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KUGLUF spol. s 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Mlynarovičova 28</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851 04</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Bratislava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31318894</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Rozšírenie a modernizácia spracovateľských kapacít spoločnosti KUGLUF spol. s r.o.</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Bratislava</w:t>
      </w:r>
      <w:r w:rsidR="00FA5EF3">
        <w:rPr>
          <w:rFonts w:ascii="Arial" w:hAnsi="Arial" w:cs="Arial"/>
          <w:color w:val="000000"/>
          <w:sz w:val="22"/>
          <w:szCs w:val="22"/>
        </w:rPr>
        <w:t xml:space="preserve"> dňa </w:t>
      </w:r>
      <w:r>
        <w:rPr>
          <w:rFonts w:ascii="Arial" w:hAnsi="Arial" w:cs="Arial"/>
          <w:color w:val="000000"/>
          <w:sz w:val="22"/>
          <w:szCs w:val="22"/>
        </w:rPr>
        <w:t xml:space="preserve">13.10.2026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Rudolf Čierny</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KUGLUF spol. s 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Mlynarovičova 28</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851 04</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Bratislava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31318894</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2020351091</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2020351091</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Rozšírenie a modernizácia spracovateľských kapacít spoločnosti KUGLUF spol. s r.o.</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185 013,34</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Mlynarovičova 28</w:t>
      </w:r>
      <w:r w:rsidR="00C03F48" w:rsidRPr="003C07A3">
        <w:rPr>
          <w:rFonts w:ascii="Arial" w:hAnsi="Arial" w:cs="Arial"/>
          <w:sz w:val="22"/>
          <w:szCs w:val="22"/>
        </w:rPr>
        <w:t xml:space="preserve">, </w:t>
      </w:r>
      <w:r w:rsidR="006B4FE8">
        <w:rPr>
          <w:rFonts w:ascii="Arial" w:hAnsi="Arial" w:cs="Arial"/>
          <w:sz w:val="22"/>
          <w:szCs w:val="22"/>
        </w:rPr>
        <w:t xml:space="preserve">851 04</w:t>
      </w:r>
      <w:r w:rsidR="00C03F48" w:rsidRPr="003C07A3">
        <w:rPr>
          <w:rFonts w:ascii="Arial" w:hAnsi="Arial" w:cs="Arial"/>
          <w:sz w:val="22"/>
          <w:szCs w:val="22"/>
        </w:rPr>
        <w:t xml:space="preserve"> </w:t>
      </w:r>
      <w:r w:rsidR="006B4FE8">
        <w:rPr>
          <w:rFonts w:ascii="Arial" w:hAnsi="Arial" w:cs="Arial"/>
          <w:sz w:val="22"/>
          <w:szCs w:val="22"/>
        </w:rPr>
        <w:t xml:space="preserve">Bratislava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23.10.2026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