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6A43E" w14:textId="695792E5" w:rsidR="00F2799B" w:rsidRDefault="00F2799B" w:rsidP="00F2799B">
      <w:pPr>
        <w:rPr>
          <w:rFonts w:cstheme="minorHAnsi"/>
          <w:b/>
        </w:rPr>
      </w:pPr>
      <w:r>
        <w:rPr>
          <w:rFonts w:cstheme="minorHAnsi"/>
          <w:b/>
        </w:rPr>
        <w:t>Príloha č. 1 Návrh uchádzača (cenová ponuka)</w:t>
      </w:r>
    </w:p>
    <w:p w14:paraId="5683E46C" w14:textId="77777777" w:rsidR="00190FA5" w:rsidRDefault="00190FA5">
      <w:pPr>
        <w:widowControl w:val="0"/>
        <w:pBdr>
          <w:top w:val="nil"/>
          <w:left w:val="nil"/>
          <w:bottom w:val="nil"/>
          <w:right w:val="nil"/>
          <w:between w:val="nil"/>
        </w:pBdr>
        <w:spacing w:after="0" w:line="276" w:lineRule="auto"/>
        <w:rPr>
          <w:rFonts w:ascii="Arial" w:eastAsia="Arial" w:hAnsi="Arial" w:cs="Arial"/>
          <w:color w:val="000000"/>
        </w:rPr>
      </w:pPr>
    </w:p>
    <w:tbl>
      <w:tblPr>
        <w:tblW w:w="5000" w:type="pct"/>
        <w:tblCellMar>
          <w:left w:w="70" w:type="dxa"/>
          <w:right w:w="70" w:type="dxa"/>
        </w:tblCellMar>
        <w:tblLook w:val="04A0" w:firstRow="1" w:lastRow="0" w:firstColumn="1" w:lastColumn="0" w:noHBand="0" w:noVBand="1"/>
      </w:tblPr>
      <w:tblGrid>
        <w:gridCol w:w="2779"/>
        <w:gridCol w:w="7667"/>
      </w:tblGrid>
      <w:tr w:rsidR="00F2799B" w:rsidRPr="00F2799B" w14:paraId="543DFB73" w14:textId="77777777" w:rsidTr="00F2799B">
        <w:trPr>
          <w:trHeight w:val="330"/>
        </w:trPr>
        <w:tc>
          <w:tcPr>
            <w:tcW w:w="5000" w:type="pct"/>
            <w:gridSpan w:val="2"/>
            <w:tcBorders>
              <w:top w:val="single" w:sz="8" w:space="0" w:color="auto"/>
              <w:left w:val="single" w:sz="8" w:space="0" w:color="auto"/>
              <w:bottom w:val="single" w:sz="4" w:space="0" w:color="auto"/>
              <w:right w:val="single" w:sz="8" w:space="0" w:color="auto"/>
            </w:tcBorders>
            <w:shd w:val="clear" w:color="9999FF" w:fill="FFD966"/>
            <w:noWrap/>
            <w:vAlign w:val="center"/>
            <w:hideMark/>
          </w:tcPr>
          <w:p w14:paraId="07654CBF"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Identifikačné údaje uchádzača</w:t>
            </w:r>
          </w:p>
        </w:tc>
      </w:tr>
      <w:tr w:rsidR="00F2799B" w:rsidRPr="00F2799B" w14:paraId="443B2FFB"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8E4503A"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Obchodné meno uchádzača</w:t>
            </w:r>
          </w:p>
        </w:tc>
        <w:tc>
          <w:tcPr>
            <w:tcW w:w="3670" w:type="pct"/>
            <w:tcBorders>
              <w:top w:val="single" w:sz="4" w:space="0" w:color="auto"/>
              <w:left w:val="nil"/>
              <w:bottom w:val="single" w:sz="4" w:space="0" w:color="auto"/>
              <w:right w:val="single" w:sz="8" w:space="0" w:color="auto"/>
            </w:tcBorders>
            <w:noWrap/>
            <w:vAlign w:val="center"/>
            <w:hideMark/>
          </w:tcPr>
          <w:p w14:paraId="19E6BF07" w14:textId="06D2DDE1"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26205C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2DAC921E" w14:textId="1212193B"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Sídlo uchádzača</w:t>
            </w:r>
          </w:p>
        </w:tc>
        <w:tc>
          <w:tcPr>
            <w:tcW w:w="3670" w:type="pct"/>
            <w:tcBorders>
              <w:top w:val="single" w:sz="4" w:space="0" w:color="auto"/>
              <w:left w:val="nil"/>
              <w:bottom w:val="single" w:sz="4" w:space="0" w:color="auto"/>
              <w:right w:val="single" w:sz="8" w:space="0" w:color="auto"/>
            </w:tcBorders>
            <w:noWrap/>
            <w:vAlign w:val="center"/>
            <w:hideMark/>
          </w:tcPr>
          <w:p w14:paraId="506E4BE2" w14:textId="6296AED1"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CAC5E88"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7584739D"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IČO</w:t>
            </w:r>
          </w:p>
        </w:tc>
        <w:tc>
          <w:tcPr>
            <w:tcW w:w="3670" w:type="pct"/>
            <w:tcBorders>
              <w:top w:val="single" w:sz="4" w:space="0" w:color="auto"/>
              <w:left w:val="nil"/>
              <w:bottom w:val="single" w:sz="4" w:space="0" w:color="auto"/>
              <w:right w:val="single" w:sz="8" w:space="0" w:color="auto"/>
            </w:tcBorders>
            <w:noWrap/>
            <w:vAlign w:val="center"/>
            <w:hideMark/>
          </w:tcPr>
          <w:p w14:paraId="75544372" w14:textId="49BD7CF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2ADC4E75"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3BB35376"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DIČ</w:t>
            </w:r>
          </w:p>
        </w:tc>
        <w:tc>
          <w:tcPr>
            <w:tcW w:w="3670" w:type="pct"/>
            <w:tcBorders>
              <w:top w:val="single" w:sz="4" w:space="0" w:color="auto"/>
              <w:left w:val="nil"/>
              <w:bottom w:val="single" w:sz="4" w:space="0" w:color="auto"/>
              <w:right w:val="single" w:sz="8" w:space="0" w:color="auto"/>
            </w:tcBorders>
            <w:noWrap/>
            <w:vAlign w:val="center"/>
            <w:hideMark/>
          </w:tcPr>
          <w:p w14:paraId="6995975A" w14:textId="056FDEEF"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6C29298B"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0BAB485"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IČ DPH</w:t>
            </w:r>
          </w:p>
        </w:tc>
        <w:tc>
          <w:tcPr>
            <w:tcW w:w="3670" w:type="pct"/>
            <w:tcBorders>
              <w:top w:val="single" w:sz="4" w:space="0" w:color="auto"/>
              <w:left w:val="nil"/>
              <w:bottom w:val="single" w:sz="4" w:space="0" w:color="auto"/>
              <w:right w:val="single" w:sz="8" w:space="0" w:color="auto"/>
            </w:tcBorders>
            <w:noWrap/>
            <w:vAlign w:val="center"/>
            <w:hideMark/>
          </w:tcPr>
          <w:p w14:paraId="75AC403C" w14:textId="2FC82A14"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1D999DE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22B9B22"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Kontaktná osoba</w:t>
            </w:r>
          </w:p>
        </w:tc>
        <w:tc>
          <w:tcPr>
            <w:tcW w:w="3670" w:type="pct"/>
            <w:tcBorders>
              <w:top w:val="single" w:sz="4" w:space="0" w:color="auto"/>
              <w:left w:val="nil"/>
              <w:bottom w:val="single" w:sz="4" w:space="0" w:color="auto"/>
              <w:right w:val="single" w:sz="8" w:space="0" w:color="auto"/>
            </w:tcBorders>
            <w:noWrap/>
            <w:vAlign w:val="center"/>
            <w:hideMark/>
          </w:tcPr>
          <w:p w14:paraId="5DEB0E8A" w14:textId="2D02FE09"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08F785B3"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294B6243" w14:textId="15A99409"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Telef</w:t>
            </w:r>
            <w:r>
              <w:rPr>
                <w:rFonts w:asciiTheme="minorHAnsi" w:eastAsia="Times New Roman" w:hAnsiTheme="minorHAnsi" w:cstheme="minorHAnsi"/>
                <w:b/>
                <w:bCs/>
                <w:color w:val="000000"/>
                <w:sz w:val="20"/>
                <w:szCs w:val="20"/>
              </w:rPr>
              <w:t>o</w:t>
            </w:r>
            <w:r w:rsidRPr="00F2799B">
              <w:rPr>
                <w:rFonts w:asciiTheme="minorHAnsi" w:eastAsia="Times New Roman" w:hAnsiTheme="minorHAnsi" w:cstheme="minorHAnsi"/>
                <w:b/>
                <w:bCs/>
                <w:color w:val="000000"/>
                <w:sz w:val="20"/>
                <w:szCs w:val="20"/>
              </w:rPr>
              <w:t>nický kontakt</w:t>
            </w:r>
          </w:p>
        </w:tc>
        <w:tc>
          <w:tcPr>
            <w:tcW w:w="3670" w:type="pct"/>
            <w:tcBorders>
              <w:top w:val="single" w:sz="4" w:space="0" w:color="auto"/>
              <w:left w:val="nil"/>
              <w:bottom w:val="single" w:sz="4" w:space="0" w:color="auto"/>
              <w:right w:val="single" w:sz="8" w:space="0" w:color="auto"/>
            </w:tcBorders>
            <w:noWrap/>
            <w:vAlign w:val="center"/>
            <w:hideMark/>
          </w:tcPr>
          <w:p w14:paraId="4C0578C9" w14:textId="66D85EA8"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61841B0" w14:textId="77777777" w:rsidTr="00F2799B">
        <w:trPr>
          <w:trHeight w:val="330"/>
        </w:trPr>
        <w:tc>
          <w:tcPr>
            <w:tcW w:w="1330" w:type="pct"/>
            <w:tcBorders>
              <w:top w:val="single" w:sz="4" w:space="0" w:color="auto"/>
              <w:left w:val="single" w:sz="4" w:space="0" w:color="auto"/>
              <w:bottom w:val="single" w:sz="4" w:space="0" w:color="auto"/>
              <w:right w:val="single" w:sz="4" w:space="0" w:color="auto"/>
            </w:tcBorders>
            <w:shd w:val="clear" w:color="D2D2D2" w:fill="FFF2CC"/>
            <w:noWrap/>
            <w:vAlign w:val="center"/>
            <w:hideMark/>
          </w:tcPr>
          <w:p w14:paraId="1AD0CCDE"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E-mail</w:t>
            </w:r>
          </w:p>
        </w:tc>
        <w:tc>
          <w:tcPr>
            <w:tcW w:w="3670" w:type="pct"/>
            <w:tcBorders>
              <w:top w:val="single" w:sz="4" w:space="0" w:color="auto"/>
              <w:left w:val="single" w:sz="4" w:space="0" w:color="auto"/>
              <w:bottom w:val="single" w:sz="4" w:space="0" w:color="auto"/>
              <w:right w:val="single" w:sz="4" w:space="0" w:color="auto"/>
            </w:tcBorders>
            <w:noWrap/>
            <w:vAlign w:val="center"/>
            <w:hideMark/>
          </w:tcPr>
          <w:p w14:paraId="575013E6" w14:textId="15B44680"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26F1AF9E" w14:textId="77777777" w:rsidTr="00F2799B">
        <w:trPr>
          <w:trHeight w:val="300"/>
        </w:trPr>
        <w:tc>
          <w:tcPr>
            <w:tcW w:w="5000" w:type="pct"/>
            <w:gridSpan w:val="2"/>
            <w:tcBorders>
              <w:top w:val="single" w:sz="4" w:space="0" w:color="auto"/>
              <w:bottom w:val="nil"/>
              <w:right w:val="nil"/>
            </w:tcBorders>
            <w:shd w:val="clear" w:color="F2F2F2" w:fill="FFFFFF"/>
            <w:noWrap/>
            <w:vAlign w:val="center"/>
            <w:hideMark/>
          </w:tcPr>
          <w:p w14:paraId="5B9CBC53" w14:textId="77777777" w:rsidR="00F2799B" w:rsidRPr="00F2799B" w:rsidRDefault="00F2799B" w:rsidP="00F2799B">
            <w:pPr>
              <w:spacing w:after="0" w:line="240" w:lineRule="auto"/>
              <w:jc w:val="center"/>
              <w:rPr>
                <w:rFonts w:ascii="Arial" w:eastAsia="Times New Roman" w:hAnsi="Arial" w:cs="Arial"/>
                <w:b/>
                <w:bCs/>
                <w:color w:val="000000"/>
                <w:sz w:val="18"/>
                <w:szCs w:val="18"/>
              </w:rPr>
            </w:pPr>
            <w:r w:rsidRPr="00F2799B">
              <w:rPr>
                <w:rFonts w:ascii="Arial" w:eastAsia="Times New Roman" w:hAnsi="Arial" w:cs="Arial"/>
                <w:b/>
                <w:bCs/>
                <w:color w:val="000000"/>
                <w:sz w:val="18"/>
                <w:szCs w:val="18"/>
              </w:rPr>
              <w:t> </w:t>
            </w:r>
          </w:p>
        </w:tc>
      </w:tr>
      <w:tr w:rsidR="00F2799B" w:rsidRPr="00F2799B" w14:paraId="75D34DE8" w14:textId="77777777" w:rsidTr="00F2799B">
        <w:trPr>
          <w:trHeight w:val="330"/>
        </w:trPr>
        <w:tc>
          <w:tcPr>
            <w:tcW w:w="5000" w:type="pct"/>
            <w:gridSpan w:val="2"/>
            <w:tcBorders>
              <w:top w:val="single" w:sz="8" w:space="0" w:color="auto"/>
              <w:left w:val="single" w:sz="8" w:space="0" w:color="auto"/>
              <w:bottom w:val="single" w:sz="4" w:space="0" w:color="auto"/>
              <w:right w:val="single" w:sz="8" w:space="0" w:color="auto"/>
            </w:tcBorders>
            <w:shd w:val="clear" w:color="9999FF" w:fill="FFD966"/>
            <w:noWrap/>
            <w:vAlign w:val="center"/>
            <w:hideMark/>
          </w:tcPr>
          <w:p w14:paraId="20EB16B8"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Identifikačné údaje obstarávateľa a predmetu zákazky</w:t>
            </w:r>
          </w:p>
        </w:tc>
      </w:tr>
      <w:tr w:rsidR="00F2799B" w:rsidRPr="00F2799B" w14:paraId="7E717AE5"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4660BEE8"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obstarávateľa:</w:t>
            </w:r>
          </w:p>
        </w:tc>
        <w:tc>
          <w:tcPr>
            <w:tcW w:w="3670" w:type="pct"/>
            <w:tcBorders>
              <w:top w:val="single" w:sz="4" w:space="0" w:color="auto"/>
              <w:left w:val="nil"/>
              <w:bottom w:val="single" w:sz="4" w:space="0" w:color="auto"/>
              <w:right w:val="single" w:sz="8" w:space="0" w:color="auto"/>
            </w:tcBorders>
            <w:noWrap/>
            <w:vAlign w:val="center"/>
            <w:hideMark/>
          </w:tcPr>
          <w:p w14:paraId="0888AD6A" w14:textId="474619BD" w:rsidR="00F2799B" w:rsidRPr="00F2799B" w:rsidRDefault="00934306" w:rsidP="00F2799B">
            <w:pPr>
              <w:spacing w:after="0" w:line="240" w:lineRule="auto"/>
              <w:rPr>
                <w:rFonts w:asciiTheme="minorHAnsi" w:eastAsia="Times New Roman" w:hAnsiTheme="minorHAnsi" w:cstheme="minorHAnsi"/>
                <w:color w:val="000000"/>
                <w:sz w:val="20"/>
                <w:szCs w:val="20"/>
              </w:rPr>
            </w:pPr>
            <w:r w:rsidRPr="00934306">
              <w:rPr>
                <w:rFonts w:asciiTheme="minorHAnsi" w:eastAsia="Times New Roman" w:hAnsiTheme="minorHAnsi" w:cstheme="minorHAnsi"/>
                <w:color w:val="000000"/>
                <w:sz w:val="20"/>
                <w:szCs w:val="20"/>
              </w:rPr>
              <w:t xml:space="preserve">AGREN, </w:t>
            </w:r>
            <w:proofErr w:type="spellStart"/>
            <w:r w:rsidRPr="00934306">
              <w:rPr>
                <w:rFonts w:asciiTheme="minorHAnsi" w:eastAsia="Times New Roman" w:hAnsiTheme="minorHAnsi" w:cstheme="minorHAnsi"/>
                <w:color w:val="000000"/>
                <w:sz w:val="20"/>
                <w:szCs w:val="20"/>
              </w:rPr>
              <w:t>s.r.o.,Cukrovarská</w:t>
            </w:r>
            <w:proofErr w:type="spellEnd"/>
            <w:r w:rsidRPr="00934306">
              <w:rPr>
                <w:rFonts w:asciiTheme="minorHAnsi" w:eastAsia="Times New Roman" w:hAnsiTheme="minorHAnsi" w:cstheme="minorHAnsi"/>
                <w:color w:val="000000"/>
                <w:sz w:val="20"/>
                <w:szCs w:val="20"/>
              </w:rPr>
              <w:t xml:space="preserve"> 26, 075 01 Trebišov, IČO: 36574902</w:t>
            </w:r>
          </w:p>
        </w:tc>
      </w:tr>
      <w:tr w:rsidR="00F2799B" w:rsidRPr="00F2799B" w14:paraId="4335F6A2"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28496A7"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projektu:</w:t>
            </w:r>
          </w:p>
        </w:tc>
        <w:tc>
          <w:tcPr>
            <w:tcW w:w="3670" w:type="pct"/>
            <w:tcBorders>
              <w:top w:val="single" w:sz="4" w:space="0" w:color="auto"/>
              <w:left w:val="nil"/>
              <w:bottom w:val="single" w:sz="4" w:space="0" w:color="auto"/>
              <w:right w:val="single" w:sz="8" w:space="0" w:color="auto"/>
            </w:tcBorders>
            <w:vAlign w:val="center"/>
            <w:hideMark/>
          </w:tcPr>
          <w:p w14:paraId="1394816D" w14:textId="6BC06918" w:rsidR="00F2799B" w:rsidRPr="00F2799B" w:rsidRDefault="00934306" w:rsidP="00F2799B">
            <w:pPr>
              <w:spacing w:after="0" w:line="240" w:lineRule="auto"/>
              <w:rPr>
                <w:rFonts w:asciiTheme="minorHAnsi" w:eastAsia="Times New Roman" w:hAnsiTheme="minorHAnsi" w:cstheme="minorHAnsi"/>
                <w:sz w:val="20"/>
                <w:szCs w:val="20"/>
              </w:rPr>
            </w:pPr>
            <w:r w:rsidRPr="00934306">
              <w:rPr>
                <w:rFonts w:asciiTheme="minorHAnsi" w:eastAsia="Times New Roman" w:hAnsiTheme="minorHAnsi" w:cstheme="minorHAnsi"/>
                <w:sz w:val="20"/>
                <w:szCs w:val="20"/>
              </w:rPr>
              <w:t>Investície do poľnoho</w:t>
            </w:r>
            <w:r>
              <w:rPr>
                <w:rFonts w:asciiTheme="minorHAnsi" w:eastAsia="Times New Roman" w:hAnsiTheme="minorHAnsi" w:cstheme="minorHAnsi"/>
                <w:sz w:val="20"/>
                <w:szCs w:val="20"/>
              </w:rPr>
              <w:t>s</w:t>
            </w:r>
            <w:r w:rsidRPr="00934306">
              <w:rPr>
                <w:rFonts w:asciiTheme="minorHAnsi" w:eastAsia="Times New Roman" w:hAnsiTheme="minorHAnsi" w:cstheme="minorHAnsi"/>
                <w:sz w:val="20"/>
                <w:szCs w:val="20"/>
              </w:rPr>
              <w:t xml:space="preserve">podárskeho podniku AGREN, </w:t>
            </w:r>
            <w:proofErr w:type="spellStart"/>
            <w:r w:rsidRPr="00934306">
              <w:rPr>
                <w:rFonts w:asciiTheme="minorHAnsi" w:eastAsia="Times New Roman" w:hAnsiTheme="minorHAnsi" w:cstheme="minorHAnsi"/>
                <w:sz w:val="20"/>
                <w:szCs w:val="20"/>
              </w:rPr>
              <w:t>s.r.o</w:t>
            </w:r>
            <w:proofErr w:type="spellEnd"/>
            <w:r w:rsidRPr="00934306">
              <w:rPr>
                <w:rFonts w:asciiTheme="minorHAnsi" w:eastAsia="Times New Roman" w:hAnsiTheme="minorHAnsi" w:cstheme="minorHAnsi"/>
                <w:sz w:val="20"/>
                <w:szCs w:val="20"/>
              </w:rPr>
              <w:t>.</w:t>
            </w:r>
          </w:p>
        </w:tc>
      </w:tr>
      <w:tr w:rsidR="00F2799B" w:rsidRPr="00F2799B" w14:paraId="2083CEC9"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8437BFF"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predmetu zákazky:</w:t>
            </w:r>
          </w:p>
        </w:tc>
        <w:tc>
          <w:tcPr>
            <w:tcW w:w="3670" w:type="pct"/>
            <w:tcBorders>
              <w:top w:val="single" w:sz="4" w:space="0" w:color="auto"/>
              <w:left w:val="nil"/>
              <w:bottom w:val="single" w:sz="4" w:space="0" w:color="auto"/>
              <w:right w:val="single" w:sz="8" w:space="0" w:color="auto"/>
            </w:tcBorders>
            <w:vAlign w:val="center"/>
            <w:hideMark/>
          </w:tcPr>
          <w:p w14:paraId="1FF8A2A1" w14:textId="72A9490E" w:rsidR="00F2799B" w:rsidRPr="00934306" w:rsidRDefault="00934306" w:rsidP="00F2799B">
            <w:pPr>
              <w:spacing w:after="0" w:line="240" w:lineRule="auto"/>
              <w:rPr>
                <w:rFonts w:cstheme="minorHAnsi"/>
                <w:b/>
                <w:bCs/>
                <w:sz w:val="20"/>
              </w:rPr>
            </w:pPr>
            <w:r w:rsidRPr="00934306">
              <w:rPr>
                <w:rFonts w:cstheme="minorHAnsi"/>
                <w:b/>
                <w:bCs/>
                <w:sz w:val="20"/>
              </w:rPr>
              <w:t>TECHNOLOGICKÉ VYBAVENIE HÁL PRE HOVÄDZÍ DOBYTOK V DAVIDOVE</w:t>
            </w:r>
          </w:p>
        </w:tc>
      </w:tr>
      <w:tr w:rsidR="00F2799B" w:rsidRPr="00F2799B" w14:paraId="73CED24F"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7BA0B5C1"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Poskytovateľ:</w:t>
            </w:r>
          </w:p>
        </w:tc>
        <w:tc>
          <w:tcPr>
            <w:tcW w:w="3670" w:type="pct"/>
            <w:tcBorders>
              <w:top w:val="single" w:sz="4" w:space="0" w:color="auto"/>
              <w:left w:val="nil"/>
              <w:bottom w:val="single" w:sz="4" w:space="0" w:color="auto"/>
              <w:right w:val="single" w:sz="8" w:space="0" w:color="auto"/>
            </w:tcBorders>
            <w:vAlign w:val="center"/>
            <w:hideMark/>
          </w:tcPr>
          <w:p w14:paraId="5F69AAE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Pôdohospodárska platobná agentúra</w:t>
            </w:r>
          </w:p>
        </w:tc>
      </w:tr>
      <w:tr w:rsidR="00F2799B" w:rsidRPr="00F2799B" w14:paraId="242D88F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06711D7"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Program:</w:t>
            </w:r>
          </w:p>
        </w:tc>
        <w:tc>
          <w:tcPr>
            <w:tcW w:w="3670" w:type="pct"/>
            <w:tcBorders>
              <w:top w:val="single" w:sz="4" w:space="0" w:color="auto"/>
              <w:left w:val="nil"/>
              <w:bottom w:val="single" w:sz="4" w:space="0" w:color="auto"/>
              <w:right w:val="single" w:sz="8" w:space="0" w:color="auto"/>
            </w:tcBorders>
            <w:vAlign w:val="center"/>
            <w:hideMark/>
          </w:tcPr>
          <w:p w14:paraId="6D2449B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Strategický plán spoločnej poľnohospodárskej politiky 2023–2027 (SP SPP 2023–2027)</w:t>
            </w:r>
          </w:p>
        </w:tc>
      </w:tr>
      <w:tr w:rsidR="00F2799B" w:rsidRPr="00F2799B" w14:paraId="6E85092F"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1EC334B"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Oblasť:</w:t>
            </w:r>
          </w:p>
        </w:tc>
        <w:tc>
          <w:tcPr>
            <w:tcW w:w="3670" w:type="pct"/>
            <w:tcBorders>
              <w:top w:val="single" w:sz="4" w:space="0" w:color="auto"/>
              <w:left w:val="nil"/>
              <w:bottom w:val="single" w:sz="4" w:space="0" w:color="auto"/>
              <w:right w:val="single" w:sz="8" w:space="0" w:color="auto"/>
            </w:tcBorders>
            <w:vAlign w:val="center"/>
            <w:hideMark/>
          </w:tcPr>
          <w:p w14:paraId="5D786344"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Rozvoj vidieka SP SPP 2023–2027</w:t>
            </w:r>
          </w:p>
        </w:tc>
      </w:tr>
      <w:tr w:rsidR="00F2799B" w:rsidRPr="00F2799B" w14:paraId="4067AC4E"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0BE4CFC"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Typ intervencie:</w:t>
            </w:r>
          </w:p>
        </w:tc>
        <w:tc>
          <w:tcPr>
            <w:tcW w:w="3670" w:type="pct"/>
            <w:tcBorders>
              <w:top w:val="single" w:sz="4" w:space="0" w:color="auto"/>
              <w:left w:val="nil"/>
              <w:bottom w:val="single" w:sz="4" w:space="0" w:color="auto"/>
              <w:right w:val="single" w:sz="8" w:space="0" w:color="auto"/>
            </w:tcBorders>
            <w:vAlign w:val="center"/>
            <w:hideMark/>
          </w:tcPr>
          <w:p w14:paraId="1F9C0B3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INVEST(73-74) – Investície vrátane investícií do zavlažovania</w:t>
            </w:r>
          </w:p>
        </w:tc>
      </w:tr>
      <w:tr w:rsidR="00F2799B" w:rsidRPr="00F2799B" w14:paraId="1C09B060"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449F175"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Intervencia:</w:t>
            </w:r>
          </w:p>
        </w:tc>
        <w:tc>
          <w:tcPr>
            <w:tcW w:w="3670" w:type="pct"/>
            <w:tcBorders>
              <w:top w:val="single" w:sz="4" w:space="0" w:color="auto"/>
              <w:left w:val="nil"/>
              <w:bottom w:val="single" w:sz="4" w:space="0" w:color="auto"/>
              <w:right w:val="single" w:sz="8" w:space="0" w:color="auto"/>
            </w:tcBorders>
            <w:vAlign w:val="center"/>
            <w:hideMark/>
          </w:tcPr>
          <w:p w14:paraId="03C0F1D2"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73.04 Produktívne investície v poľnohospodárskych podnikoch</w:t>
            </w:r>
          </w:p>
        </w:tc>
      </w:tr>
      <w:tr w:rsidR="00F2799B" w:rsidRPr="00F2799B" w14:paraId="02DFE0B9" w14:textId="77777777" w:rsidTr="00F2799B">
        <w:trPr>
          <w:trHeight w:val="330"/>
        </w:trPr>
        <w:tc>
          <w:tcPr>
            <w:tcW w:w="1330" w:type="pct"/>
            <w:tcBorders>
              <w:top w:val="nil"/>
              <w:left w:val="single" w:sz="8" w:space="0" w:color="auto"/>
              <w:bottom w:val="single" w:sz="8" w:space="0" w:color="auto"/>
              <w:right w:val="single" w:sz="4" w:space="0" w:color="auto"/>
            </w:tcBorders>
            <w:shd w:val="clear" w:color="D2D2D2" w:fill="FFF2CC"/>
            <w:noWrap/>
            <w:vAlign w:val="center"/>
            <w:hideMark/>
          </w:tcPr>
          <w:p w14:paraId="3AC0175C"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Kód výzvy:</w:t>
            </w:r>
          </w:p>
        </w:tc>
        <w:tc>
          <w:tcPr>
            <w:tcW w:w="3670" w:type="pct"/>
            <w:tcBorders>
              <w:top w:val="single" w:sz="4" w:space="0" w:color="auto"/>
              <w:left w:val="nil"/>
              <w:bottom w:val="single" w:sz="8" w:space="0" w:color="auto"/>
              <w:right w:val="single" w:sz="8" w:space="0" w:color="auto"/>
            </w:tcBorders>
            <w:vAlign w:val="center"/>
            <w:hideMark/>
          </w:tcPr>
          <w:p w14:paraId="764CFF02"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7/SP/2026-73.4.</w:t>
            </w:r>
          </w:p>
        </w:tc>
      </w:tr>
    </w:tbl>
    <w:p w14:paraId="36E23971" w14:textId="77777777" w:rsidR="00F2799B" w:rsidRDefault="00F2799B">
      <w:pPr>
        <w:widowControl w:val="0"/>
        <w:pBdr>
          <w:top w:val="nil"/>
          <w:left w:val="nil"/>
          <w:bottom w:val="nil"/>
          <w:right w:val="nil"/>
          <w:between w:val="nil"/>
        </w:pBdr>
        <w:spacing w:after="0" w:line="276" w:lineRule="auto"/>
        <w:rPr>
          <w:rFonts w:ascii="Arial" w:eastAsia="Arial" w:hAnsi="Arial" w:cs="Arial"/>
          <w:color w:val="000000"/>
        </w:rPr>
      </w:pPr>
    </w:p>
    <w:p w14:paraId="08EF023A" w14:textId="77777777" w:rsidR="00F2799B" w:rsidRPr="00F2799B" w:rsidRDefault="00F2799B" w:rsidP="00DE1A55">
      <w:pPr>
        <w:shd w:val="clear" w:color="auto" w:fill="FBE4D5" w:themeFill="accent2" w:themeFillTint="33"/>
        <w:spacing w:after="0" w:line="240" w:lineRule="auto"/>
        <w:rPr>
          <w:rFonts w:ascii="Times New Roman" w:eastAsia="Times New Roman" w:hAnsi="Times New Roman"/>
          <w:b/>
          <w:bCs/>
          <w:i/>
          <w:iCs/>
          <w:sz w:val="20"/>
          <w:szCs w:val="18"/>
          <w:u w:val="single"/>
        </w:rPr>
      </w:pPr>
      <w:r w:rsidRPr="00F2799B">
        <w:rPr>
          <w:rFonts w:ascii="Times New Roman" w:eastAsia="Times New Roman" w:hAnsi="Times New Roman"/>
          <w:b/>
          <w:bCs/>
          <w:i/>
          <w:iCs/>
          <w:sz w:val="20"/>
          <w:szCs w:val="18"/>
          <w:u w:val="single"/>
        </w:rPr>
        <w:t>Pokyny pre vypracovanie ponuky:</w:t>
      </w:r>
    </w:p>
    <w:p w14:paraId="54352FC7" w14:textId="590F7866" w:rsidR="00F2799B" w:rsidRPr="00F2799B" w:rsidRDefault="00F2799B" w:rsidP="00DE1A55">
      <w:pPr>
        <w:shd w:val="clear" w:color="auto" w:fill="FBE4D5" w:themeFill="accent2" w:themeFillTint="33"/>
        <w:spacing w:after="0" w:line="240" w:lineRule="auto"/>
        <w:rPr>
          <w:rFonts w:ascii="Times New Roman" w:eastAsia="Times New Roman" w:hAnsi="Times New Roman"/>
          <w:sz w:val="20"/>
          <w:szCs w:val="18"/>
        </w:rPr>
      </w:pPr>
      <w:r w:rsidRPr="00F2799B">
        <w:rPr>
          <w:rFonts w:ascii="Times New Roman" w:eastAsia="Times New Roman" w:hAnsi="Times New Roman"/>
          <w:sz w:val="20"/>
          <w:szCs w:val="18"/>
        </w:rPr>
        <w:t>V st</w:t>
      </w:r>
      <w:r w:rsidR="00057BD3">
        <w:rPr>
          <w:rFonts w:ascii="Times New Roman" w:eastAsia="Times New Roman" w:hAnsi="Times New Roman"/>
          <w:sz w:val="20"/>
          <w:szCs w:val="18"/>
        </w:rPr>
        <w:t>ĺ</w:t>
      </w:r>
      <w:r w:rsidRPr="00F2799B">
        <w:rPr>
          <w:rFonts w:ascii="Times New Roman" w:eastAsia="Times New Roman" w:hAnsi="Times New Roman"/>
          <w:sz w:val="20"/>
          <w:szCs w:val="18"/>
        </w:rPr>
        <w:t xml:space="preserve">pci "Ponuka" uvedie uchádzač ku každej položke špecifikácie parameter ponúkaného zariadenia/tovaru alebo slovom </w:t>
      </w:r>
    </w:p>
    <w:p w14:paraId="1776D4CA" w14:textId="77777777" w:rsidR="00F2799B" w:rsidRPr="00F2799B" w:rsidRDefault="00F2799B" w:rsidP="00DE1A55">
      <w:pPr>
        <w:shd w:val="clear" w:color="auto" w:fill="FBE4D5" w:themeFill="accent2" w:themeFillTint="33"/>
        <w:spacing w:after="0" w:line="240" w:lineRule="auto"/>
        <w:rPr>
          <w:rFonts w:ascii="Times New Roman" w:eastAsia="Times New Roman" w:hAnsi="Times New Roman"/>
          <w:sz w:val="20"/>
          <w:szCs w:val="18"/>
        </w:rPr>
      </w:pPr>
      <w:r w:rsidRPr="00F2799B">
        <w:rPr>
          <w:rFonts w:ascii="Times New Roman" w:eastAsia="Times New Roman" w:hAnsi="Times New Roman"/>
          <w:sz w:val="20"/>
          <w:szCs w:val="18"/>
        </w:rPr>
        <w:t>"áno" resp. "nie" potvrdí resp. nepotvrdí jeho vybavenosť oproti požiadavkám obstarávateľa.</w:t>
      </w:r>
    </w:p>
    <w:p w14:paraId="2EE703E0" w14:textId="77777777" w:rsidR="003A2F16" w:rsidRDefault="003A2F16">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0627" w:type="dxa"/>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6680"/>
        <w:gridCol w:w="1520"/>
        <w:gridCol w:w="2427"/>
      </w:tblGrid>
      <w:tr w:rsidR="00934306" w14:paraId="14D9B1AE"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183B593" w14:textId="14367DE6" w:rsidR="00934306" w:rsidRPr="00934306" w:rsidRDefault="005B6AC0" w:rsidP="00D16DDB">
            <w:pPr>
              <w:spacing w:after="60" w:line="252" w:lineRule="auto"/>
              <w:rPr>
                <w:rFonts w:asciiTheme="minorHAnsi" w:hAnsiTheme="minorHAnsi" w:cstheme="minorHAnsi"/>
                <w:b/>
                <w:bCs/>
              </w:rPr>
            </w:pPr>
            <w:r>
              <w:rPr>
                <w:rFonts w:asciiTheme="minorHAnsi" w:hAnsiTheme="minorHAnsi" w:cstheme="minorHAnsi"/>
                <w:b/>
                <w:bCs/>
                <w:sz w:val="20"/>
              </w:rPr>
              <w:t>1. časť:</w:t>
            </w:r>
            <w:r w:rsidR="00934306" w:rsidRPr="00934306">
              <w:rPr>
                <w:rFonts w:asciiTheme="minorHAnsi" w:hAnsiTheme="minorHAnsi" w:cstheme="minorHAnsi"/>
                <w:b/>
                <w:bCs/>
                <w:sz w:val="20"/>
              </w:rPr>
              <w:t xml:space="preserve"> TECHNOLOGICKÉ VYBAVENIE HALY 1 PRE HOVÄDZÍ DOBYTOK V DAVIDOVE</w:t>
            </w:r>
          </w:p>
        </w:tc>
      </w:tr>
      <w:tr w:rsidR="00934306" w14:paraId="0DB060A9" w14:textId="77777777" w:rsidTr="003D0EEA">
        <w:trPr>
          <w:cantSplit/>
        </w:trPr>
        <w:tc>
          <w:tcPr>
            <w:tcW w:w="8200" w:type="dxa"/>
            <w:gridSpan w:val="2"/>
            <w:tcBorders>
              <w:top w:val="single" w:sz="4" w:space="0" w:color="000000"/>
              <w:left w:val="single" w:sz="4" w:space="0" w:color="000000"/>
              <w:bottom w:val="single" w:sz="4" w:space="0" w:color="000000"/>
              <w:right w:val="single" w:sz="4" w:space="0" w:color="auto"/>
            </w:tcBorders>
            <w:shd w:val="clear" w:color="auto" w:fill="D0CECE"/>
            <w:vAlign w:val="center"/>
          </w:tcPr>
          <w:p w14:paraId="7E821B8D" w14:textId="77777777" w:rsidR="00934306" w:rsidRPr="00934306" w:rsidRDefault="00934306" w:rsidP="00D16DDB">
            <w:pPr>
              <w:spacing w:after="60" w:line="252" w:lineRule="auto"/>
              <w:rPr>
                <w:rFonts w:asciiTheme="minorHAnsi" w:hAnsiTheme="minorHAnsi" w:cstheme="minorHAnsi"/>
                <w:b/>
                <w:color w:val="000000"/>
              </w:rPr>
            </w:pPr>
            <w:r w:rsidRPr="00934306">
              <w:rPr>
                <w:rFonts w:asciiTheme="minorHAnsi" w:hAnsiTheme="minorHAnsi" w:cstheme="minorHAnsi"/>
                <w:b/>
                <w:color w:val="000000"/>
                <w:sz w:val="20"/>
              </w:rPr>
              <w:t>Technická špecifikácia – opis zariadenia, požadované technické parametre</w:t>
            </w:r>
          </w:p>
        </w:tc>
        <w:tc>
          <w:tcPr>
            <w:tcW w:w="2427" w:type="dxa"/>
            <w:tcBorders>
              <w:top w:val="single" w:sz="4" w:space="0" w:color="auto"/>
              <w:left w:val="single" w:sz="4" w:space="0" w:color="auto"/>
              <w:bottom w:val="single" w:sz="4" w:space="0" w:color="auto"/>
              <w:right w:val="single" w:sz="4" w:space="0" w:color="auto"/>
            </w:tcBorders>
            <w:shd w:val="clear" w:color="auto" w:fill="D0CECE"/>
            <w:vAlign w:val="center"/>
          </w:tcPr>
          <w:p w14:paraId="6067EB07" w14:textId="77777777" w:rsidR="00934306" w:rsidRPr="00934306" w:rsidRDefault="00934306" w:rsidP="00D16DDB">
            <w:pPr>
              <w:spacing w:after="60" w:line="252" w:lineRule="auto"/>
              <w:jc w:val="center"/>
              <w:rPr>
                <w:rFonts w:asciiTheme="minorHAnsi" w:hAnsiTheme="minorHAnsi" w:cstheme="minorHAnsi"/>
                <w:b/>
                <w:color w:val="000000"/>
              </w:rPr>
            </w:pPr>
            <w:r w:rsidRPr="00934306">
              <w:rPr>
                <w:rFonts w:asciiTheme="minorHAnsi" w:hAnsiTheme="minorHAnsi" w:cstheme="minorHAnsi"/>
                <w:b/>
                <w:color w:val="000000"/>
                <w:sz w:val="20"/>
              </w:rPr>
              <w:t>Ponuka uchádzača</w:t>
            </w:r>
          </w:p>
        </w:tc>
      </w:tr>
      <w:tr w:rsidR="00934306" w14:paraId="33199C05" w14:textId="77777777" w:rsidTr="003D0EEA">
        <w:trPr>
          <w:cantSplit/>
        </w:trPr>
        <w:tc>
          <w:tcPr>
            <w:tcW w:w="6680" w:type="dxa"/>
            <w:tcBorders>
              <w:top w:val="nil"/>
              <w:left w:val="single" w:sz="4" w:space="0" w:color="000000"/>
              <w:bottom w:val="single" w:sz="8" w:space="0" w:color="000000"/>
              <w:right w:val="single" w:sz="4" w:space="0" w:color="000000"/>
            </w:tcBorders>
            <w:shd w:val="clear" w:color="auto" w:fill="D0CECE"/>
            <w:vAlign w:val="center"/>
          </w:tcPr>
          <w:p w14:paraId="4278E333" w14:textId="77777777" w:rsidR="00934306" w:rsidRPr="00934306" w:rsidRDefault="00934306" w:rsidP="00D16DDB">
            <w:pPr>
              <w:spacing w:after="60" w:line="252" w:lineRule="auto"/>
              <w:rPr>
                <w:rFonts w:asciiTheme="minorHAnsi" w:hAnsiTheme="minorHAnsi" w:cstheme="minorHAnsi"/>
                <w:b/>
                <w:color w:val="000000"/>
              </w:rPr>
            </w:pPr>
            <w:r w:rsidRPr="00934306">
              <w:rPr>
                <w:rFonts w:asciiTheme="minorHAnsi" w:hAnsiTheme="minorHAnsi" w:cstheme="minorHAnsi"/>
                <w:b/>
                <w:color w:val="000000"/>
                <w:sz w:val="20"/>
              </w:rPr>
              <w:t>Položka a požadovaný technický opis</w:t>
            </w:r>
          </w:p>
        </w:tc>
        <w:tc>
          <w:tcPr>
            <w:tcW w:w="1520" w:type="dxa"/>
            <w:tcBorders>
              <w:top w:val="nil"/>
              <w:left w:val="nil"/>
              <w:bottom w:val="single" w:sz="8" w:space="0" w:color="000000"/>
              <w:right w:val="single" w:sz="4" w:space="0" w:color="auto"/>
            </w:tcBorders>
            <w:shd w:val="clear" w:color="auto" w:fill="D0CECE"/>
            <w:vAlign w:val="center"/>
          </w:tcPr>
          <w:p w14:paraId="32B0F106" w14:textId="77777777" w:rsidR="00934306" w:rsidRPr="00934306" w:rsidRDefault="00934306" w:rsidP="00D16DDB">
            <w:pPr>
              <w:spacing w:after="60" w:line="252" w:lineRule="auto"/>
              <w:rPr>
                <w:rFonts w:asciiTheme="minorHAnsi" w:hAnsiTheme="minorHAnsi" w:cstheme="minorHAnsi"/>
                <w:b/>
                <w:color w:val="000000"/>
              </w:rPr>
            </w:pPr>
            <w:r w:rsidRPr="00934306">
              <w:rPr>
                <w:rFonts w:asciiTheme="minorHAnsi" w:hAnsiTheme="minorHAnsi" w:cstheme="minorHAnsi"/>
                <w:b/>
                <w:color w:val="000000"/>
                <w:sz w:val="20"/>
              </w:rPr>
              <w:t>Množstvo / požiadavka</w:t>
            </w:r>
          </w:p>
        </w:tc>
        <w:tc>
          <w:tcPr>
            <w:tcW w:w="2427" w:type="dxa"/>
            <w:tcBorders>
              <w:top w:val="single" w:sz="4" w:space="0" w:color="auto"/>
              <w:left w:val="single" w:sz="4" w:space="0" w:color="auto"/>
              <w:bottom w:val="single" w:sz="4" w:space="0" w:color="auto"/>
              <w:right w:val="single" w:sz="4" w:space="0" w:color="auto"/>
            </w:tcBorders>
            <w:shd w:val="clear" w:color="auto" w:fill="D0CECE"/>
            <w:vAlign w:val="center"/>
          </w:tcPr>
          <w:p w14:paraId="491B3052" w14:textId="657036BC" w:rsidR="00934306" w:rsidRPr="00934306" w:rsidRDefault="00934306" w:rsidP="00D16DDB">
            <w:pPr>
              <w:spacing w:after="60" w:line="252" w:lineRule="auto"/>
              <w:jc w:val="center"/>
              <w:rPr>
                <w:rFonts w:asciiTheme="minorHAnsi" w:hAnsiTheme="minorHAnsi" w:cstheme="minorHAnsi"/>
                <w:b/>
                <w:color w:val="000000"/>
              </w:rPr>
            </w:pPr>
            <w:r>
              <w:rPr>
                <w:rFonts w:asciiTheme="minorHAnsi" w:hAnsiTheme="minorHAnsi" w:cstheme="minorHAnsi"/>
                <w:b/>
                <w:color w:val="FF0000"/>
                <w:sz w:val="20"/>
              </w:rPr>
              <w:t>Uviesť áno/nie , resp. špecifikácia</w:t>
            </w:r>
          </w:p>
        </w:tc>
      </w:tr>
      <w:tr w:rsidR="00934306" w14:paraId="5FD4A709"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78834AAC" w14:textId="77777777" w:rsidR="00934306" w:rsidRPr="00934306" w:rsidRDefault="00934306" w:rsidP="00D16DDB">
            <w:pPr>
              <w:keepNext/>
              <w:spacing w:after="60" w:line="252" w:lineRule="auto"/>
              <w:rPr>
                <w:rFonts w:asciiTheme="minorHAnsi" w:hAnsiTheme="minorHAnsi" w:cstheme="minorHAnsi"/>
              </w:rPr>
            </w:pPr>
            <w:r w:rsidRPr="00934306">
              <w:rPr>
                <w:rFonts w:asciiTheme="minorHAnsi" w:hAnsiTheme="minorHAnsi" w:cstheme="minorHAnsi"/>
                <w:b/>
                <w:sz w:val="20"/>
              </w:rPr>
              <w:t>Rozsah a účel dodávky</w:t>
            </w:r>
          </w:p>
        </w:tc>
      </w:tr>
      <w:tr w:rsidR="00934306" w14:paraId="4C4AA478"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C18FC87" w14:textId="77777777" w:rsidR="00934306" w:rsidRPr="00934306" w:rsidRDefault="00934306" w:rsidP="00D16DDB">
            <w:pPr>
              <w:spacing w:after="60" w:line="252" w:lineRule="auto"/>
              <w:rPr>
                <w:rFonts w:asciiTheme="minorHAnsi" w:hAnsiTheme="minorHAnsi" w:cstheme="minorHAnsi"/>
              </w:rPr>
            </w:pPr>
            <w:r w:rsidRPr="00934306">
              <w:rPr>
                <w:rFonts w:asciiTheme="minorHAnsi" w:hAnsiTheme="minorHAnsi" w:cstheme="minorHAnsi"/>
                <w:sz w:val="20"/>
              </w:rPr>
              <w:t xml:space="preserve">Dodávka vybavenia haly 1 pre hovädzí dobytok v Davidove: kŕmne zábrany a žľaby, </w:t>
            </w:r>
            <w:proofErr w:type="spellStart"/>
            <w:r w:rsidRPr="00934306">
              <w:rPr>
                <w:rFonts w:asciiTheme="minorHAnsi" w:hAnsiTheme="minorHAnsi" w:cstheme="minorHAnsi"/>
                <w:sz w:val="20"/>
              </w:rPr>
              <w:t>ležoviskové</w:t>
            </w:r>
            <w:proofErr w:type="spellEnd"/>
            <w:r w:rsidRPr="00934306">
              <w:rPr>
                <w:rFonts w:asciiTheme="minorHAnsi" w:hAnsiTheme="minorHAnsi" w:cstheme="minorHAnsi"/>
                <w:sz w:val="20"/>
              </w:rPr>
              <w:t xml:space="preserve"> boxy, napájačky, čistiace kefy, brány a hradenie, U-profily, robotický </w:t>
            </w:r>
            <w:proofErr w:type="spellStart"/>
            <w:r w:rsidRPr="00934306">
              <w:rPr>
                <w:rFonts w:asciiTheme="minorHAnsi" w:hAnsiTheme="minorHAnsi" w:cstheme="minorHAnsi"/>
                <w:sz w:val="20"/>
              </w:rPr>
              <w:t>prihŕňač</w:t>
            </w:r>
            <w:proofErr w:type="spellEnd"/>
            <w:r w:rsidRPr="00934306">
              <w:rPr>
                <w:rFonts w:asciiTheme="minorHAnsi" w:hAnsiTheme="minorHAnsi" w:cstheme="minorHAnsi"/>
                <w:sz w:val="20"/>
              </w:rPr>
              <w:t xml:space="preserve"> krmiva a vysokotlakové hmlové chladenie. Vrátane montáže v uvedenom rozsahu, spustenia, zaškolenia a dopravy.</w:t>
            </w:r>
          </w:p>
        </w:tc>
        <w:tc>
          <w:tcPr>
            <w:tcW w:w="1520" w:type="dxa"/>
            <w:tcBorders>
              <w:left w:val="single" w:sz="4" w:space="0" w:color="auto"/>
              <w:right w:val="single" w:sz="4" w:space="0" w:color="auto"/>
            </w:tcBorders>
          </w:tcPr>
          <w:p w14:paraId="659CB556" w14:textId="77777777" w:rsidR="00934306" w:rsidRPr="00934306" w:rsidRDefault="00934306" w:rsidP="00D16DDB">
            <w:pPr>
              <w:spacing w:after="60" w:line="252" w:lineRule="auto"/>
              <w:rPr>
                <w:rFonts w:asciiTheme="minorHAnsi" w:hAnsiTheme="minorHAnsi" w:cstheme="minorHAnsi"/>
              </w:rPr>
            </w:pPr>
            <w:r w:rsidRPr="00934306">
              <w:rPr>
                <w:rFonts w:asciiTheme="minorHAnsi" w:hAnsiTheme="minorHAnsi" w:cstheme="minorHAnsi"/>
                <w:sz w:val="20"/>
              </w:rPr>
              <w:t>1 komplet</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7E58C78" w14:textId="6E1E9A70" w:rsidR="00934306" w:rsidRPr="00934306" w:rsidRDefault="003D0EEA" w:rsidP="00D16DDB">
            <w:pPr>
              <w:spacing w:after="60" w:line="252" w:lineRule="auto"/>
              <w:rPr>
                <w:rFonts w:asciiTheme="minorHAnsi" w:hAnsiTheme="minorHAnsi" w:cstheme="minorHAnsi"/>
              </w:rPr>
            </w:pPr>
            <w:r>
              <w:rPr>
                <w:rFonts w:cstheme="minorHAnsi"/>
                <w:i/>
                <w:color w:val="FF0000"/>
              </w:rPr>
              <w:t>doplní uchádzač</w:t>
            </w:r>
          </w:p>
        </w:tc>
      </w:tr>
      <w:tr w:rsidR="00934306" w14:paraId="68B440F0"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6694775E" w14:textId="77777777" w:rsidR="00934306" w:rsidRPr="00934306" w:rsidRDefault="00934306" w:rsidP="00D16DDB">
            <w:pPr>
              <w:keepNext/>
              <w:spacing w:after="60" w:line="252" w:lineRule="auto"/>
              <w:rPr>
                <w:rFonts w:asciiTheme="minorHAnsi" w:hAnsiTheme="minorHAnsi" w:cstheme="minorHAnsi"/>
              </w:rPr>
            </w:pPr>
            <w:r w:rsidRPr="00934306">
              <w:rPr>
                <w:rFonts w:asciiTheme="minorHAnsi" w:hAnsiTheme="minorHAnsi" w:cstheme="minorHAnsi"/>
                <w:b/>
                <w:sz w:val="20"/>
              </w:rPr>
              <w:t>Predsunutá kŕmna zábrana</w:t>
            </w:r>
          </w:p>
        </w:tc>
      </w:tr>
      <w:tr w:rsidR="003D0EEA" w14:paraId="44EDB15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62C37B0" w14:textId="69EDFA14"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Rúrová stojka 2″  do žľabového múrika, oceľová rúra Ø 60/4,5 mm vrátane výstužnej objímky.</w:t>
            </w:r>
          </w:p>
        </w:tc>
        <w:tc>
          <w:tcPr>
            <w:tcW w:w="1520" w:type="dxa"/>
            <w:tcBorders>
              <w:top w:val="single" w:sz="4" w:space="0" w:color="auto"/>
              <w:left w:val="single" w:sz="4" w:space="0" w:color="auto"/>
              <w:bottom w:val="single" w:sz="4" w:space="0" w:color="auto"/>
              <w:right w:val="single" w:sz="4" w:space="0" w:color="auto"/>
            </w:tcBorders>
          </w:tcPr>
          <w:p w14:paraId="4961487B"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42685F4" w14:textId="5B9C4CD4"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42ED080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DBA20D0" w14:textId="141AD082"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Nastaviteľné uchytenie šijovej zábrany 2″ na rúrovú stojku 2″.</w:t>
            </w:r>
          </w:p>
        </w:tc>
        <w:tc>
          <w:tcPr>
            <w:tcW w:w="1520" w:type="dxa"/>
            <w:tcBorders>
              <w:top w:val="single" w:sz="4" w:space="0" w:color="auto"/>
              <w:left w:val="single" w:sz="4" w:space="0" w:color="auto"/>
              <w:bottom w:val="single" w:sz="4" w:space="0" w:color="auto"/>
              <w:right w:val="single" w:sz="4" w:space="0" w:color="auto"/>
            </w:tcBorders>
          </w:tcPr>
          <w:p w14:paraId="1889B836"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66CB1C7" w14:textId="163C5409"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EE86C4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A5A6571" w14:textId="61D16D47"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Upevňovacia garnitúra 2″ – 2″.</w:t>
            </w:r>
          </w:p>
        </w:tc>
        <w:tc>
          <w:tcPr>
            <w:tcW w:w="1520" w:type="dxa"/>
            <w:tcBorders>
              <w:top w:val="single" w:sz="4" w:space="0" w:color="auto"/>
              <w:left w:val="single" w:sz="4" w:space="0" w:color="auto"/>
              <w:bottom w:val="single" w:sz="4" w:space="0" w:color="auto"/>
              <w:right w:val="single" w:sz="4" w:space="0" w:color="auto"/>
            </w:tcBorders>
          </w:tcPr>
          <w:p w14:paraId="18F2528E"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355D566" w14:textId="374CD1EE"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8701E6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58F429A" w14:textId="0C9EBC57"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Pozinkovaná spojovacia rúra Ø 60/3,65 mm,  vrátane príslušenstva.</w:t>
            </w:r>
          </w:p>
        </w:tc>
        <w:tc>
          <w:tcPr>
            <w:tcW w:w="1520" w:type="dxa"/>
            <w:tcBorders>
              <w:top w:val="single" w:sz="4" w:space="0" w:color="auto"/>
              <w:left w:val="single" w:sz="4" w:space="0" w:color="auto"/>
              <w:bottom w:val="single" w:sz="4" w:space="0" w:color="auto"/>
              <w:right w:val="single" w:sz="4" w:space="0" w:color="auto"/>
            </w:tcBorders>
          </w:tcPr>
          <w:p w14:paraId="03FAE11F"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A9B0733" w14:textId="191E7520"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8DD2D2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04BE87B" w14:textId="3B0B23A8"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Dvere pre kŕmnu mrežu 6/4″, šírka 145 cm,</w:t>
            </w:r>
          </w:p>
        </w:tc>
        <w:tc>
          <w:tcPr>
            <w:tcW w:w="1520" w:type="dxa"/>
            <w:tcBorders>
              <w:top w:val="single" w:sz="4" w:space="0" w:color="auto"/>
              <w:left w:val="single" w:sz="4" w:space="0" w:color="auto"/>
              <w:bottom w:val="single" w:sz="4" w:space="0" w:color="auto"/>
              <w:right w:val="single" w:sz="4" w:space="0" w:color="auto"/>
            </w:tcBorders>
          </w:tcPr>
          <w:p w14:paraId="3B2288F5"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6ECE36A" w14:textId="64F7CBCE"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60E35B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81919BE" w14:textId="18699451"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Univerzálny záves na rúrovú stojku, U-profil alebo stenu, s ochrannou rúrou</w:t>
            </w:r>
          </w:p>
        </w:tc>
        <w:tc>
          <w:tcPr>
            <w:tcW w:w="1520" w:type="dxa"/>
            <w:tcBorders>
              <w:top w:val="single" w:sz="4" w:space="0" w:color="auto"/>
              <w:left w:val="single" w:sz="4" w:space="0" w:color="auto"/>
              <w:bottom w:val="single" w:sz="4" w:space="0" w:color="auto"/>
              <w:right w:val="single" w:sz="4" w:space="0" w:color="auto"/>
            </w:tcBorders>
          </w:tcPr>
          <w:p w14:paraId="15FD3DD5"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pár</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F39C383" w14:textId="11528996"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F5365E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A302929" w14:textId="53385023" w:rsidR="003D0EEA" w:rsidRPr="00934306" w:rsidRDefault="009D5E83" w:rsidP="003D0EEA">
            <w:pPr>
              <w:pStyle w:val="Odsekzoznamu"/>
              <w:numPr>
                <w:ilvl w:val="0"/>
                <w:numId w:val="3"/>
              </w:numPr>
              <w:spacing w:after="60" w:line="252" w:lineRule="auto"/>
              <w:rPr>
                <w:rFonts w:asciiTheme="minorHAnsi" w:hAnsiTheme="minorHAnsi" w:cstheme="minorHAnsi"/>
              </w:rPr>
            </w:pPr>
            <w:r>
              <w:rPr>
                <w:rFonts w:asciiTheme="minorHAnsi" w:hAnsiTheme="minorHAnsi" w:cstheme="minorHAnsi"/>
                <w:sz w:val="20"/>
              </w:rPr>
              <w:t>Z</w:t>
            </w:r>
            <w:r w:rsidR="003D0EEA" w:rsidRPr="00934306">
              <w:rPr>
                <w:rFonts w:asciiTheme="minorHAnsi" w:hAnsiTheme="minorHAnsi" w:cstheme="minorHAnsi"/>
                <w:sz w:val="20"/>
              </w:rPr>
              <w:t>aistenie s platňou a upevnením.</w:t>
            </w:r>
          </w:p>
        </w:tc>
        <w:tc>
          <w:tcPr>
            <w:tcW w:w="1520" w:type="dxa"/>
            <w:tcBorders>
              <w:top w:val="single" w:sz="4" w:space="0" w:color="auto"/>
              <w:left w:val="single" w:sz="4" w:space="0" w:color="auto"/>
              <w:bottom w:val="single" w:sz="4" w:space="0" w:color="auto"/>
              <w:right w:val="single" w:sz="4" w:space="0" w:color="auto"/>
            </w:tcBorders>
          </w:tcPr>
          <w:p w14:paraId="24A80F1E"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E58CA3D" w14:textId="70BF1892"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445EB473"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5F9A7A9D" w14:textId="77777777" w:rsidR="003D0EEA" w:rsidRPr="00934306" w:rsidRDefault="003D0EEA" w:rsidP="003D0EEA">
            <w:pPr>
              <w:keepNext/>
              <w:spacing w:after="60" w:line="252" w:lineRule="auto"/>
              <w:rPr>
                <w:rFonts w:asciiTheme="minorHAnsi" w:hAnsiTheme="minorHAnsi" w:cstheme="minorHAnsi"/>
              </w:rPr>
            </w:pPr>
            <w:proofErr w:type="spellStart"/>
            <w:r w:rsidRPr="00934306">
              <w:rPr>
                <w:rFonts w:asciiTheme="minorHAnsi" w:hAnsiTheme="minorHAnsi" w:cstheme="minorHAnsi"/>
                <w:b/>
                <w:sz w:val="20"/>
              </w:rPr>
              <w:lastRenderedPageBreak/>
              <w:t>Samozachytávacia</w:t>
            </w:r>
            <w:proofErr w:type="spellEnd"/>
            <w:r w:rsidRPr="00934306">
              <w:rPr>
                <w:rFonts w:asciiTheme="minorHAnsi" w:hAnsiTheme="minorHAnsi" w:cstheme="minorHAnsi"/>
                <w:b/>
                <w:sz w:val="20"/>
              </w:rPr>
              <w:t xml:space="preserve"> kŕmna zábrana</w:t>
            </w:r>
          </w:p>
        </w:tc>
      </w:tr>
      <w:tr w:rsidR="003D0EEA" w14:paraId="62CE30B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03D6A56" w14:textId="74EB0746"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Samozachytávacia zábrana pre dojnice, rúrový systém 6/4″, nastaviteľná šírka miesta 81 – 101 cm,</w:t>
            </w:r>
          </w:p>
        </w:tc>
        <w:tc>
          <w:tcPr>
            <w:tcW w:w="1520" w:type="dxa"/>
            <w:tcBorders>
              <w:top w:val="single" w:sz="4" w:space="0" w:color="auto"/>
              <w:left w:val="single" w:sz="4" w:space="0" w:color="auto"/>
              <w:bottom w:val="single" w:sz="4" w:space="0" w:color="auto"/>
              <w:right w:val="single" w:sz="4" w:space="0" w:color="auto"/>
            </w:tcBorders>
          </w:tcPr>
          <w:p w14:paraId="4F250E74"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BA84E3C" w14:textId="45614644"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1CA6A3E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B2F7296" w14:textId="3FBE7AD9"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Rúrová stojka 2″ × 1 670 mm do žľabového múrika, oceľová rúra Ø 60/4,5 mm vrátane výstužnej objímky.</w:t>
            </w:r>
          </w:p>
        </w:tc>
        <w:tc>
          <w:tcPr>
            <w:tcW w:w="1520" w:type="dxa"/>
            <w:tcBorders>
              <w:top w:val="single" w:sz="4" w:space="0" w:color="auto"/>
              <w:left w:val="single" w:sz="4" w:space="0" w:color="auto"/>
              <w:bottom w:val="single" w:sz="4" w:space="0" w:color="auto"/>
              <w:right w:val="single" w:sz="4" w:space="0" w:color="auto"/>
            </w:tcBorders>
          </w:tcPr>
          <w:p w14:paraId="064BAE60"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06D5019" w14:textId="616F0526"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9C2CDA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FEAA012" w14:textId="47655D94"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Uchytávacia garnitúra samozachytávacej zábrany 6/4″ na priamu rúrovú stojku 2″.</w:t>
            </w:r>
          </w:p>
        </w:tc>
        <w:tc>
          <w:tcPr>
            <w:tcW w:w="1520" w:type="dxa"/>
            <w:tcBorders>
              <w:top w:val="single" w:sz="4" w:space="0" w:color="auto"/>
              <w:left w:val="single" w:sz="4" w:space="0" w:color="auto"/>
              <w:bottom w:val="single" w:sz="4" w:space="0" w:color="auto"/>
              <w:right w:val="single" w:sz="4" w:space="0" w:color="auto"/>
            </w:tcBorders>
          </w:tcPr>
          <w:p w14:paraId="270BB380"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6F1EAA1" w14:textId="1A1C7CA6"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F1DFC7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15824C3" w14:textId="74D9BEE7"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Stredová priečka pre kŕmnu mrežu 6/4″.</w:t>
            </w:r>
          </w:p>
        </w:tc>
        <w:tc>
          <w:tcPr>
            <w:tcW w:w="1520" w:type="dxa"/>
            <w:tcBorders>
              <w:top w:val="single" w:sz="4" w:space="0" w:color="auto"/>
              <w:left w:val="single" w:sz="4" w:space="0" w:color="auto"/>
              <w:bottom w:val="single" w:sz="4" w:space="0" w:color="auto"/>
              <w:right w:val="single" w:sz="4" w:space="0" w:color="auto"/>
            </w:tcBorders>
          </w:tcPr>
          <w:p w14:paraId="7D86FCF1"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EA29AEB" w14:textId="0DA41A51"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853F0BA"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C6B4BEE" w14:textId="5442EAE6"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Balík rúr dĺžky 600 cm pre kŕmnu mrežu 6/4″.</w:t>
            </w:r>
          </w:p>
        </w:tc>
        <w:tc>
          <w:tcPr>
            <w:tcW w:w="1520" w:type="dxa"/>
            <w:tcBorders>
              <w:top w:val="single" w:sz="4" w:space="0" w:color="auto"/>
              <w:left w:val="single" w:sz="4" w:space="0" w:color="auto"/>
              <w:bottom w:val="single" w:sz="4" w:space="0" w:color="auto"/>
              <w:right w:val="single" w:sz="4" w:space="0" w:color="auto"/>
            </w:tcBorders>
          </w:tcPr>
          <w:p w14:paraId="7B4CB61C"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8F34968" w14:textId="6B925C28"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6FF3E5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746D02A" w14:textId="67E5E0F0"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Uzáver kŕmnej mreže 6/4″.</w:t>
            </w:r>
          </w:p>
        </w:tc>
        <w:tc>
          <w:tcPr>
            <w:tcW w:w="1520" w:type="dxa"/>
            <w:tcBorders>
              <w:top w:val="single" w:sz="4" w:space="0" w:color="auto"/>
              <w:left w:val="single" w:sz="4" w:space="0" w:color="auto"/>
              <w:bottom w:val="single" w:sz="4" w:space="0" w:color="auto"/>
              <w:right w:val="single" w:sz="4" w:space="0" w:color="auto"/>
            </w:tcBorders>
          </w:tcPr>
          <w:p w14:paraId="42AC7E66"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E79F029" w14:textId="71EAE0B3"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DF2672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9069926" w14:textId="3EB443DF"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Prvok samostatného zaistenia samozachytávacej zábrany na rúru 5/4″ a 1″.</w:t>
            </w:r>
          </w:p>
        </w:tc>
        <w:tc>
          <w:tcPr>
            <w:tcW w:w="1520" w:type="dxa"/>
            <w:tcBorders>
              <w:top w:val="single" w:sz="4" w:space="0" w:color="auto"/>
              <w:left w:val="single" w:sz="4" w:space="0" w:color="auto"/>
              <w:bottom w:val="single" w:sz="4" w:space="0" w:color="auto"/>
              <w:right w:val="single" w:sz="4" w:space="0" w:color="auto"/>
            </w:tcBorders>
          </w:tcPr>
          <w:p w14:paraId="2D2DF39D"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6E79956" w14:textId="5ABB1BDA"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DDC2B89"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76B7CF6" w14:textId="5EE7939D"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Dvere pre kŕmnu mrežu 6/4″, šírka 145 cm, rozostup priečok 20 cm.</w:t>
            </w:r>
          </w:p>
        </w:tc>
        <w:tc>
          <w:tcPr>
            <w:tcW w:w="1520" w:type="dxa"/>
            <w:tcBorders>
              <w:top w:val="single" w:sz="4" w:space="0" w:color="auto"/>
              <w:left w:val="single" w:sz="4" w:space="0" w:color="auto"/>
              <w:bottom w:val="single" w:sz="4" w:space="0" w:color="auto"/>
              <w:right w:val="single" w:sz="4" w:space="0" w:color="auto"/>
            </w:tcBorders>
          </w:tcPr>
          <w:p w14:paraId="61A5BBA3"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E1C46FD" w14:textId="7D7DDA89"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AF758D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27ECF28" w14:textId="54EC2D42"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Zaistenie s platňou a upevnením.</w:t>
            </w:r>
          </w:p>
        </w:tc>
        <w:tc>
          <w:tcPr>
            <w:tcW w:w="1520" w:type="dxa"/>
            <w:tcBorders>
              <w:top w:val="single" w:sz="4" w:space="0" w:color="auto"/>
              <w:left w:val="single" w:sz="4" w:space="0" w:color="auto"/>
              <w:bottom w:val="single" w:sz="4" w:space="0" w:color="auto"/>
              <w:right w:val="single" w:sz="4" w:space="0" w:color="auto"/>
            </w:tcBorders>
          </w:tcPr>
          <w:p w14:paraId="65DE07B2"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1DA3386" w14:textId="6035B22D"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D743EA6"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34BC0E10"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Žľab na kŕmnom stole bez montáže</w:t>
            </w:r>
          </w:p>
        </w:tc>
      </w:tr>
      <w:tr w:rsidR="003D0EEA" w14:paraId="484226C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F94410B" w14:textId="4D012BC2"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Lepidlo / výplňový tmel pre polymérbetónové žľaby, balenie 1 kg.</w:t>
            </w:r>
          </w:p>
        </w:tc>
        <w:tc>
          <w:tcPr>
            <w:tcW w:w="1520" w:type="dxa"/>
            <w:tcBorders>
              <w:top w:val="single" w:sz="4" w:space="0" w:color="auto"/>
              <w:left w:val="single" w:sz="4" w:space="0" w:color="auto"/>
              <w:bottom w:val="single" w:sz="4" w:space="0" w:color="auto"/>
              <w:right w:val="single" w:sz="4" w:space="0" w:color="auto"/>
            </w:tcBorders>
          </w:tcPr>
          <w:p w14:paraId="55901B8F"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11 balení</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47E319E" w14:textId="71BE964B"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520F68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CD5A856" w14:textId="5AE5FA9D"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Polymérbetónový žľab pre hovädzí dobytok, dĺžka segmentu 1 m.</w:t>
            </w:r>
          </w:p>
        </w:tc>
        <w:tc>
          <w:tcPr>
            <w:tcW w:w="1520" w:type="dxa"/>
            <w:tcBorders>
              <w:top w:val="single" w:sz="4" w:space="0" w:color="auto"/>
              <w:left w:val="single" w:sz="4" w:space="0" w:color="auto"/>
              <w:bottom w:val="single" w:sz="4" w:space="0" w:color="auto"/>
              <w:right w:val="single" w:sz="4" w:space="0" w:color="auto"/>
            </w:tcBorders>
          </w:tcPr>
          <w:p w14:paraId="1BA7A623"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92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99D5DB7" w14:textId="3798B215"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83C3486"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0C9E1945" w14:textId="77777777" w:rsidR="003D0EEA" w:rsidRPr="00934306" w:rsidRDefault="003D0EEA" w:rsidP="003D0EEA">
            <w:pPr>
              <w:keepNext/>
              <w:spacing w:after="60" w:line="252" w:lineRule="auto"/>
              <w:rPr>
                <w:rFonts w:asciiTheme="minorHAnsi" w:hAnsiTheme="minorHAnsi" w:cstheme="minorHAnsi"/>
              </w:rPr>
            </w:pPr>
            <w:proofErr w:type="spellStart"/>
            <w:r w:rsidRPr="00934306">
              <w:rPr>
                <w:rFonts w:asciiTheme="minorHAnsi" w:hAnsiTheme="minorHAnsi" w:cstheme="minorHAnsi"/>
                <w:b/>
                <w:sz w:val="20"/>
              </w:rPr>
              <w:t>Ležoviskové</w:t>
            </w:r>
            <w:proofErr w:type="spellEnd"/>
            <w:r w:rsidRPr="00934306">
              <w:rPr>
                <w:rFonts w:asciiTheme="minorHAnsi" w:hAnsiTheme="minorHAnsi" w:cstheme="minorHAnsi"/>
                <w:b/>
                <w:sz w:val="20"/>
              </w:rPr>
              <w:t xml:space="preserve"> boxy</w:t>
            </w:r>
          </w:p>
        </w:tc>
      </w:tr>
      <w:tr w:rsidR="003D0EEA" w14:paraId="28E68B80"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8B7C4F5" w14:textId="09CBB498"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 xml:space="preserve">Samonosný jednoduchý ležoviskový rám 2″, výška 125 cm, oceľová rúra Ø 60/3,25 mm, vrátane predného uchytenia rúry. </w:t>
            </w:r>
          </w:p>
        </w:tc>
        <w:tc>
          <w:tcPr>
            <w:tcW w:w="1520" w:type="dxa"/>
            <w:tcBorders>
              <w:top w:val="single" w:sz="4" w:space="0" w:color="auto"/>
              <w:left w:val="single" w:sz="4" w:space="0" w:color="auto"/>
              <w:bottom w:val="single" w:sz="4" w:space="0" w:color="auto"/>
              <w:right w:val="single" w:sz="4" w:space="0" w:color="auto"/>
            </w:tcBorders>
          </w:tcPr>
          <w:p w14:paraId="2D0BC166"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125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7072A17" w14:textId="04F6AD56"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68663A3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F826A7E" w14:textId="525129F1"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Uchytávacia pätka s práškovou povrchovou úpravou pre ležoviskový rám 2″, vrátane pozinkovaného montážneho materiálu.</w:t>
            </w:r>
          </w:p>
        </w:tc>
        <w:tc>
          <w:tcPr>
            <w:tcW w:w="1520" w:type="dxa"/>
            <w:tcBorders>
              <w:top w:val="single" w:sz="4" w:space="0" w:color="auto"/>
              <w:left w:val="single" w:sz="4" w:space="0" w:color="auto"/>
              <w:bottom w:val="single" w:sz="4" w:space="0" w:color="auto"/>
              <w:right w:val="single" w:sz="4" w:space="0" w:color="auto"/>
            </w:tcBorders>
          </w:tcPr>
          <w:p w14:paraId="393C3812"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125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63FCB47" w14:textId="5677D381"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F561126"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4D4E8AA" w14:textId="082A962A"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 xml:space="preserve">Zosilnená upevňovacia garnitúra 2″ – 6/4″ pre uchytenie šijovej zábrany, </w:t>
            </w:r>
          </w:p>
        </w:tc>
        <w:tc>
          <w:tcPr>
            <w:tcW w:w="1520" w:type="dxa"/>
            <w:tcBorders>
              <w:top w:val="single" w:sz="4" w:space="0" w:color="auto"/>
              <w:left w:val="single" w:sz="4" w:space="0" w:color="auto"/>
              <w:bottom w:val="single" w:sz="4" w:space="0" w:color="auto"/>
              <w:right w:val="single" w:sz="4" w:space="0" w:color="auto"/>
            </w:tcBorders>
          </w:tcPr>
          <w:p w14:paraId="66EE8591"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125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786F446" w14:textId="0850E07C"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034DCC8"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3DCB1F9" w14:textId="6967B8B1"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Pozinkovaná spojovacia rúra Ø 48/3,25 mm, tyč dĺžky 6 m, vrátane príslušenstva.</w:t>
            </w:r>
          </w:p>
        </w:tc>
        <w:tc>
          <w:tcPr>
            <w:tcW w:w="1520" w:type="dxa"/>
            <w:tcBorders>
              <w:top w:val="single" w:sz="4" w:space="0" w:color="auto"/>
              <w:left w:val="single" w:sz="4" w:space="0" w:color="auto"/>
              <w:bottom w:val="single" w:sz="4" w:space="0" w:color="auto"/>
              <w:right w:val="single" w:sz="4" w:space="0" w:color="auto"/>
            </w:tcBorders>
          </w:tcPr>
          <w:p w14:paraId="24A48F20"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56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8138728" w14:textId="2F561E4B"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13AAAF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7069091" w14:textId="4E2ABBAD"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Konzola na uchytenie rúry 6/4″ na stenu.</w:t>
            </w:r>
          </w:p>
        </w:tc>
        <w:tc>
          <w:tcPr>
            <w:tcW w:w="1520" w:type="dxa"/>
            <w:tcBorders>
              <w:top w:val="single" w:sz="4" w:space="0" w:color="auto"/>
              <w:left w:val="single" w:sz="4" w:space="0" w:color="auto"/>
              <w:bottom w:val="single" w:sz="4" w:space="0" w:color="auto"/>
              <w:right w:val="single" w:sz="4" w:space="0" w:color="auto"/>
            </w:tcBorders>
          </w:tcPr>
          <w:p w14:paraId="21E4CF17"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32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1E960FD" w14:textId="035F0D0E"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1F11457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2BE31E7" w14:textId="6B260CF5"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Uchytenie hrudnej dosky v tvare L na múr alebo drevenú stenu,</w:t>
            </w:r>
          </w:p>
        </w:tc>
        <w:tc>
          <w:tcPr>
            <w:tcW w:w="1520" w:type="dxa"/>
            <w:tcBorders>
              <w:top w:val="single" w:sz="4" w:space="0" w:color="auto"/>
              <w:left w:val="single" w:sz="4" w:space="0" w:color="auto"/>
              <w:bottom w:val="single" w:sz="4" w:space="0" w:color="auto"/>
              <w:right w:val="single" w:sz="4" w:space="0" w:color="auto"/>
            </w:tcBorders>
          </w:tcPr>
          <w:p w14:paraId="658D5923"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AA174F8" w14:textId="70847812"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89ED96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4A25A9D" w14:textId="45A46BDE"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Uchytenie hrudnej dosky pre ležoviskové boxy 2″ a 6/4″, uchytenie dreveného prahu na každej pätke.</w:t>
            </w:r>
          </w:p>
        </w:tc>
        <w:tc>
          <w:tcPr>
            <w:tcW w:w="1520" w:type="dxa"/>
            <w:tcBorders>
              <w:top w:val="single" w:sz="4" w:space="0" w:color="auto"/>
              <w:left w:val="single" w:sz="4" w:space="0" w:color="auto"/>
              <w:bottom w:val="single" w:sz="4" w:space="0" w:color="auto"/>
              <w:right w:val="single" w:sz="4" w:space="0" w:color="auto"/>
            </w:tcBorders>
          </w:tcPr>
          <w:p w14:paraId="137B3352"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125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86C950C" w14:textId="24FF4E44"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2069D18"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45A6909C"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Napájačky a ochrana proti zamrznutiu</w:t>
            </w:r>
          </w:p>
        </w:tc>
      </w:tr>
      <w:tr w:rsidR="003D0EEA" w14:paraId="4F199C0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2C57530" w14:textId="114BE701"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Rýchlovýpustná nerezová vaňová napájačka, dĺžka 285 cm.</w:t>
            </w:r>
          </w:p>
        </w:tc>
        <w:tc>
          <w:tcPr>
            <w:tcW w:w="1520" w:type="dxa"/>
            <w:tcBorders>
              <w:top w:val="single" w:sz="4" w:space="0" w:color="auto"/>
              <w:left w:val="single" w:sz="4" w:space="0" w:color="auto"/>
              <w:bottom w:val="single" w:sz="4" w:space="0" w:color="auto"/>
              <w:right w:val="single" w:sz="4" w:space="0" w:color="auto"/>
            </w:tcBorders>
          </w:tcPr>
          <w:p w14:paraId="1C2D999E"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C6AFA86" w14:textId="1381B365"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FF6499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4839EF9" w14:textId="56729F4D"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Rýchlovýpustná nerezová vaňová napájačka, dĺžka 190 cm.</w:t>
            </w:r>
          </w:p>
        </w:tc>
        <w:tc>
          <w:tcPr>
            <w:tcW w:w="1520" w:type="dxa"/>
            <w:tcBorders>
              <w:top w:val="single" w:sz="4" w:space="0" w:color="auto"/>
              <w:left w:val="single" w:sz="4" w:space="0" w:color="auto"/>
              <w:bottom w:val="single" w:sz="4" w:space="0" w:color="auto"/>
              <w:right w:val="single" w:sz="4" w:space="0" w:color="auto"/>
            </w:tcBorders>
          </w:tcPr>
          <w:p w14:paraId="6876758B"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3885374" w14:textId="71CBF55E"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1830E88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67194B2" w14:textId="17E93E83"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Rýchlovýpustná nerezová vaňová napájačka, dĺžka 420 cm.</w:t>
            </w:r>
          </w:p>
        </w:tc>
        <w:tc>
          <w:tcPr>
            <w:tcW w:w="1520" w:type="dxa"/>
            <w:tcBorders>
              <w:top w:val="single" w:sz="4" w:space="0" w:color="auto"/>
              <w:left w:val="single" w:sz="4" w:space="0" w:color="auto"/>
              <w:bottom w:val="single" w:sz="4" w:space="0" w:color="auto"/>
              <w:right w:val="single" w:sz="4" w:space="0" w:color="auto"/>
            </w:tcBorders>
          </w:tcPr>
          <w:p w14:paraId="2E625A04"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E240DC5" w14:textId="2E1A8D65"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16C17ED2"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7555218" w14:textId="2CE6FA04"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 xml:space="preserve">Prídavné vyhrievanie vaňovej napájačky, 2 × 180 W, 24 V. </w:t>
            </w:r>
          </w:p>
        </w:tc>
        <w:tc>
          <w:tcPr>
            <w:tcW w:w="1520" w:type="dxa"/>
            <w:tcBorders>
              <w:top w:val="single" w:sz="4" w:space="0" w:color="auto"/>
              <w:left w:val="single" w:sz="4" w:space="0" w:color="auto"/>
              <w:bottom w:val="single" w:sz="4" w:space="0" w:color="auto"/>
              <w:right w:val="single" w:sz="4" w:space="0" w:color="auto"/>
            </w:tcBorders>
          </w:tcPr>
          <w:p w14:paraId="0F3B2E66"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C6FC410" w14:textId="6D6EABDA"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5C9450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82AEC13" w14:textId="01BD0310"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Prídavné vyhrievanie pre vaňovú napájačku dĺžky 150 – 190 cm, 180 W, 24 V.</w:t>
            </w:r>
          </w:p>
        </w:tc>
        <w:tc>
          <w:tcPr>
            <w:tcW w:w="1520" w:type="dxa"/>
            <w:tcBorders>
              <w:top w:val="single" w:sz="4" w:space="0" w:color="auto"/>
              <w:left w:val="single" w:sz="4" w:space="0" w:color="auto"/>
              <w:bottom w:val="single" w:sz="4" w:space="0" w:color="auto"/>
              <w:right w:val="single" w:sz="4" w:space="0" w:color="auto"/>
            </w:tcBorders>
          </w:tcPr>
          <w:p w14:paraId="41AF47B4"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C5EA412" w14:textId="49C3CE38"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136A285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5699BAC" w14:textId="1BF2E93C"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Ohrev ventilu 7 W.</w:t>
            </w:r>
          </w:p>
        </w:tc>
        <w:tc>
          <w:tcPr>
            <w:tcW w:w="1520" w:type="dxa"/>
            <w:tcBorders>
              <w:top w:val="single" w:sz="4" w:space="0" w:color="auto"/>
              <w:left w:val="single" w:sz="4" w:space="0" w:color="auto"/>
              <w:bottom w:val="single" w:sz="4" w:space="0" w:color="auto"/>
              <w:right w:val="single" w:sz="4" w:space="0" w:color="auto"/>
            </w:tcBorders>
          </w:tcPr>
          <w:p w14:paraId="5F85DA91"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D1ED8A6" w14:textId="0C0226E7"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1F05EC92"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A99F80D" w14:textId="0FDAC525"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Ochranný plech vonkajších vedení pre rýchlovýpustnú napájačku.</w:t>
            </w:r>
          </w:p>
        </w:tc>
        <w:tc>
          <w:tcPr>
            <w:tcW w:w="1520" w:type="dxa"/>
            <w:tcBorders>
              <w:top w:val="single" w:sz="4" w:space="0" w:color="auto"/>
              <w:left w:val="single" w:sz="4" w:space="0" w:color="auto"/>
              <w:bottom w:val="single" w:sz="4" w:space="0" w:color="auto"/>
              <w:right w:val="single" w:sz="4" w:space="0" w:color="auto"/>
            </w:tcBorders>
          </w:tcPr>
          <w:p w14:paraId="2FCE0D40"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EDF13C4" w14:textId="499B3187"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076EE2E"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1515084" w14:textId="1A53985A"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Sada nôh pre rýchlovýpustnú napájačku, 4 ks v sade.</w:t>
            </w:r>
          </w:p>
        </w:tc>
        <w:tc>
          <w:tcPr>
            <w:tcW w:w="1520" w:type="dxa"/>
            <w:tcBorders>
              <w:top w:val="single" w:sz="4" w:space="0" w:color="auto"/>
              <w:left w:val="single" w:sz="4" w:space="0" w:color="auto"/>
              <w:bottom w:val="single" w:sz="4" w:space="0" w:color="auto"/>
              <w:right w:val="single" w:sz="4" w:space="0" w:color="auto"/>
            </w:tcBorders>
          </w:tcPr>
          <w:p w14:paraId="678AA99F"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4 súpravy</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D9A3884" w14:textId="61C7D811"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374843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D9C2676" w14:textId="75DC27BD"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Nerezová upevňovacia kotva M12 × 105/5-40, materiál V4A.</w:t>
            </w:r>
          </w:p>
        </w:tc>
        <w:tc>
          <w:tcPr>
            <w:tcW w:w="1520" w:type="dxa"/>
            <w:tcBorders>
              <w:top w:val="single" w:sz="4" w:space="0" w:color="auto"/>
              <w:left w:val="single" w:sz="4" w:space="0" w:color="auto"/>
              <w:bottom w:val="single" w:sz="4" w:space="0" w:color="auto"/>
              <w:right w:val="single" w:sz="4" w:space="0" w:color="auto"/>
            </w:tcBorders>
          </w:tcPr>
          <w:p w14:paraId="4A7C6F35"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2C32523" w14:textId="2EAB4C7A"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7F5026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801C771" w14:textId="2BB43F87"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Ochrana prívodného oceľového potrubia proti zamrznutiu, 24 V / 20 W, dĺžka 2 m.</w:t>
            </w:r>
          </w:p>
        </w:tc>
        <w:tc>
          <w:tcPr>
            <w:tcW w:w="1520" w:type="dxa"/>
            <w:tcBorders>
              <w:top w:val="single" w:sz="4" w:space="0" w:color="auto"/>
              <w:left w:val="single" w:sz="4" w:space="0" w:color="auto"/>
              <w:bottom w:val="single" w:sz="4" w:space="0" w:color="auto"/>
              <w:right w:val="single" w:sz="4" w:space="0" w:color="auto"/>
            </w:tcBorders>
          </w:tcPr>
          <w:p w14:paraId="174D0522"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5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0CA9CFB" w14:textId="7CA1B0AB"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5A17823"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D6B071D" w14:textId="0E2FEB13"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Hliníková lepiaca páska na rozvádzanie tepla vyhrievacieho vedenia,</w:t>
            </w:r>
          </w:p>
        </w:tc>
        <w:tc>
          <w:tcPr>
            <w:tcW w:w="1520" w:type="dxa"/>
            <w:tcBorders>
              <w:top w:val="single" w:sz="4" w:space="0" w:color="auto"/>
              <w:left w:val="single" w:sz="4" w:space="0" w:color="auto"/>
              <w:bottom w:val="single" w:sz="4" w:space="0" w:color="auto"/>
              <w:right w:val="single" w:sz="4" w:space="0" w:color="auto"/>
            </w:tcBorders>
          </w:tcPr>
          <w:p w14:paraId="5DFC97C2"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balenie</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E56DE78" w14:textId="620393D8"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B8EB91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E8AA8B0" w14:textId="218C2F19"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Transformátor 400 W / 24 V pre vyhrievané napájačky.</w:t>
            </w:r>
          </w:p>
        </w:tc>
        <w:tc>
          <w:tcPr>
            <w:tcW w:w="1520" w:type="dxa"/>
            <w:tcBorders>
              <w:top w:val="single" w:sz="4" w:space="0" w:color="auto"/>
              <w:left w:val="single" w:sz="4" w:space="0" w:color="auto"/>
              <w:bottom w:val="single" w:sz="4" w:space="0" w:color="auto"/>
              <w:right w:val="single" w:sz="4" w:space="0" w:color="auto"/>
            </w:tcBorders>
          </w:tcPr>
          <w:p w14:paraId="687636D6"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A2293D9" w14:textId="57A25BAD"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3616E1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D5F3EE1" w14:textId="21927984"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Transformátor 200 W / 24 V pre vyhrievané napájačky.</w:t>
            </w:r>
          </w:p>
        </w:tc>
        <w:tc>
          <w:tcPr>
            <w:tcW w:w="1520" w:type="dxa"/>
            <w:tcBorders>
              <w:top w:val="single" w:sz="4" w:space="0" w:color="auto"/>
              <w:left w:val="single" w:sz="4" w:space="0" w:color="auto"/>
              <w:bottom w:val="single" w:sz="4" w:space="0" w:color="auto"/>
              <w:right w:val="single" w:sz="4" w:space="0" w:color="auto"/>
            </w:tcBorders>
          </w:tcPr>
          <w:p w14:paraId="79FC3F49"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D14D5F8" w14:textId="0AA3E5F3"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87A81F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BC8A6B8" w14:textId="0B2EAC5F"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Termostat, spínanie 230 V / 16 A, nastaviteľný rozsah −10 až +40 °C.</w:t>
            </w:r>
          </w:p>
        </w:tc>
        <w:tc>
          <w:tcPr>
            <w:tcW w:w="1520" w:type="dxa"/>
            <w:tcBorders>
              <w:top w:val="single" w:sz="4" w:space="0" w:color="auto"/>
              <w:left w:val="single" w:sz="4" w:space="0" w:color="auto"/>
              <w:bottom w:val="single" w:sz="4" w:space="0" w:color="auto"/>
              <w:right w:val="single" w:sz="4" w:space="0" w:color="auto"/>
            </w:tcBorders>
          </w:tcPr>
          <w:p w14:paraId="6BB0B62F"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54A2501" w14:textId="4CB9568C"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05F6902"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ED98CAB" w14:textId="792657D1"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Univerzálny držiak napájačky s ochranným oblúkom na priamu stojku 5/4″ – 2″, vrátane upevňovacieho materiálu.</w:t>
            </w:r>
          </w:p>
        </w:tc>
        <w:tc>
          <w:tcPr>
            <w:tcW w:w="1520" w:type="dxa"/>
            <w:tcBorders>
              <w:top w:val="single" w:sz="4" w:space="0" w:color="auto"/>
              <w:left w:val="single" w:sz="4" w:space="0" w:color="auto"/>
              <w:bottom w:val="single" w:sz="4" w:space="0" w:color="auto"/>
              <w:right w:val="single" w:sz="4" w:space="0" w:color="auto"/>
            </w:tcBorders>
          </w:tcPr>
          <w:p w14:paraId="0AF65A16"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7EAA8EE" w14:textId="55743B70"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442FFA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74C548F" w14:textId="370BBA90"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Vyhrievaná misková napájačka s nerezovým ventilom 3/4″, vyhrievacia špirála 80 W.</w:t>
            </w:r>
          </w:p>
        </w:tc>
        <w:tc>
          <w:tcPr>
            <w:tcW w:w="1520" w:type="dxa"/>
            <w:tcBorders>
              <w:top w:val="single" w:sz="4" w:space="0" w:color="auto"/>
              <w:left w:val="single" w:sz="4" w:space="0" w:color="auto"/>
              <w:bottom w:val="single" w:sz="4" w:space="0" w:color="auto"/>
              <w:right w:val="single" w:sz="4" w:space="0" w:color="auto"/>
            </w:tcBorders>
          </w:tcPr>
          <w:p w14:paraId="6654BBE7"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BB97178" w14:textId="67192D66"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A71EE39"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9569B8F" w14:textId="5D9F5DAB"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Vyhrievanie ventilu 24 V / 5 W s termostatom, kábel dĺžky 3 m.</w:t>
            </w:r>
          </w:p>
        </w:tc>
        <w:tc>
          <w:tcPr>
            <w:tcW w:w="1520" w:type="dxa"/>
            <w:tcBorders>
              <w:top w:val="single" w:sz="4" w:space="0" w:color="auto"/>
              <w:left w:val="single" w:sz="4" w:space="0" w:color="auto"/>
              <w:bottom w:val="single" w:sz="4" w:space="0" w:color="auto"/>
              <w:right w:val="single" w:sz="4" w:space="0" w:color="auto"/>
            </w:tcBorders>
          </w:tcPr>
          <w:p w14:paraId="1A9A9A63"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8218ED9" w14:textId="4BEF899B"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DB5D9D9"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7D60980B"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Elektrické čistiace kefy</w:t>
            </w:r>
          </w:p>
        </w:tc>
      </w:tr>
      <w:tr w:rsidR="003D0EEA" w14:paraId="07372A08"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47363C6" w14:textId="45B1EECA"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Elektrické čistiace zariadenie pre hovädzí dobytok, výkon 0,37 kW, 2 rotačné kefy v jednom zariadení.</w:t>
            </w:r>
          </w:p>
        </w:tc>
        <w:tc>
          <w:tcPr>
            <w:tcW w:w="1520" w:type="dxa"/>
            <w:tcBorders>
              <w:top w:val="single" w:sz="4" w:space="0" w:color="auto"/>
              <w:left w:val="single" w:sz="4" w:space="0" w:color="auto"/>
              <w:bottom w:val="single" w:sz="4" w:space="0" w:color="auto"/>
              <w:right w:val="single" w:sz="4" w:space="0" w:color="auto"/>
            </w:tcBorders>
          </w:tcPr>
          <w:p w14:paraId="19C78C35"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75A889A" w14:textId="6E979122"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1EB9E74E"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A541D37" w14:textId="7F44E260"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Stojka z uzavretého oceľového profilu 120 × 120 × 6 mm, dĺžka 3 000 mm.</w:t>
            </w:r>
          </w:p>
        </w:tc>
        <w:tc>
          <w:tcPr>
            <w:tcW w:w="1520" w:type="dxa"/>
            <w:tcBorders>
              <w:top w:val="single" w:sz="4" w:space="0" w:color="auto"/>
              <w:left w:val="single" w:sz="4" w:space="0" w:color="auto"/>
              <w:bottom w:val="single" w:sz="4" w:space="0" w:color="auto"/>
              <w:right w:val="single" w:sz="4" w:space="0" w:color="auto"/>
            </w:tcBorders>
          </w:tcPr>
          <w:p w14:paraId="37F1BC8B"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FDAFA1C" w14:textId="47A7B572"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E2E15E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CEB5AB9" w14:textId="6F485F17"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Sada upevnenia čistiaceho zariadenia s 2 rotačnými kefami na stojku 120 × 120 mm.</w:t>
            </w:r>
          </w:p>
        </w:tc>
        <w:tc>
          <w:tcPr>
            <w:tcW w:w="1520" w:type="dxa"/>
            <w:tcBorders>
              <w:top w:val="single" w:sz="4" w:space="0" w:color="auto"/>
              <w:left w:val="single" w:sz="4" w:space="0" w:color="auto"/>
              <w:bottom w:val="single" w:sz="4" w:space="0" w:color="auto"/>
              <w:right w:val="single" w:sz="4" w:space="0" w:color="auto"/>
            </w:tcBorders>
          </w:tcPr>
          <w:p w14:paraId="4C045EAC"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súpravy</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EB0C2CD" w14:textId="07E8A611"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9F839B2"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090B1A2F"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Brány a hradenie</w:t>
            </w:r>
          </w:p>
        </w:tc>
      </w:tr>
      <w:tr w:rsidR="003D0EEA" w14:paraId="58434FFA"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2CA131F" w14:textId="3CDCE00A"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Teleskopická deliaca brána s 2 rúrami, dĺžka 2,50 – 4,20 m, oceľové rúry Ø 60/3,2 mm a Ø 48/3,2 mm.</w:t>
            </w:r>
          </w:p>
        </w:tc>
        <w:tc>
          <w:tcPr>
            <w:tcW w:w="1520" w:type="dxa"/>
            <w:tcBorders>
              <w:top w:val="single" w:sz="4" w:space="0" w:color="auto"/>
              <w:left w:val="single" w:sz="4" w:space="0" w:color="auto"/>
              <w:bottom w:val="single" w:sz="4" w:space="0" w:color="auto"/>
              <w:right w:val="single" w:sz="4" w:space="0" w:color="auto"/>
            </w:tcBorders>
          </w:tcPr>
          <w:p w14:paraId="6D4C3B3D"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0898F18" w14:textId="5F16AE0C"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9A4772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96015DE" w14:textId="1075F694"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Teleskopická deliaca brána s 3 rúrami, dĺžka 2,50 – 4,20 m, oceľové rúry Ø 60/3,2 mm a Ø 48/3,2 mm.</w:t>
            </w:r>
          </w:p>
        </w:tc>
        <w:tc>
          <w:tcPr>
            <w:tcW w:w="1520" w:type="dxa"/>
            <w:tcBorders>
              <w:top w:val="single" w:sz="4" w:space="0" w:color="auto"/>
              <w:left w:val="single" w:sz="4" w:space="0" w:color="auto"/>
              <w:bottom w:val="single" w:sz="4" w:space="0" w:color="auto"/>
              <w:right w:val="single" w:sz="4" w:space="0" w:color="auto"/>
            </w:tcBorders>
          </w:tcPr>
          <w:p w14:paraId="6633BCA3"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9D8B4FF" w14:textId="041FE6C4"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555A57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57CB955" w14:textId="1360BB4C"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Teleskopická deliaca brána s 2 + 1 rúrami, spodná rúra výkyvná, dĺžka 2,50 – 4,20 m, oceľové rúry Ø 60/3,2 mm a Ø 48/3,2 mm.</w:t>
            </w:r>
          </w:p>
        </w:tc>
        <w:tc>
          <w:tcPr>
            <w:tcW w:w="1520" w:type="dxa"/>
            <w:tcBorders>
              <w:top w:val="single" w:sz="4" w:space="0" w:color="auto"/>
              <w:left w:val="single" w:sz="4" w:space="0" w:color="auto"/>
              <w:bottom w:val="single" w:sz="4" w:space="0" w:color="auto"/>
              <w:right w:val="single" w:sz="4" w:space="0" w:color="auto"/>
            </w:tcBorders>
          </w:tcPr>
          <w:p w14:paraId="4CDEF6BA"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0AC195C" w14:textId="56E4AFF7"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6A9F88DA"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1B93479" w14:textId="1BC5C08A"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Teleskopická deliaca brána s 3 + 1 rúrami, spodná rúra výkyvná, dĺžka 2,50 – 4,20 m, oceľové rúry Ø 60/3,2 mm a Ø 48/3,2 mm.</w:t>
            </w:r>
          </w:p>
        </w:tc>
        <w:tc>
          <w:tcPr>
            <w:tcW w:w="1520" w:type="dxa"/>
            <w:tcBorders>
              <w:top w:val="single" w:sz="4" w:space="0" w:color="auto"/>
              <w:left w:val="single" w:sz="4" w:space="0" w:color="auto"/>
              <w:bottom w:val="single" w:sz="4" w:space="0" w:color="auto"/>
              <w:right w:val="single" w:sz="4" w:space="0" w:color="auto"/>
            </w:tcBorders>
          </w:tcPr>
          <w:p w14:paraId="791EDDEB"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0348A04" w14:textId="1E3F6A81"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6C42B6A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5520564" w14:textId="74DCA35A"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Mrežové dvere 6/4″, dĺžka do 1,2 m, kolíkový zámok na oboch stranách.</w:t>
            </w:r>
          </w:p>
        </w:tc>
        <w:tc>
          <w:tcPr>
            <w:tcW w:w="1520" w:type="dxa"/>
            <w:tcBorders>
              <w:top w:val="single" w:sz="4" w:space="0" w:color="auto"/>
              <w:left w:val="single" w:sz="4" w:space="0" w:color="auto"/>
              <w:bottom w:val="single" w:sz="4" w:space="0" w:color="auto"/>
              <w:right w:val="single" w:sz="4" w:space="0" w:color="auto"/>
            </w:tcBorders>
          </w:tcPr>
          <w:p w14:paraId="36A579E9"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542BC69" w14:textId="6D667B1E"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234EE2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666DCF8" w14:textId="00584A94"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Univerzálny záves na rúrovú stojku, U-profil alebo stenu, s ochrannou rúrou alebo bez nej. Jedna položka predstavuje pár.</w:t>
            </w:r>
          </w:p>
        </w:tc>
        <w:tc>
          <w:tcPr>
            <w:tcW w:w="1520" w:type="dxa"/>
            <w:tcBorders>
              <w:top w:val="single" w:sz="4" w:space="0" w:color="auto"/>
              <w:left w:val="single" w:sz="4" w:space="0" w:color="auto"/>
              <w:bottom w:val="single" w:sz="4" w:space="0" w:color="auto"/>
              <w:right w:val="single" w:sz="4" w:space="0" w:color="auto"/>
            </w:tcBorders>
          </w:tcPr>
          <w:p w14:paraId="4337F2EE"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8 párov</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46F7052" w14:textId="0F8E0D23"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5A4ACC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3A12B61" w14:textId="6D3DDD5B"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Výplň 3-rúrových brán.</w:t>
            </w:r>
          </w:p>
        </w:tc>
        <w:tc>
          <w:tcPr>
            <w:tcW w:w="1520" w:type="dxa"/>
            <w:tcBorders>
              <w:top w:val="single" w:sz="4" w:space="0" w:color="auto"/>
              <w:left w:val="single" w:sz="4" w:space="0" w:color="auto"/>
              <w:bottom w:val="single" w:sz="4" w:space="0" w:color="auto"/>
              <w:right w:val="single" w:sz="4" w:space="0" w:color="auto"/>
            </w:tcBorders>
          </w:tcPr>
          <w:p w14:paraId="690A0094"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FC50D86" w14:textId="579AA618"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642791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984A1F0" w14:textId="68C68E53"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 xml:space="preserve">Univerzálny záves na rúrovú stojku, U-profil alebo stenu, s ochrannou rúrou alebo bez nej. Jedna položka predstavuje pár </w:t>
            </w:r>
          </w:p>
        </w:tc>
        <w:tc>
          <w:tcPr>
            <w:tcW w:w="1520" w:type="dxa"/>
            <w:tcBorders>
              <w:top w:val="single" w:sz="4" w:space="0" w:color="auto"/>
              <w:left w:val="single" w:sz="4" w:space="0" w:color="auto"/>
              <w:bottom w:val="single" w:sz="4" w:space="0" w:color="auto"/>
              <w:right w:val="single" w:sz="4" w:space="0" w:color="auto"/>
            </w:tcBorders>
          </w:tcPr>
          <w:p w14:paraId="104539A6"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11 párov</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AC15764" w14:textId="62E2D144"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69970CC9"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F2D0295" w14:textId="7D3506CD"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Zámok teleskopickej brány s 2 alebo 3 rúrami, prípadne teleskopickej brány pre mladý dobytok.</w:t>
            </w:r>
          </w:p>
        </w:tc>
        <w:tc>
          <w:tcPr>
            <w:tcW w:w="1520" w:type="dxa"/>
            <w:tcBorders>
              <w:top w:val="single" w:sz="4" w:space="0" w:color="auto"/>
              <w:left w:val="single" w:sz="4" w:space="0" w:color="auto"/>
              <w:bottom w:val="single" w:sz="4" w:space="0" w:color="auto"/>
              <w:right w:val="single" w:sz="4" w:space="0" w:color="auto"/>
            </w:tcBorders>
          </w:tcPr>
          <w:p w14:paraId="2CC8FF0C"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17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5ED3F02" w14:textId="0473D488"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4920A1F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2D26BC9" w14:textId="3EF7D0CE"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Zaistenie s platňou a upevnením.</w:t>
            </w:r>
          </w:p>
        </w:tc>
        <w:tc>
          <w:tcPr>
            <w:tcW w:w="1520" w:type="dxa"/>
            <w:tcBorders>
              <w:top w:val="single" w:sz="4" w:space="0" w:color="auto"/>
              <w:left w:val="single" w:sz="4" w:space="0" w:color="auto"/>
              <w:bottom w:val="single" w:sz="4" w:space="0" w:color="auto"/>
              <w:right w:val="single" w:sz="4" w:space="0" w:color="auto"/>
            </w:tcBorders>
          </w:tcPr>
          <w:p w14:paraId="3D7DE605"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36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1EE2C27" w14:textId="6AAD2445"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401DB9E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3F18939" w14:textId="3530FABE"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Stojka 2½″ × 1 900 mm na zabetónovanie.</w:t>
            </w:r>
          </w:p>
        </w:tc>
        <w:tc>
          <w:tcPr>
            <w:tcW w:w="1520" w:type="dxa"/>
            <w:tcBorders>
              <w:top w:val="single" w:sz="4" w:space="0" w:color="auto"/>
              <w:left w:val="single" w:sz="4" w:space="0" w:color="auto"/>
              <w:bottom w:val="single" w:sz="4" w:space="0" w:color="auto"/>
              <w:right w:val="single" w:sz="4" w:space="0" w:color="auto"/>
            </w:tcBorders>
          </w:tcPr>
          <w:p w14:paraId="642A0E0C"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C69C0FF" w14:textId="0F55541F"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68AF5E4E"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F7270EB" w14:textId="20EAB424"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Priama rúrová stojka 2″ × 1 600 mm na kotvenie, oceľová rúra Ø 60/3,2 mm.</w:t>
            </w:r>
          </w:p>
        </w:tc>
        <w:tc>
          <w:tcPr>
            <w:tcW w:w="1520" w:type="dxa"/>
            <w:tcBorders>
              <w:top w:val="single" w:sz="4" w:space="0" w:color="auto"/>
              <w:left w:val="single" w:sz="4" w:space="0" w:color="auto"/>
              <w:bottom w:val="single" w:sz="4" w:space="0" w:color="auto"/>
              <w:right w:val="single" w:sz="4" w:space="0" w:color="auto"/>
            </w:tcBorders>
          </w:tcPr>
          <w:p w14:paraId="7462CD92"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D7550F4" w14:textId="5788CFB3"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A82776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AC1C2FC" w14:textId="0D7647C2"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Rúrová stojka 2″ × 1 900 mm pri žľabovom múriku, oceľová rúra Ø 60/4,5 mm s výstužnou objímkou.</w:t>
            </w:r>
          </w:p>
        </w:tc>
        <w:tc>
          <w:tcPr>
            <w:tcW w:w="1520" w:type="dxa"/>
            <w:tcBorders>
              <w:top w:val="single" w:sz="4" w:space="0" w:color="auto"/>
              <w:left w:val="single" w:sz="4" w:space="0" w:color="auto"/>
              <w:bottom w:val="single" w:sz="4" w:space="0" w:color="auto"/>
              <w:right w:val="single" w:sz="4" w:space="0" w:color="auto"/>
            </w:tcBorders>
          </w:tcPr>
          <w:p w14:paraId="6661FF8F"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895EBC3" w14:textId="6CF076E4"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5100FC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A2A680E" w14:textId="5685CBFA"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Pozinkovaná spojovacia rúra Ø 60/3,65 mm, tyč dĺžky 6 m,</w:t>
            </w:r>
          </w:p>
        </w:tc>
        <w:tc>
          <w:tcPr>
            <w:tcW w:w="1520" w:type="dxa"/>
            <w:tcBorders>
              <w:top w:val="single" w:sz="4" w:space="0" w:color="auto"/>
              <w:left w:val="single" w:sz="4" w:space="0" w:color="auto"/>
              <w:bottom w:val="single" w:sz="4" w:space="0" w:color="auto"/>
              <w:right w:val="single" w:sz="4" w:space="0" w:color="auto"/>
            </w:tcBorders>
          </w:tcPr>
          <w:p w14:paraId="57E6B42E"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18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89B3369" w14:textId="600E073B"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6D114B7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43AD7FB" w14:textId="2CBEF4D1"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Kompletná T-spojka 60/60.</w:t>
            </w:r>
          </w:p>
        </w:tc>
        <w:tc>
          <w:tcPr>
            <w:tcW w:w="1520" w:type="dxa"/>
            <w:tcBorders>
              <w:top w:val="single" w:sz="4" w:space="0" w:color="auto"/>
              <w:left w:val="single" w:sz="4" w:space="0" w:color="auto"/>
              <w:bottom w:val="single" w:sz="4" w:space="0" w:color="auto"/>
              <w:right w:val="single" w:sz="4" w:space="0" w:color="auto"/>
            </w:tcBorders>
          </w:tcPr>
          <w:p w14:paraId="707C8DF9"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40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55F88D5" w14:textId="15384CC3"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EF25C9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B89DAD8" w14:textId="2AAF264D"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Kompletná krížová spojka 60/60/60.</w:t>
            </w:r>
          </w:p>
        </w:tc>
        <w:tc>
          <w:tcPr>
            <w:tcW w:w="1520" w:type="dxa"/>
            <w:tcBorders>
              <w:top w:val="single" w:sz="4" w:space="0" w:color="auto"/>
              <w:left w:val="single" w:sz="4" w:space="0" w:color="auto"/>
              <w:bottom w:val="single" w:sz="4" w:space="0" w:color="auto"/>
              <w:right w:val="single" w:sz="4" w:space="0" w:color="auto"/>
            </w:tcBorders>
          </w:tcPr>
          <w:p w14:paraId="029D619F"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AB6B95F" w14:textId="1E388DC8"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0012056"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2D6C6A0" w14:textId="0D75BE53"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Konzola na uchytenie rúry 2″ na stenu.</w:t>
            </w:r>
          </w:p>
        </w:tc>
        <w:tc>
          <w:tcPr>
            <w:tcW w:w="1520" w:type="dxa"/>
            <w:tcBorders>
              <w:top w:val="single" w:sz="4" w:space="0" w:color="auto"/>
              <w:left w:val="single" w:sz="4" w:space="0" w:color="auto"/>
              <w:bottom w:val="single" w:sz="4" w:space="0" w:color="auto"/>
              <w:right w:val="single" w:sz="4" w:space="0" w:color="auto"/>
            </w:tcBorders>
          </w:tcPr>
          <w:p w14:paraId="748EC3C2"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3F8EF4D" w14:textId="6C603F4C"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BE35BD0"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6424208" w14:textId="13912BE5"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Stojka z uzavretého oceľového profilu 120 × 120 × 6 mm, dĺžka 2 000 mm, pre teleskopickú bránu do dĺžky 6,7 m.</w:t>
            </w:r>
          </w:p>
        </w:tc>
        <w:tc>
          <w:tcPr>
            <w:tcW w:w="1520" w:type="dxa"/>
            <w:tcBorders>
              <w:top w:val="single" w:sz="4" w:space="0" w:color="auto"/>
              <w:left w:val="single" w:sz="4" w:space="0" w:color="auto"/>
              <w:bottom w:val="single" w:sz="4" w:space="0" w:color="auto"/>
              <w:right w:val="single" w:sz="4" w:space="0" w:color="auto"/>
            </w:tcBorders>
          </w:tcPr>
          <w:p w14:paraId="16EC0EFD"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907D0D4" w14:textId="44D2F726"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49CCC21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C460BB6" w14:textId="15EE02C6"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Záves pre profilovú stojku 120/120 alebo 150/150.</w:t>
            </w:r>
          </w:p>
        </w:tc>
        <w:tc>
          <w:tcPr>
            <w:tcW w:w="1520" w:type="dxa"/>
            <w:tcBorders>
              <w:top w:val="single" w:sz="4" w:space="0" w:color="auto"/>
              <w:left w:val="single" w:sz="4" w:space="0" w:color="auto"/>
              <w:bottom w:val="single" w:sz="4" w:space="0" w:color="auto"/>
              <w:right w:val="single" w:sz="4" w:space="0" w:color="auto"/>
            </w:tcBorders>
          </w:tcPr>
          <w:p w14:paraId="463C1417"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9DBA16E" w14:textId="642399DF"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587CBE5"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5E0B60A7"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Ochranný náter</w:t>
            </w:r>
          </w:p>
        </w:tc>
      </w:tr>
      <w:tr w:rsidR="003D0EEA" w14:paraId="7FEC5AA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5A5F93D" w14:textId="5382C8B0"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Dvojzložkový rýchloschnúci ochranný náter na pozinkované diely, balenie 6 kg; orientačná spotreba 0,5 kg/m², ochrana stojok na zabetónovanie.</w:t>
            </w:r>
          </w:p>
        </w:tc>
        <w:tc>
          <w:tcPr>
            <w:tcW w:w="1520" w:type="dxa"/>
            <w:tcBorders>
              <w:top w:val="single" w:sz="4" w:space="0" w:color="auto"/>
              <w:left w:val="single" w:sz="4" w:space="0" w:color="auto"/>
              <w:bottom w:val="single" w:sz="4" w:space="0" w:color="auto"/>
              <w:right w:val="single" w:sz="4" w:space="0" w:color="auto"/>
            </w:tcBorders>
          </w:tcPr>
          <w:p w14:paraId="7B578C79"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balenia</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8B4ECC6" w14:textId="237F426A"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12EF567"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295E494E"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U-profily</w:t>
            </w:r>
          </w:p>
        </w:tc>
      </w:tr>
      <w:tr w:rsidR="003D0EEA" w14:paraId="72D96680"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1892F83" w14:textId="53A4DE90" w:rsidR="003D0EEA" w:rsidRPr="00934306" w:rsidRDefault="003D0EEA" w:rsidP="003D0EEA">
            <w:pPr>
              <w:pStyle w:val="Odsekzoznamu"/>
              <w:numPr>
                <w:ilvl w:val="0"/>
                <w:numId w:val="3"/>
              </w:numPr>
              <w:spacing w:after="60" w:line="252" w:lineRule="auto"/>
              <w:rPr>
                <w:rFonts w:asciiTheme="minorHAnsi" w:hAnsiTheme="minorHAnsi" w:cstheme="minorHAnsi"/>
              </w:rPr>
            </w:pPr>
            <w:r w:rsidRPr="00934306">
              <w:rPr>
                <w:rFonts w:asciiTheme="minorHAnsi" w:hAnsiTheme="minorHAnsi" w:cstheme="minorHAnsi"/>
                <w:sz w:val="20"/>
              </w:rPr>
              <w:t>Pozinkované U-vedenie 60 × 40 × 60 × 4 mm, dĺžka tyče 6 000 mm, pre priečny vyhŕňač alebo šípovú lopatu s lanovým pohonom bez čistiaceho kanála. Dodávka profilov, samotný vyhŕňač a pohon nie sú súčasťou tejto položky.</w:t>
            </w:r>
          </w:p>
        </w:tc>
        <w:tc>
          <w:tcPr>
            <w:tcW w:w="1520" w:type="dxa"/>
            <w:tcBorders>
              <w:top w:val="single" w:sz="4" w:space="0" w:color="auto"/>
              <w:left w:val="single" w:sz="4" w:space="0" w:color="auto"/>
              <w:bottom w:val="single" w:sz="4" w:space="0" w:color="auto"/>
              <w:right w:val="single" w:sz="4" w:space="0" w:color="auto"/>
            </w:tcBorders>
          </w:tcPr>
          <w:p w14:paraId="26F065D2"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32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F7EE9BA" w14:textId="3291EEB4"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041BE75"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193E25ED"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Vysokotlakové hmlové chladenie</w:t>
            </w:r>
          </w:p>
        </w:tc>
      </w:tr>
      <w:tr w:rsidR="003D0EEA" w14:paraId="7642829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5343B4F" w14:textId="1D47ED27"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Čerpacia jednotka vysokotlakového hmlového chladenia, tlak 70 bar, prietok 21 l/min, kapacita pre 250 trysiek.</w:t>
            </w:r>
          </w:p>
        </w:tc>
        <w:tc>
          <w:tcPr>
            <w:tcW w:w="1520" w:type="dxa"/>
            <w:tcBorders>
              <w:top w:val="single" w:sz="4" w:space="0" w:color="auto"/>
              <w:left w:val="single" w:sz="4" w:space="0" w:color="auto"/>
              <w:bottom w:val="single" w:sz="4" w:space="0" w:color="auto"/>
              <w:right w:val="single" w:sz="4" w:space="0" w:color="auto"/>
            </w:tcBorders>
          </w:tcPr>
          <w:p w14:paraId="6FD4375D"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B5CE824" w14:textId="5B8FB14E"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4B5F1606"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097FE8B" w14:textId="39EE1AA4"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Kompenzačný modul na prípojnej rúre čerpadla.</w:t>
            </w:r>
          </w:p>
        </w:tc>
        <w:tc>
          <w:tcPr>
            <w:tcW w:w="1520" w:type="dxa"/>
            <w:tcBorders>
              <w:top w:val="single" w:sz="4" w:space="0" w:color="auto"/>
              <w:left w:val="single" w:sz="4" w:space="0" w:color="auto"/>
              <w:bottom w:val="single" w:sz="4" w:space="0" w:color="auto"/>
              <w:right w:val="single" w:sz="4" w:space="0" w:color="auto"/>
            </w:tcBorders>
          </w:tcPr>
          <w:p w14:paraId="120CFCBB"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7484A82" w14:textId="401E0AC3"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FC518DA"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9DCB1E2" w14:textId="4905F39A"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Stenová montážna sada pre čerpaciu jednotku.</w:t>
            </w:r>
          </w:p>
        </w:tc>
        <w:tc>
          <w:tcPr>
            <w:tcW w:w="1520" w:type="dxa"/>
            <w:tcBorders>
              <w:top w:val="single" w:sz="4" w:space="0" w:color="auto"/>
              <w:left w:val="single" w:sz="4" w:space="0" w:color="auto"/>
              <w:bottom w:val="single" w:sz="4" w:space="0" w:color="auto"/>
              <w:right w:val="single" w:sz="4" w:space="0" w:color="auto"/>
            </w:tcBorders>
          </w:tcPr>
          <w:p w14:paraId="42A0EC70"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29B6D83" w14:textId="1E97C99B"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BE063C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2261252" w14:textId="72626710"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Dotykové ovládanie vysokotlakového hmlového chladenia, rozmery 26 × 17 × 9 cm.</w:t>
            </w:r>
          </w:p>
        </w:tc>
        <w:tc>
          <w:tcPr>
            <w:tcW w:w="1520" w:type="dxa"/>
            <w:tcBorders>
              <w:top w:val="single" w:sz="4" w:space="0" w:color="auto"/>
              <w:left w:val="single" w:sz="4" w:space="0" w:color="auto"/>
              <w:bottom w:val="single" w:sz="4" w:space="0" w:color="auto"/>
              <w:right w:val="single" w:sz="4" w:space="0" w:color="auto"/>
            </w:tcBorders>
          </w:tcPr>
          <w:p w14:paraId="7999B019"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805A6E5" w14:textId="31020136"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4DDA696F"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A5F9E4E" w14:textId="2777167A"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Snímač vlhkosti a teploty, výstup 0 – 10 V, rozsah 0 – 100 % relatívnej vlhkosti a −40 až +60 °C, 4-pólový konektor M12.</w:t>
            </w:r>
          </w:p>
        </w:tc>
        <w:tc>
          <w:tcPr>
            <w:tcW w:w="1520" w:type="dxa"/>
            <w:tcBorders>
              <w:top w:val="single" w:sz="4" w:space="0" w:color="auto"/>
              <w:left w:val="single" w:sz="4" w:space="0" w:color="auto"/>
              <w:bottom w:val="single" w:sz="4" w:space="0" w:color="auto"/>
              <w:right w:val="single" w:sz="4" w:space="0" w:color="auto"/>
            </w:tcBorders>
          </w:tcPr>
          <w:p w14:paraId="21490335"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90CDF2D" w14:textId="34F55041"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10EB3DF"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F0BA7FB" w14:textId="0BF462C8"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Priama káblová zásuvka M12, 4-pólová, s PUR káblom dĺžky 20 m.</w:t>
            </w:r>
          </w:p>
        </w:tc>
        <w:tc>
          <w:tcPr>
            <w:tcW w:w="1520" w:type="dxa"/>
            <w:tcBorders>
              <w:top w:val="single" w:sz="4" w:space="0" w:color="auto"/>
              <w:left w:val="single" w:sz="4" w:space="0" w:color="auto"/>
              <w:bottom w:val="single" w:sz="4" w:space="0" w:color="auto"/>
              <w:right w:val="single" w:sz="4" w:space="0" w:color="auto"/>
            </w:tcBorders>
          </w:tcPr>
          <w:p w14:paraId="0D382E2A"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F4FBCE7" w14:textId="4214AD12"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46BFA7A3"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C175690" w14:textId="6E801062"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Centrálna filtračná jednotka so 4 filtrami, vrátane ventilu 1/2″ a manometra, mosadzné vyhotovenie.</w:t>
            </w:r>
          </w:p>
        </w:tc>
        <w:tc>
          <w:tcPr>
            <w:tcW w:w="1520" w:type="dxa"/>
            <w:tcBorders>
              <w:top w:val="single" w:sz="4" w:space="0" w:color="auto"/>
              <w:left w:val="single" w:sz="4" w:space="0" w:color="auto"/>
              <w:bottom w:val="single" w:sz="4" w:space="0" w:color="auto"/>
              <w:right w:val="single" w:sz="4" w:space="0" w:color="auto"/>
            </w:tcBorders>
          </w:tcPr>
          <w:p w14:paraId="0660C987"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A1FF325" w14:textId="2E40751D"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32CC49A"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18EDFD9" w14:textId="19B9D3A2"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Nerezová rúra Ø 12 mm, dĺžka 6 m, so 6 jednostrannými pozíciami trysiek pre hmlové chladenie.</w:t>
            </w:r>
          </w:p>
        </w:tc>
        <w:tc>
          <w:tcPr>
            <w:tcW w:w="1520" w:type="dxa"/>
            <w:tcBorders>
              <w:top w:val="single" w:sz="4" w:space="0" w:color="auto"/>
              <w:left w:val="single" w:sz="4" w:space="0" w:color="auto"/>
              <w:bottom w:val="single" w:sz="4" w:space="0" w:color="auto"/>
              <w:right w:val="single" w:sz="4" w:space="0" w:color="auto"/>
            </w:tcBorders>
          </w:tcPr>
          <w:p w14:paraId="212E5430"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29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9606C70" w14:textId="06E22C8A"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C7E161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77F1F75" w14:textId="46FCD411"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Nerezová rúra Ø 12 mm, dĺžka 6 m, so 6 obojstranne usporiadanými pozíciami trysiek pre hmlové chladenie.</w:t>
            </w:r>
          </w:p>
        </w:tc>
        <w:tc>
          <w:tcPr>
            <w:tcW w:w="1520" w:type="dxa"/>
            <w:tcBorders>
              <w:top w:val="single" w:sz="4" w:space="0" w:color="auto"/>
              <w:left w:val="single" w:sz="4" w:space="0" w:color="auto"/>
              <w:bottom w:val="single" w:sz="4" w:space="0" w:color="auto"/>
              <w:right w:val="single" w:sz="4" w:space="0" w:color="auto"/>
            </w:tcBorders>
          </w:tcPr>
          <w:p w14:paraId="62E6D1B3"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C07A627" w14:textId="2DD35BD0"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9CB4C30"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C23183F" w14:textId="11AE497A"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Spojovacia nerezová rúra Ø 12 mm, dĺžka 6 m, pre hmlové chladenie.</w:t>
            </w:r>
          </w:p>
        </w:tc>
        <w:tc>
          <w:tcPr>
            <w:tcW w:w="1520" w:type="dxa"/>
            <w:tcBorders>
              <w:top w:val="single" w:sz="4" w:space="0" w:color="auto"/>
              <w:left w:val="single" w:sz="4" w:space="0" w:color="auto"/>
              <w:bottom w:val="single" w:sz="4" w:space="0" w:color="auto"/>
              <w:right w:val="single" w:sz="4" w:space="0" w:color="auto"/>
            </w:tcBorders>
          </w:tcPr>
          <w:p w14:paraId="19660E31"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B3B3774" w14:textId="2075FE73"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41A7A43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7368867" w14:textId="65E67F40"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Rúrová objímka 12 – 15 mm s gumovou vložkou,</w:t>
            </w:r>
          </w:p>
        </w:tc>
        <w:tc>
          <w:tcPr>
            <w:tcW w:w="1520" w:type="dxa"/>
            <w:tcBorders>
              <w:top w:val="single" w:sz="4" w:space="0" w:color="auto"/>
              <w:left w:val="single" w:sz="4" w:space="0" w:color="auto"/>
              <w:bottom w:val="single" w:sz="4" w:space="0" w:color="auto"/>
              <w:right w:val="single" w:sz="4" w:space="0" w:color="auto"/>
            </w:tcBorders>
          </w:tcPr>
          <w:p w14:paraId="021BD5C0"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0E3E3D2" w14:textId="69AF4AFB"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4A9F4D6"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752BF6A" w14:textId="539CCBFE"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Nerezová tryska 0,2 pre hmlové chladenie.</w:t>
            </w:r>
          </w:p>
        </w:tc>
        <w:tc>
          <w:tcPr>
            <w:tcW w:w="1520" w:type="dxa"/>
            <w:tcBorders>
              <w:top w:val="single" w:sz="4" w:space="0" w:color="auto"/>
              <w:left w:val="single" w:sz="4" w:space="0" w:color="auto"/>
              <w:bottom w:val="single" w:sz="4" w:space="0" w:color="auto"/>
              <w:right w:val="single" w:sz="4" w:space="0" w:color="auto"/>
            </w:tcBorders>
          </w:tcPr>
          <w:p w14:paraId="1C862784"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250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1A6BCE8" w14:textId="3778BE01"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B7738C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7228671" w14:textId="55A51288"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Nerezová záslepka otvoru trysky.</w:t>
            </w:r>
          </w:p>
        </w:tc>
        <w:tc>
          <w:tcPr>
            <w:tcW w:w="1520" w:type="dxa"/>
            <w:tcBorders>
              <w:top w:val="single" w:sz="4" w:space="0" w:color="auto"/>
              <w:left w:val="single" w:sz="4" w:space="0" w:color="auto"/>
              <w:bottom w:val="single" w:sz="4" w:space="0" w:color="auto"/>
              <w:right w:val="single" w:sz="4" w:space="0" w:color="auto"/>
            </w:tcBorders>
          </w:tcPr>
          <w:p w14:paraId="228C6895"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25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F94D333" w14:textId="4FF7F50A"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2BAE728"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7C9D779" w14:textId="63185864"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Nerezový priamy skrutkový spoj G12 pre hmlové chladenie.</w:t>
            </w:r>
          </w:p>
        </w:tc>
        <w:tc>
          <w:tcPr>
            <w:tcW w:w="1520" w:type="dxa"/>
            <w:tcBorders>
              <w:top w:val="single" w:sz="4" w:space="0" w:color="auto"/>
              <w:left w:val="single" w:sz="4" w:space="0" w:color="auto"/>
              <w:bottom w:val="single" w:sz="4" w:space="0" w:color="auto"/>
              <w:right w:val="single" w:sz="4" w:space="0" w:color="auto"/>
            </w:tcBorders>
          </w:tcPr>
          <w:p w14:paraId="155C2B1B"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45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BEE5EE3" w14:textId="33529A31"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816F1D6"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742C850" w14:textId="428D92C6"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Nerezový L-skrutkový spoj W12 pre hmlové chladenie.</w:t>
            </w:r>
          </w:p>
        </w:tc>
        <w:tc>
          <w:tcPr>
            <w:tcW w:w="1520" w:type="dxa"/>
            <w:tcBorders>
              <w:top w:val="single" w:sz="4" w:space="0" w:color="auto"/>
              <w:left w:val="single" w:sz="4" w:space="0" w:color="auto"/>
              <w:bottom w:val="single" w:sz="4" w:space="0" w:color="auto"/>
              <w:right w:val="single" w:sz="4" w:space="0" w:color="auto"/>
            </w:tcBorders>
          </w:tcPr>
          <w:p w14:paraId="080B9CA7"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085623F" w14:textId="1EB59799"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D3F312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3488E9D" w14:textId="56D146B9"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Nerezový T-skrutkový spoj T12 pre hmlové chladenie.</w:t>
            </w:r>
          </w:p>
        </w:tc>
        <w:tc>
          <w:tcPr>
            <w:tcW w:w="1520" w:type="dxa"/>
            <w:tcBorders>
              <w:top w:val="single" w:sz="4" w:space="0" w:color="auto"/>
              <w:left w:val="single" w:sz="4" w:space="0" w:color="auto"/>
              <w:bottom w:val="single" w:sz="4" w:space="0" w:color="auto"/>
              <w:right w:val="single" w:sz="4" w:space="0" w:color="auto"/>
            </w:tcBorders>
          </w:tcPr>
          <w:p w14:paraId="1193D7C8"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FC9D6B8" w14:textId="114B62C3"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4DC73A8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C4C8232" w14:textId="64D4B38B"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Kompletná sada guľového ventilu 3/8″ vrátane koncového skrutkovania a priechodky.</w:t>
            </w:r>
          </w:p>
        </w:tc>
        <w:tc>
          <w:tcPr>
            <w:tcW w:w="1520" w:type="dxa"/>
            <w:tcBorders>
              <w:top w:val="single" w:sz="4" w:space="0" w:color="auto"/>
              <w:left w:val="single" w:sz="4" w:space="0" w:color="auto"/>
              <w:bottom w:val="single" w:sz="4" w:space="0" w:color="auto"/>
              <w:right w:val="single" w:sz="4" w:space="0" w:color="auto"/>
            </w:tcBorders>
          </w:tcPr>
          <w:p w14:paraId="4E2BB5BE"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3 súpravy</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DE82458" w14:textId="2231661C"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782842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F1C4E7D" w14:textId="05773318"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Nerezové oceľové lanko Ø 4 mm, konštrukcia 6 × 19.</w:t>
            </w:r>
          </w:p>
        </w:tc>
        <w:tc>
          <w:tcPr>
            <w:tcW w:w="1520" w:type="dxa"/>
            <w:tcBorders>
              <w:top w:val="single" w:sz="4" w:space="0" w:color="auto"/>
              <w:left w:val="single" w:sz="4" w:space="0" w:color="auto"/>
              <w:bottom w:val="single" w:sz="4" w:space="0" w:color="auto"/>
              <w:right w:val="single" w:sz="4" w:space="0" w:color="auto"/>
            </w:tcBorders>
          </w:tcPr>
          <w:p w14:paraId="2BFBF345"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300 m</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BB05A3B" w14:textId="5C27142A"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67E2783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5152D7B" w14:textId="51D4DF77"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Uchytenie oceľového lanka Ø 4 mm na stenu s napínacou sadou.</w:t>
            </w:r>
          </w:p>
        </w:tc>
        <w:tc>
          <w:tcPr>
            <w:tcW w:w="1520" w:type="dxa"/>
            <w:tcBorders>
              <w:top w:val="single" w:sz="4" w:space="0" w:color="auto"/>
              <w:left w:val="single" w:sz="4" w:space="0" w:color="auto"/>
              <w:bottom w:val="single" w:sz="4" w:space="0" w:color="auto"/>
              <w:right w:val="single" w:sz="4" w:space="0" w:color="auto"/>
            </w:tcBorders>
          </w:tcPr>
          <w:p w14:paraId="387E8294"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6 súprav</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86438C3" w14:textId="623D80D9"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5976E48"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62BAF79" w14:textId="5BEBCE19"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Záves z lanka Ø 2 mm pre rúrové vedenie.</w:t>
            </w:r>
          </w:p>
        </w:tc>
        <w:tc>
          <w:tcPr>
            <w:tcW w:w="1520" w:type="dxa"/>
            <w:tcBorders>
              <w:top w:val="single" w:sz="4" w:space="0" w:color="auto"/>
              <w:left w:val="single" w:sz="4" w:space="0" w:color="auto"/>
              <w:bottom w:val="single" w:sz="4" w:space="0" w:color="auto"/>
              <w:right w:val="single" w:sz="4" w:space="0" w:color="auto"/>
            </w:tcBorders>
          </w:tcPr>
          <w:p w14:paraId="04F7A3B4"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100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B4FF5DA" w14:textId="6C84ECC1"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6A817E29"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7D8ECDFE"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 xml:space="preserve">Robotický </w:t>
            </w:r>
            <w:proofErr w:type="spellStart"/>
            <w:r w:rsidRPr="00934306">
              <w:rPr>
                <w:rFonts w:asciiTheme="minorHAnsi" w:hAnsiTheme="minorHAnsi" w:cstheme="minorHAnsi"/>
                <w:b/>
                <w:sz w:val="20"/>
              </w:rPr>
              <w:t>prihŕňač</w:t>
            </w:r>
            <w:proofErr w:type="spellEnd"/>
            <w:r w:rsidRPr="00934306">
              <w:rPr>
                <w:rFonts w:asciiTheme="minorHAnsi" w:hAnsiTheme="minorHAnsi" w:cstheme="minorHAnsi"/>
                <w:b/>
                <w:sz w:val="20"/>
              </w:rPr>
              <w:t xml:space="preserve"> krmiva</w:t>
            </w:r>
          </w:p>
        </w:tc>
      </w:tr>
      <w:tr w:rsidR="003D0EEA" w14:paraId="25C69896"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4D1D286" w14:textId="0EF9A78F"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Robotický prihŕňač krmiva s nabíjacou stanicou a gyroskopom licenciou ovládania pre 1 používateľa; bez zásobníka na jadrové krmivo.</w:t>
            </w:r>
          </w:p>
        </w:tc>
        <w:tc>
          <w:tcPr>
            <w:tcW w:w="1520" w:type="dxa"/>
            <w:tcBorders>
              <w:top w:val="single" w:sz="4" w:space="0" w:color="auto"/>
              <w:left w:val="single" w:sz="4" w:space="0" w:color="auto"/>
              <w:bottom w:val="single" w:sz="4" w:space="0" w:color="auto"/>
              <w:right w:val="single" w:sz="4" w:space="0" w:color="auto"/>
            </w:tcBorders>
          </w:tcPr>
          <w:p w14:paraId="00861A2D"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3A6EC5E" w14:textId="0A597A9F"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26045DF"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ED86794" w14:textId="5484CB0E"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Ručné ovládanie kompatibilné s dodávaným robotickým prihŕňačom krmiva.</w:t>
            </w:r>
          </w:p>
        </w:tc>
        <w:tc>
          <w:tcPr>
            <w:tcW w:w="1520" w:type="dxa"/>
            <w:tcBorders>
              <w:top w:val="single" w:sz="4" w:space="0" w:color="auto"/>
              <w:left w:val="single" w:sz="4" w:space="0" w:color="auto"/>
              <w:bottom w:val="single" w:sz="4" w:space="0" w:color="auto"/>
              <w:right w:val="single" w:sz="4" w:space="0" w:color="auto"/>
            </w:tcBorders>
          </w:tcPr>
          <w:p w14:paraId="5F0A79FC"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FF69935" w14:textId="25C1E561"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6C5F72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26537A7" w14:textId="6348A7CF"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Druhá sada ultrazvukových snímačov pre obojstranné prihŕňanie krmiva, kompatibilná s dodávaným robotom.</w:t>
            </w:r>
          </w:p>
        </w:tc>
        <w:tc>
          <w:tcPr>
            <w:tcW w:w="1520" w:type="dxa"/>
            <w:tcBorders>
              <w:top w:val="single" w:sz="4" w:space="0" w:color="auto"/>
              <w:left w:val="single" w:sz="4" w:space="0" w:color="auto"/>
              <w:bottom w:val="single" w:sz="4" w:space="0" w:color="auto"/>
              <w:right w:val="single" w:sz="4" w:space="0" w:color="auto"/>
            </w:tcBorders>
          </w:tcPr>
          <w:p w14:paraId="6014F1FC"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E94351A" w14:textId="1A8975E2"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F11464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3A711F8" w14:textId="7348C2B2"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Dodatočná licencia na ovládanie robotického prihŕňača z 1 smartfónu alebo tabletu; kompatibilita s Androidom, v podklade minimálne Android 4.1.</w:t>
            </w:r>
          </w:p>
        </w:tc>
        <w:tc>
          <w:tcPr>
            <w:tcW w:w="1520" w:type="dxa"/>
            <w:tcBorders>
              <w:top w:val="single" w:sz="4" w:space="0" w:color="auto"/>
              <w:left w:val="single" w:sz="4" w:space="0" w:color="auto"/>
              <w:bottom w:val="single" w:sz="4" w:space="0" w:color="auto"/>
              <w:right w:val="single" w:sz="4" w:space="0" w:color="auto"/>
            </w:tcBorders>
          </w:tcPr>
          <w:p w14:paraId="1B693488"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E110C4A" w14:textId="267C290F"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0F6DCC89"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34C1F200"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Montáž a doprava</w:t>
            </w:r>
          </w:p>
        </w:tc>
      </w:tr>
      <w:tr w:rsidR="003D0EEA" w14:paraId="71FE600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24C51C8" w14:textId="1F0698D2"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Montáž kŕmnych zábran, ležovísk, brán, hradenia a napájačiek. Bez osadenia stojok na zabetónovanie a bez náteru stojok ochranným náterom. Bez montáže polymérbetónového žľabu.</w:t>
            </w:r>
          </w:p>
        </w:tc>
        <w:tc>
          <w:tcPr>
            <w:tcW w:w="1520" w:type="dxa"/>
            <w:tcBorders>
              <w:top w:val="single" w:sz="4" w:space="0" w:color="auto"/>
              <w:left w:val="single" w:sz="4" w:space="0" w:color="auto"/>
              <w:bottom w:val="single" w:sz="4" w:space="0" w:color="auto"/>
              <w:right w:val="single" w:sz="4" w:space="0" w:color="auto"/>
            </w:tcBorders>
          </w:tcPr>
          <w:p w14:paraId="44EA0700"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komplet</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11B5E52" w14:textId="4349F237"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4950275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6B6F07E" w14:textId="71DA5AA6"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Montáž vysokotlakového hmlového chladenia.</w:t>
            </w:r>
          </w:p>
        </w:tc>
        <w:tc>
          <w:tcPr>
            <w:tcW w:w="1520" w:type="dxa"/>
            <w:tcBorders>
              <w:top w:val="single" w:sz="4" w:space="0" w:color="auto"/>
              <w:left w:val="single" w:sz="4" w:space="0" w:color="auto"/>
              <w:bottom w:val="single" w:sz="4" w:space="0" w:color="auto"/>
              <w:right w:val="single" w:sz="4" w:space="0" w:color="auto"/>
            </w:tcBorders>
          </w:tcPr>
          <w:p w14:paraId="7334E6AA"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komplet</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F82003E" w14:textId="06DE0B57"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34A51062"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302D049" w14:textId="19227CA6"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Montáž robotického prihŕňača krmiva.</w:t>
            </w:r>
          </w:p>
        </w:tc>
        <w:tc>
          <w:tcPr>
            <w:tcW w:w="1520" w:type="dxa"/>
            <w:tcBorders>
              <w:top w:val="single" w:sz="4" w:space="0" w:color="auto"/>
              <w:left w:val="single" w:sz="4" w:space="0" w:color="auto"/>
              <w:bottom w:val="single" w:sz="4" w:space="0" w:color="auto"/>
              <w:right w:val="single" w:sz="4" w:space="0" w:color="auto"/>
            </w:tcBorders>
          </w:tcPr>
          <w:p w14:paraId="3DFD4E85"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komplet</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9BA2187" w14:textId="0F65B68A"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5DF902D3"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B725F5C" w14:textId="072D2E40"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Odskúšanie, spustenie a zaškolenie obsluhy.</w:t>
            </w:r>
          </w:p>
        </w:tc>
        <w:tc>
          <w:tcPr>
            <w:tcW w:w="1520" w:type="dxa"/>
            <w:tcBorders>
              <w:top w:val="single" w:sz="4" w:space="0" w:color="auto"/>
              <w:left w:val="single" w:sz="4" w:space="0" w:color="auto"/>
              <w:bottom w:val="single" w:sz="4" w:space="0" w:color="auto"/>
              <w:right w:val="single" w:sz="4" w:space="0" w:color="auto"/>
            </w:tcBorders>
          </w:tcPr>
          <w:p w14:paraId="2DC12B82"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1 komplet</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6AEE0F5" w14:textId="4C188CDF"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7F41BF99"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4EE411A" w14:textId="2B52A414"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Doprava požadovaného vybavenia do miesta realizácie Davidov. Uchádzač zahrnie dopravu celého rozsahu do ceny; podklad počíta s 2 dopravami.</w:t>
            </w:r>
          </w:p>
        </w:tc>
        <w:tc>
          <w:tcPr>
            <w:tcW w:w="1520" w:type="dxa"/>
            <w:tcBorders>
              <w:top w:val="single" w:sz="4" w:space="0" w:color="auto"/>
              <w:left w:val="single" w:sz="4" w:space="0" w:color="auto"/>
              <w:bottom w:val="single" w:sz="4" w:space="0" w:color="auto"/>
              <w:right w:val="single" w:sz="4" w:space="0" w:color="auto"/>
            </w:tcBorders>
          </w:tcPr>
          <w:p w14:paraId="3344643A"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1C5E07B" w14:textId="64E11E73"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r w:rsidR="003D0EEA" w14:paraId="298CBF88"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8604686" w14:textId="77777777" w:rsidR="003D0EEA" w:rsidRPr="003D0EEA" w:rsidRDefault="003D0EEA" w:rsidP="003D0EEA">
            <w:pPr>
              <w:pStyle w:val="Odsekzoznamu"/>
              <w:numPr>
                <w:ilvl w:val="0"/>
                <w:numId w:val="3"/>
              </w:numPr>
              <w:spacing w:after="60" w:line="252" w:lineRule="auto"/>
              <w:rPr>
                <w:rFonts w:asciiTheme="minorHAnsi" w:hAnsiTheme="minorHAnsi" w:cstheme="minorHAnsi"/>
              </w:rPr>
            </w:pPr>
            <w:r w:rsidRPr="003D0EEA">
              <w:rPr>
                <w:rFonts w:asciiTheme="minorHAnsi" w:hAnsiTheme="minorHAnsi" w:cstheme="minorHAnsi"/>
                <w:sz w:val="20"/>
              </w:rPr>
              <w:t>Záruka na dodané zariadenia.</w:t>
            </w:r>
          </w:p>
        </w:tc>
        <w:tc>
          <w:tcPr>
            <w:tcW w:w="1520" w:type="dxa"/>
            <w:tcBorders>
              <w:top w:val="single" w:sz="4" w:space="0" w:color="auto"/>
              <w:left w:val="single" w:sz="4" w:space="0" w:color="auto"/>
              <w:bottom w:val="single" w:sz="4" w:space="0" w:color="auto"/>
              <w:right w:val="single" w:sz="4" w:space="0" w:color="auto"/>
            </w:tcBorders>
          </w:tcPr>
          <w:p w14:paraId="407E328F" w14:textId="77777777" w:rsidR="003D0EEA" w:rsidRPr="00934306" w:rsidRDefault="003D0EEA" w:rsidP="003D0EEA">
            <w:pPr>
              <w:spacing w:after="60" w:line="252" w:lineRule="auto"/>
              <w:rPr>
                <w:rFonts w:asciiTheme="minorHAnsi" w:hAnsiTheme="minorHAnsi" w:cstheme="minorHAnsi"/>
              </w:rPr>
            </w:pPr>
            <w:r w:rsidRPr="00934306">
              <w:rPr>
                <w:rFonts w:asciiTheme="minorHAnsi" w:hAnsiTheme="minorHAnsi" w:cstheme="minorHAnsi"/>
                <w:sz w:val="20"/>
              </w:rPr>
              <w:t>Min. 12 mesiacov</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4667469" w14:textId="2B5A2102" w:rsidR="003D0EEA" w:rsidRPr="00934306" w:rsidRDefault="003D0EEA" w:rsidP="003D0EEA">
            <w:pPr>
              <w:spacing w:after="60" w:line="252" w:lineRule="auto"/>
              <w:rPr>
                <w:rFonts w:asciiTheme="minorHAnsi" w:hAnsiTheme="minorHAnsi" w:cstheme="minorHAnsi"/>
              </w:rPr>
            </w:pPr>
            <w:r>
              <w:rPr>
                <w:rFonts w:cstheme="minorHAnsi"/>
                <w:i/>
                <w:color w:val="FF0000"/>
              </w:rPr>
              <w:t>doplní uchádzač</w:t>
            </w:r>
          </w:p>
        </w:tc>
      </w:tr>
    </w:tbl>
    <w:p w14:paraId="6B2FFBE7" w14:textId="77777777" w:rsidR="00934306" w:rsidRDefault="00934306">
      <w:pPr>
        <w:widowControl w:val="0"/>
        <w:pBdr>
          <w:top w:val="nil"/>
          <w:left w:val="nil"/>
          <w:bottom w:val="nil"/>
          <w:right w:val="nil"/>
          <w:between w:val="nil"/>
        </w:pBdr>
        <w:spacing w:after="0" w:line="276" w:lineRule="auto"/>
        <w:rPr>
          <w:rFonts w:ascii="Arial" w:eastAsia="Arial" w:hAnsi="Arial" w:cs="Arial"/>
          <w:color w:val="000000"/>
        </w:rPr>
      </w:pPr>
    </w:p>
    <w:p w14:paraId="0EC0DFDD" w14:textId="77777777" w:rsidR="00661377" w:rsidRPr="00661377" w:rsidRDefault="00661377" w:rsidP="00661377">
      <w:pPr>
        <w:shd w:val="clear" w:color="auto" w:fill="FBE4D5" w:themeFill="accent2" w:themeFillTint="33"/>
        <w:spacing w:after="100"/>
        <w:jc w:val="both"/>
        <w:rPr>
          <w:rFonts w:asciiTheme="minorHAnsi" w:hAnsiTheme="minorHAnsi" w:cstheme="minorHAnsi"/>
          <w:b/>
          <w:u w:val="single"/>
        </w:rPr>
      </w:pPr>
      <w:r w:rsidRPr="00661377">
        <w:rPr>
          <w:rFonts w:asciiTheme="minorHAnsi" w:hAnsiTheme="minorHAnsi" w:cstheme="minorHAnsi"/>
          <w:sz w:val="20"/>
        </w:rPr>
        <w:t>Rozsah dodávky a súčinnosť zadávateľa: Výdreva, osadenie stojok na zabetónovanie, náter stojok a stavebné práce ani prípojné inštalácie vody, elektriny a plynu nie sú súčasťou dodávky. Technologické komponenty vyhrievania a chladenia uvedené v tabuľke sú súčasťou dodávky. Zadávateľ zabezpečí potrebnú mechanizáciu na vykládku a montáž. Montáž sa vykoná bez zvierat po ukončení stavebných prác, najskôr týždeň po betonáži. Uchádzač potvrdí vzájomnú kompatibilitu dodaných zariadení, príslušenstva a vyhrievania napájačiek.</w:t>
      </w:r>
    </w:p>
    <w:p w14:paraId="279AB70C" w14:textId="77777777" w:rsidR="003A2F16" w:rsidRDefault="003A2F16">
      <w:pPr>
        <w:widowControl w:val="0"/>
        <w:pBdr>
          <w:top w:val="nil"/>
          <w:left w:val="nil"/>
          <w:bottom w:val="nil"/>
          <w:right w:val="nil"/>
          <w:between w:val="nil"/>
        </w:pBdr>
        <w:spacing w:after="0" w:line="276" w:lineRule="auto"/>
        <w:rPr>
          <w:rFonts w:ascii="Arial" w:eastAsia="Arial" w:hAnsi="Arial" w:cs="Arial"/>
          <w:color w:val="000000"/>
        </w:rPr>
      </w:pPr>
    </w:p>
    <w:tbl>
      <w:tblPr>
        <w:tblW w:w="5082" w:type="pct"/>
        <w:tblLook w:val="04A0" w:firstRow="1" w:lastRow="0" w:firstColumn="1" w:lastColumn="0" w:noHBand="0" w:noVBand="1"/>
      </w:tblPr>
      <w:tblGrid>
        <w:gridCol w:w="5228"/>
        <w:gridCol w:w="5399"/>
      </w:tblGrid>
      <w:tr w:rsidR="00DE1A55" w:rsidRPr="00F2799B" w14:paraId="328C21FD" w14:textId="77777777" w:rsidTr="00D81FD1">
        <w:trPr>
          <w:trHeight w:val="446"/>
        </w:trPr>
        <w:tc>
          <w:tcPr>
            <w:tcW w:w="24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D87871" w14:textId="77777777" w:rsidR="00DE1A55" w:rsidRPr="00F2799B" w:rsidRDefault="00DE1A55" w:rsidP="00DE1A55">
            <w:pPr>
              <w:spacing w:after="0" w:line="240" w:lineRule="auto"/>
              <w:rPr>
                <w:rFonts w:asciiTheme="minorHAnsi" w:hAnsiTheme="minorHAnsi" w:cstheme="minorHAnsi"/>
                <w:b/>
                <w:color w:val="000000"/>
                <w:sz w:val="20"/>
                <w:szCs w:val="20"/>
              </w:rPr>
            </w:pPr>
            <w:r w:rsidRPr="00DE1A55">
              <w:rPr>
                <w:rFonts w:asciiTheme="minorHAnsi" w:hAnsiTheme="minorHAnsi" w:cstheme="minorHAnsi"/>
                <w:b/>
                <w:color w:val="000000"/>
                <w:sz w:val="20"/>
                <w:szCs w:val="20"/>
              </w:rPr>
              <w:t>Názov výrobcu a typové označenie s príslušenstvom:</w:t>
            </w:r>
          </w:p>
        </w:tc>
        <w:tc>
          <w:tcPr>
            <w:tcW w:w="2540"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C917040" w14:textId="77777777" w:rsidR="00DE1A55" w:rsidRPr="00DE1A55" w:rsidRDefault="00DE1A55" w:rsidP="004E669C">
            <w:pPr>
              <w:spacing w:after="0" w:line="240" w:lineRule="auto"/>
              <w:ind w:left="47" w:right="-4176"/>
              <w:rPr>
                <w:rFonts w:asciiTheme="minorHAnsi" w:hAnsiTheme="minorHAnsi" w:cstheme="minorHAnsi"/>
                <w:b/>
                <w:color w:val="000000"/>
                <w:sz w:val="20"/>
                <w:szCs w:val="20"/>
              </w:rPr>
            </w:pPr>
            <w:r w:rsidRPr="00F2799B">
              <w:rPr>
                <w:rFonts w:asciiTheme="minorHAnsi" w:hAnsiTheme="minorHAnsi" w:cstheme="minorHAnsi"/>
                <w:i/>
                <w:color w:val="FF0000"/>
                <w:sz w:val="20"/>
                <w:szCs w:val="20"/>
              </w:rPr>
              <w:t>doplní uchádzač</w:t>
            </w:r>
          </w:p>
        </w:tc>
      </w:tr>
    </w:tbl>
    <w:p w14:paraId="4500BF7A" w14:textId="77777777" w:rsidR="00DE1A55" w:rsidRDefault="00DE1A55" w:rsidP="00DE1A55">
      <w:pPr>
        <w:rPr>
          <w:rFonts w:asciiTheme="minorHAnsi" w:hAnsiTheme="minorHAnsi" w:cstheme="minorHAnsi"/>
          <w:b/>
          <w:sz w:val="20"/>
          <w:szCs w:val="20"/>
        </w:rPr>
      </w:pPr>
    </w:p>
    <w:tbl>
      <w:tblPr>
        <w:tblStyle w:val="a"/>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240"/>
        <w:gridCol w:w="5387"/>
      </w:tblGrid>
      <w:tr w:rsidR="00DE1A55" w:rsidRPr="00F2799B" w14:paraId="387E4F2F" w14:textId="77777777" w:rsidTr="003D0EEA">
        <w:trPr>
          <w:trHeight w:val="288"/>
        </w:trPr>
        <w:tc>
          <w:tcPr>
            <w:tcW w:w="5240" w:type="dxa"/>
            <w:shd w:val="clear" w:color="auto" w:fill="D0CECE"/>
            <w:vAlign w:val="center"/>
          </w:tcPr>
          <w:p w14:paraId="5FECB773"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Cena spolu bez DPH (EUR)</w:t>
            </w:r>
          </w:p>
        </w:tc>
        <w:tc>
          <w:tcPr>
            <w:tcW w:w="5387" w:type="dxa"/>
            <w:shd w:val="clear" w:color="auto" w:fill="FFF2CC" w:themeFill="accent4" w:themeFillTint="33"/>
            <w:vAlign w:val="bottom"/>
          </w:tcPr>
          <w:p w14:paraId="17469B69" w14:textId="1E0F00FF"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r w:rsidR="00DE1A55" w:rsidRPr="00F2799B" w14:paraId="0CF99E12" w14:textId="77777777" w:rsidTr="003D0EEA">
        <w:trPr>
          <w:trHeight w:val="288"/>
        </w:trPr>
        <w:tc>
          <w:tcPr>
            <w:tcW w:w="5240" w:type="dxa"/>
            <w:shd w:val="clear" w:color="auto" w:fill="D0CECE"/>
            <w:vAlign w:val="center"/>
          </w:tcPr>
          <w:p w14:paraId="60B09BE2"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DPH 23%</w:t>
            </w:r>
          </w:p>
        </w:tc>
        <w:tc>
          <w:tcPr>
            <w:tcW w:w="5387" w:type="dxa"/>
            <w:shd w:val="clear" w:color="auto" w:fill="FFF2CC" w:themeFill="accent4" w:themeFillTint="33"/>
            <w:vAlign w:val="bottom"/>
          </w:tcPr>
          <w:p w14:paraId="725916D3" w14:textId="40A604B6"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r w:rsidR="00DE1A55" w:rsidRPr="00F2799B" w14:paraId="4DCE5543" w14:textId="77777777" w:rsidTr="003D0EEA">
        <w:trPr>
          <w:trHeight w:val="288"/>
        </w:trPr>
        <w:tc>
          <w:tcPr>
            <w:tcW w:w="5240" w:type="dxa"/>
            <w:shd w:val="clear" w:color="auto" w:fill="D0CECE"/>
            <w:vAlign w:val="center"/>
          </w:tcPr>
          <w:p w14:paraId="5F31D109"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Cena spolu s DPH (EUR)</w:t>
            </w:r>
          </w:p>
        </w:tc>
        <w:tc>
          <w:tcPr>
            <w:tcW w:w="5387" w:type="dxa"/>
            <w:shd w:val="clear" w:color="auto" w:fill="FFF2CC" w:themeFill="accent4" w:themeFillTint="33"/>
            <w:vAlign w:val="bottom"/>
          </w:tcPr>
          <w:p w14:paraId="152D1E77" w14:textId="3C0F9E4C"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bl>
    <w:p w14:paraId="357E3D87" w14:textId="77777777" w:rsidR="00DE1A55" w:rsidRPr="00F2799B" w:rsidRDefault="00DE1A55" w:rsidP="00DE1A55">
      <w:pPr>
        <w:rPr>
          <w:rFonts w:asciiTheme="minorHAnsi" w:hAnsiTheme="minorHAnsi" w:cstheme="minorHAnsi"/>
          <w:b/>
          <w:sz w:val="20"/>
          <w:szCs w:val="20"/>
        </w:rPr>
      </w:pPr>
    </w:p>
    <w:p w14:paraId="6DADA2CB" w14:textId="77777777" w:rsidR="00190FA5" w:rsidRPr="00F2799B" w:rsidRDefault="00000000">
      <w:pPr>
        <w:spacing w:after="0" w:line="240" w:lineRule="auto"/>
        <w:ind w:left="142"/>
        <w:jc w:val="both"/>
        <w:rPr>
          <w:rFonts w:asciiTheme="minorHAnsi" w:hAnsiTheme="minorHAnsi" w:cstheme="minorHAnsi"/>
          <w:b/>
          <w:sz w:val="20"/>
          <w:szCs w:val="20"/>
        </w:rPr>
      </w:pPr>
      <w:r w:rsidRPr="00F2799B">
        <w:rPr>
          <w:rFonts w:asciiTheme="minorHAnsi" w:hAnsiTheme="minorHAnsi" w:cstheme="minorHAnsi"/>
          <w:b/>
          <w:sz w:val="20"/>
          <w:szCs w:val="20"/>
        </w:rPr>
        <w:t xml:space="preserve">Poznámky : </w:t>
      </w:r>
    </w:p>
    <w:p w14:paraId="15298B3C" w14:textId="45E01990" w:rsidR="00190FA5" w:rsidRPr="00F2799B" w:rsidRDefault="00000000" w:rsidP="00DE1A55">
      <w:pPr>
        <w:spacing w:after="0" w:line="240" w:lineRule="auto"/>
        <w:ind w:left="142"/>
        <w:jc w:val="both"/>
        <w:rPr>
          <w:rFonts w:asciiTheme="minorHAnsi" w:hAnsiTheme="minorHAnsi" w:cstheme="minorHAnsi"/>
          <w:b/>
          <w:sz w:val="20"/>
          <w:szCs w:val="20"/>
        </w:rPr>
      </w:pPr>
      <w:r w:rsidRPr="00F2799B">
        <w:rPr>
          <w:rFonts w:asciiTheme="minorHAnsi" w:hAnsiTheme="minorHAnsi" w:cstheme="minorHAnsi"/>
          <w:b/>
          <w:sz w:val="20"/>
          <w:szCs w:val="20"/>
        </w:rPr>
        <w:t xml:space="preserve">Čestné prehlasujeme, že akceptujeme všetky požiadavky zadávateľa a tieto požiadavky </w:t>
      </w:r>
      <w:r w:rsidR="00DE1A55">
        <w:rPr>
          <w:rFonts w:asciiTheme="minorHAnsi" w:hAnsiTheme="minorHAnsi" w:cstheme="minorHAnsi"/>
          <w:b/>
          <w:sz w:val="20"/>
          <w:szCs w:val="20"/>
        </w:rPr>
        <w:t xml:space="preserve"> </w:t>
      </w:r>
      <w:r w:rsidRPr="00F2799B">
        <w:rPr>
          <w:rFonts w:asciiTheme="minorHAnsi" w:hAnsiTheme="minorHAnsi" w:cstheme="minorHAnsi"/>
          <w:b/>
          <w:sz w:val="20"/>
          <w:szCs w:val="20"/>
        </w:rPr>
        <w:t xml:space="preserve">sme zahrnuli do predloženej cenovej ponuky. </w:t>
      </w:r>
    </w:p>
    <w:p w14:paraId="75CF3EE1" w14:textId="77777777" w:rsidR="00190FA5" w:rsidRDefault="00190FA5">
      <w:pPr>
        <w:ind w:left="142"/>
        <w:jc w:val="both"/>
        <w:rPr>
          <w:rFonts w:asciiTheme="minorHAnsi" w:hAnsiTheme="minorHAnsi" w:cstheme="minorHAnsi"/>
          <w:b/>
          <w:sz w:val="20"/>
          <w:szCs w:val="20"/>
        </w:rPr>
      </w:pPr>
    </w:p>
    <w:p w14:paraId="14C5B087" w14:textId="77777777" w:rsidR="00D81FD1" w:rsidRDefault="00DE1A55" w:rsidP="00D81FD1">
      <w:pPr>
        <w:pStyle w:val="Odsekzoznamu"/>
        <w:ind w:left="142"/>
        <w:jc w:val="both"/>
        <w:rPr>
          <w:rFonts w:asciiTheme="minorHAnsi" w:hAnsiTheme="minorHAnsi" w:cstheme="minorHAnsi"/>
          <w:i/>
          <w:iCs/>
          <w:sz w:val="20"/>
          <w:szCs w:val="20"/>
        </w:rPr>
      </w:pPr>
      <w:r w:rsidRPr="00D81FD1">
        <w:rPr>
          <w:rFonts w:asciiTheme="minorHAnsi" w:hAnsiTheme="minorHAnsi" w:cstheme="minorHAnsi"/>
          <w:i/>
          <w:sz w:val="20"/>
          <w:szCs w:val="20"/>
        </w:rPr>
        <w:t xml:space="preserve">Ak niektorý z použitých parametrov, alebo rozpätie parametrov, informácií uvedených v opise predmetu zákazky alebo uvedené kdekoľvek v tejto výzve alebo v ktorejkoľvek z príloh tejto výzvy alebo v inom dokumente, ktorý tvorí súčasť výzvy na predkladanie cenových ponúk alebo inej komunikácie s uchádzačmi identifikuje konkrétny typ výrobku alebo výrobok konkrétneho výrobcu, uchádzač môže predložiť cenovú ponuku tak, že navrhne nahradenie takéhoto výrobku ekvivalentným výrobkom alebo ekvivalentom technického riešenia pod podmienkou, že ekvivalentný výrobok alebo ekvivalentné technické riešenie bude spĺňať úžitkové, prevádzkové a funkčné charakteristiky, ktoré sú nevyhnutné na zabezpečenie účelu, na ktoré sú uvedené technológie a zariadenia určené. Pri výrobkoch, príslušenstvách konkrétnej značky, uchádzač môže predložiť aj ekvivalent inej značky v rovnakej alebo vyššej kvalite. </w:t>
      </w:r>
      <w:r w:rsidRPr="00D81FD1">
        <w:rPr>
          <w:rFonts w:asciiTheme="minorHAnsi" w:hAnsiTheme="minorHAnsi" w:cstheme="minorHAnsi"/>
          <w:i/>
          <w:iCs/>
          <w:sz w:val="20"/>
          <w:szCs w:val="20"/>
        </w:rPr>
        <w:t>Musí však preukázať, že ponúkaný tovar spĺňa minimálne požadované parametre.</w:t>
      </w:r>
      <w:r w:rsidRPr="00D81FD1">
        <w:rPr>
          <w:rFonts w:asciiTheme="minorHAnsi" w:eastAsia="Calibri" w:hAnsiTheme="minorHAnsi" w:cstheme="minorHAnsi"/>
        </w:rPr>
        <w:t xml:space="preserve"> </w:t>
      </w:r>
      <w:r w:rsidRPr="00D81FD1">
        <w:rPr>
          <w:rFonts w:asciiTheme="minorHAnsi" w:hAnsiTheme="minorHAnsi" w:cstheme="minorHAnsi"/>
          <w:i/>
          <w:iCs/>
          <w:sz w:val="20"/>
          <w:szCs w:val="20"/>
        </w:rPr>
        <w:t>V prípade predloženia ekvivalentného výrobku alebo ekvivalentného technického riešenia je uchádzač povinný v ponuke uviesť zoznam ponúkaných ekvivalentov a preukázať, že každý ponúkaný ekvivalent spĺňa minimálne požadované parametre</w:t>
      </w:r>
    </w:p>
    <w:p w14:paraId="6E7244E1" w14:textId="77777777" w:rsidR="00D81FD1" w:rsidRDefault="00D81FD1" w:rsidP="00D81FD1">
      <w:pPr>
        <w:pStyle w:val="Odsekzoznamu"/>
        <w:ind w:left="142"/>
        <w:jc w:val="both"/>
        <w:rPr>
          <w:rFonts w:asciiTheme="minorHAnsi" w:hAnsiTheme="minorHAnsi" w:cstheme="minorHAnsi"/>
          <w:i/>
          <w:iCs/>
          <w:sz w:val="20"/>
          <w:szCs w:val="20"/>
        </w:rPr>
      </w:pPr>
    </w:p>
    <w:p w14:paraId="2240FB2E" w14:textId="77777777" w:rsidR="00190FA5" w:rsidRPr="00F2799B" w:rsidRDefault="00190FA5">
      <w:pPr>
        <w:ind w:left="142"/>
        <w:jc w:val="both"/>
        <w:rPr>
          <w:rFonts w:asciiTheme="minorHAnsi" w:hAnsiTheme="minorHAnsi" w:cstheme="minorHAnsi"/>
          <w:b/>
          <w:sz w:val="20"/>
          <w:szCs w:val="20"/>
        </w:rPr>
      </w:pPr>
    </w:p>
    <w:p w14:paraId="1BD614A8" w14:textId="77777777" w:rsidR="00F2799B" w:rsidRPr="00F2799B" w:rsidRDefault="00F2799B" w:rsidP="00F2799B">
      <w:pPr>
        <w:widowControl w:val="0"/>
        <w:pBdr>
          <w:top w:val="nil"/>
          <w:left w:val="nil"/>
          <w:bottom w:val="nil"/>
          <w:right w:val="nil"/>
          <w:between w:val="nil"/>
        </w:pBdr>
        <w:spacing w:after="0" w:line="276" w:lineRule="auto"/>
        <w:rPr>
          <w:rFonts w:asciiTheme="minorHAnsi" w:eastAsia="Arial" w:hAnsiTheme="minorHAnsi" w:cstheme="minorHAnsi"/>
          <w:color w:val="000000"/>
          <w:sz w:val="20"/>
          <w:szCs w:val="20"/>
        </w:rPr>
      </w:pPr>
    </w:p>
    <w:p w14:paraId="494B1CCF" w14:textId="77777777" w:rsidR="00190FA5" w:rsidRPr="00F2799B" w:rsidRDefault="00190FA5">
      <w:pPr>
        <w:ind w:left="142"/>
        <w:jc w:val="both"/>
        <w:rPr>
          <w:rFonts w:asciiTheme="minorHAnsi" w:hAnsiTheme="minorHAnsi" w:cstheme="minorHAnsi"/>
          <w:b/>
          <w:sz w:val="20"/>
          <w:szCs w:val="20"/>
        </w:rPr>
      </w:pPr>
    </w:p>
    <w:p w14:paraId="619D1ED2" w14:textId="6D7985CF" w:rsidR="00190FA5" w:rsidRPr="00F2799B" w:rsidRDefault="00000000">
      <w:pPr>
        <w:spacing w:after="0"/>
        <w:ind w:left="142"/>
        <w:jc w:val="both"/>
        <w:rPr>
          <w:rFonts w:asciiTheme="minorHAnsi" w:hAnsiTheme="minorHAnsi" w:cstheme="minorHAnsi"/>
          <w:sz w:val="20"/>
          <w:szCs w:val="20"/>
        </w:rPr>
      </w:pPr>
      <w:r w:rsidRPr="00F2799B">
        <w:rPr>
          <w:rFonts w:asciiTheme="minorHAnsi" w:hAnsiTheme="minorHAnsi" w:cstheme="minorHAnsi"/>
          <w:sz w:val="20"/>
          <w:szCs w:val="20"/>
        </w:rPr>
        <w:t>V ...................................., dňa .......................</w:t>
      </w:r>
      <w:r w:rsidRPr="00F2799B">
        <w:rPr>
          <w:rFonts w:asciiTheme="minorHAnsi" w:hAnsiTheme="minorHAnsi" w:cstheme="minorHAnsi"/>
          <w:sz w:val="20"/>
          <w:szCs w:val="20"/>
        </w:rPr>
        <w:tab/>
      </w:r>
      <w:r w:rsidRPr="00F2799B">
        <w:rPr>
          <w:rFonts w:asciiTheme="minorHAnsi" w:hAnsiTheme="minorHAnsi" w:cstheme="minorHAnsi"/>
          <w:sz w:val="20"/>
          <w:szCs w:val="20"/>
        </w:rPr>
        <w:tab/>
      </w:r>
      <w:r w:rsidRPr="00F2799B">
        <w:rPr>
          <w:rFonts w:asciiTheme="minorHAnsi" w:hAnsiTheme="minorHAnsi" w:cstheme="minorHAnsi"/>
          <w:sz w:val="20"/>
          <w:szCs w:val="20"/>
        </w:rPr>
        <w:tab/>
        <w:t xml:space="preserve">    </w:t>
      </w:r>
      <w:r w:rsidR="00D81FD1">
        <w:rPr>
          <w:rFonts w:asciiTheme="minorHAnsi" w:hAnsiTheme="minorHAnsi" w:cstheme="minorHAnsi"/>
          <w:sz w:val="20"/>
          <w:szCs w:val="20"/>
        </w:rPr>
        <w:t xml:space="preserve">                    </w:t>
      </w:r>
      <w:r w:rsidRPr="00F2799B">
        <w:rPr>
          <w:rFonts w:asciiTheme="minorHAnsi" w:hAnsiTheme="minorHAnsi" w:cstheme="minorHAnsi"/>
          <w:sz w:val="20"/>
          <w:szCs w:val="20"/>
        </w:rPr>
        <w:t>.............................................</w:t>
      </w:r>
    </w:p>
    <w:p w14:paraId="63B439A0" w14:textId="72335516" w:rsidR="00190FA5" w:rsidRPr="00F2799B" w:rsidRDefault="00D81FD1" w:rsidP="00D81FD1">
      <w:pPr>
        <w:spacing w:after="0"/>
        <w:ind w:left="6480"/>
        <w:rPr>
          <w:rFonts w:asciiTheme="minorHAnsi" w:hAnsiTheme="minorHAnsi" w:cstheme="minorHAnsi"/>
          <w:sz w:val="20"/>
          <w:szCs w:val="20"/>
        </w:rPr>
      </w:pPr>
      <w:r>
        <w:rPr>
          <w:rFonts w:asciiTheme="minorHAnsi" w:hAnsiTheme="minorHAnsi" w:cstheme="minorHAnsi"/>
          <w:sz w:val="20"/>
          <w:szCs w:val="20"/>
        </w:rPr>
        <w:t xml:space="preserve">         Meno a p</w:t>
      </w:r>
      <w:r w:rsidRPr="00F2799B">
        <w:rPr>
          <w:rFonts w:asciiTheme="minorHAnsi" w:hAnsiTheme="minorHAnsi" w:cstheme="minorHAnsi"/>
          <w:sz w:val="20"/>
          <w:szCs w:val="20"/>
        </w:rPr>
        <w:t xml:space="preserve">odpis </w:t>
      </w:r>
      <w:r>
        <w:rPr>
          <w:rFonts w:asciiTheme="minorHAnsi" w:hAnsiTheme="minorHAnsi" w:cstheme="minorHAnsi"/>
          <w:sz w:val="20"/>
          <w:szCs w:val="20"/>
        </w:rPr>
        <w:t>štatutárneho orgánu/splnomocnenej  osoby</w:t>
      </w:r>
      <w:r w:rsidRPr="00F2799B">
        <w:rPr>
          <w:rFonts w:asciiTheme="minorHAnsi" w:hAnsiTheme="minorHAnsi" w:cstheme="minorHAnsi"/>
          <w:sz w:val="20"/>
          <w:szCs w:val="20"/>
        </w:rPr>
        <w:t xml:space="preserve"> uchádzača</w:t>
      </w:r>
    </w:p>
    <w:p w14:paraId="14139914" w14:textId="77777777" w:rsidR="00190FA5" w:rsidRPr="00F2799B" w:rsidRDefault="00190FA5">
      <w:pPr>
        <w:rPr>
          <w:rFonts w:asciiTheme="minorHAnsi" w:hAnsiTheme="minorHAnsi" w:cstheme="minorHAnsi"/>
          <w:b/>
          <w:sz w:val="20"/>
          <w:szCs w:val="20"/>
        </w:rPr>
      </w:pPr>
    </w:p>
    <w:p w14:paraId="25B5604D" w14:textId="77777777" w:rsidR="00190FA5" w:rsidRPr="00F2799B" w:rsidRDefault="00190FA5">
      <w:pPr>
        <w:jc w:val="both"/>
        <w:rPr>
          <w:rFonts w:asciiTheme="minorHAnsi" w:hAnsiTheme="minorHAnsi" w:cstheme="minorHAnsi"/>
          <w:sz w:val="20"/>
          <w:szCs w:val="20"/>
        </w:rPr>
      </w:pPr>
      <w:bookmarkStart w:id="0" w:name="_heading=h.gjdgxs" w:colFirst="0" w:colLast="0"/>
      <w:bookmarkEnd w:id="0"/>
    </w:p>
    <w:sectPr w:rsidR="00190FA5" w:rsidRPr="00F2799B" w:rsidSect="00DE1A55">
      <w:pgSz w:w="11906" w:h="16838"/>
      <w:pgMar w:top="720" w:right="720" w:bottom="1134" w:left="720" w:header="708"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DAE1B" w14:textId="77777777" w:rsidR="002A5D07" w:rsidRDefault="002A5D07">
      <w:pPr>
        <w:spacing w:after="0" w:line="240" w:lineRule="auto"/>
      </w:pPr>
      <w:r>
        <w:separator/>
      </w:r>
    </w:p>
  </w:endnote>
  <w:endnote w:type="continuationSeparator" w:id="0">
    <w:p w14:paraId="584DDD3A" w14:textId="77777777" w:rsidR="002A5D07" w:rsidRDefault="002A5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F8DD8" w14:textId="77777777" w:rsidR="002A5D07" w:rsidRDefault="002A5D07">
      <w:pPr>
        <w:spacing w:after="0" w:line="240" w:lineRule="auto"/>
      </w:pPr>
      <w:r>
        <w:separator/>
      </w:r>
    </w:p>
  </w:footnote>
  <w:footnote w:type="continuationSeparator" w:id="0">
    <w:p w14:paraId="3BAEC5DE" w14:textId="77777777" w:rsidR="002A5D07" w:rsidRDefault="002A5D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244068C"/>
    <w:lvl w:ilvl="0">
      <w:numFmt w:val="bullet"/>
      <w:lvlText w:val="*"/>
      <w:lvlJc w:val="left"/>
    </w:lvl>
  </w:abstractNum>
  <w:abstractNum w:abstractNumId="1" w15:restartNumberingAfterBreak="0">
    <w:nsid w:val="087E0BEC"/>
    <w:multiLevelType w:val="hybridMultilevel"/>
    <w:tmpl w:val="C6B236F4"/>
    <w:lvl w:ilvl="0" w:tplc="D116D7CA">
      <w:start w:val="1"/>
      <w:numFmt w:val="decimal"/>
      <w:lvlText w:val="%1."/>
      <w:lvlJc w:val="left"/>
      <w:pPr>
        <w:ind w:left="360" w:hanging="360"/>
      </w:pPr>
      <w:rPr>
        <w:sz w:val="19"/>
        <w:szCs w:val="19"/>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64C53534"/>
    <w:multiLevelType w:val="multilevel"/>
    <w:tmpl w:val="5352E058"/>
    <w:lvl w:ilvl="0">
      <w:start w:val="1"/>
      <w:numFmt w:val="decimal"/>
      <w:lvlText w:val="%1."/>
      <w:lvlJc w:val="left"/>
      <w:pPr>
        <w:ind w:left="720" w:hanging="360"/>
      </w:pPr>
      <w:rPr>
        <w:b/>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num w:numId="1" w16cid:durableId="16858649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6780152">
    <w:abstractNumId w:val="0"/>
    <w:lvlOverride w:ilvl="0">
      <w:lvl w:ilvl="0">
        <w:numFmt w:val="bullet"/>
        <w:lvlText w:val=""/>
        <w:legacy w:legacy="1" w:legacySpace="0" w:legacyIndent="0"/>
        <w:lvlJc w:val="left"/>
        <w:rPr>
          <w:rFonts w:ascii="Symbol" w:hAnsi="Symbol" w:hint="default"/>
          <w:sz w:val="22"/>
        </w:rPr>
      </w:lvl>
    </w:lvlOverride>
  </w:num>
  <w:num w:numId="3" w16cid:durableId="884950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FA5"/>
    <w:rsid w:val="00057BD3"/>
    <w:rsid w:val="000D0C43"/>
    <w:rsid w:val="00190FA5"/>
    <w:rsid w:val="0020225C"/>
    <w:rsid w:val="002A5D07"/>
    <w:rsid w:val="003A2F16"/>
    <w:rsid w:val="003C198D"/>
    <w:rsid w:val="003D0EEA"/>
    <w:rsid w:val="004B1DE6"/>
    <w:rsid w:val="004E669C"/>
    <w:rsid w:val="005B6AC0"/>
    <w:rsid w:val="00661377"/>
    <w:rsid w:val="006D4DC8"/>
    <w:rsid w:val="00747B69"/>
    <w:rsid w:val="00752E66"/>
    <w:rsid w:val="008C2411"/>
    <w:rsid w:val="009074CB"/>
    <w:rsid w:val="00934306"/>
    <w:rsid w:val="009D5E83"/>
    <w:rsid w:val="00A22B71"/>
    <w:rsid w:val="00B032C0"/>
    <w:rsid w:val="00B34A3A"/>
    <w:rsid w:val="00C7575B"/>
    <w:rsid w:val="00D81FD1"/>
    <w:rsid w:val="00DE1A55"/>
    <w:rsid w:val="00E21826"/>
    <w:rsid w:val="00EB2276"/>
    <w:rsid w:val="00F279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EF3ED"/>
  <w15:docId w15:val="{45905F45-C686-4CBC-BE5D-5AF6E8B73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paragraph" w:styleId="Nadpis1">
    <w:name w:val="heading 1"/>
    <w:basedOn w:val="Normlny"/>
    <w:next w:val="Normlny"/>
    <w:uiPriority w:val="9"/>
    <w:qFormat/>
    <w:pPr>
      <w:keepNext/>
      <w:keepLines/>
      <w:spacing w:before="480" w:after="120"/>
      <w:outlineLvl w:val="0"/>
    </w:pPr>
    <w:rPr>
      <w:b/>
      <w:sz w:val="48"/>
      <w:szCs w:val="48"/>
    </w:rPr>
  </w:style>
  <w:style w:type="paragraph" w:styleId="Nadpis2">
    <w:name w:val="heading 2"/>
    <w:basedOn w:val="Normlny"/>
    <w:next w:val="Normlny"/>
    <w:uiPriority w:val="9"/>
    <w:semiHidden/>
    <w:unhideWhenUsed/>
    <w:qFormat/>
    <w:pPr>
      <w:keepNext/>
      <w:keepLines/>
      <w:spacing w:before="360" w:after="80"/>
      <w:outlineLvl w:val="1"/>
    </w:pPr>
    <w:rPr>
      <w:b/>
      <w:sz w:val="36"/>
      <w:szCs w:val="36"/>
    </w:rPr>
  </w:style>
  <w:style w:type="paragraph" w:styleId="Nadpis3">
    <w:name w:val="heading 3"/>
    <w:basedOn w:val="Normlny"/>
    <w:next w:val="Normlny"/>
    <w:uiPriority w:val="9"/>
    <w:semiHidden/>
    <w:unhideWhenUsed/>
    <w:qFormat/>
    <w:pPr>
      <w:keepNext/>
      <w:keepLines/>
      <w:spacing w:before="280" w:after="80"/>
      <w:outlineLvl w:val="2"/>
    </w:pPr>
    <w:rPr>
      <w:b/>
      <w:sz w:val="28"/>
      <w:szCs w:val="28"/>
    </w:rPr>
  </w:style>
  <w:style w:type="paragraph" w:styleId="Nadpis4">
    <w:name w:val="heading 4"/>
    <w:basedOn w:val="Normlny"/>
    <w:next w:val="Normlny"/>
    <w:uiPriority w:val="9"/>
    <w:semiHidden/>
    <w:unhideWhenUsed/>
    <w:qFormat/>
    <w:pPr>
      <w:keepNext/>
      <w:keepLines/>
      <w:spacing w:before="240" w:after="40"/>
      <w:outlineLvl w:val="3"/>
    </w:pPr>
    <w:rPr>
      <w:b/>
      <w:sz w:val="24"/>
      <w:szCs w:val="24"/>
    </w:rPr>
  </w:style>
  <w:style w:type="paragraph" w:styleId="Nadpis5">
    <w:name w:val="heading 5"/>
    <w:basedOn w:val="Normlny"/>
    <w:next w:val="Normlny"/>
    <w:uiPriority w:val="9"/>
    <w:semiHidden/>
    <w:unhideWhenUsed/>
    <w:qFormat/>
    <w:pPr>
      <w:keepNext/>
      <w:keepLines/>
      <w:spacing w:before="220" w:after="40"/>
      <w:outlineLvl w:val="4"/>
    </w:pPr>
    <w:rPr>
      <w:b/>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uiPriority w:val="10"/>
    <w:qFormat/>
    <w:pPr>
      <w:keepNext/>
      <w:keepLines/>
      <w:spacing w:before="480" w:after="120"/>
    </w:pPr>
    <w:rPr>
      <w:b/>
      <w:sz w:val="72"/>
      <w:szCs w:val="72"/>
    </w:rPr>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Mriekatabuky">
    <w:name w:val="Table Grid"/>
    <w:basedOn w:val="Normlnatabuka"/>
    <w:uiPriority w:val="59"/>
    <w:pPr>
      <w:spacing w:after="0" w:line="240" w:lineRule="auto"/>
    </w:pPr>
    <w:rPr>
      <w:rFonts w:asciiTheme="minorHAnsi" w:eastAsiaTheme="minorHAnsi" w:hAnsiTheme="minorHAnsi" w:cstheme="minorBidi"/>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uiPriority w:val="99"/>
    <w:rPr>
      <w:rFonts w:ascii="Times New Roman" w:hAnsi="Times New Roman"/>
      <w:shd w:val="clear" w:color="auto" w:fill="FFFFFF"/>
    </w:rPr>
  </w:style>
  <w:style w:type="paragraph" w:customStyle="1" w:styleId="Zkladntext21">
    <w:name w:val="Základný text (2)1"/>
    <w:basedOn w:val="Normlny"/>
    <w:link w:val="Zkladntext2"/>
    <w:uiPriority w:val="99"/>
    <w:pPr>
      <w:widowControl w:val="0"/>
      <w:shd w:val="clear" w:color="auto" w:fill="FFFFFF"/>
      <w:spacing w:after="0" w:line="370" w:lineRule="exact"/>
      <w:ind w:hanging="700"/>
      <w:jc w:val="both"/>
    </w:pPr>
    <w:rPr>
      <w:rFonts w:ascii="Times New Roman" w:hAnsi="Times New Roman"/>
      <w:lang w:val="en-GB"/>
    </w:rPr>
  </w:style>
  <w:style w:type="paragraph" w:styleId="Hlavika">
    <w:name w:val="header"/>
    <w:basedOn w:val="Normlny"/>
    <w:link w:val="HlavikaChar"/>
    <w:uiPriority w:val="99"/>
    <w:unhideWhenUsed/>
    <w:pPr>
      <w:tabs>
        <w:tab w:val="center" w:pos="4536"/>
        <w:tab w:val="right" w:pos="9072"/>
      </w:tabs>
      <w:spacing w:after="0" w:line="240" w:lineRule="auto"/>
    </w:pPr>
  </w:style>
  <w:style w:type="character" w:customStyle="1" w:styleId="HlavikaChar">
    <w:name w:val="Hlavička Char"/>
    <w:basedOn w:val="Predvolenpsmoodseku"/>
    <w:link w:val="Hlavika"/>
    <w:uiPriority w:val="99"/>
    <w:rPr>
      <w:lang w:val="sk-SK"/>
    </w:rPr>
  </w:style>
  <w:style w:type="paragraph" w:styleId="Pta">
    <w:name w:val="footer"/>
    <w:basedOn w:val="Normlny"/>
    <w:link w:val="PtaChar"/>
    <w:uiPriority w:val="99"/>
    <w:unhideWhenUsed/>
    <w:pPr>
      <w:tabs>
        <w:tab w:val="center" w:pos="4536"/>
        <w:tab w:val="right" w:pos="9072"/>
      </w:tabs>
      <w:spacing w:after="0" w:line="240" w:lineRule="auto"/>
    </w:pPr>
  </w:style>
  <w:style w:type="character" w:customStyle="1" w:styleId="PtaChar">
    <w:name w:val="Päta Char"/>
    <w:basedOn w:val="Predvolenpsmoodseku"/>
    <w:link w:val="Pta"/>
    <w:uiPriority w:val="99"/>
    <w:rPr>
      <w:lang w:val="sk-SK"/>
    </w:rPr>
  </w:style>
  <w:style w:type="paragraph" w:styleId="Odsekzoznamu">
    <w:name w:val="List Paragraph"/>
    <w:aliases w:val="body,Odsek zoznamu2,Farebný zoznam – zvýraznenie 11,List Paragraph,Lettre d'introduction,Paragrafo elenco,1st level - Bullet List Paragraph,Odsek zoznamu1,Odsek zoznamu21,Odsek,lp1,Bullet List,FooterText,numbered,List Paragraph1,lp11,Nad"/>
    <w:basedOn w:val="Normlny"/>
    <w:link w:val="OdsekzoznamuChar"/>
    <w:uiPriority w:val="34"/>
    <w:qFormat/>
    <w:rsid w:val="00DE1A55"/>
    <w:pPr>
      <w:spacing w:after="0" w:line="240" w:lineRule="auto"/>
      <w:ind w:left="720"/>
      <w:contextualSpacing/>
    </w:pPr>
    <w:rPr>
      <w:rFonts w:ascii="Times New Roman" w:eastAsia="Times New Roman" w:hAnsi="Times New Roman" w:cs="Times New Roman"/>
      <w:noProof/>
      <w:sz w:val="24"/>
      <w:szCs w:val="24"/>
    </w:rPr>
  </w:style>
  <w:style w:type="character" w:customStyle="1" w:styleId="OdsekzoznamuChar">
    <w:name w:val="Odsek zoznamu Char"/>
    <w:aliases w:val="body Char,Odsek zoznamu2 Char,Farebný zoznam – zvýraznenie 11 Char,List Paragraph Char,Lettre d'introduction Char,Paragrafo elenco Char,1st level - Bullet List Paragraph Char,Odsek zoznamu1 Char,Odsek zoznamu21 Char,Odsek Char"/>
    <w:basedOn w:val="Predvolenpsmoodseku"/>
    <w:link w:val="Odsekzoznamu"/>
    <w:uiPriority w:val="34"/>
    <w:qFormat/>
    <w:locked/>
    <w:rsid w:val="00DE1A55"/>
    <w:rPr>
      <w:rFonts w:ascii="Times New Roman" w:eastAsia="Times New Roman" w:hAnsi="Times New Roman" w:cs="Times New Roman"/>
      <w:noProof/>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dNl7/Ve9mLvhfwLVAi1S8hpxdA==">AMUW2mV9M6qJXIFnJUOey/Ou3TNbcbAU1g1w86V+kRgR9fsv1TC7e3H08i7MxPUo3tXVrJ9PXTlHN9mQbKeJfn80FpkQjDG3/c7PAs+3yWq2NjHSsfdR7F5wL3XQ6n7xl+tJO21gB0Kc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2040</Words>
  <Characters>11631</Characters>
  <Application>Microsoft Office Word</Application>
  <DocSecurity>0</DocSecurity>
  <Lines>96</Lines>
  <Paragraphs>27</Paragraphs>
  <ScaleCrop>false</ScaleCrop>
  <HeadingPairs>
    <vt:vector size="4" baseType="variant">
      <vt:variant>
        <vt:lpstr>Názov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Šauer Jaromír</dc:creator>
  <cp:lastModifiedBy>Mária Pokryvková</cp:lastModifiedBy>
  <cp:revision>5</cp:revision>
  <dcterms:created xsi:type="dcterms:W3CDTF">2026-10-15T18:28:00Z</dcterms:created>
  <dcterms:modified xsi:type="dcterms:W3CDTF">2026-10-15T18:56:00Z</dcterms:modified>
</cp:coreProperties>
</file>