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6EB" w:rsidRPr="004D65D4" w:rsidRDefault="0057465F" w:rsidP="004D65D4">
      <w:pPr>
        <w:pStyle w:val="Bezriadkovania"/>
        <w:jc w:val="both"/>
        <w:rPr>
          <w:b/>
        </w:rPr>
      </w:pPr>
      <w:r w:rsidRPr="004D65D4">
        <w:rPr>
          <w:b/>
        </w:rPr>
        <w:t xml:space="preserve">Opis predmetu </w:t>
      </w:r>
      <w:r w:rsidR="005E1A50" w:rsidRPr="004D65D4">
        <w:rPr>
          <w:b/>
        </w:rPr>
        <w:t>zákazky:</w:t>
      </w:r>
    </w:p>
    <w:p w:rsidR="004D65D4" w:rsidRDefault="004D65D4" w:rsidP="004D65D4">
      <w:pPr>
        <w:pStyle w:val="Bezriadkovania"/>
        <w:jc w:val="both"/>
      </w:pPr>
    </w:p>
    <w:p w:rsidR="0057465F" w:rsidRPr="004D65D4" w:rsidRDefault="00822145" w:rsidP="004D65D4">
      <w:pPr>
        <w:pStyle w:val="Bezriadkovania"/>
        <w:jc w:val="both"/>
      </w:pPr>
      <w:r w:rsidRPr="004D65D4">
        <w:t xml:space="preserve">Predmetom zákazky </w:t>
      </w:r>
      <w:r w:rsidR="0057465F" w:rsidRPr="004D65D4">
        <w:t>je</w:t>
      </w:r>
      <w:r w:rsidR="00B30AD4" w:rsidRPr="004D65D4">
        <w:t>:</w:t>
      </w:r>
      <w:r w:rsidR="0057465F" w:rsidRPr="004D65D4">
        <w:t xml:space="preserve"> </w:t>
      </w:r>
      <w:bookmarkStart w:id="0" w:name="_Hlk226466129"/>
      <w:r w:rsidR="00B30AD4" w:rsidRPr="004D65D4">
        <w:t>„</w:t>
      </w:r>
      <w:r w:rsidR="00ED6A08" w:rsidRPr="004D65D4">
        <w:rPr>
          <w:b/>
        </w:rPr>
        <w:t>D</w:t>
      </w:r>
      <w:r w:rsidR="0057465F" w:rsidRPr="004D65D4">
        <w:rPr>
          <w:b/>
        </w:rPr>
        <w:t xml:space="preserve">oplnenie HW vybavenia </w:t>
      </w:r>
      <w:r w:rsidR="0049618B" w:rsidRPr="004D65D4">
        <w:rPr>
          <w:b/>
        </w:rPr>
        <w:t>IKT prostredia</w:t>
      </w:r>
      <w:r w:rsidR="00B478A2" w:rsidRPr="004D65D4">
        <w:rPr>
          <w:b/>
        </w:rPr>
        <w:t xml:space="preserve"> </w:t>
      </w:r>
      <w:bookmarkStart w:id="1" w:name="_Hlk226712298"/>
      <w:r w:rsidR="00B478A2" w:rsidRPr="004D65D4">
        <w:rPr>
          <w:b/>
        </w:rPr>
        <w:t>vrátane nevyhnutných súvisiacich služieb</w:t>
      </w:r>
      <w:bookmarkEnd w:id="1"/>
      <w:r w:rsidR="00B30AD4" w:rsidRPr="004D65D4">
        <w:t>“</w:t>
      </w:r>
      <w:r w:rsidR="0049618B" w:rsidRPr="004D65D4">
        <w:t xml:space="preserve"> </w:t>
      </w:r>
      <w:r w:rsidR="00B30AD4" w:rsidRPr="004D65D4">
        <w:t xml:space="preserve">pre potreby </w:t>
      </w:r>
      <w:r w:rsidR="0049618B" w:rsidRPr="004D65D4">
        <w:t>verejného obstarávateľa</w:t>
      </w:r>
      <w:bookmarkEnd w:id="0"/>
      <w:r w:rsidR="0049618B" w:rsidRPr="004D65D4">
        <w:t>.</w:t>
      </w:r>
    </w:p>
    <w:p w:rsidR="004D65D4" w:rsidRDefault="004D65D4" w:rsidP="004D65D4">
      <w:pPr>
        <w:pStyle w:val="Bezriadkovania"/>
        <w:jc w:val="both"/>
      </w:pPr>
    </w:p>
    <w:p w:rsidR="004D65D4" w:rsidRPr="004D65D4" w:rsidRDefault="004D65D4" w:rsidP="004D65D4">
      <w:pPr>
        <w:pStyle w:val="Bezriadkovania"/>
        <w:jc w:val="both"/>
      </w:pPr>
      <w:r>
        <w:t>Nevyhnutné súvisiace služby sú zadefinované v podrobnej technickej špecifikácie predmetu zákazky.</w:t>
      </w:r>
    </w:p>
    <w:p w:rsidR="004D65D4" w:rsidRDefault="004D65D4" w:rsidP="004D65D4">
      <w:pPr>
        <w:pStyle w:val="Bezriadkovania"/>
        <w:jc w:val="both"/>
      </w:pPr>
    </w:p>
    <w:p w:rsidR="0049618B" w:rsidRPr="004D65D4" w:rsidRDefault="0049618B" w:rsidP="004D65D4">
      <w:pPr>
        <w:pStyle w:val="Bezriadkovania"/>
        <w:jc w:val="both"/>
      </w:pPr>
      <w:r w:rsidRPr="004D65D4">
        <w:t xml:space="preserve">Verejný obstarávateľ prevádzkuje </w:t>
      </w:r>
      <w:r w:rsidR="0037736F" w:rsidRPr="004D65D4">
        <w:t xml:space="preserve">komplexný nemocničný informačný systém a ďalšie podporné informačné systémy na </w:t>
      </w:r>
      <w:r w:rsidR="003E6882" w:rsidRPr="004D65D4">
        <w:t xml:space="preserve">vysoko dostupnej platforme v dvoch vlastných </w:t>
      </w:r>
      <w:r w:rsidR="00323EFB" w:rsidRPr="004D65D4">
        <w:t>dátových sálach. Súčasné prostredie je prevádzkované</w:t>
      </w:r>
      <w:bookmarkStart w:id="2" w:name="_GoBack"/>
      <w:bookmarkEnd w:id="2"/>
      <w:r w:rsidR="00323EFB" w:rsidRPr="004D65D4">
        <w:t xml:space="preserve"> na</w:t>
      </w:r>
      <w:r w:rsidR="00B30AD4" w:rsidRPr="004D65D4">
        <w:t> </w:t>
      </w:r>
      <w:r w:rsidR="00323EFB" w:rsidRPr="004D65D4">
        <w:t>4ks serveroch</w:t>
      </w:r>
      <w:r w:rsidR="001A4440" w:rsidRPr="004D65D4">
        <w:t xml:space="preserve"> architektúry</w:t>
      </w:r>
      <w:r w:rsidR="00F90A95" w:rsidRPr="004D65D4">
        <w:t xml:space="preserve"> </w:t>
      </w:r>
      <w:r w:rsidR="00323EFB" w:rsidRPr="004D65D4">
        <w:t>x86</w:t>
      </w:r>
      <w:r w:rsidR="00CE126C" w:rsidRPr="004D65D4">
        <w:t>,</w:t>
      </w:r>
      <w:r w:rsidR="00323EFB" w:rsidRPr="004D65D4">
        <w:t xml:space="preserve"> </w:t>
      </w:r>
      <w:r w:rsidR="00CE126C" w:rsidRPr="004D65D4">
        <w:t>n</w:t>
      </w:r>
      <w:r w:rsidR="00323EFB" w:rsidRPr="004D65D4">
        <w:t xml:space="preserve">a platforme </w:t>
      </w:r>
      <w:proofErr w:type="spellStart"/>
      <w:r w:rsidR="00323EFB" w:rsidRPr="004D65D4">
        <w:t>VMware</w:t>
      </w:r>
      <w:proofErr w:type="spellEnd"/>
      <w:r w:rsidR="00E45876" w:rsidRPr="004D65D4">
        <w:t xml:space="preserve">, </w:t>
      </w:r>
      <w:r w:rsidR="005331A3" w:rsidRPr="004D65D4">
        <w:t>2ks dátových úlož</w:t>
      </w:r>
      <w:r w:rsidR="00F90A95" w:rsidRPr="004D65D4">
        <w:t>í</w:t>
      </w:r>
      <w:r w:rsidR="005331A3" w:rsidRPr="004D65D4">
        <w:t>sk</w:t>
      </w:r>
      <w:r w:rsidR="00E45876" w:rsidRPr="004D65D4">
        <w:t xml:space="preserve"> a zodpovedajúcich prvkoch sieťovej konektivity</w:t>
      </w:r>
      <w:r w:rsidR="005331A3" w:rsidRPr="004D65D4">
        <w:t xml:space="preserve"> na platforme Cisco</w:t>
      </w:r>
      <w:r w:rsidR="00F90A95" w:rsidRPr="004D65D4">
        <w:t xml:space="preserve"> </w:t>
      </w:r>
      <w:r w:rsidR="0000352D" w:rsidRPr="004D65D4">
        <w:t xml:space="preserve">zapojených </w:t>
      </w:r>
      <w:r w:rsidR="00EC3C19" w:rsidRPr="004D65D4">
        <w:t>vysoko dostupne</w:t>
      </w:r>
      <w:r w:rsidR="0000352D" w:rsidRPr="004D65D4">
        <w:t xml:space="preserve"> bez </w:t>
      </w:r>
      <w:proofErr w:type="spellStart"/>
      <w:r w:rsidR="0000352D" w:rsidRPr="004D65D4">
        <w:t>SPoF</w:t>
      </w:r>
      <w:proofErr w:type="spellEnd"/>
      <w:r w:rsidR="00CE126C" w:rsidRPr="004D65D4">
        <w:t>. Zariadenia sú</w:t>
      </w:r>
      <w:r w:rsidR="0000352D" w:rsidRPr="004D65D4">
        <w:t xml:space="preserve"> rozdelené medzi dve lokalitne </w:t>
      </w:r>
      <w:r w:rsidR="00EC3C19" w:rsidRPr="004D65D4">
        <w:t>oddelené</w:t>
      </w:r>
      <w:r w:rsidR="0000352D" w:rsidRPr="004D65D4">
        <w:t xml:space="preserve"> dátové sály</w:t>
      </w:r>
      <w:r w:rsidR="00EC3C19" w:rsidRPr="004D65D4">
        <w:t xml:space="preserve"> v rámci areálu nemocnice.</w:t>
      </w:r>
      <w:r w:rsidR="00A4146F" w:rsidRPr="004D65D4">
        <w:t xml:space="preserve"> Toto prostredie tvorí jeden celok - vysoko dostupný klaster</w:t>
      </w:r>
      <w:r w:rsidR="00600FF8" w:rsidRPr="004D65D4">
        <w:t xml:space="preserve">, v ktorom sú všetky dáta vzájomne </w:t>
      </w:r>
      <w:r w:rsidR="009B71CE" w:rsidRPr="004D65D4">
        <w:t xml:space="preserve">synchrónne </w:t>
      </w:r>
      <w:r w:rsidR="00600FF8" w:rsidRPr="004D65D4">
        <w:t xml:space="preserve">replikované medzi lokalitami, aby bola zabezpečená kontinuita prevádzky v prípade prevádzkových porúch. </w:t>
      </w:r>
      <w:r w:rsidR="00280942" w:rsidRPr="004D65D4">
        <w:t xml:space="preserve">Súčasťou riešenia je </w:t>
      </w:r>
      <w:r w:rsidR="00CE5C5E" w:rsidRPr="004D65D4">
        <w:t>automatizovaný systém zálohovania na úrovni image aj na úrovni súborov a</w:t>
      </w:r>
      <w:r w:rsidR="001E3500" w:rsidRPr="004D65D4">
        <w:t> </w:t>
      </w:r>
      <w:r w:rsidR="00CE5C5E" w:rsidRPr="004D65D4">
        <w:t>databáz</w:t>
      </w:r>
      <w:r w:rsidR="001E3500" w:rsidRPr="004D65D4">
        <w:t>, ktorý je</w:t>
      </w:r>
      <w:r w:rsidR="00CE5C5E" w:rsidRPr="004D65D4">
        <w:t xml:space="preserve"> realizovan</w:t>
      </w:r>
      <w:r w:rsidR="00C8655F" w:rsidRPr="004D65D4">
        <w:t>ý</w:t>
      </w:r>
      <w:r w:rsidR="00CE5C5E" w:rsidRPr="004D65D4">
        <w:t xml:space="preserve"> nástrojmi </w:t>
      </w:r>
      <w:proofErr w:type="spellStart"/>
      <w:r w:rsidR="00CE5C5E" w:rsidRPr="004D65D4">
        <w:t>Veeam</w:t>
      </w:r>
      <w:proofErr w:type="spellEnd"/>
      <w:r w:rsidR="00CE5C5E" w:rsidRPr="004D65D4">
        <w:t xml:space="preserve">. </w:t>
      </w:r>
      <w:r w:rsidR="00B81E28" w:rsidRPr="004D65D4">
        <w:t>Prostredie je pod aktívnou podporou výrobc</w:t>
      </w:r>
      <w:r w:rsidR="00642238" w:rsidRPr="004D65D4">
        <w:t>ov</w:t>
      </w:r>
      <w:r w:rsidR="00B81E28" w:rsidRPr="004D65D4">
        <w:t xml:space="preserve"> (platný </w:t>
      </w:r>
      <w:proofErr w:type="spellStart"/>
      <w:r w:rsidR="00B81E28" w:rsidRPr="004D65D4">
        <w:t>maintenance</w:t>
      </w:r>
      <w:proofErr w:type="spellEnd"/>
      <w:r w:rsidR="00B81E28" w:rsidRPr="004D65D4">
        <w:t xml:space="preserve">) a pod aktívnou SLA kľúčového dodávateľa </w:t>
      </w:r>
      <w:r w:rsidR="00635922" w:rsidRPr="004D65D4">
        <w:t>nemocničného informačného systému.</w:t>
      </w:r>
    </w:p>
    <w:p w:rsidR="004D65D4" w:rsidRDefault="004D65D4" w:rsidP="004D65D4">
      <w:pPr>
        <w:pStyle w:val="Bezriadkovania"/>
        <w:jc w:val="both"/>
      </w:pPr>
    </w:p>
    <w:p w:rsidR="004D65D4" w:rsidRPr="004D65D4" w:rsidRDefault="009A7550" w:rsidP="004D65D4">
      <w:pPr>
        <w:pStyle w:val="Bezriadkovania"/>
        <w:jc w:val="both"/>
      </w:pPr>
      <w:r w:rsidRPr="004D65D4">
        <w:t>P</w:t>
      </w:r>
      <w:r w:rsidR="00642238" w:rsidRPr="004D65D4">
        <w:t xml:space="preserve">redmetom </w:t>
      </w:r>
      <w:r w:rsidRPr="004D65D4">
        <w:t>obstarávania je doplnenie platformy</w:t>
      </w:r>
      <w:r w:rsidR="00C8655F" w:rsidRPr="004D65D4">
        <w:t xml:space="preserve"> formou </w:t>
      </w:r>
      <w:r w:rsidRPr="004D65D4">
        <w:t xml:space="preserve">samostatného nového </w:t>
      </w:r>
      <w:r w:rsidR="00D42FE8" w:rsidRPr="004D65D4">
        <w:t>klastra umiestneného v dvoch lokalitá</w:t>
      </w:r>
      <w:r w:rsidR="004D65D4" w:rsidRPr="004D65D4">
        <w:t>ch rovnako ako súčasné riešenie, uvedenú službu zabezpečí kvalifikovaná osoba zodpovedná za koordináciu a riadenie dodávaného projektu.</w:t>
      </w:r>
      <w:r w:rsidR="00D42FE8" w:rsidRPr="004D65D4">
        <w:t xml:space="preserve"> </w:t>
      </w:r>
      <w:r w:rsidR="006E1EDA" w:rsidRPr="004D65D4">
        <w:t>Nová platforma bude slúžiť na umiestnenie nových moderných aplikácií</w:t>
      </w:r>
      <w:r w:rsidR="00B21A94" w:rsidRPr="004D65D4">
        <w:t xml:space="preserve">, ktorých zvýšené nároky na výpočtový výkon a kapacitu nestačí pokryť súčasné riešenie. </w:t>
      </w:r>
      <w:r w:rsidR="00F66457" w:rsidRPr="004D65D4">
        <w:t>Verejný obstarávateľ</w:t>
      </w:r>
      <w:r w:rsidR="00986D6E" w:rsidRPr="004D65D4">
        <w:t xml:space="preserve"> požaduje dodávku výlučne nových nepoužívaných</w:t>
      </w:r>
      <w:r w:rsidR="00F66457" w:rsidRPr="004D65D4">
        <w:t xml:space="preserve"> tovarov – hardvérových </w:t>
      </w:r>
      <w:r w:rsidR="00986D6E" w:rsidRPr="004D65D4">
        <w:t>zariadení</w:t>
      </w:r>
      <w:r w:rsidR="00F66457" w:rsidRPr="004D65D4">
        <w:t xml:space="preserve"> a licencií</w:t>
      </w:r>
      <w:r w:rsidR="00986D6E" w:rsidRPr="004D65D4">
        <w:t>, nebude akceptovať používané alebo repasované zariadenia</w:t>
      </w:r>
      <w:r w:rsidR="00E9114A" w:rsidRPr="004D65D4">
        <w:t xml:space="preserve"> ani licencie</w:t>
      </w:r>
      <w:r w:rsidR="00986D6E" w:rsidRPr="004D65D4">
        <w:t>. Zariadenia musia byť určené pre</w:t>
      </w:r>
      <w:r w:rsidR="00E9114A" w:rsidRPr="004D65D4">
        <w:t xml:space="preserve"> distribúciu v </w:t>
      </w:r>
      <w:r w:rsidR="00986D6E" w:rsidRPr="004D65D4">
        <w:t>Slovensk</w:t>
      </w:r>
      <w:r w:rsidR="00E9114A" w:rsidRPr="004D65D4">
        <w:t>ej</w:t>
      </w:r>
      <w:r w:rsidR="00986D6E" w:rsidRPr="004D65D4">
        <w:t xml:space="preserve"> republik</w:t>
      </w:r>
      <w:r w:rsidR="00E9114A" w:rsidRPr="004D65D4">
        <w:t>e</w:t>
      </w:r>
      <w:r w:rsidR="00986D6E" w:rsidRPr="004D65D4">
        <w:t>.</w:t>
      </w:r>
      <w:r w:rsidR="00E9114A" w:rsidRPr="004D65D4">
        <w:t xml:space="preserve"> </w:t>
      </w:r>
    </w:p>
    <w:p w:rsidR="004D65D4" w:rsidRDefault="004D65D4" w:rsidP="004D65D4">
      <w:pPr>
        <w:pStyle w:val="Bezriadkovania"/>
        <w:jc w:val="both"/>
      </w:pPr>
    </w:p>
    <w:p w:rsidR="000A46EB" w:rsidRDefault="00C8655F" w:rsidP="004D65D4">
      <w:pPr>
        <w:pStyle w:val="Bezriadkovania"/>
        <w:jc w:val="both"/>
      </w:pPr>
      <w:r w:rsidRPr="004D65D4">
        <w:t>Technické d</w:t>
      </w:r>
      <w:r w:rsidR="00B21A94" w:rsidRPr="004D65D4">
        <w:t>etaily</w:t>
      </w:r>
      <w:r w:rsidRPr="004D65D4">
        <w:t xml:space="preserve"> požadovaných zariadení</w:t>
      </w:r>
      <w:r w:rsidR="00B21A94" w:rsidRPr="004D65D4">
        <w:t xml:space="preserve"> sú uvedené v</w:t>
      </w:r>
      <w:r w:rsidR="00EA32C8" w:rsidRPr="004D65D4">
        <w:t xml:space="preserve"> Podrobnej technickej špecifikácii predmetu </w:t>
      </w:r>
      <w:r w:rsidR="004D65D4">
        <w:t>zákazky</w:t>
      </w:r>
      <w:r w:rsidRPr="004D65D4">
        <w:t>:</w:t>
      </w:r>
    </w:p>
    <w:p w:rsidR="004D65D4" w:rsidRPr="004D65D4" w:rsidRDefault="004D65D4" w:rsidP="004D65D4">
      <w:pPr>
        <w:pStyle w:val="Bezriadkovania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000"/>
        <w:gridCol w:w="5280"/>
        <w:gridCol w:w="1220"/>
      </w:tblGrid>
      <w:tr w:rsidR="00420133" w:rsidRPr="00F73D1D" w:rsidTr="00346CD8">
        <w:trPr>
          <w:trHeight w:val="227"/>
        </w:trPr>
        <w:tc>
          <w:tcPr>
            <w:tcW w:w="1589" w:type="pct"/>
            <w:shd w:val="clear" w:color="808080" w:fill="969696"/>
            <w:noWrap/>
            <w:vAlign w:val="center"/>
            <w:hideMark/>
          </w:tcPr>
          <w:p w:rsidR="0042013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Základná konfigurácia</w:t>
            </w:r>
          </w:p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server TYP1</w:t>
            </w:r>
          </w:p>
        </w:tc>
        <w:tc>
          <w:tcPr>
            <w:tcW w:w="2789" w:type="pct"/>
            <w:shd w:val="clear" w:color="808080" w:fill="969696"/>
            <w:noWrap/>
            <w:vAlign w:val="center"/>
            <w:hideMark/>
          </w:tcPr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Počet kusov: 6</w:t>
            </w:r>
          </w:p>
        </w:tc>
        <w:tc>
          <w:tcPr>
            <w:tcW w:w="622" w:type="pct"/>
            <w:shd w:val="clear" w:color="808080" w:fill="969696"/>
            <w:noWrap/>
            <w:vAlign w:val="center"/>
            <w:hideMark/>
          </w:tcPr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420133" w:rsidRPr="00F73D1D" w:rsidTr="00346CD8">
        <w:trPr>
          <w:trHeight w:val="227"/>
        </w:trPr>
        <w:tc>
          <w:tcPr>
            <w:tcW w:w="1589" w:type="pct"/>
            <w:shd w:val="clear" w:color="CCCCFF" w:fill="D9D9D9"/>
            <w:vAlign w:val="center"/>
            <w:hideMark/>
          </w:tcPr>
          <w:p w:rsidR="00397A53" w:rsidRPr="00F73D1D" w:rsidRDefault="00397A53" w:rsidP="00397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Technické vlastnosti</w:t>
            </w:r>
          </w:p>
        </w:tc>
        <w:tc>
          <w:tcPr>
            <w:tcW w:w="2789" w:type="pct"/>
            <w:shd w:val="clear" w:color="CCCCFF" w:fill="D9D9D9"/>
            <w:vAlign w:val="center"/>
            <w:hideMark/>
          </w:tcPr>
          <w:p w:rsidR="00397A53" w:rsidRPr="00F73D1D" w:rsidRDefault="00397A53" w:rsidP="00397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Minimálne požadované parametre:</w:t>
            </w:r>
          </w:p>
        </w:tc>
        <w:tc>
          <w:tcPr>
            <w:tcW w:w="622" w:type="pct"/>
            <w:shd w:val="clear" w:color="CCCCFF" w:fill="D9D9D9"/>
            <w:vAlign w:val="center"/>
            <w:hideMark/>
          </w:tcPr>
          <w:p w:rsidR="00397A53" w:rsidRPr="00F73D1D" w:rsidRDefault="00397A53" w:rsidP="00397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Ponuka uchádzača</w:t>
            </w:r>
          </w:p>
        </w:tc>
      </w:tr>
      <w:tr w:rsidR="00420133" w:rsidRPr="00F73D1D" w:rsidTr="00AA48FE">
        <w:trPr>
          <w:trHeight w:val="227"/>
        </w:trPr>
        <w:tc>
          <w:tcPr>
            <w:tcW w:w="1589" w:type="pct"/>
            <w:vAlign w:val="center"/>
            <w:hideMark/>
          </w:tcPr>
          <w:p w:rsidR="00397A53" w:rsidRPr="00F73D1D" w:rsidRDefault="00397A53" w:rsidP="00AA48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Prevedenie</w:t>
            </w:r>
          </w:p>
        </w:tc>
        <w:tc>
          <w:tcPr>
            <w:tcW w:w="2789" w:type="pct"/>
            <w:vAlign w:val="center"/>
            <w:hideMark/>
          </w:tcPr>
          <w:p w:rsidR="00397A53" w:rsidRPr="00F73D1D" w:rsidRDefault="00397A53" w:rsidP="00C412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Server optimalizovaný pre umiestnenie do 19"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racku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, výška max. 1U spolu s koľajnicami a systémom na káblovú správu</w:t>
            </w:r>
          </w:p>
        </w:tc>
        <w:tc>
          <w:tcPr>
            <w:tcW w:w="622" w:type="pct"/>
            <w:noWrap/>
            <w:vAlign w:val="bottom"/>
            <w:hideMark/>
          </w:tcPr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420133" w:rsidRPr="00F73D1D" w:rsidTr="00AA48FE">
        <w:trPr>
          <w:trHeight w:val="227"/>
        </w:trPr>
        <w:tc>
          <w:tcPr>
            <w:tcW w:w="1589" w:type="pct"/>
            <w:vAlign w:val="center"/>
            <w:hideMark/>
          </w:tcPr>
          <w:p w:rsidR="00397A53" w:rsidRPr="00F73D1D" w:rsidRDefault="00397A53" w:rsidP="00AA48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 xml:space="preserve">Výkon </w:t>
            </w:r>
          </w:p>
        </w:tc>
        <w:tc>
          <w:tcPr>
            <w:tcW w:w="2789" w:type="pct"/>
            <w:vAlign w:val="center"/>
            <w:hideMark/>
          </w:tcPr>
          <w:p w:rsidR="00397A53" w:rsidRPr="00F73D1D" w:rsidRDefault="00397A53" w:rsidP="00C412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Model servera s dvomi procesormi typu x86 musí byť v</w:t>
            </w:r>
            <w:r w:rsidR="004374D7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teste CFP2017 rate base preukázateľne schopný dosiahnuť skóre 530 bodov, pričom počet jadier jedného procesora nesmie presiahnuť 16.</w:t>
            </w:r>
          </w:p>
        </w:tc>
        <w:tc>
          <w:tcPr>
            <w:tcW w:w="622" w:type="pct"/>
            <w:noWrap/>
            <w:vAlign w:val="bottom"/>
            <w:hideMark/>
          </w:tcPr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</w:tc>
      </w:tr>
      <w:tr w:rsidR="00420133" w:rsidRPr="00F73D1D" w:rsidTr="00AA48FE">
        <w:trPr>
          <w:trHeight w:val="227"/>
        </w:trPr>
        <w:tc>
          <w:tcPr>
            <w:tcW w:w="1589" w:type="pct"/>
            <w:vAlign w:val="center"/>
            <w:hideMark/>
          </w:tcPr>
          <w:p w:rsidR="00397A53" w:rsidRPr="00F73D1D" w:rsidRDefault="00397A53" w:rsidP="00AA48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Požadovaný počet procesorov (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socket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 xml:space="preserve">) / min. rozšíriteľnosť na počet </w:t>
            </w: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lastRenderedPageBreak/>
              <w:t>procesorov (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socket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)</w:t>
            </w:r>
          </w:p>
        </w:tc>
        <w:tc>
          <w:tcPr>
            <w:tcW w:w="2789" w:type="pct"/>
            <w:vAlign w:val="center"/>
            <w:hideMark/>
          </w:tcPr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lastRenderedPageBreak/>
              <w:t>1/2</w:t>
            </w:r>
          </w:p>
        </w:tc>
        <w:tc>
          <w:tcPr>
            <w:tcW w:w="622" w:type="pct"/>
            <w:noWrap/>
            <w:vAlign w:val="bottom"/>
            <w:hideMark/>
          </w:tcPr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</w:tc>
      </w:tr>
      <w:tr w:rsidR="00420133" w:rsidRPr="00F73D1D" w:rsidTr="00AA48FE">
        <w:trPr>
          <w:trHeight w:val="227"/>
        </w:trPr>
        <w:tc>
          <w:tcPr>
            <w:tcW w:w="1589" w:type="pct"/>
            <w:vAlign w:val="center"/>
            <w:hideMark/>
          </w:tcPr>
          <w:p w:rsidR="00397A53" w:rsidRPr="00F73D1D" w:rsidRDefault="00397A53" w:rsidP="00AA48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lastRenderedPageBreak/>
              <w:t>Systémová pamäť</w:t>
            </w:r>
          </w:p>
        </w:tc>
        <w:tc>
          <w:tcPr>
            <w:tcW w:w="2789" w:type="pct"/>
            <w:vAlign w:val="center"/>
            <w:hideMark/>
          </w:tcPr>
          <w:p w:rsidR="00397A53" w:rsidRPr="00F73D1D" w:rsidRDefault="00397A53" w:rsidP="00C412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min. 512GB DDR5 6400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Registered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DIMM, s funkciami detekcie a opravy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multibitových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chýb s možnosťou rozšírenia na min. 4TB</w:t>
            </w:r>
          </w:p>
        </w:tc>
        <w:tc>
          <w:tcPr>
            <w:tcW w:w="622" w:type="pct"/>
            <w:noWrap/>
            <w:vAlign w:val="bottom"/>
            <w:hideMark/>
          </w:tcPr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420133" w:rsidRPr="00F73D1D" w:rsidTr="00AA48FE">
        <w:trPr>
          <w:trHeight w:val="227"/>
        </w:trPr>
        <w:tc>
          <w:tcPr>
            <w:tcW w:w="1589" w:type="pct"/>
            <w:vAlign w:val="center"/>
            <w:hideMark/>
          </w:tcPr>
          <w:p w:rsidR="00397A53" w:rsidRPr="00F73D1D" w:rsidRDefault="00397A53" w:rsidP="00AA48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t>Diskový radič</w:t>
            </w:r>
          </w:p>
        </w:tc>
        <w:tc>
          <w:tcPr>
            <w:tcW w:w="2789" w:type="pct"/>
            <w:vAlign w:val="center"/>
            <w:hideMark/>
          </w:tcPr>
          <w:p w:rsidR="00397A53" w:rsidRPr="00F73D1D" w:rsidRDefault="00397A53" w:rsidP="00C412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HW podpora min. RAID 1</w:t>
            </w:r>
          </w:p>
        </w:tc>
        <w:tc>
          <w:tcPr>
            <w:tcW w:w="622" w:type="pct"/>
            <w:noWrap/>
            <w:vAlign w:val="bottom"/>
            <w:hideMark/>
          </w:tcPr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420133" w:rsidRPr="00F73D1D" w:rsidTr="00AA48FE">
        <w:trPr>
          <w:trHeight w:val="227"/>
        </w:trPr>
        <w:tc>
          <w:tcPr>
            <w:tcW w:w="1589" w:type="pct"/>
            <w:vAlign w:val="center"/>
            <w:hideMark/>
          </w:tcPr>
          <w:p w:rsidR="00397A53" w:rsidRPr="00F73D1D" w:rsidRDefault="00397A53" w:rsidP="00AA48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t>Subsystém pevných diskov</w:t>
            </w:r>
          </w:p>
        </w:tc>
        <w:tc>
          <w:tcPr>
            <w:tcW w:w="2789" w:type="pct"/>
            <w:vAlign w:val="center"/>
            <w:hideMark/>
          </w:tcPr>
          <w:p w:rsidR="00397A53" w:rsidRPr="00F73D1D" w:rsidRDefault="00397A53" w:rsidP="00C412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min. 2x 960GB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NVMe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, chránené pomocou HW radiča v</w:t>
            </w:r>
            <w:r w:rsidR="004374D7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režime RAID1</w:t>
            </w:r>
            <w:r w:rsidR="004374D7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. </w:t>
            </w:r>
            <w:r w:rsidR="00C14FBA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V serveri musí byť zachovaná 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možnosť </w:t>
            </w:r>
            <w:r w:rsidR="004F68A9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dodatočnej inštalácie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minimálne </w:t>
            </w:r>
            <w:r w:rsidR="004F68A9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8x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4F68A9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SFF </w:t>
            </w:r>
            <w:proofErr w:type="spellStart"/>
            <w:r w:rsidR="004F68A9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NVMe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diskov</w:t>
            </w:r>
          </w:p>
        </w:tc>
        <w:tc>
          <w:tcPr>
            <w:tcW w:w="622" w:type="pct"/>
            <w:noWrap/>
            <w:vAlign w:val="bottom"/>
            <w:hideMark/>
          </w:tcPr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420133" w:rsidRPr="00F73D1D" w:rsidTr="00AA48FE">
        <w:trPr>
          <w:trHeight w:val="227"/>
        </w:trPr>
        <w:tc>
          <w:tcPr>
            <w:tcW w:w="1589" w:type="pct"/>
            <w:vAlign w:val="center"/>
            <w:hideMark/>
          </w:tcPr>
          <w:p w:rsidR="00397A53" w:rsidRPr="00F73D1D" w:rsidRDefault="00397A53" w:rsidP="00AA48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t>Sieťový adaptér</w:t>
            </w:r>
          </w:p>
        </w:tc>
        <w:tc>
          <w:tcPr>
            <w:tcW w:w="2789" w:type="pct"/>
            <w:vAlign w:val="center"/>
            <w:hideMark/>
          </w:tcPr>
          <w:p w:rsidR="00397A53" w:rsidRPr="00F73D1D" w:rsidRDefault="00397A53" w:rsidP="00C412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4</w:t>
            </w:r>
            <w:r w:rsidR="00C41270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x 25Gb/s Ethernet pripojenie k externému prostrediu na minimálne dvoch adaptéroch, spolu s</w:t>
            </w:r>
            <w:r w:rsidR="004F68A9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5m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Twinax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/ DAC </w:t>
            </w:r>
            <w:r w:rsidR="004F68A9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káblami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na prepojenie s LAN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switchmi</w:t>
            </w:r>
            <w:proofErr w:type="spellEnd"/>
          </w:p>
        </w:tc>
        <w:tc>
          <w:tcPr>
            <w:tcW w:w="622" w:type="pct"/>
            <w:noWrap/>
            <w:vAlign w:val="bottom"/>
            <w:hideMark/>
          </w:tcPr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420133" w:rsidRPr="00F73D1D" w:rsidTr="00AA48FE">
        <w:trPr>
          <w:trHeight w:val="227"/>
        </w:trPr>
        <w:tc>
          <w:tcPr>
            <w:tcW w:w="1589" w:type="pct"/>
            <w:vAlign w:val="center"/>
            <w:hideMark/>
          </w:tcPr>
          <w:p w:rsidR="00397A53" w:rsidRPr="00F73D1D" w:rsidRDefault="00397A53" w:rsidP="00AA48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t>Rozširujúce sloty</w:t>
            </w:r>
          </w:p>
        </w:tc>
        <w:tc>
          <w:tcPr>
            <w:tcW w:w="2789" w:type="pct"/>
            <w:vAlign w:val="center"/>
            <w:hideMark/>
          </w:tcPr>
          <w:p w:rsidR="00397A53" w:rsidRPr="00F73D1D" w:rsidRDefault="00397A53" w:rsidP="00C412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min. 1 voľný slot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PCIe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Gen5 pre osadenie rozširujúcich kariet</w:t>
            </w:r>
          </w:p>
        </w:tc>
        <w:tc>
          <w:tcPr>
            <w:tcW w:w="622" w:type="pct"/>
            <w:noWrap/>
            <w:vAlign w:val="bottom"/>
            <w:hideMark/>
          </w:tcPr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420133" w:rsidRPr="00F73D1D" w:rsidTr="00AA48FE">
        <w:trPr>
          <w:trHeight w:val="227"/>
        </w:trPr>
        <w:tc>
          <w:tcPr>
            <w:tcW w:w="1589" w:type="pct"/>
            <w:vAlign w:val="center"/>
            <w:hideMark/>
          </w:tcPr>
          <w:p w:rsidR="00397A53" w:rsidRPr="00F73D1D" w:rsidRDefault="00397A53" w:rsidP="00AA48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t>USB sloty</w:t>
            </w:r>
          </w:p>
        </w:tc>
        <w:tc>
          <w:tcPr>
            <w:tcW w:w="2789" w:type="pct"/>
            <w:vAlign w:val="center"/>
            <w:hideMark/>
          </w:tcPr>
          <w:p w:rsidR="00397A53" w:rsidRPr="00F73D1D" w:rsidRDefault="00397A53" w:rsidP="00C412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min. 1x USB 3.0 na prednej strane, min. 2x USB 3.0 na</w:t>
            </w:r>
            <w:r w:rsidR="00CD70AE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zadnej strane, min. 2</w:t>
            </w: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x</w:t>
            </w:r>
            <w:r w:rsidRPr="00F73D1D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sk-SK"/>
              </w:rPr>
              <w:t xml:space="preserve"> 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USB 3.0 slot vo vnútri servera</w:t>
            </w:r>
          </w:p>
        </w:tc>
        <w:tc>
          <w:tcPr>
            <w:tcW w:w="622" w:type="pct"/>
            <w:noWrap/>
            <w:vAlign w:val="bottom"/>
            <w:hideMark/>
          </w:tcPr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420133" w:rsidRPr="00F73D1D" w:rsidTr="00AA48FE">
        <w:trPr>
          <w:trHeight w:val="227"/>
        </w:trPr>
        <w:tc>
          <w:tcPr>
            <w:tcW w:w="1589" w:type="pct"/>
            <w:vAlign w:val="center"/>
            <w:hideMark/>
          </w:tcPr>
          <w:p w:rsidR="00397A53" w:rsidRPr="00F73D1D" w:rsidRDefault="00397A53" w:rsidP="00AA48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t>Napájanie</w:t>
            </w:r>
          </w:p>
        </w:tc>
        <w:tc>
          <w:tcPr>
            <w:tcW w:w="2789" w:type="pct"/>
            <w:vAlign w:val="center"/>
            <w:hideMark/>
          </w:tcPr>
          <w:p w:rsidR="00397A53" w:rsidRPr="00F73D1D" w:rsidRDefault="00397A53" w:rsidP="00C412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Redundantné, vymeniteľné za chodu</w:t>
            </w:r>
          </w:p>
        </w:tc>
        <w:tc>
          <w:tcPr>
            <w:tcW w:w="622" w:type="pct"/>
            <w:noWrap/>
            <w:vAlign w:val="bottom"/>
            <w:hideMark/>
          </w:tcPr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420133" w:rsidRPr="00F73D1D" w:rsidTr="00AA48FE">
        <w:trPr>
          <w:trHeight w:val="227"/>
        </w:trPr>
        <w:tc>
          <w:tcPr>
            <w:tcW w:w="1589" w:type="pct"/>
            <w:vAlign w:val="center"/>
            <w:hideMark/>
          </w:tcPr>
          <w:p w:rsidR="00397A53" w:rsidRPr="00F73D1D" w:rsidRDefault="00397A53" w:rsidP="00AA48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t>Ventilátory a chladenie</w:t>
            </w:r>
          </w:p>
        </w:tc>
        <w:tc>
          <w:tcPr>
            <w:tcW w:w="2789" w:type="pct"/>
            <w:vAlign w:val="center"/>
            <w:hideMark/>
          </w:tcPr>
          <w:p w:rsidR="00397A53" w:rsidRPr="00F73D1D" w:rsidRDefault="00397A53" w:rsidP="00C412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Redundantné, vymeniteľné za chodu</w:t>
            </w:r>
          </w:p>
        </w:tc>
        <w:tc>
          <w:tcPr>
            <w:tcW w:w="622" w:type="pct"/>
            <w:noWrap/>
            <w:vAlign w:val="bottom"/>
            <w:hideMark/>
          </w:tcPr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420133" w:rsidRPr="00F73D1D" w:rsidTr="00AA48FE">
        <w:trPr>
          <w:trHeight w:val="227"/>
        </w:trPr>
        <w:tc>
          <w:tcPr>
            <w:tcW w:w="1589" w:type="pct"/>
            <w:vAlign w:val="center"/>
            <w:hideMark/>
          </w:tcPr>
          <w:p w:rsidR="00397A53" w:rsidRPr="00F73D1D" w:rsidRDefault="00397A53" w:rsidP="00AA48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t>Bezpečnosť</w:t>
            </w:r>
          </w:p>
        </w:tc>
        <w:tc>
          <w:tcPr>
            <w:tcW w:w="2789" w:type="pct"/>
            <w:vAlign w:val="center"/>
            <w:hideMark/>
          </w:tcPr>
          <w:p w:rsidR="00397A53" w:rsidRPr="00F73D1D" w:rsidRDefault="00397A53" w:rsidP="00C412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TPM verzie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aspon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2.0, systém na detekciu a</w:t>
            </w:r>
            <w:r w:rsidR="00CD70AE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zaznamenanie fyzického otvorenia šasi servera</w:t>
            </w:r>
          </w:p>
        </w:tc>
        <w:tc>
          <w:tcPr>
            <w:tcW w:w="622" w:type="pct"/>
            <w:noWrap/>
            <w:vAlign w:val="bottom"/>
            <w:hideMark/>
          </w:tcPr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420133" w:rsidRPr="00F73D1D" w:rsidTr="00346CD8">
        <w:trPr>
          <w:trHeight w:val="227"/>
        </w:trPr>
        <w:tc>
          <w:tcPr>
            <w:tcW w:w="1589" w:type="pct"/>
            <w:vAlign w:val="center"/>
            <w:hideMark/>
          </w:tcPr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Správa a manažment</w:t>
            </w:r>
          </w:p>
        </w:tc>
        <w:tc>
          <w:tcPr>
            <w:tcW w:w="2789" w:type="pct"/>
            <w:vAlign w:val="center"/>
            <w:hideMark/>
          </w:tcPr>
          <w:p w:rsidR="00C41270" w:rsidRPr="00F73D1D" w:rsidRDefault="00397A53" w:rsidP="00C412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Servisný procesor pre systémový manažment poskytujúci podporu vzdialeného manažmentu servera cez internet alebo intranet pomocou bezpečnej kryptovanej komunikácie (SSL, SSH, AES, 3DES), podporu štandardu IPMI 2.0,</w:t>
            </w:r>
            <w:r w:rsidR="00CD70AE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 </w:t>
            </w: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požadované funkcie:</w:t>
            </w:r>
          </w:p>
          <w:p w:rsidR="00C41270" w:rsidRPr="00F73D1D" w:rsidRDefault="00397A53" w:rsidP="00C41270">
            <w:pPr>
              <w:pStyle w:val="Odsekzoznamu"/>
              <w:numPr>
                <w:ilvl w:val="3"/>
                <w:numId w:val="4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dedikovaný 1GbE manažment port,</w:t>
            </w:r>
          </w:p>
          <w:p w:rsidR="00BC5BBA" w:rsidRPr="00F73D1D" w:rsidRDefault="00397A53" w:rsidP="00C41270">
            <w:pPr>
              <w:pStyle w:val="Odsekzoznamu"/>
              <w:numPr>
                <w:ilvl w:val="3"/>
                <w:numId w:val="4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podpora grafického rozhrania;</w:t>
            </w:r>
          </w:p>
          <w:p w:rsidR="00D62ACB" w:rsidRPr="00F73D1D" w:rsidRDefault="00397A53" w:rsidP="00C41270">
            <w:pPr>
              <w:pStyle w:val="Odsekzoznamu"/>
              <w:numPr>
                <w:ilvl w:val="3"/>
                <w:numId w:val="4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proofErr w:type="spellStart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Virtual</w:t>
            </w:r>
            <w:proofErr w:type="spellEnd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Media</w:t>
            </w:r>
            <w:proofErr w:type="spellEnd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,</w:t>
            </w:r>
          </w:p>
          <w:p w:rsidR="00C41270" w:rsidRPr="00F73D1D" w:rsidRDefault="00C41270" w:rsidP="00C41270">
            <w:pPr>
              <w:pStyle w:val="Odsekzoznamu"/>
              <w:numPr>
                <w:ilvl w:val="3"/>
                <w:numId w:val="4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d</w:t>
            </w:r>
            <w:r w:rsidR="00397A53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vojitá autentifikácia s integráciou do adresárovej služby, </w:t>
            </w:r>
          </w:p>
          <w:p w:rsidR="00C41270" w:rsidRPr="00F73D1D" w:rsidRDefault="00C41270" w:rsidP="00C41270">
            <w:pPr>
              <w:pStyle w:val="Odsekzoznamu"/>
              <w:numPr>
                <w:ilvl w:val="3"/>
                <w:numId w:val="4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</w:t>
            </w:r>
            <w:r w:rsidR="00397A53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odpora záznamu a spätného prehrávania štartovacej obrazovky</w:t>
            </w:r>
            <w:r w:rsidR="00D62ACB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,</w:t>
            </w:r>
          </w:p>
          <w:p w:rsidR="00C41270" w:rsidRPr="00F73D1D" w:rsidRDefault="00397A53" w:rsidP="00C41270">
            <w:pPr>
              <w:pStyle w:val="Odsekzoznamu"/>
              <w:numPr>
                <w:ilvl w:val="3"/>
                <w:numId w:val="4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rozšírená bezpečnostná ochrana na úrovni </w:t>
            </w:r>
            <w:proofErr w:type="spellStart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BIOSu</w:t>
            </w:r>
            <w:proofErr w:type="spellEnd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 servera, verifikácia autenticity FW, automatická obnova poškodeného / neautentického FW servera, pravidelné skenovanie FW</w:t>
            </w:r>
            <w:r w:rsidR="003D5D85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,</w:t>
            </w:r>
          </w:p>
          <w:p w:rsidR="00D261B8" w:rsidRPr="00F73D1D" w:rsidRDefault="00397A53" w:rsidP="00D261B8">
            <w:pPr>
              <w:pStyle w:val="Odsekzoznamu"/>
              <w:numPr>
                <w:ilvl w:val="3"/>
                <w:numId w:val="4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možnosť štartu, reštartu a </w:t>
            </w:r>
            <w:proofErr w:type="spellStart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shutdown</w:t>
            </w:r>
            <w:proofErr w:type="spellEnd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 serveru cez sieť LAN, nezávisle od OS</w:t>
            </w:r>
            <w:r w:rsidR="003D5D85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,</w:t>
            </w:r>
          </w:p>
          <w:p w:rsidR="00D261B8" w:rsidRPr="00F73D1D" w:rsidRDefault="003D5D85" w:rsidP="00D261B8">
            <w:pPr>
              <w:pStyle w:val="Odsekzoznamu"/>
              <w:numPr>
                <w:ilvl w:val="3"/>
                <w:numId w:val="4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integrovaná </w:t>
            </w:r>
            <w:r w:rsidR="00397A53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možnosť automaticky registrovať servisné incidenty servera u</w:t>
            </w: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 </w:t>
            </w:r>
            <w:r w:rsidR="00397A53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výrobcu</w:t>
            </w: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,</w:t>
            </w:r>
          </w:p>
          <w:p w:rsidR="00D261B8" w:rsidRPr="00F73D1D" w:rsidRDefault="00397A53" w:rsidP="00D261B8">
            <w:pPr>
              <w:pStyle w:val="Odsekzoznamu"/>
              <w:numPr>
                <w:ilvl w:val="3"/>
                <w:numId w:val="4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pripojenie na centrálny manažment umožní sledovať stav infraštruktúry a vie automatizovane </w:t>
            </w: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lastRenderedPageBreak/>
              <w:t>informovať o</w:t>
            </w:r>
            <w:r w:rsidR="00CD70AE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HW incidentoch lokálne e-mailom, alebo priamo výrobcovi</w:t>
            </w:r>
            <w:r w:rsidR="003D5D85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,</w:t>
            </w:r>
          </w:p>
          <w:p w:rsidR="00D261B8" w:rsidRPr="00F73D1D" w:rsidRDefault="00397A53" w:rsidP="00D261B8">
            <w:pPr>
              <w:pStyle w:val="Odsekzoznamu"/>
              <w:numPr>
                <w:ilvl w:val="3"/>
                <w:numId w:val="4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možnosť automatizovane a hromadne riešiť aktualizáciu ovládačov pre operačný systém aj aktualizáciu </w:t>
            </w:r>
            <w:proofErr w:type="spellStart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firmware</w:t>
            </w:r>
            <w:proofErr w:type="spellEnd"/>
            <w:r w:rsidR="003D5D85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,</w:t>
            </w:r>
          </w:p>
          <w:p w:rsidR="00397A53" w:rsidRPr="00F73D1D" w:rsidRDefault="00397A53" w:rsidP="00D261B8">
            <w:pPr>
              <w:pStyle w:val="Odsekzoznamu"/>
              <w:numPr>
                <w:ilvl w:val="3"/>
                <w:numId w:val="4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z</w:t>
            </w:r>
            <w:r w:rsidR="00D261B8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dôvodu zachovania kompatibility s</w:t>
            </w:r>
            <w:r w:rsidR="00D261B8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centrálnym manažmentom požadujeme možnosť natívneho zaradenia servera do existujúceho </w:t>
            </w:r>
            <w:proofErr w:type="spellStart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manažovacieho</w:t>
            </w:r>
            <w:proofErr w:type="spellEnd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 prostredia </w:t>
            </w:r>
            <w:proofErr w:type="spellStart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OneView</w:t>
            </w:r>
            <w:proofErr w:type="spellEnd"/>
          </w:p>
        </w:tc>
        <w:tc>
          <w:tcPr>
            <w:tcW w:w="622" w:type="pct"/>
            <w:noWrap/>
            <w:vAlign w:val="bottom"/>
            <w:hideMark/>
          </w:tcPr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sk-SK"/>
              </w:rPr>
            </w:pPr>
          </w:p>
        </w:tc>
      </w:tr>
      <w:tr w:rsidR="00420133" w:rsidRPr="00F73D1D" w:rsidTr="00AA48FE">
        <w:trPr>
          <w:trHeight w:val="227"/>
        </w:trPr>
        <w:tc>
          <w:tcPr>
            <w:tcW w:w="1589" w:type="pct"/>
            <w:vAlign w:val="center"/>
            <w:hideMark/>
          </w:tcPr>
          <w:p w:rsidR="00397A53" w:rsidRPr="00F73D1D" w:rsidRDefault="00397A53" w:rsidP="00AA48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Operačný systém</w:t>
            </w:r>
          </w:p>
        </w:tc>
        <w:tc>
          <w:tcPr>
            <w:tcW w:w="2789" w:type="pct"/>
            <w:vAlign w:val="center"/>
            <w:hideMark/>
          </w:tcPr>
          <w:p w:rsidR="00397A53" w:rsidRPr="00F73D1D" w:rsidRDefault="00397A53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Operačný systém typu MS Windows </w:t>
            </w:r>
            <w:r w:rsidR="00572CA1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aktuálnej verzie 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pre neobmedzený počet VM,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zalicencovaný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pre počet jadier použitého procesora</w:t>
            </w:r>
            <w:r w:rsidR="00F336A1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622" w:type="pct"/>
            <w:noWrap/>
            <w:vAlign w:val="bottom"/>
            <w:hideMark/>
          </w:tcPr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420133" w:rsidRPr="00F73D1D" w:rsidTr="00AA48FE">
        <w:trPr>
          <w:trHeight w:val="227"/>
        </w:trPr>
        <w:tc>
          <w:tcPr>
            <w:tcW w:w="1589" w:type="pct"/>
            <w:shd w:val="clear" w:color="000000" w:fill="FFFFFF"/>
            <w:vAlign w:val="center"/>
            <w:hideMark/>
          </w:tcPr>
          <w:p w:rsidR="00397A53" w:rsidRPr="00F73D1D" w:rsidRDefault="00397A53" w:rsidP="00AA48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t>Virtualizačný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systém</w:t>
            </w:r>
          </w:p>
        </w:tc>
        <w:tc>
          <w:tcPr>
            <w:tcW w:w="2789" w:type="pct"/>
            <w:shd w:val="clear" w:color="000000" w:fill="FFFFFF"/>
            <w:vAlign w:val="center"/>
            <w:hideMark/>
          </w:tcPr>
          <w:p w:rsidR="00D261B8" w:rsidRPr="00F73D1D" w:rsidRDefault="00397A53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Požadujeme licencie na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virtualizačný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nástroj pokrývajúce všetky procesory a jadrá všetkých serverov TYP1.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Virtualizačný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nástroj musí umožňovať: </w:t>
            </w:r>
          </w:p>
          <w:p w:rsidR="00D261B8" w:rsidRPr="00F73D1D" w:rsidRDefault="00397A53" w:rsidP="00D261B8">
            <w:pPr>
              <w:pStyle w:val="Odsekzoznamu"/>
              <w:numPr>
                <w:ilvl w:val="0"/>
                <w:numId w:val="6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vytvorenie </w:t>
            </w:r>
            <w:r w:rsidR="00572CA1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klastra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serverov TYP1 so zdieľaným diskovým úložiskom alebo diskovým priestorom</w:t>
            </w:r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,</w:t>
            </w:r>
          </w:p>
          <w:p w:rsidR="00D261B8" w:rsidRPr="00F73D1D" w:rsidRDefault="00397A53" w:rsidP="00D261B8">
            <w:pPr>
              <w:pStyle w:val="Odsekzoznamu"/>
              <w:numPr>
                <w:ilvl w:val="0"/>
                <w:numId w:val="6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vysokú dostupnosť virtuálnych mašín (ďalej len VM) s</w:t>
            </w:r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automatickým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failoverom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na iný server v</w:t>
            </w:r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r w:rsidR="00257B80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klastri</w:t>
            </w:r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,</w:t>
            </w:r>
          </w:p>
          <w:p w:rsidR="00D261B8" w:rsidRPr="00F73D1D" w:rsidRDefault="00397A53" w:rsidP="00D261B8">
            <w:pPr>
              <w:pStyle w:val="Odsekzoznamu"/>
              <w:numPr>
                <w:ilvl w:val="0"/>
                <w:numId w:val="6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live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migráciu VM  a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live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migráciu diskového priestoru VM</w:t>
            </w:r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,</w:t>
            </w:r>
          </w:p>
          <w:p w:rsidR="00D261B8" w:rsidRPr="00F73D1D" w:rsidRDefault="00397A53" w:rsidP="00D261B8">
            <w:pPr>
              <w:pStyle w:val="Odsekzoznamu"/>
              <w:numPr>
                <w:ilvl w:val="0"/>
                <w:numId w:val="6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automatický presun VM medzi servermi v </w:t>
            </w:r>
            <w:r w:rsidR="00257B80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klastri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na</w:t>
            </w:r>
            <w:r w:rsidR="00CD70AE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základe vyťaženia serverov</w:t>
            </w:r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</w:p>
          <w:p w:rsidR="00D261B8" w:rsidRPr="00F73D1D" w:rsidRDefault="00397A53" w:rsidP="00D261B8">
            <w:pPr>
              <w:pStyle w:val="Odsekzoznamu"/>
              <w:numPr>
                <w:ilvl w:val="0"/>
                <w:numId w:val="6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priraďovanie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affinity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a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anti-affinity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pravidiel VM</w:t>
            </w:r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,</w:t>
            </w:r>
          </w:p>
          <w:p w:rsidR="00D261B8" w:rsidRPr="00F73D1D" w:rsidRDefault="00397A53" w:rsidP="00D261B8">
            <w:pPr>
              <w:pStyle w:val="Odsekzoznamu"/>
              <w:numPr>
                <w:ilvl w:val="0"/>
                <w:numId w:val="6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natívne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snapshoty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VM</w:t>
            </w:r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,</w:t>
            </w:r>
          </w:p>
          <w:p w:rsidR="00D261B8" w:rsidRPr="00F73D1D" w:rsidRDefault="00397A53" w:rsidP="00D261B8">
            <w:pPr>
              <w:pStyle w:val="Odsekzoznamu"/>
              <w:numPr>
                <w:ilvl w:val="0"/>
                <w:numId w:val="6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centrálny repozitár VM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templatov</w:t>
            </w:r>
            <w:proofErr w:type="spellEnd"/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.</w:t>
            </w:r>
          </w:p>
          <w:p w:rsidR="00D261B8" w:rsidRPr="00F73D1D" w:rsidRDefault="00D261B8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  <w:p w:rsidR="00397A53" w:rsidRPr="00F73D1D" w:rsidRDefault="00397A53" w:rsidP="00D261B8">
            <w:pPr>
              <w:spacing w:after="0" w:line="240" w:lineRule="auto"/>
              <w:ind w:left="-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Súčasťou riešenia musí byť aj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manažovacia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konzola, ktorá umožňuje v jednom grafickom rozhraní manažovanie nového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virtualizačného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prostredia a zároveň existujúceho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VMware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prostredia, vrátane možnosti migrácie virtuálnych mašín z</w:t>
            </w:r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existujúceho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VMware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prostredia do nového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virtualizačného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prostredia.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br/>
              <w:t xml:space="preserve">Požadujeme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enterprise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podporu na produkčné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virtualizačné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prostredie, ktorá musí byť realizovaná výrobcom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virtualizačného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nástroja a musí byť časovo zosúladená s</w:t>
            </w:r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podporou pre servery, na ktorých bude implementovaná.</w:t>
            </w:r>
          </w:p>
          <w:p w:rsidR="0019112C" w:rsidRPr="00F73D1D" w:rsidRDefault="0019112C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  <w:p w:rsidR="0019112C" w:rsidRPr="00F73D1D" w:rsidRDefault="0019112C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Požadujeme, aby všetky servery (TYP1 aj TYP2) a</w:t>
            </w:r>
            <w:r w:rsidR="00CD70AE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virtualizačná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platforma boli od rovnakého výrobcu z</w:t>
            </w:r>
            <w:r w:rsidR="00CD70AE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dôvodu zachovania jednoduchosti, efektívnosti riešenia a jeho </w:t>
            </w:r>
            <w:r w:rsidR="00D02DB1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systémovej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podpory.</w:t>
            </w:r>
          </w:p>
          <w:p w:rsidR="0019112C" w:rsidRPr="00F73D1D" w:rsidRDefault="0019112C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  <w:p w:rsidR="0019112C" w:rsidRPr="00F73D1D" w:rsidRDefault="0019112C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Požadujeme, aby dodaná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virtualizačná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platforma bola kompatibilná s existujúcim zálohovacím prostredím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Veeam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Backup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Replication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. Zálohovacie prostredie má platnú podporu výrobcu. Zálohovanie musí byť podporované na</w:t>
            </w:r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úrovni virtuálnych serverov (bez inštalácie agentov do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Guest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OS), zálohujú sa len zmenené bloky dát.</w:t>
            </w:r>
          </w:p>
        </w:tc>
        <w:tc>
          <w:tcPr>
            <w:tcW w:w="622" w:type="pct"/>
            <w:noWrap/>
            <w:vAlign w:val="bottom"/>
            <w:hideMark/>
          </w:tcPr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420133" w:rsidRPr="00F73D1D" w:rsidTr="00AA48FE">
        <w:trPr>
          <w:trHeight w:val="227"/>
        </w:trPr>
        <w:tc>
          <w:tcPr>
            <w:tcW w:w="1589" w:type="pct"/>
            <w:shd w:val="clear" w:color="000000" w:fill="FFFFFF"/>
            <w:vAlign w:val="center"/>
            <w:hideMark/>
          </w:tcPr>
          <w:p w:rsidR="00397A53" w:rsidRPr="00F73D1D" w:rsidRDefault="00397A53" w:rsidP="00AA48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Inštalácia</w:t>
            </w:r>
          </w:p>
        </w:tc>
        <w:tc>
          <w:tcPr>
            <w:tcW w:w="2789" w:type="pct"/>
            <w:shd w:val="clear" w:color="000000" w:fill="FFFFFF"/>
            <w:vAlign w:val="center"/>
            <w:hideMark/>
          </w:tcPr>
          <w:p w:rsidR="00397A53" w:rsidRPr="00F73D1D" w:rsidRDefault="0069569D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Požaduje sa hardvérová inštalácia osobou zodpovednou za implementáciu serverového prostredia (technikom s platným certifikátom výrobcu pre danú typovú radu zariadení alebo potvrdením lokálneho zastúpenia výrobcu), overenie funkčnosti a odovzdanie zariadenia v odporúčanom nastavení výrobcu, vrátane inštalácie </w:t>
            </w:r>
            <w:proofErr w:type="spellStart"/>
            <w:r w:rsidRPr="00F73D1D">
              <w:rPr>
                <w:rFonts w:ascii="Times New Roman" w:hAnsi="Times New Roman"/>
                <w:color w:val="000000"/>
                <w:sz w:val="24"/>
                <w:szCs w:val="24"/>
              </w:rPr>
              <w:t>virtualizačného</w:t>
            </w:r>
            <w:proofErr w:type="spellEnd"/>
            <w:r w:rsidRPr="00F73D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nástroja a jeho manažmentu osobou zodpovednou za implementáciu </w:t>
            </w:r>
            <w:proofErr w:type="spellStart"/>
            <w:r w:rsidRPr="00F73D1D">
              <w:rPr>
                <w:rFonts w:ascii="Times New Roman" w:hAnsi="Times New Roman"/>
                <w:color w:val="000000"/>
                <w:sz w:val="24"/>
                <w:szCs w:val="24"/>
              </w:rPr>
              <w:t>virtualizovaného</w:t>
            </w:r>
            <w:proofErr w:type="spellEnd"/>
            <w:r w:rsidRPr="00F73D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prostredia a osobou zodpovednou za implementáciu bezpečnosti </w:t>
            </w:r>
            <w:proofErr w:type="spellStart"/>
            <w:r w:rsidRPr="00F73D1D">
              <w:rPr>
                <w:rFonts w:ascii="Times New Roman" w:hAnsi="Times New Roman"/>
                <w:color w:val="000000"/>
                <w:sz w:val="24"/>
                <w:szCs w:val="24"/>
              </w:rPr>
              <w:t>virtualizovaných</w:t>
            </w:r>
            <w:proofErr w:type="spellEnd"/>
            <w:r w:rsidRPr="00F73D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sietí.</w:t>
            </w:r>
          </w:p>
        </w:tc>
        <w:tc>
          <w:tcPr>
            <w:tcW w:w="622" w:type="pct"/>
            <w:noWrap/>
            <w:vAlign w:val="bottom"/>
            <w:hideMark/>
          </w:tcPr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2C7534" w:rsidRPr="00F73D1D" w:rsidTr="00AA48FE">
        <w:trPr>
          <w:trHeight w:val="227"/>
        </w:trPr>
        <w:tc>
          <w:tcPr>
            <w:tcW w:w="1589" w:type="pct"/>
            <w:vAlign w:val="center"/>
          </w:tcPr>
          <w:p w:rsidR="002C7534" w:rsidRPr="00F73D1D" w:rsidRDefault="002C7534" w:rsidP="00AA48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Inštalácia a konfigurácia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hypervízor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serverov</w:t>
            </w:r>
          </w:p>
        </w:tc>
        <w:tc>
          <w:tcPr>
            <w:tcW w:w="2789" w:type="pct"/>
            <w:vAlign w:val="center"/>
          </w:tcPr>
          <w:p w:rsidR="002C7534" w:rsidRPr="00F73D1D" w:rsidRDefault="002C7534" w:rsidP="002C7534">
            <w:pPr>
              <w:pStyle w:val="Odsekzoznamu"/>
              <w:numPr>
                <w:ilvl w:val="0"/>
                <w:numId w:val="11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dovoz a vybalenie serverov na určených miestach inštalácie (dve lokality),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1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montáž do stojanov,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1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pripojenie k elektrickému napájaniu,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1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pripojenie k LAN sieti (servisný procesor,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frontend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LAN,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backend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iSCSI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),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1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kabeláž musí byť vedená v ramenách tak, aby bolo možné server bez výpadku vysunúť zo stojana,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1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označenie všetkých káblov štítkami,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1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konfigurácia servisných procesorov (IP adresa,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hostname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, užívateľské meno a heslo, atď.),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1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aktualizácia firmvérov všetkých komponentov serverov na aktuálne verzie dostupné v čase inštalácie,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1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inštalácia dodávaného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hypervízora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na disky určené pre OS,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1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konfigurácia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hypervízora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(IP adresa,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hostname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, užívateľské meno a heslo, integrácia s DNS, NTP, MS AD cez LDAPS,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1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konfigurácia sietí pre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VMs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a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iSCSI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networking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iSCSI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iniciátor a 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targety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, autentifikácia, pripojenie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LUN-ov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z diskových polí, konfigurácia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multipathingu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),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1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aktualizácia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hypervízora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na poslednú stabilnú verziu v čase inštalácie,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1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inštalačná a konfiguračná dokumentácia.</w:t>
            </w:r>
          </w:p>
        </w:tc>
        <w:tc>
          <w:tcPr>
            <w:tcW w:w="622" w:type="pct"/>
            <w:noWrap/>
            <w:vAlign w:val="bottom"/>
          </w:tcPr>
          <w:p w:rsidR="002C7534" w:rsidRPr="00F73D1D" w:rsidRDefault="002C7534" w:rsidP="00397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</w:tc>
      </w:tr>
      <w:tr w:rsidR="00420133" w:rsidRPr="00F73D1D" w:rsidTr="00AA48FE">
        <w:trPr>
          <w:trHeight w:val="227"/>
        </w:trPr>
        <w:tc>
          <w:tcPr>
            <w:tcW w:w="1589" w:type="pct"/>
            <w:vAlign w:val="center"/>
            <w:hideMark/>
          </w:tcPr>
          <w:p w:rsidR="00397A53" w:rsidRPr="00F73D1D" w:rsidRDefault="00397A53" w:rsidP="00AA48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Servisná podpora</w:t>
            </w:r>
          </w:p>
        </w:tc>
        <w:tc>
          <w:tcPr>
            <w:tcW w:w="2789" w:type="pct"/>
            <w:vAlign w:val="center"/>
            <w:hideMark/>
          </w:tcPr>
          <w:p w:rsidR="00397A53" w:rsidRPr="00F73D1D" w:rsidRDefault="00397A53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min. 5 rokov servisná podpora v mieste inštalácie, v</w:t>
            </w:r>
            <w:r w:rsidR="00CD70AE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režime 9x5 s garantovanou dobou odozvy nasledujúceho pracovného dňa. Oprava zariadenia musí byť realizovaná priamo výrobcom, alebo jeho lokálnym autorizovaným servisným partnerom (zastúpením).</w:t>
            </w:r>
          </w:p>
        </w:tc>
        <w:tc>
          <w:tcPr>
            <w:tcW w:w="622" w:type="pct"/>
            <w:noWrap/>
            <w:vAlign w:val="bottom"/>
            <w:hideMark/>
          </w:tcPr>
          <w:p w:rsidR="00397A53" w:rsidRPr="00F73D1D" w:rsidRDefault="00397A53" w:rsidP="00397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</w:tc>
      </w:tr>
    </w:tbl>
    <w:p w:rsidR="00C8655F" w:rsidRPr="004374D7" w:rsidRDefault="00C8655F">
      <w:pPr>
        <w:rPr>
          <w:rFonts w:cs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984"/>
        <w:gridCol w:w="5296"/>
        <w:gridCol w:w="1220"/>
      </w:tblGrid>
      <w:tr w:rsidR="008D24D6" w:rsidRPr="00F73D1D" w:rsidTr="00D261B8">
        <w:trPr>
          <w:trHeight w:val="170"/>
        </w:trPr>
        <w:tc>
          <w:tcPr>
            <w:tcW w:w="1589" w:type="pct"/>
            <w:shd w:val="clear" w:color="808080" w:fill="969696"/>
            <w:vAlign w:val="center"/>
            <w:hideMark/>
          </w:tcPr>
          <w:p w:rsidR="008D24D6" w:rsidRPr="00F73D1D" w:rsidRDefault="008D24D6" w:rsidP="008D2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Základná konfigurácia</w:t>
            </w: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br/>
              <w:t>servera TYP2</w:t>
            </w:r>
          </w:p>
        </w:tc>
        <w:tc>
          <w:tcPr>
            <w:tcW w:w="2805" w:type="pct"/>
            <w:shd w:val="clear" w:color="808080" w:fill="969696"/>
            <w:noWrap/>
            <w:vAlign w:val="center"/>
            <w:hideMark/>
          </w:tcPr>
          <w:p w:rsidR="008D24D6" w:rsidRPr="00F73D1D" w:rsidRDefault="008D24D6" w:rsidP="008D2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Počet kusov: 1</w:t>
            </w:r>
          </w:p>
        </w:tc>
        <w:tc>
          <w:tcPr>
            <w:tcW w:w="606" w:type="pct"/>
            <w:shd w:val="clear" w:color="808080" w:fill="969696"/>
            <w:noWrap/>
            <w:vAlign w:val="center"/>
            <w:hideMark/>
          </w:tcPr>
          <w:p w:rsidR="008D24D6" w:rsidRPr="00F73D1D" w:rsidRDefault="008D24D6" w:rsidP="008D2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8D24D6" w:rsidRPr="00F73D1D" w:rsidTr="00D261B8">
        <w:trPr>
          <w:trHeight w:val="170"/>
        </w:trPr>
        <w:tc>
          <w:tcPr>
            <w:tcW w:w="1589" w:type="pct"/>
            <w:shd w:val="clear" w:color="CCCCFF" w:fill="D9D9D9"/>
            <w:vAlign w:val="center"/>
            <w:hideMark/>
          </w:tcPr>
          <w:p w:rsidR="008D24D6" w:rsidRPr="00F73D1D" w:rsidRDefault="008D24D6" w:rsidP="008D2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Technické vlastnosti</w:t>
            </w:r>
          </w:p>
        </w:tc>
        <w:tc>
          <w:tcPr>
            <w:tcW w:w="2805" w:type="pct"/>
            <w:shd w:val="clear" w:color="CCCCFF" w:fill="D9D9D9"/>
            <w:vAlign w:val="center"/>
            <w:hideMark/>
          </w:tcPr>
          <w:p w:rsidR="008D24D6" w:rsidRPr="00F73D1D" w:rsidRDefault="008D24D6" w:rsidP="008D2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Minimálne požadované parametre:</w:t>
            </w:r>
          </w:p>
        </w:tc>
        <w:tc>
          <w:tcPr>
            <w:tcW w:w="606" w:type="pct"/>
            <w:shd w:val="clear" w:color="CCCCFF" w:fill="D9D9D9"/>
            <w:vAlign w:val="center"/>
            <w:hideMark/>
          </w:tcPr>
          <w:p w:rsidR="008D24D6" w:rsidRPr="00F73D1D" w:rsidRDefault="008D24D6" w:rsidP="008D2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Ponuka uchádzača</w:t>
            </w:r>
          </w:p>
        </w:tc>
      </w:tr>
      <w:tr w:rsidR="008D24D6" w:rsidRPr="00F73D1D" w:rsidTr="00D261B8">
        <w:trPr>
          <w:trHeight w:val="170"/>
        </w:trPr>
        <w:tc>
          <w:tcPr>
            <w:tcW w:w="1589" w:type="pct"/>
            <w:vAlign w:val="center"/>
            <w:hideMark/>
          </w:tcPr>
          <w:p w:rsidR="008D24D6" w:rsidRPr="00F73D1D" w:rsidRDefault="008D24D6" w:rsidP="0044506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Prevedenie</w:t>
            </w:r>
          </w:p>
        </w:tc>
        <w:tc>
          <w:tcPr>
            <w:tcW w:w="2805" w:type="pct"/>
            <w:vAlign w:val="center"/>
            <w:hideMark/>
          </w:tcPr>
          <w:p w:rsidR="008D24D6" w:rsidRPr="00F73D1D" w:rsidRDefault="008D24D6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Server optimalizovaný pre umiestnenie do 19"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racku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, výška max. 2U spolu s koľajnicami a systémom na káblovú správu</w:t>
            </w:r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606" w:type="pct"/>
            <w:noWrap/>
            <w:vAlign w:val="bottom"/>
            <w:hideMark/>
          </w:tcPr>
          <w:p w:rsidR="008D24D6" w:rsidRPr="00F73D1D" w:rsidRDefault="008D24D6" w:rsidP="008D24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8D24D6" w:rsidRPr="00F73D1D" w:rsidTr="00D261B8">
        <w:trPr>
          <w:trHeight w:val="170"/>
        </w:trPr>
        <w:tc>
          <w:tcPr>
            <w:tcW w:w="1589" w:type="pct"/>
            <w:vAlign w:val="center"/>
            <w:hideMark/>
          </w:tcPr>
          <w:p w:rsidR="008D24D6" w:rsidRPr="00F73D1D" w:rsidRDefault="008D24D6" w:rsidP="0044506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 xml:space="preserve">Výkon </w:t>
            </w:r>
          </w:p>
        </w:tc>
        <w:tc>
          <w:tcPr>
            <w:tcW w:w="2805" w:type="pct"/>
            <w:vAlign w:val="center"/>
            <w:hideMark/>
          </w:tcPr>
          <w:p w:rsidR="008D24D6" w:rsidRPr="00F73D1D" w:rsidRDefault="008D24D6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Model servera s dvomi procesormi typu x86 musí byť v</w:t>
            </w:r>
            <w:r w:rsidR="00CD70AE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teste CFP2017 rate base preukázateľne schopný dosiahnuť skóre 530 bodov, pričom počet jadier jedného procesora nesmie presiahnuť 16.</w:t>
            </w:r>
          </w:p>
        </w:tc>
        <w:tc>
          <w:tcPr>
            <w:tcW w:w="606" w:type="pct"/>
            <w:noWrap/>
            <w:vAlign w:val="bottom"/>
            <w:hideMark/>
          </w:tcPr>
          <w:p w:rsidR="008D24D6" w:rsidRPr="00F73D1D" w:rsidRDefault="008D24D6" w:rsidP="008D24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</w:tc>
      </w:tr>
      <w:tr w:rsidR="008D24D6" w:rsidRPr="00F73D1D" w:rsidTr="00D261B8">
        <w:trPr>
          <w:trHeight w:val="170"/>
        </w:trPr>
        <w:tc>
          <w:tcPr>
            <w:tcW w:w="1589" w:type="pct"/>
            <w:vAlign w:val="center"/>
            <w:hideMark/>
          </w:tcPr>
          <w:p w:rsidR="008D24D6" w:rsidRPr="00F73D1D" w:rsidRDefault="008D24D6" w:rsidP="0044506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Požadovaný počet procesorov (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socket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) / min. rozšíriteľnosť na počet procesorov (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socket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)</w:t>
            </w:r>
          </w:p>
        </w:tc>
        <w:tc>
          <w:tcPr>
            <w:tcW w:w="2805" w:type="pct"/>
            <w:vAlign w:val="center"/>
            <w:hideMark/>
          </w:tcPr>
          <w:p w:rsidR="008D24D6" w:rsidRPr="00F73D1D" w:rsidRDefault="008D24D6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1/2</w:t>
            </w:r>
          </w:p>
        </w:tc>
        <w:tc>
          <w:tcPr>
            <w:tcW w:w="606" w:type="pct"/>
            <w:noWrap/>
            <w:vAlign w:val="bottom"/>
            <w:hideMark/>
          </w:tcPr>
          <w:p w:rsidR="008D24D6" w:rsidRPr="00F73D1D" w:rsidRDefault="008D24D6" w:rsidP="008D24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</w:tc>
      </w:tr>
      <w:tr w:rsidR="008D24D6" w:rsidRPr="00F73D1D" w:rsidTr="00D261B8">
        <w:trPr>
          <w:trHeight w:val="170"/>
        </w:trPr>
        <w:tc>
          <w:tcPr>
            <w:tcW w:w="1589" w:type="pct"/>
            <w:vAlign w:val="center"/>
            <w:hideMark/>
          </w:tcPr>
          <w:p w:rsidR="008D24D6" w:rsidRPr="00F73D1D" w:rsidRDefault="008D24D6" w:rsidP="0044506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Systémová pamäť</w:t>
            </w:r>
          </w:p>
        </w:tc>
        <w:tc>
          <w:tcPr>
            <w:tcW w:w="2805" w:type="pct"/>
            <w:vAlign w:val="center"/>
            <w:hideMark/>
          </w:tcPr>
          <w:p w:rsidR="008D24D6" w:rsidRPr="00F73D1D" w:rsidRDefault="008D24D6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min. 64GB DDR5 6400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Registered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DIMM, s funkciami detekcie a</w:t>
            </w:r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opravy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multibitových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chýb s možnosťou rozšírenia na min. 4TB</w:t>
            </w:r>
          </w:p>
        </w:tc>
        <w:tc>
          <w:tcPr>
            <w:tcW w:w="606" w:type="pct"/>
            <w:noWrap/>
            <w:vAlign w:val="bottom"/>
            <w:hideMark/>
          </w:tcPr>
          <w:p w:rsidR="008D24D6" w:rsidRPr="00F73D1D" w:rsidRDefault="008D24D6" w:rsidP="008D24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8D24D6" w:rsidRPr="00F73D1D" w:rsidTr="00D261B8">
        <w:trPr>
          <w:trHeight w:val="170"/>
        </w:trPr>
        <w:tc>
          <w:tcPr>
            <w:tcW w:w="1589" w:type="pct"/>
            <w:vAlign w:val="center"/>
            <w:hideMark/>
          </w:tcPr>
          <w:p w:rsidR="008D24D6" w:rsidRPr="00F73D1D" w:rsidRDefault="008D24D6" w:rsidP="0044506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t>Diskový radič</w:t>
            </w:r>
          </w:p>
        </w:tc>
        <w:tc>
          <w:tcPr>
            <w:tcW w:w="2805" w:type="pct"/>
            <w:vAlign w:val="center"/>
            <w:hideMark/>
          </w:tcPr>
          <w:p w:rsidR="008D24D6" w:rsidRPr="00F73D1D" w:rsidRDefault="008D24D6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HW podpora min. RAID 1, 5, 6, 10, 50, 60 a HBA mód, 8GB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write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cache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chránená voči výpadku napájania</w:t>
            </w:r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606" w:type="pct"/>
            <w:noWrap/>
            <w:vAlign w:val="bottom"/>
            <w:hideMark/>
          </w:tcPr>
          <w:p w:rsidR="008D24D6" w:rsidRPr="00F73D1D" w:rsidRDefault="008D24D6" w:rsidP="008D24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8D24D6" w:rsidRPr="00F73D1D" w:rsidTr="00D261B8">
        <w:trPr>
          <w:trHeight w:val="170"/>
        </w:trPr>
        <w:tc>
          <w:tcPr>
            <w:tcW w:w="1589" w:type="pct"/>
            <w:vAlign w:val="center"/>
            <w:hideMark/>
          </w:tcPr>
          <w:p w:rsidR="008D24D6" w:rsidRPr="00F73D1D" w:rsidRDefault="008D24D6" w:rsidP="0044506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t>Subsystém pevných diskov</w:t>
            </w:r>
          </w:p>
        </w:tc>
        <w:tc>
          <w:tcPr>
            <w:tcW w:w="2805" w:type="pct"/>
            <w:vAlign w:val="center"/>
            <w:hideMark/>
          </w:tcPr>
          <w:p w:rsidR="008D24D6" w:rsidRPr="00F73D1D" w:rsidRDefault="008D24D6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min. 2x 480GB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NVMe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chránené pomocou HW RAID1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br/>
              <w:t>min. 10x 8TB SAS HDD s možnosťou doplniť minimálne 2 ďalšie veľkokapacitné disky</w:t>
            </w:r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606" w:type="pct"/>
            <w:noWrap/>
            <w:vAlign w:val="bottom"/>
            <w:hideMark/>
          </w:tcPr>
          <w:p w:rsidR="008D24D6" w:rsidRPr="00F73D1D" w:rsidRDefault="008D24D6" w:rsidP="008D24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8D24D6" w:rsidRPr="00F73D1D" w:rsidTr="00D261B8">
        <w:trPr>
          <w:trHeight w:val="170"/>
        </w:trPr>
        <w:tc>
          <w:tcPr>
            <w:tcW w:w="1589" w:type="pct"/>
            <w:vAlign w:val="center"/>
            <w:hideMark/>
          </w:tcPr>
          <w:p w:rsidR="008D24D6" w:rsidRPr="00F73D1D" w:rsidRDefault="008D24D6" w:rsidP="0044506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t>Sieťový adaptér</w:t>
            </w:r>
          </w:p>
        </w:tc>
        <w:tc>
          <w:tcPr>
            <w:tcW w:w="2805" w:type="pct"/>
            <w:vAlign w:val="center"/>
            <w:hideMark/>
          </w:tcPr>
          <w:p w:rsidR="008D24D6" w:rsidRPr="00F73D1D" w:rsidRDefault="008D24D6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2x 25Gb/s Ethernet pripojenie k externému prostrediu, spolu s</w:t>
            </w:r>
            <w:r w:rsidR="004F68A9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 5m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Twinax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/ DAC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kablami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na prepojenie s LAN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switchmi</w:t>
            </w:r>
            <w:proofErr w:type="spellEnd"/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606" w:type="pct"/>
            <w:noWrap/>
            <w:vAlign w:val="bottom"/>
            <w:hideMark/>
          </w:tcPr>
          <w:p w:rsidR="008D24D6" w:rsidRPr="00F73D1D" w:rsidRDefault="008D24D6" w:rsidP="008D24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8D24D6" w:rsidRPr="00F73D1D" w:rsidTr="00D261B8">
        <w:trPr>
          <w:trHeight w:val="170"/>
        </w:trPr>
        <w:tc>
          <w:tcPr>
            <w:tcW w:w="1589" w:type="pct"/>
            <w:vAlign w:val="center"/>
            <w:hideMark/>
          </w:tcPr>
          <w:p w:rsidR="008D24D6" w:rsidRPr="00F73D1D" w:rsidRDefault="008D24D6" w:rsidP="0044506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t>Rozširujúce sloty</w:t>
            </w:r>
          </w:p>
        </w:tc>
        <w:tc>
          <w:tcPr>
            <w:tcW w:w="2805" w:type="pct"/>
            <w:vAlign w:val="center"/>
            <w:hideMark/>
          </w:tcPr>
          <w:p w:rsidR="008D24D6" w:rsidRPr="00F73D1D" w:rsidRDefault="008D24D6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min. 3 voľné sloty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PCIe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Gen5 pre osadenie rozširujúcich kariet</w:t>
            </w:r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606" w:type="pct"/>
            <w:noWrap/>
            <w:vAlign w:val="bottom"/>
            <w:hideMark/>
          </w:tcPr>
          <w:p w:rsidR="008D24D6" w:rsidRPr="00F73D1D" w:rsidRDefault="008D24D6" w:rsidP="008D24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8D24D6" w:rsidRPr="00F73D1D" w:rsidTr="00D261B8">
        <w:trPr>
          <w:trHeight w:val="170"/>
        </w:trPr>
        <w:tc>
          <w:tcPr>
            <w:tcW w:w="1589" w:type="pct"/>
            <w:vAlign w:val="center"/>
            <w:hideMark/>
          </w:tcPr>
          <w:p w:rsidR="008D24D6" w:rsidRPr="00F73D1D" w:rsidRDefault="008D24D6" w:rsidP="0044506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t>USB sloty</w:t>
            </w:r>
          </w:p>
        </w:tc>
        <w:tc>
          <w:tcPr>
            <w:tcW w:w="2805" w:type="pct"/>
            <w:vAlign w:val="center"/>
            <w:hideMark/>
          </w:tcPr>
          <w:p w:rsidR="008D24D6" w:rsidRPr="00F73D1D" w:rsidRDefault="008D24D6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min. 1x USB 3.0 na prednej strane, min. 2x USB 3.0 na zadnej strane, min. 2</w:t>
            </w: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x</w:t>
            </w:r>
            <w:r w:rsidRPr="00F73D1D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sk-SK"/>
              </w:rPr>
              <w:t xml:space="preserve"> 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USB 3.0 slot vo vnútri servera</w:t>
            </w:r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606" w:type="pct"/>
            <w:noWrap/>
            <w:vAlign w:val="bottom"/>
            <w:hideMark/>
          </w:tcPr>
          <w:p w:rsidR="008D24D6" w:rsidRPr="00F73D1D" w:rsidRDefault="008D24D6" w:rsidP="008D24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8D24D6" w:rsidRPr="00F73D1D" w:rsidTr="00D261B8">
        <w:trPr>
          <w:trHeight w:val="170"/>
        </w:trPr>
        <w:tc>
          <w:tcPr>
            <w:tcW w:w="1589" w:type="pct"/>
            <w:vAlign w:val="center"/>
            <w:hideMark/>
          </w:tcPr>
          <w:p w:rsidR="008D24D6" w:rsidRPr="00F73D1D" w:rsidRDefault="008D24D6" w:rsidP="0044506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t>Napájanie</w:t>
            </w:r>
          </w:p>
        </w:tc>
        <w:tc>
          <w:tcPr>
            <w:tcW w:w="2805" w:type="pct"/>
            <w:vAlign w:val="center"/>
            <w:hideMark/>
          </w:tcPr>
          <w:p w:rsidR="008D24D6" w:rsidRPr="00F73D1D" w:rsidRDefault="008D24D6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Redundantné, vymeniteľné za chodu</w:t>
            </w:r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606" w:type="pct"/>
            <w:noWrap/>
            <w:vAlign w:val="bottom"/>
            <w:hideMark/>
          </w:tcPr>
          <w:p w:rsidR="008D24D6" w:rsidRPr="00F73D1D" w:rsidRDefault="008D24D6" w:rsidP="008D24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8D24D6" w:rsidRPr="00F73D1D" w:rsidTr="00D261B8">
        <w:trPr>
          <w:trHeight w:val="170"/>
        </w:trPr>
        <w:tc>
          <w:tcPr>
            <w:tcW w:w="1589" w:type="pct"/>
            <w:vAlign w:val="center"/>
            <w:hideMark/>
          </w:tcPr>
          <w:p w:rsidR="008D24D6" w:rsidRPr="00F73D1D" w:rsidRDefault="008D24D6" w:rsidP="0044506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t>Ventilátory a chladenie</w:t>
            </w:r>
          </w:p>
        </w:tc>
        <w:tc>
          <w:tcPr>
            <w:tcW w:w="2805" w:type="pct"/>
            <w:vAlign w:val="center"/>
            <w:hideMark/>
          </w:tcPr>
          <w:p w:rsidR="008D24D6" w:rsidRPr="00F73D1D" w:rsidRDefault="008D24D6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Redundantné, vymeniteľné za chodu</w:t>
            </w:r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606" w:type="pct"/>
            <w:noWrap/>
            <w:vAlign w:val="bottom"/>
            <w:hideMark/>
          </w:tcPr>
          <w:p w:rsidR="008D24D6" w:rsidRPr="00F73D1D" w:rsidRDefault="008D24D6" w:rsidP="008D24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8D24D6" w:rsidRPr="00F73D1D" w:rsidTr="00D261B8">
        <w:trPr>
          <w:trHeight w:val="170"/>
        </w:trPr>
        <w:tc>
          <w:tcPr>
            <w:tcW w:w="1589" w:type="pct"/>
            <w:vAlign w:val="center"/>
            <w:hideMark/>
          </w:tcPr>
          <w:p w:rsidR="008D24D6" w:rsidRPr="00F73D1D" w:rsidRDefault="008D24D6" w:rsidP="0044506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t>Bezpečnosť</w:t>
            </w:r>
          </w:p>
        </w:tc>
        <w:tc>
          <w:tcPr>
            <w:tcW w:w="2805" w:type="pct"/>
            <w:vAlign w:val="center"/>
            <w:hideMark/>
          </w:tcPr>
          <w:p w:rsidR="008D24D6" w:rsidRPr="00F73D1D" w:rsidRDefault="008D24D6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TPM verzie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aspon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2.0, systém na detekciu a</w:t>
            </w:r>
            <w:r w:rsidR="00CD70AE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zaznamenanie fyzického otvorenia šasi servera</w:t>
            </w:r>
            <w:r w:rsidR="00D261B8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606" w:type="pct"/>
            <w:noWrap/>
            <w:vAlign w:val="bottom"/>
            <w:hideMark/>
          </w:tcPr>
          <w:p w:rsidR="008D24D6" w:rsidRPr="00F73D1D" w:rsidRDefault="008D24D6" w:rsidP="008D24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8D24D6" w:rsidRPr="00F73D1D" w:rsidTr="00D261B8">
        <w:trPr>
          <w:trHeight w:val="170"/>
        </w:trPr>
        <w:tc>
          <w:tcPr>
            <w:tcW w:w="1589" w:type="pct"/>
            <w:shd w:val="clear" w:color="000000" w:fill="FFFFFF"/>
            <w:vAlign w:val="center"/>
            <w:hideMark/>
          </w:tcPr>
          <w:p w:rsidR="008D24D6" w:rsidRPr="00F73D1D" w:rsidRDefault="008D24D6" w:rsidP="0044506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t>Správa a manažment</w:t>
            </w:r>
          </w:p>
        </w:tc>
        <w:tc>
          <w:tcPr>
            <w:tcW w:w="2805" w:type="pct"/>
            <w:vAlign w:val="center"/>
            <w:hideMark/>
          </w:tcPr>
          <w:p w:rsidR="00D261B8" w:rsidRPr="00F73D1D" w:rsidRDefault="008D24D6" w:rsidP="00D261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Servisný procesor pre systémový manažment </w:t>
            </w: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lastRenderedPageBreak/>
              <w:t>poskytujúci podporu vzdialeného manažmentu servera cez internet alebo intranet pomocou bezpečnej kryptovanej komunikácie (SSL, SSH, AES, 3DES), podporu štandardu IPMI 2.0,</w:t>
            </w:r>
            <w:r w:rsidR="00CD70AE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 </w:t>
            </w: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požadované funkcie:</w:t>
            </w:r>
          </w:p>
          <w:p w:rsidR="00737FE7" w:rsidRPr="00F73D1D" w:rsidRDefault="008D24D6" w:rsidP="00737FE7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210" w:hanging="215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dedikovaný 1GbE manažment port,</w:t>
            </w:r>
          </w:p>
          <w:p w:rsidR="00737FE7" w:rsidRPr="00F73D1D" w:rsidRDefault="008D24D6" w:rsidP="00D261B8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210" w:hanging="215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podpora grafického rozhrania</w:t>
            </w:r>
            <w:r w:rsidR="00737FE7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,</w:t>
            </w:r>
          </w:p>
          <w:p w:rsidR="00737FE7" w:rsidRPr="00F73D1D" w:rsidRDefault="008D24D6" w:rsidP="00737FE7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210" w:hanging="215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proofErr w:type="spellStart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Virtual</w:t>
            </w:r>
            <w:proofErr w:type="spellEnd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Media</w:t>
            </w:r>
            <w:proofErr w:type="spellEnd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,</w:t>
            </w:r>
          </w:p>
          <w:p w:rsidR="00737FE7" w:rsidRPr="00F73D1D" w:rsidRDefault="00737FE7" w:rsidP="00737FE7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210" w:hanging="215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d</w:t>
            </w:r>
            <w:r w:rsidR="008D24D6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vojitá autentifikácia s integráciou do adresárovej služby,</w:t>
            </w:r>
          </w:p>
          <w:p w:rsidR="00737FE7" w:rsidRPr="00F73D1D" w:rsidRDefault="00737FE7" w:rsidP="00737FE7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210" w:hanging="215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</w:t>
            </w:r>
            <w:r w:rsidR="008D24D6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odpora záznamu a spätného prehrávania štartovacej obrazovky</w:t>
            </w:r>
            <w:r w:rsidR="00445063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,</w:t>
            </w:r>
          </w:p>
          <w:p w:rsidR="00737FE7" w:rsidRPr="00F73D1D" w:rsidRDefault="008D24D6" w:rsidP="00737FE7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210" w:hanging="215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rozšírená bezpečnostná ochrana na úrovni </w:t>
            </w:r>
            <w:proofErr w:type="spellStart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BIOSu</w:t>
            </w:r>
            <w:proofErr w:type="spellEnd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 servera, verifikácia autenticity FW, automatická obnova poškodeného / neautentického FW servera, pravidelné skenovanie FW</w:t>
            </w:r>
            <w:r w:rsidR="00737FE7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, </w:t>
            </w:r>
          </w:p>
          <w:p w:rsidR="00737FE7" w:rsidRPr="00F73D1D" w:rsidRDefault="008D24D6" w:rsidP="00737FE7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210" w:hanging="215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možnosť štartu, reštartu a </w:t>
            </w:r>
            <w:proofErr w:type="spellStart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shutdown</w:t>
            </w:r>
            <w:proofErr w:type="spellEnd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 serveru cez sieť LAN, nezávisle od OS</w:t>
            </w:r>
            <w:r w:rsidR="00487B23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,</w:t>
            </w:r>
          </w:p>
          <w:p w:rsidR="00737FE7" w:rsidRPr="00F73D1D" w:rsidRDefault="000D2D68" w:rsidP="00737FE7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210" w:hanging="215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integrovaná </w:t>
            </w:r>
            <w:r w:rsidR="008D24D6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možnosť automaticky registrovať servisné incidenty servera u</w:t>
            </w:r>
            <w:r w:rsidR="00487B23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 </w:t>
            </w:r>
            <w:r w:rsidR="008D24D6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výrobcu</w:t>
            </w:r>
            <w:r w:rsidR="00487B23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,</w:t>
            </w:r>
          </w:p>
          <w:p w:rsidR="00737FE7" w:rsidRPr="00F73D1D" w:rsidRDefault="008D24D6" w:rsidP="00737FE7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210" w:hanging="215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pripojenie na centrálny manažment umožní sledovať stav infraštruktúry a vie automatizovane informovať o</w:t>
            </w:r>
            <w:r w:rsidR="00CD70AE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HW incidentoch lokálne e-mailom, alebo priamo výrobcovi</w:t>
            </w:r>
            <w:r w:rsidR="00EE55C8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,</w:t>
            </w:r>
          </w:p>
          <w:p w:rsidR="00737FE7" w:rsidRPr="00F73D1D" w:rsidRDefault="008D24D6" w:rsidP="00737FE7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210" w:hanging="215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možnosť automatizovane a hromadne riešiť aktualizáciu ovládačov pre operačný systém aj</w:t>
            </w:r>
            <w:r w:rsidR="00CD70AE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aktualizáciu </w:t>
            </w:r>
            <w:proofErr w:type="spellStart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firmware</w:t>
            </w:r>
            <w:proofErr w:type="spellEnd"/>
            <w:r w:rsidR="00EE55C8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,</w:t>
            </w:r>
          </w:p>
          <w:p w:rsidR="008D24D6" w:rsidRPr="00F73D1D" w:rsidRDefault="008D24D6" w:rsidP="00737FE7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210" w:hanging="215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z</w:t>
            </w:r>
            <w:r w:rsidR="00737FE7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dôvodu zachovania kompatibility s</w:t>
            </w:r>
            <w:r w:rsidR="00737FE7"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centrálnym manažmentom požadujeme možnosť natívneho zaradenia servera do existujúceho </w:t>
            </w:r>
            <w:proofErr w:type="spellStart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manažovacieho</w:t>
            </w:r>
            <w:proofErr w:type="spellEnd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 prostredia </w:t>
            </w:r>
            <w:proofErr w:type="spellStart"/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OneView</w:t>
            </w:r>
            <w:proofErr w:type="spellEnd"/>
          </w:p>
        </w:tc>
        <w:tc>
          <w:tcPr>
            <w:tcW w:w="606" w:type="pct"/>
            <w:noWrap/>
            <w:vAlign w:val="bottom"/>
            <w:hideMark/>
          </w:tcPr>
          <w:p w:rsidR="008D24D6" w:rsidRPr="00F73D1D" w:rsidRDefault="008D24D6" w:rsidP="008D24D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sk-SK"/>
              </w:rPr>
            </w:pPr>
          </w:p>
        </w:tc>
      </w:tr>
      <w:tr w:rsidR="008D24D6" w:rsidRPr="00F73D1D" w:rsidTr="00D261B8">
        <w:trPr>
          <w:trHeight w:val="170"/>
        </w:trPr>
        <w:tc>
          <w:tcPr>
            <w:tcW w:w="1589" w:type="pct"/>
            <w:shd w:val="clear" w:color="000000" w:fill="FFFFFF"/>
            <w:vAlign w:val="center"/>
            <w:hideMark/>
          </w:tcPr>
          <w:p w:rsidR="008D24D6" w:rsidRPr="00F73D1D" w:rsidRDefault="008D24D6" w:rsidP="0044506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Operačný systém</w:t>
            </w:r>
          </w:p>
        </w:tc>
        <w:tc>
          <w:tcPr>
            <w:tcW w:w="2805" w:type="pct"/>
            <w:shd w:val="clear" w:color="000000" w:fill="FFFFFF"/>
            <w:vAlign w:val="center"/>
            <w:hideMark/>
          </w:tcPr>
          <w:p w:rsidR="008D24D6" w:rsidRPr="00F73D1D" w:rsidRDefault="008D24D6" w:rsidP="00C178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Operačný systém typu MS Windows Standard</w:t>
            </w:r>
            <w:r w:rsidR="002D0737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aktuálnej verzie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zalicencovaný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pre počet jadier použitého procesora</w:t>
            </w:r>
          </w:p>
        </w:tc>
        <w:tc>
          <w:tcPr>
            <w:tcW w:w="606" w:type="pct"/>
            <w:noWrap/>
            <w:vAlign w:val="bottom"/>
            <w:hideMark/>
          </w:tcPr>
          <w:p w:rsidR="008D24D6" w:rsidRPr="00F73D1D" w:rsidRDefault="008D24D6" w:rsidP="008D24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8D24D6" w:rsidRPr="00F73D1D" w:rsidTr="00D261B8">
        <w:trPr>
          <w:trHeight w:val="170"/>
        </w:trPr>
        <w:tc>
          <w:tcPr>
            <w:tcW w:w="1589" w:type="pct"/>
            <w:shd w:val="clear" w:color="000000" w:fill="FFFFFF"/>
            <w:vAlign w:val="center"/>
            <w:hideMark/>
          </w:tcPr>
          <w:p w:rsidR="008D24D6" w:rsidRPr="00F73D1D" w:rsidRDefault="008D24D6" w:rsidP="0044506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t>Inštalácia</w:t>
            </w:r>
          </w:p>
        </w:tc>
        <w:tc>
          <w:tcPr>
            <w:tcW w:w="2805" w:type="pct"/>
            <w:shd w:val="clear" w:color="000000" w:fill="FFFFFF"/>
            <w:vAlign w:val="center"/>
            <w:hideMark/>
          </w:tcPr>
          <w:p w:rsidR="008D24D6" w:rsidRPr="00F73D1D" w:rsidRDefault="0069569D" w:rsidP="00C178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hAnsi="Times New Roman"/>
                <w:color w:val="000000"/>
                <w:sz w:val="24"/>
                <w:szCs w:val="24"/>
              </w:rPr>
              <w:t>Požaduje sa hardvérová inštalácia osobou zodpovednou za implementáciu serverového prostredia (technikom s platným certifikátom výrobcu pre danú typovú radu zariadení alebo potvrdením lokálneho zastúpenia výrobcu), overenie funkčnosti a odovzdanie zariadenia v odporúčanom nastavení výrobcu vrátane inštalácie OS.</w:t>
            </w:r>
          </w:p>
        </w:tc>
        <w:tc>
          <w:tcPr>
            <w:tcW w:w="606" w:type="pct"/>
            <w:noWrap/>
            <w:vAlign w:val="bottom"/>
            <w:hideMark/>
          </w:tcPr>
          <w:p w:rsidR="008D24D6" w:rsidRPr="00F73D1D" w:rsidRDefault="008D24D6" w:rsidP="008D24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2C7534" w:rsidRPr="00F73D1D" w:rsidTr="00D261B8">
        <w:trPr>
          <w:trHeight w:val="170"/>
        </w:trPr>
        <w:tc>
          <w:tcPr>
            <w:tcW w:w="1589" w:type="pct"/>
            <w:shd w:val="clear" w:color="000000" w:fill="FFFFFF"/>
            <w:vAlign w:val="center"/>
          </w:tcPr>
          <w:p w:rsidR="002C7534" w:rsidRPr="00F73D1D" w:rsidRDefault="002C7534" w:rsidP="002C753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Inštalácia a konfigurácia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repository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servera</w:t>
            </w:r>
          </w:p>
        </w:tc>
        <w:tc>
          <w:tcPr>
            <w:tcW w:w="2805" w:type="pct"/>
            <w:shd w:val="clear" w:color="000000" w:fill="FFFFFF"/>
            <w:vAlign w:val="center"/>
          </w:tcPr>
          <w:p w:rsidR="002C7534" w:rsidRPr="00F73D1D" w:rsidRDefault="002C7534" w:rsidP="002C7534">
            <w:pPr>
              <w:pStyle w:val="Odsekzoznamu"/>
              <w:numPr>
                <w:ilvl w:val="0"/>
                <w:numId w:val="12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dovoz a vybalenie servera na určenom mieste inštalácie,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2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montáž do stojanov,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2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pripojenie k elektrickému napájaniu,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2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lastRenderedPageBreak/>
              <w:t xml:space="preserve">pripojenie k LAN sieti (servisný procesor,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frontend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LAN,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backend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iSCSI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),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2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kabeláž musí byť vedená v ramenách tak, aby bolo možné server bez výpadku vysunúť zo stojana,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2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označenie všetkých káblov štítkami,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2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konfigurácia servisných procesorov (IP adresa,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hostname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, užívateľské meno a heslo, atď.),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2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aktualizácia firmvérov všetkých komponentov serverov na aktuálne verzie dostupné v čase inštalácie,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2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konfigurácia RAID zväzku určeného pre zálohy,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2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inštalácia dodávaného operačného systému na disky určené pre OS,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2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konfigurácia OS (IP adresa,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hostname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, užívateľské meno a heslo, integrácia s DNS, NTP, zaradenie do MS AD, konfigurácia sieťových nastavení),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2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zaradenie servera do existujúceho zálohovacieho riešenia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Veeam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Backup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Replication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2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inštalačná a konfiguračná dokumentácia.</w:t>
            </w:r>
          </w:p>
        </w:tc>
        <w:tc>
          <w:tcPr>
            <w:tcW w:w="606" w:type="pct"/>
            <w:noWrap/>
            <w:vAlign w:val="bottom"/>
          </w:tcPr>
          <w:p w:rsidR="002C7534" w:rsidRPr="00F73D1D" w:rsidRDefault="002C7534" w:rsidP="002C75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</w:tc>
      </w:tr>
      <w:tr w:rsidR="002C7534" w:rsidRPr="00F73D1D" w:rsidTr="00D261B8">
        <w:trPr>
          <w:trHeight w:val="170"/>
        </w:trPr>
        <w:tc>
          <w:tcPr>
            <w:tcW w:w="1589" w:type="pct"/>
            <w:shd w:val="clear" w:color="000000" w:fill="FFFFFF"/>
            <w:vAlign w:val="center"/>
            <w:hideMark/>
          </w:tcPr>
          <w:p w:rsidR="002C7534" w:rsidRPr="00F73D1D" w:rsidRDefault="002C7534" w:rsidP="002C753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Servisná podpora</w:t>
            </w:r>
          </w:p>
        </w:tc>
        <w:tc>
          <w:tcPr>
            <w:tcW w:w="2805" w:type="pct"/>
            <w:shd w:val="clear" w:color="000000" w:fill="FFFFFF"/>
            <w:vAlign w:val="center"/>
            <w:hideMark/>
          </w:tcPr>
          <w:p w:rsidR="002C7534" w:rsidRPr="00F73D1D" w:rsidRDefault="002C7534" w:rsidP="002C75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min. 5 rokov servisná podpora v mieste inštalácie, v režime 9x5 s garantovanou dobou odozvy nasledujúceho pracovného dňa. Oprava zariadenia musí byť realizovaná priamo výrobcom, alebo jeho lokálnym autorizovaným servisným partnerom (zastúpením).</w:t>
            </w:r>
          </w:p>
        </w:tc>
        <w:tc>
          <w:tcPr>
            <w:tcW w:w="606" w:type="pct"/>
            <w:noWrap/>
            <w:vAlign w:val="bottom"/>
            <w:hideMark/>
          </w:tcPr>
          <w:p w:rsidR="002C7534" w:rsidRPr="00F73D1D" w:rsidRDefault="002C7534" w:rsidP="002C75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</w:tc>
      </w:tr>
    </w:tbl>
    <w:p w:rsidR="00AA1664" w:rsidRPr="004374D7" w:rsidRDefault="00AA1664">
      <w:pPr>
        <w:rPr>
          <w:rFonts w:cs="Calibri"/>
        </w:rPr>
      </w:pPr>
    </w:p>
    <w:p w:rsidR="00AA1664" w:rsidRPr="004374D7" w:rsidRDefault="00AA1664">
      <w:pPr>
        <w:spacing w:line="278" w:lineRule="auto"/>
        <w:rPr>
          <w:rFonts w:cs="Calibri"/>
        </w:rPr>
      </w:pPr>
      <w:r w:rsidRPr="004374D7">
        <w:rPr>
          <w:rFonts w:cs="Calibri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984"/>
        <w:gridCol w:w="5296"/>
        <w:gridCol w:w="1220"/>
      </w:tblGrid>
      <w:tr w:rsidR="00894398" w:rsidRPr="00F73D1D" w:rsidTr="009D7640">
        <w:trPr>
          <w:trHeight w:val="20"/>
        </w:trPr>
        <w:tc>
          <w:tcPr>
            <w:tcW w:w="1589" w:type="pct"/>
            <w:shd w:val="clear" w:color="808080" w:fill="969696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lastRenderedPageBreak/>
              <w:t>Základná konfigurácia</w:t>
            </w: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br/>
              <w:t>Diskové pole</w:t>
            </w:r>
          </w:p>
        </w:tc>
        <w:tc>
          <w:tcPr>
            <w:tcW w:w="2805" w:type="pct"/>
            <w:shd w:val="clear" w:color="808080" w:fill="969696"/>
            <w:noWrap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Počet kusov: 2</w:t>
            </w:r>
          </w:p>
        </w:tc>
        <w:tc>
          <w:tcPr>
            <w:tcW w:w="606" w:type="pct"/>
            <w:shd w:val="clear" w:color="808080" w:fill="969696"/>
            <w:noWrap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894398" w:rsidRPr="00F73D1D" w:rsidTr="009D7640">
        <w:trPr>
          <w:trHeight w:val="20"/>
        </w:trPr>
        <w:tc>
          <w:tcPr>
            <w:tcW w:w="1589" w:type="pct"/>
            <w:shd w:val="clear" w:color="CCCCFF" w:fill="D9D9D9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Technické vlastnosti</w:t>
            </w:r>
          </w:p>
        </w:tc>
        <w:tc>
          <w:tcPr>
            <w:tcW w:w="2805" w:type="pct"/>
            <w:shd w:val="clear" w:color="CCCCFF" w:fill="D9D9D9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Minimálne požadované parametre:</w:t>
            </w:r>
          </w:p>
        </w:tc>
        <w:tc>
          <w:tcPr>
            <w:tcW w:w="606" w:type="pct"/>
            <w:shd w:val="clear" w:color="CCCCFF" w:fill="D9D9D9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Ponuka uchádzača</w:t>
            </w:r>
          </w:p>
        </w:tc>
      </w:tr>
      <w:tr w:rsidR="00894398" w:rsidRPr="00F73D1D" w:rsidTr="009D7640">
        <w:trPr>
          <w:trHeight w:val="20"/>
        </w:trPr>
        <w:tc>
          <w:tcPr>
            <w:tcW w:w="1589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Model – prevedenie</w:t>
            </w:r>
          </w:p>
        </w:tc>
        <w:tc>
          <w:tcPr>
            <w:tcW w:w="2805" w:type="pct"/>
            <w:vAlign w:val="center"/>
            <w:hideMark/>
          </w:tcPr>
          <w:p w:rsidR="00894398" w:rsidRPr="00F73D1D" w:rsidRDefault="00894398" w:rsidP="00AA16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Diskové pole typu „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All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Flash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Array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“ umožňujúce inštaláciu len SSD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NVMe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diskov. Montovateľné do štandardného 19“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racku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, súčasťou dodávky musí byť originálna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sada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pre umiestnenie v 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racku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606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894398" w:rsidRPr="00F73D1D" w:rsidTr="009D7640">
        <w:trPr>
          <w:trHeight w:val="20"/>
        </w:trPr>
        <w:tc>
          <w:tcPr>
            <w:tcW w:w="1589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Vlastnosti kontrolérov</w:t>
            </w:r>
          </w:p>
        </w:tc>
        <w:tc>
          <w:tcPr>
            <w:tcW w:w="2805" w:type="pct"/>
            <w:vAlign w:val="center"/>
            <w:hideMark/>
          </w:tcPr>
          <w:p w:rsidR="00894398" w:rsidRPr="00F73D1D" w:rsidRDefault="00894398" w:rsidP="00AA16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Diskové úložisko musí disponovať minimálne dvomi plnohodnotnými kontrolérmi v HA zapojení,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Active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-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Active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architektúra, vymeniteľné v prípade poruchy počas prevádzky zariadenia bez prerušenia dostupnosti dát, osadenými v šasi maximálnej výšky 2U.</w:t>
            </w:r>
          </w:p>
        </w:tc>
        <w:tc>
          <w:tcPr>
            <w:tcW w:w="606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894398" w:rsidRPr="00F73D1D" w:rsidTr="009D7640">
        <w:trPr>
          <w:trHeight w:val="20"/>
        </w:trPr>
        <w:tc>
          <w:tcPr>
            <w:tcW w:w="1589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Vybavenie kontrolérov</w:t>
            </w:r>
          </w:p>
        </w:tc>
        <w:tc>
          <w:tcPr>
            <w:tcW w:w="2805" w:type="pct"/>
            <w:vAlign w:val="center"/>
            <w:hideMark/>
          </w:tcPr>
          <w:p w:rsidR="00894398" w:rsidRPr="00F73D1D" w:rsidRDefault="00894398" w:rsidP="00AA16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Pre každý jednotlivý kontrolér:</w:t>
            </w:r>
          </w:p>
          <w:p w:rsidR="00AA1664" w:rsidRPr="00F73D1D" w:rsidRDefault="00AA1664" w:rsidP="00AA1664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minimálne 64 GB RAM,</w:t>
            </w:r>
          </w:p>
          <w:p w:rsidR="00AA1664" w:rsidRPr="00F73D1D" w:rsidRDefault="00AA1664" w:rsidP="00AA1664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minimálne 8 GB dátovej cache, batériou zálohovanej a</w:t>
            </w:r>
            <w:r w:rsidR="00E83820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zrkadlenej medzi kontrolérmi.</w:t>
            </w:r>
          </w:p>
        </w:tc>
        <w:tc>
          <w:tcPr>
            <w:tcW w:w="606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894398" w:rsidRPr="00F73D1D" w:rsidTr="009D7640">
        <w:trPr>
          <w:trHeight w:val="20"/>
        </w:trPr>
        <w:tc>
          <w:tcPr>
            <w:tcW w:w="1589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Škálovateľnosť</w:t>
            </w:r>
          </w:p>
        </w:tc>
        <w:tc>
          <w:tcPr>
            <w:tcW w:w="2805" w:type="pct"/>
            <w:vAlign w:val="center"/>
            <w:hideMark/>
          </w:tcPr>
          <w:p w:rsidR="00894398" w:rsidRPr="00F73D1D" w:rsidRDefault="00894398" w:rsidP="00AA16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Systém musí podporovať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škálovateľnosť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formou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scale-in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(pridaním diskov) na minimálne 72 diskov aj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scale-out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(pridaním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kontrolérov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) na minimálne 8 kontrolérov pre jeden SAN  alebo NAS klaster. Každá forma rozšírenia musí byť podporovaná za</w:t>
            </w:r>
            <w:r w:rsidR="00E83820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prevádzky bez obmedzenia dostupnosti dát.</w:t>
            </w:r>
          </w:p>
        </w:tc>
        <w:tc>
          <w:tcPr>
            <w:tcW w:w="606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894398" w:rsidRPr="00F73D1D" w:rsidTr="009D7640">
        <w:trPr>
          <w:trHeight w:val="20"/>
        </w:trPr>
        <w:tc>
          <w:tcPr>
            <w:tcW w:w="1589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Podporované typy RAID</w:t>
            </w:r>
          </w:p>
        </w:tc>
        <w:tc>
          <w:tcPr>
            <w:tcW w:w="2805" w:type="pct"/>
            <w:vAlign w:val="center"/>
            <w:hideMark/>
          </w:tcPr>
          <w:p w:rsidR="00894398" w:rsidRPr="00F73D1D" w:rsidRDefault="00894398" w:rsidP="00AA16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Požadované sú RAID implementácie s dvoma a troma paritnými diskami.</w:t>
            </w:r>
          </w:p>
        </w:tc>
        <w:tc>
          <w:tcPr>
            <w:tcW w:w="606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894398" w:rsidRPr="00F73D1D" w:rsidTr="009D7640">
        <w:trPr>
          <w:trHeight w:val="20"/>
        </w:trPr>
        <w:tc>
          <w:tcPr>
            <w:tcW w:w="1589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Podporované typy pevných diskov</w:t>
            </w:r>
          </w:p>
        </w:tc>
        <w:tc>
          <w:tcPr>
            <w:tcW w:w="2805" w:type="pct"/>
            <w:vAlign w:val="center"/>
            <w:hideMark/>
          </w:tcPr>
          <w:p w:rsidR="00894398" w:rsidRPr="00F73D1D" w:rsidRDefault="00894398" w:rsidP="00AA16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Minimálne 15300GB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NVMe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SSD, 30700GB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NVMe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SSD a 61400GB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NVMe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SSD</w:t>
            </w:r>
          </w:p>
        </w:tc>
        <w:tc>
          <w:tcPr>
            <w:tcW w:w="606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894398" w:rsidRPr="00F73D1D" w:rsidTr="009D7640">
        <w:trPr>
          <w:trHeight w:val="20"/>
        </w:trPr>
        <w:tc>
          <w:tcPr>
            <w:tcW w:w="1589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Kapacita</w:t>
            </w:r>
          </w:p>
        </w:tc>
        <w:tc>
          <w:tcPr>
            <w:tcW w:w="2805" w:type="pct"/>
            <w:vAlign w:val="center"/>
            <w:hideMark/>
          </w:tcPr>
          <w:p w:rsidR="00894398" w:rsidRPr="00F73D1D" w:rsidRDefault="00894398" w:rsidP="00AA16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Vyžaduje sa čistá použiteľná kapacita minimálne 60TB bez použitia kompresie a deduplikácie. Táto kapacita musí byť tvorená minimálne z 8 diskov so zabezpečením ochrany proti výpadku dvoch diskov. Kapacita minimálne jedného z dodaných diskov musí byť dedikovaná ako spare kapacita (nevyžaduje sa dedikovaný spare disk).</w:t>
            </w:r>
          </w:p>
        </w:tc>
        <w:tc>
          <w:tcPr>
            <w:tcW w:w="606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894398" w:rsidRPr="00F73D1D" w:rsidTr="009D7640">
        <w:trPr>
          <w:trHeight w:val="20"/>
        </w:trPr>
        <w:tc>
          <w:tcPr>
            <w:tcW w:w="1589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Konektivita</w:t>
            </w:r>
          </w:p>
        </w:tc>
        <w:tc>
          <w:tcPr>
            <w:tcW w:w="2805" w:type="pct"/>
            <w:vAlign w:val="center"/>
            <w:hideMark/>
          </w:tcPr>
          <w:p w:rsidR="00894398" w:rsidRPr="00F73D1D" w:rsidRDefault="00894398" w:rsidP="00AA16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Pre každý jednotlivý kontrolér:</w:t>
            </w:r>
          </w:p>
          <w:p w:rsidR="00E83820" w:rsidRPr="00F73D1D" w:rsidRDefault="00E83820" w:rsidP="00E83820">
            <w:pPr>
              <w:pStyle w:val="Odsekzoznamu"/>
              <w:numPr>
                <w:ilvl w:val="0"/>
                <w:numId w:val="9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minimálne 4x 10/25Gb ethernet porty typu SFP28,</w:t>
            </w:r>
          </w:p>
          <w:p w:rsidR="00E83820" w:rsidRPr="00F73D1D" w:rsidRDefault="00E83820" w:rsidP="00E83820">
            <w:pPr>
              <w:pStyle w:val="Odsekzoznamu"/>
              <w:numPr>
                <w:ilvl w:val="0"/>
                <w:numId w:val="9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minimálne 2x 100Gb  ethernet porty typu QSFP28 na vzájomné prepojenie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kontrolérov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(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kontroléry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musia byť vzájomne prepojené externým portom),</w:t>
            </w:r>
          </w:p>
          <w:p w:rsidR="00E83820" w:rsidRPr="00F73D1D" w:rsidRDefault="00E83820" w:rsidP="00E83820">
            <w:pPr>
              <w:pStyle w:val="Odsekzoznamu"/>
              <w:numPr>
                <w:ilvl w:val="0"/>
                <w:numId w:val="9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minimálne 1x port 10/100/1000 Mb typu RJ45 pre manažment zariadenia.</w:t>
            </w:r>
          </w:p>
        </w:tc>
        <w:tc>
          <w:tcPr>
            <w:tcW w:w="606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894398" w:rsidRPr="00F73D1D" w:rsidTr="009D7640">
        <w:trPr>
          <w:trHeight w:val="20"/>
        </w:trPr>
        <w:tc>
          <w:tcPr>
            <w:tcW w:w="1589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Požadované protokoly</w:t>
            </w:r>
          </w:p>
        </w:tc>
        <w:tc>
          <w:tcPr>
            <w:tcW w:w="2805" w:type="pct"/>
            <w:vAlign w:val="center"/>
            <w:hideMark/>
          </w:tcPr>
          <w:p w:rsidR="00894398" w:rsidRPr="00F73D1D" w:rsidRDefault="00894398" w:rsidP="00AA16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Vyžaduje sa možnosť pripojenia prostredníctvom 10/25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Gb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Ethernet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siete protokolmi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NVMe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/TCP,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iSCSI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, NFS,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pNFS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, CIFS/SMB a S3. Minimálne pre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iSCSI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protokol je vyžadovaná podpora „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direct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lastRenderedPageBreak/>
              <w:t>attached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“ konfigurácie. Pre jednotlivé logické celky je možné ľubovoľne zvoliť prístupový protokol, podporovaná je prevádzka rôznych protokolov súčasne a všetky požadované protokoly musia byť implementované v kontroléri v základnom zariadení.</w:t>
            </w:r>
          </w:p>
        </w:tc>
        <w:tc>
          <w:tcPr>
            <w:tcW w:w="606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lastRenderedPageBreak/>
              <w:t> </w:t>
            </w:r>
          </w:p>
        </w:tc>
      </w:tr>
      <w:tr w:rsidR="00894398" w:rsidRPr="00F73D1D" w:rsidTr="009D7640">
        <w:trPr>
          <w:trHeight w:val="20"/>
        </w:trPr>
        <w:tc>
          <w:tcPr>
            <w:tcW w:w="1589" w:type="pct"/>
            <w:vMerge w:val="restar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lastRenderedPageBreak/>
              <w:t>Kabeláž</w:t>
            </w:r>
          </w:p>
        </w:tc>
        <w:tc>
          <w:tcPr>
            <w:tcW w:w="2805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Požadujú sa 2ks 0</w:t>
            </w:r>
            <w:r w:rsidR="00E83820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,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5m 100Gb DAC káblov QSFP28/QSFP28 na</w:t>
            </w:r>
            <w:r w:rsidR="00E83820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vzájomné prepojenie kontrolérov.</w:t>
            </w:r>
          </w:p>
        </w:tc>
        <w:tc>
          <w:tcPr>
            <w:tcW w:w="606" w:type="pct"/>
            <w:vMerge w:val="restar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894398" w:rsidRPr="00F73D1D" w:rsidTr="009D7640">
        <w:trPr>
          <w:trHeight w:val="20"/>
        </w:trPr>
        <w:tc>
          <w:tcPr>
            <w:tcW w:w="1589" w:type="pct"/>
            <w:vMerge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805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Požaduje sa 8ks 25Gb SFP28 SR modulov kompatibilných s dodávaným diskovým poľom a 8ks 25Gb SFP28 SR modulov kompatibilných s Cisco prepínačmi.</w:t>
            </w:r>
          </w:p>
        </w:tc>
        <w:tc>
          <w:tcPr>
            <w:tcW w:w="606" w:type="pct"/>
            <w:vMerge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894398" w:rsidRPr="00F73D1D" w:rsidTr="009D7640">
        <w:trPr>
          <w:trHeight w:val="20"/>
        </w:trPr>
        <w:tc>
          <w:tcPr>
            <w:tcW w:w="1589" w:type="pct"/>
            <w:vMerge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805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Požaduje sa 8ks LC-LC 5m OM4 káblov.</w:t>
            </w:r>
          </w:p>
        </w:tc>
        <w:tc>
          <w:tcPr>
            <w:tcW w:w="606" w:type="pct"/>
            <w:vMerge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894398" w:rsidRPr="00F73D1D" w:rsidTr="009D7640">
        <w:trPr>
          <w:trHeight w:val="20"/>
        </w:trPr>
        <w:tc>
          <w:tcPr>
            <w:tcW w:w="1589" w:type="pct"/>
            <w:vMerge w:val="restar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Požadované vlastnosti softvérovej výbavy (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zalicencované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)</w:t>
            </w:r>
          </w:p>
        </w:tc>
        <w:tc>
          <w:tcPr>
            <w:tcW w:w="2805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Zariadenie musí byť dodané a inštalované s originálnym „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All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Flash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optimized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“ operačným systémom výrobcu.</w:t>
            </w:r>
          </w:p>
        </w:tc>
        <w:tc>
          <w:tcPr>
            <w:tcW w:w="606" w:type="pct"/>
            <w:vMerge w:val="restar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894398" w:rsidRPr="00F73D1D" w:rsidTr="009D7640">
        <w:trPr>
          <w:trHeight w:val="20"/>
        </w:trPr>
        <w:tc>
          <w:tcPr>
            <w:tcW w:w="1589" w:type="pct"/>
            <w:vMerge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805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Aplikačne konzistentné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snapshoty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(zaznamenávanie obrazu dátového zväzku v čase) a klony (kópie dátových zväzkov), ktoré môžu byť ďalej prezentované aj iným ako zdrojovým aplikačným serverom.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Snapshoty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aj klony nesmú mať dopad na</w:t>
            </w:r>
            <w:r w:rsidR="00E83820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výkon dátového úložiska, musí byť možné robiť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snapshoty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každú hodinu počas 24 hodín a</w:t>
            </w:r>
            <w:r w:rsidR="00DB1116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ukladať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snapshoty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minimálne 10 dní.</w:t>
            </w:r>
          </w:p>
        </w:tc>
        <w:tc>
          <w:tcPr>
            <w:tcW w:w="606" w:type="pct"/>
            <w:vMerge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894398" w:rsidRPr="00F73D1D" w:rsidTr="009D7640">
        <w:trPr>
          <w:trHeight w:val="20"/>
        </w:trPr>
        <w:tc>
          <w:tcPr>
            <w:tcW w:w="1589" w:type="pct"/>
            <w:vMerge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805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Inline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data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kompresia, deduplikácia a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compaction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thin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provisioning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space-efficient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LUN,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file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a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volume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klonovanie.</w:t>
            </w:r>
          </w:p>
        </w:tc>
        <w:tc>
          <w:tcPr>
            <w:tcW w:w="606" w:type="pct"/>
            <w:vMerge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894398" w:rsidRPr="00F73D1D" w:rsidTr="009D7640">
        <w:trPr>
          <w:trHeight w:val="20"/>
        </w:trPr>
        <w:tc>
          <w:tcPr>
            <w:tcW w:w="1589" w:type="pct"/>
            <w:vMerge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805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Autonómna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ransomware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ochrana</w:t>
            </w:r>
            <w:r w:rsidR="00A92D5A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minimálne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pre </w:t>
            </w:r>
            <w:r w:rsidR="00A92D5A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dátové zväzky </w:t>
            </w:r>
            <w:r w:rsidR="002B0AA6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prezentované 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NAS</w:t>
            </w:r>
            <w:r w:rsidR="002B0AA6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protokolmi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606" w:type="pct"/>
            <w:vMerge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894398" w:rsidRPr="00F73D1D" w:rsidTr="009D7640">
        <w:trPr>
          <w:trHeight w:val="20"/>
        </w:trPr>
        <w:tc>
          <w:tcPr>
            <w:tcW w:w="1589" w:type="pct"/>
            <w:vMerge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805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Z dôvodu technologických opatrení pre zabezpečenie kybernetickej bezpečnosti sa na úrovni diskového poľa  vyžaduje ochrana voči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Ransomware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pre dáta uložené protokolmi CIFS a NFS minimálne na úrovni:</w:t>
            </w:r>
          </w:p>
          <w:p w:rsidR="00E83820" w:rsidRPr="00F73D1D" w:rsidRDefault="00E83820" w:rsidP="00E83820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Calibri" w:hAnsi="Times New Roman"/>
                <w:color w:val="000000"/>
                <w:sz w:val="24"/>
                <w:szCs w:val="24"/>
                <w:lang w:eastAsia="sk-SK"/>
              </w:rPr>
              <w:t>Detekcia anomálií pri práci so súbormi,</w:t>
            </w:r>
          </w:p>
          <w:p w:rsidR="00E83820" w:rsidRPr="00F73D1D" w:rsidRDefault="00E83820" w:rsidP="00E83820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Calibri" w:hAnsi="Times New Roman"/>
                <w:color w:val="000000"/>
                <w:sz w:val="24"/>
                <w:szCs w:val="24"/>
                <w:lang w:eastAsia="sk-SK"/>
              </w:rPr>
              <w:t xml:space="preserve">Vytvorenie </w:t>
            </w:r>
            <w:proofErr w:type="spellStart"/>
            <w:r w:rsidRPr="00F73D1D">
              <w:rPr>
                <w:rFonts w:ascii="Times New Roman" w:eastAsia="Calibri" w:hAnsi="Times New Roman"/>
                <w:color w:val="000000"/>
                <w:sz w:val="24"/>
                <w:szCs w:val="24"/>
                <w:lang w:eastAsia="sk-SK"/>
              </w:rPr>
              <w:t>nepozmeniteľných</w:t>
            </w:r>
            <w:proofErr w:type="spellEnd"/>
            <w:r w:rsidRPr="00F73D1D">
              <w:rPr>
                <w:rFonts w:ascii="Times New Roman" w:eastAsia="Calibri" w:hAnsi="Times New Roman"/>
                <w:color w:val="000000"/>
                <w:sz w:val="24"/>
                <w:szCs w:val="24"/>
                <w:lang w:eastAsia="sk-SK"/>
              </w:rPr>
              <w:t xml:space="preserve"> kópií dát,</w:t>
            </w:r>
          </w:p>
          <w:p w:rsidR="00E83820" w:rsidRPr="00F73D1D" w:rsidRDefault="00E83820" w:rsidP="00E83820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Calibri" w:hAnsi="Times New Roman"/>
                <w:color w:val="000000"/>
                <w:sz w:val="24"/>
                <w:szCs w:val="24"/>
                <w:lang w:eastAsia="sk-SK"/>
              </w:rPr>
              <w:t>Upozornenia formou „</w:t>
            </w:r>
            <w:proofErr w:type="spellStart"/>
            <w:r w:rsidRPr="00F73D1D">
              <w:rPr>
                <w:rFonts w:ascii="Times New Roman" w:eastAsia="Calibri" w:hAnsi="Times New Roman"/>
                <w:color w:val="000000"/>
                <w:sz w:val="24"/>
                <w:szCs w:val="24"/>
                <w:lang w:eastAsia="sk-SK"/>
              </w:rPr>
              <w:t>alertov</w:t>
            </w:r>
            <w:proofErr w:type="spellEnd"/>
            <w:r w:rsidRPr="00F73D1D">
              <w:rPr>
                <w:rFonts w:ascii="Times New Roman" w:eastAsia="Calibri" w:hAnsi="Times New Roman"/>
                <w:color w:val="000000"/>
                <w:sz w:val="24"/>
                <w:szCs w:val="24"/>
                <w:lang w:eastAsia="sk-SK"/>
              </w:rPr>
              <w:t>“ na podozrivú aktivitu,</w:t>
            </w:r>
          </w:p>
          <w:p w:rsidR="00E83820" w:rsidRPr="00F73D1D" w:rsidRDefault="00E83820" w:rsidP="00E83820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Calibri" w:hAnsi="Times New Roman"/>
                <w:color w:val="000000"/>
                <w:sz w:val="24"/>
                <w:szCs w:val="24"/>
                <w:lang w:eastAsia="sk-SK"/>
              </w:rPr>
              <w:t>Generovanie pravidelných reportov,</w:t>
            </w:r>
          </w:p>
          <w:p w:rsidR="00E83820" w:rsidRPr="00F73D1D" w:rsidRDefault="00E83820" w:rsidP="00E83820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Calibri" w:hAnsi="Times New Roman"/>
                <w:color w:val="000000"/>
                <w:sz w:val="24"/>
                <w:szCs w:val="24"/>
                <w:lang w:eastAsia="sk-SK"/>
              </w:rPr>
              <w:t>Blokovanie zápisov dát pri podozrivej aktivite,</w:t>
            </w:r>
          </w:p>
          <w:p w:rsidR="00E83820" w:rsidRPr="00F73D1D" w:rsidRDefault="00E83820" w:rsidP="00E83820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Calibri" w:hAnsi="Times New Roman"/>
                <w:color w:val="000000"/>
                <w:sz w:val="24"/>
                <w:szCs w:val="24"/>
                <w:lang w:eastAsia="sk-SK"/>
              </w:rPr>
              <w:t xml:space="preserve">Okamžité vytvorenie </w:t>
            </w:r>
            <w:proofErr w:type="spellStart"/>
            <w:r w:rsidRPr="00F73D1D">
              <w:rPr>
                <w:rFonts w:ascii="Times New Roman" w:eastAsia="Calibri" w:hAnsi="Times New Roman"/>
                <w:color w:val="000000"/>
                <w:sz w:val="24"/>
                <w:szCs w:val="24"/>
                <w:lang w:eastAsia="sk-SK"/>
              </w:rPr>
              <w:t>snapshot</w:t>
            </w:r>
            <w:proofErr w:type="spellEnd"/>
            <w:r w:rsidRPr="00F73D1D">
              <w:rPr>
                <w:rFonts w:ascii="Times New Roman" w:eastAsia="Calibri" w:hAnsi="Times New Roman"/>
                <w:color w:val="000000"/>
                <w:sz w:val="24"/>
                <w:szCs w:val="24"/>
                <w:lang w:eastAsia="sk-SK"/>
              </w:rPr>
              <w:t xml:space="preserve"> kópie pri detegovaní podozrivej aktivity,</w:t>
            </w:r>
          </w:p>
          <w:p w:rsidR="00E83820" w:rsidRPr="00F73D1D" w:rsidRDefault="00E83820" w:rsidP="00E83820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Calibri" w:hAnsi="Times New Roman"/>
                <w:color w:val="000000"/>
                <w:sz w:val="24"/>
                <w:szCs w:val="24"/>
                <w:lang w:eastAsia="sk-SK"/>
              </w:rPr>
              <w:t xml:space="preserve">Rýchla obnova dát zo </w:t>
            </w:r>
            <w:proofErr w:type="spellStart"/>
            <w:r w:rsidRPr="00F73D1D">
              <w:rPr>
                <w:rFonts w:ascii="Times New Roman" w:eastAsia="Calibri" w:hAnsi="Times New Roman"/>
                <w:color w:val="000000"/>
                <w:sz w:val="24"/>
                <w:szCs w:val="24"/>
                <w:lang w:eastAsia="sk-SK"/>
              </w:rPr>
              <w:t>snapshotu</w:t>
            </w:r>
            <w:proofErr w:type="spellEnd"/>
            <w:r w:rsidRPr="00F73D1D">
              <w:rPr>
                <w:rFonts w:ascii="Times New Roman" w:eastAsia="Calibri" w:hAnsi="Times New Roman"/>
                <w:color w:val="000000"/>
                <w:sz w:val="24"/>
                <w:szCs w:val="24"/>
                <w:lang w:eastAsia="sk-SK"/>
              </w:rPr>
              <w:t xml:space="preserve"> pre skrátenie času obnovy,</w:t>
            </w:r>
          </w:p>
          <w:p w:rsidR="00E83820" w:rsidRPr="00F73D1D" w:rsidRDefault="00E83820" w:rsidP="00E83820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ind w:left="210" w:hanging="2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Calibri" w:hAnsi="Times New Roman"/>
                <w:color w:val="000000"/>
                <w:sz w:val="24"/>
                <w:szCs w:val="24"/>
                <w:lang w:eastAsia="sk-SK"/>
              </w:rPr>
              <w:t>Aplikovanie forenznej analýzy pri detegovaní zdroja zraniteľnosti.</w:t>
            </w:r>
          </w:p>
        </w:tc>
        <w:tc>
          <w:tcPr>
            <w:tcW w:w="606" w:type="pct"/>
            <w:vMerge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894398" w:rsidRPr="00F73D1D" w:rsidTr="009D7640">
        <w:trPr>
          <w:trHeight w:val="20"/>
        </w:trPr>
        <w:tc>
          <w:tcPr>
            <w:tcW w:w="1589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lastRenderedPageBreak/>
              <w:t>Požadované vlastnosti softvérovej výbavy (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zalicencované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)</w:t>
            </w:r>
          </w:p>
        </w:tc>
        <w:tc>
          <w:tcPr>
            <w:tcW w:w="2805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Autonómna replikácia diskovým poľom, synchrónna aj</w:t>
            </w:r>
            <w:r w:rsidR="007743BA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asynchrónna, bez nutnosti použitia externého replikačného servera, replikácia minimálne IP protokolom. Podpora pre </w:t>
            </w:r>
            <w:r w:rsidR="007743BA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geograficky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storage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metro-cluster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v konfigurácií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Active-Active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.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In-flight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a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data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at-rest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kryptovanie.</w:t>
            </w:r>
            <w:r w:rsidR="00A04B95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Podpora kompresie a deduplikácie minimálne na úrovni jednotlivých dátových zväzkov.</w:t>
            </w:r>
          </w:p>
        </w:tc>
        <w:tc>
          <w:tcPr>
            <w:tcW w:w="606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894398" w:rsidRPr="00F73D1D" w:rsidTr="009D7640">
        <w:trPr>
          <w:trHeight w:val="20"/>
        </w:trPr>
        <w:tc>
          <w:tcPr>
            <w:tcW w:w="1589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Napájanie</w:t>
            </w:r>
          </w:p>
        </w:tc>
        <w:tc>
          <w:tcPr>
            <w:tcW w:w="2805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Redundantné 230V zdroje napájania, vymeniteľné v</w:t>
            </w:r>
            <w:r w:rsidR="00FA6BC5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prípade poruchy počas</w:t>
            </w:r>
            <w:r w:rsidR="00A04B95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plnej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prevádzky zariadenia. Napájacia kabeláž musí byť súčasťou dodávky, konektory typu C13-C14 pre</w:t>
            </w:r>
            <w:r w:rsidR="007743BA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pripojenie do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rack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PDU.</w:t>
            </w:r>
          </w:p>
        </w:tc>
        <w:tc>
          <w:tcPr>
            <w:tcW w:w="606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894398" w:rsidRPr="00F73D1D" w:rsidTr="009D7640">
        <w:trPr>
          <w:trHeight w:val="20"/>
        </w:trPr>
        <w:tc>
          <w:tcPr>
            <w:tcW w:w="1589" w:type="pct"/>
            <w:vAlign w:val="center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Inštalácia</w:t>
            </w:r>
          </w:p>
        </w:tc>
        <w:tc>
          <w:tcPr>
            <w:tcW w:w="2805" w:type="pct"/>
            <w:shd w:val="clear" w:color="000000" w:fill="FFFFFF"/>
            <w:vAlign w:val="center"/>
            <w:hideMark/>
          </w:tcPr>
          <w:p w:rsidR="00894398" w:rsidRPr="00F73D1D" w:rsidRDefault="0069569D" w:rsidP="007743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hAnsi="Times New Roman"/>
                <w:color w:val="000000"/>
                <w:sz w:val="24"/>
                <w:szCs w:val="24"/>
              </w:rPr>
              <w:t>Požaduje sa hardvérová inštalácia technikom s platným certifikátom výrobcu pre danú typovú radu zariadení alebo potvrdením lokálneho zastúpenia výrobcu, overenie funkčnosti a odovzdanie zariadenia v odporúčanom nastavení výrobcu vrátane konfigurácie dátových zväzkov a prezentácie pre servery Typ 1. Inštaláciu zabezpečí osoba zodpovedná za implementáciu diskových polí.</w:t>
            </w:r>
          </w:p>
        </w:tc>
        <w:tc>
          <w:tcPr>
            <w:tcW w:w="606" w:type="pct"/>
            <w:noWrap/>
            <w:vAlign w:val="bottom"/>
            <w:hideMark/>
          </w:tcPr>
          <w:p w:rsidR="00894398" w:rsidRPr="00F73D1D" w:rsidRDefault="00894398" w:rsidP="008943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2C7534" w:rsidRPr="00F73D1D" w:rsidTr="009D7640">
        <w:trPr>
          <w:trHeight w:val="20"/>
        </w:trPr>
        <w:tc>
          <w:tcPr>
            <w:tcW w:w="1589" w:type="pct"/>
            <w:vAlign w:val="center"/>
          </w:tcPr>
          <w:p w:rsidR="002C7534" w:rsidRPr="00F73D1D" w:rsidRDefault="002C7534" w:rsidP="002C753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Inštalácia a konfigurácia diskových polí</w:t>
            </w:r>
          </w:p>
        </w:tc>
        <w:tc>
          <w:tcPr>
            <w:tcW w:w="2805" w:type="pct"/>
            <w:vAlign w:val="center"/>
          </w:tcPr>
          <w:p w:rsidR="002C7534" w:rsidRPr="00F73D1D" w:rsidRDefault="002C7534" w:rsidP="002C7534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dovoz a vybalenie diskových polí na určených miestach inštalácie (dve lokality),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montáž do stojanov,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pripojenie k elektrickému napájaniu,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pripojenie k LAN sieti (servisný procesor,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backend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iSCSI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),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označenie všetkých káblov štítkami,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konfigurácia servisných procesorov (IP adresa,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hostname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, užívateľské meno a heslo, atď.),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inicializácia diskových polí,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aktualizácia OS diskových polí na poslednú stabilnú verziu v čase inštalácie,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konfigurácia vysoko dostupného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storage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metro-klaster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riešenia,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konfigurácia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hostov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konfigurácia diskových priestorov a ich prezentácia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hostom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inštalačná a konfiguračná dokumentácia.</w:t>
            </w:r>
          </w:p>
        </w:tc>
        <w:tc>
          <w:tcPr>
            <w:tcW w:w="606" w:type="pct"/>
            <w:vAlign w:val="center"/>
          </w:tcPr>
          <w:p w:rsidR="002C7534" w:rsidRPr="00F73D1D" w:rsidRDefault="002C7534" w:rsidP="002C75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2C7534" w:rsidRPr="00F73D1D" w:rsidTr="009D7640">
        <w:trPr>
          <w:trHeight w:val="20"/>
        </w:trPr>
        <w:tc>
          <w:tcPr>
            <w:tcW w:w="1589" w:type="pct"/>
            <w:vAlign w:val="center"/>
            <w:hideMark/>
          </w:tcPr>
          <w:p w:rsidR="002C7534" w:rsidRPr="00F73D1D" w:rsidRDefault="002C7534" w:rsidP="002C753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Záruka a servis</w:t>
            </w:r>
          </w:p>
        </w:tc>
        <w:tc>
          <w:tcPr>
            <w:tcW w:w="2805" w:type="pct"/>
            <w:vAlign w:val="center"/>
            <w:hideMark/>
          </w:tcPr>
          <w:p w:rsidR="002C7534" w:rsidRPr="00F73D1D" w:rsidRDefault="002C7534" w:rsidP="002C75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Záručná doba minimálne 60 mesiacov, možnosť prijatia servisnej požiadavky 24x7, s odozvou najneskôr nasledujúci pracovný deň. Na prijímanie servisných požiadaviek musí dodávateľ disponovať vlastným systémom na nahlasovanie požiadaviek a porúch v režime 24x7 a to minimálne telefonicky 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lastRenderedPageBreak/>
              <w:t>alebo e-mailom.</w:t>
            </w:r>
          </w:p>
        </w:tc>
        <w:tc>
          <w:tcPr>
            <w:tcW w:w="606" w:type="pct"/>
            <w:vAlign w:val="center"/>
            <w:hideMark/>
          </w:tcPr>
          <w:p w:rsidR="002C7534" w:rsidRPr="00F73D1D" w:rsidRDefault="002C7534" w:rsidP="002C75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lastRenderedPageBreak/>
              <w:t> </w:t>
            </w:r>
          </w:p>
        </w:tc>
      </w:tr>
    </w:tbl>
    <w:p w:rsidR="00C14B48" w:rsidRPr="004374D7" w:rsidRDefault="00C14B48">
      <w:pPr>
        <w:rPr>
          <w:rFonts w:cs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429"/>
        <w:gridCol w:w="3851"/>
        <w:gridCol w:w="1220"/>
      </w:tblGrid>
      <w:tr w:rsidR="00515719" w:rsidRPr="00F73D1D" w:rsidTr="002C7534">
        <w:trPr>
          <w:trHeight w:val="520"/>
        </w:trPr>
        <w:tc>
          <w:tcPr>
            <w:tcW w:w="2348" w:type="pct"/>
            <w:shd w:val="clear" w:color="808080" w:fill="969696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Základná konfigurácia</w:t>
            </w: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br/>
            </w:r>
            <w:proofErr w:type="spellStart"/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Manažovateľné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 xml:space="preserve"> DC sieťové prepínače</w:t>
            </w:r>
          </w:p>
        </w:tc>
        <w:tc>
          <w:tcPr>
            <w:tcW w:w="2043" w:type="pct"/>
            <w:shd w:val="clear" w:color="808080" w:fill="969696"/>
            <w:noWrap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Počet kusov: 4</w:t>
            </w:r>
          </w:p>
        </w:tc>
        <w:tc>
          <w:tcPr>
            <w:tcW w:w="609" w:type="pct"/>
            <w:shd w:val="clear" w:color="808080" w:fill="969696"/>
            <w:noWrap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520"/>
        </w:trPr>
        <w:tc>
          <w:tcPr>
            <w:tcW w:w="2348" w:type="pct"/>
            <w:shd w:val="clear" w:color="CCCCFF" w:fill="D9D9D9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Technické vlastnosti</w:t>
            </w:r>
          </w:p>
        </w:tc>
        <w:tc>
          <w:tcPr>
            <w:tcW w:w="2043" w:type="pct"/>
            <w:shd w:val="clear" w:color="CCCCFF" w:fill="D9D9D9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Minimálne požadované parametre:</w:t>
            </w:r>
          </w:p>
        </w:tc>
        <w:tc>
          <w:tcPr>
            <w:tcW w:w="609" w:type="pct"/>
            <w:shd w:val="clear" w:color="CCCCFF" w:fill="D9D9D9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Ponuka uchádzača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Porty</w:t>
            </w:r>
          </w:p>
        </w:tc>
        <w:tc>
          <w:tcPr>
            <w:tcW w:w="2043" w:type="pct"/>
            <w:vAlign w:val="center"/>
            <w:hideMark/>
          </w:tcPr>
          <w:p w:rsidR="007743BA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Min. 48 x 1/10/25Gbps SFP28 a</w:t>
            </w:r>
          </w:p>
          <w:p w:rsidR="00515719" w:rsidRPr="00F73D1D" w:rsidRDefault="007743BA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Min. </w:t>
            </w:r>
            <w:r w:rsidR="00515719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6 x 40/100Gbps QSFP28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Počet jadier CPU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System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memory</w:t>
            </w:r>
            <w:proofErr w:type="spellEnd"/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16GB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Úložisko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SSD, 128 GB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System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buffer</w:t>
            </w:r>
            <w:proofErr w:type="spellEnd"/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40MB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Menežment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port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7743BA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</w:t>
            </w:r>
            <w:r w:rsidR="00515719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in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.</w:t>
            </w:r>
            <w:r w:rsidR="00515719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1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515719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x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515719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RJ45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USB port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RS-232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serial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port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Zdroje napájania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2</w:t>
            </w:r>
            <w:r w:rsidR="007743BA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x 650W AC, vymeniteľné za prevádzky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Chladenie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4</w:t>
            </w:r>
            <w:r w:rsidR="00492B37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x ventilátor, vymeniteľné za prevádzky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Prevedenie 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rack-mountable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, maximálna výška 1RU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Priepustnosť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Min. 3,6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Tbps</w:t>
            </w:r>
            <w:proofErr w:type="spellEnd"/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Podporovaný počet IP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host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záznamov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Min. 1 700 000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Podporovaná veľkosť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Longest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Prefix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Match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routes</w:t>
            </w:r>
            <w:proofErr w:type="spellEnd"/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Min. 1 700 000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Podporovaný počet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multicast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routes</w:t>
            </w:r>
            <w:proofErr w:type="spellEnd"/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Min. 125 000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52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Podporovaný rozsah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Interior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Gateway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Management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Protocol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(IGMP)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snooping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skupín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Max</w:t>
            </w:r>
            <w:r w:rsidR="00492B37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.</w:t>
            </w: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32 000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Podporovaná veľkosť tabuľky MAC adries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Min. 500 000 záznamov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Podporovaný počet Access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Control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List (ACL) záznamov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5000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ingress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, 2000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egress</w:t>
            </w:r>
            <w:proofErr w:type="spellEnd"/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Podporovaný počet VLAN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4096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Podporovaný počet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Virtual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Routing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Forwarding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(VRF) inštancií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Maximum: 16000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Podporovaný počet  ECMP ciest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64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Podporovaný počet  „port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channels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“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512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Podporovaný počet  „liniek v port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channel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“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32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Podporovaný aktívnych SPAN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sessions</w:t>
            </w:r>
            <w:proofErr w:type="spellEnd"/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Podporovaný počet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VLAN’s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in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Rapid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per-VLAN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Spanning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Tree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inštancií 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3967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Podporovaný počet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Hot-Standby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Router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lastRenderedPageBreak/>
              <w:t>Protocol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(HSRP) skupín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lastRenderedPageBreak/>
              <w:t>490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lastRenderedPageBreak/>
              <w:t xml:space="preserve">Podporovaný počet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Network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Address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Translation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(NAT) záznamov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1023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Podporovaný počet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Multiple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Spanning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Tree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(MST) inštancií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64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Podpora AFD s ETRAP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492B37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Á</w:t>
            </w:r>
            <w:r w:rsidR="00515719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no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Podpora prenosu RDMA prostredníctvom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RoCE</w:t>
            </w:r>
            <w:proofErr w:type="spellEnd"/>
          </w:p>
        </w:tc>
        <w:tc>
          <w:tcPr>
            <w:tcW w:w="2043" w:type="pct"/>
            <w:vAlign w:val="center"/>
            <w:hideMark/>
          </w:tcPr>
          <w:p w:rsidR="00515719" w:rsidRPr="00F73D1D" w:rsidRDefault="00492B37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Á</w:t>
            </w:r>
            <w:r w:rsidR="00515719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no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Podpora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Virtual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Port-Channel</w:t>
            </w:r>
            <w:proofErr w:type="spellEnd"/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 xml:space="preserve"> technológie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492B37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Á</w:t>
            </w:r>
            <w:r w:rsidR="00515719"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no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Podporované vlastnosti softvéru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Licencie na úrovni Essentials na obdobie 5 rokov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Merge w:val="restar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Normy bezpečnosti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NEBS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Merge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774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UL 60950-1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Second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Edition</w:t>
            </w:r>
            <w:proofErr w:type="spellEnd"/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Merge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CAN/CSA-C22.2 No. 60950-1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Second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Edition</w:t>
            </w:r>
            <w:proofErr w:type="spellEnd"/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Merge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EN 60950-1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Second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Edition</w:t>
            </w:r>
            <w:proofErr w:type="spellEnd"/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Merge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IEC 60950-1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Second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Edition</w:t>
            </w:r>
            <w:proofErr w:type="spellEnd"/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Merge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AS/NZS 60950-1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Merge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GB4943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Merge w:val="restar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Normy EMC: emisie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47CFR Part 15 (CFR 47)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Class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A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Merge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AS/NZS CISPR22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Class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A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Merge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CISPR22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Class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A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Merge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EN55022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Class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A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Merge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ICES003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Class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A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Merge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VCCI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Class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A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Merge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EN61000-3-2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Merge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EN61000-3-3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Merge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KN22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Class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A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Merge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CNS13438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Class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A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Merge w:val="restar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Normy EMC: imunita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EN55024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Merge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CISPR24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Merge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EN300386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Merge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KN 61000-4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series</w:t>
            </w:r>
            <w:proofErr w:type="spellEnd"/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Stredná doba medzi poruchami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Min. 280 000 hodín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69569D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69569D" w:rsidRPr="00F73D1D" w:rsidRDefault="0069569D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Príslušenstvo</w:t>
            </w:r>
          </w:p>
        </w:tc>
        <w:tc>
          <w:tcPr>
            <w:tcW w:w="2043" w:type="pct"/>
            <w:vAlign w:val="center"/>
            <w:hideMark/>
          </w:tcPr>
          <w:p w:rsidR="0069569D" w:rsidRPr="00F73D1D" w:rsidRDefault="0069569D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Optický </w:t>
            </w:r>
            <w:proofErr w:type="spellStart"/>
            <w:r w:rsidRPr="00F73D1D">
              <w:rPr>
                <w:rFonts w:ascii="Times New Roman" w:hAnsi="Times New Roman"/>
                <w:color w:val="000000"/>
                <w:sz w:val="24"/>
                <w:szCs w:val="24"/>
              </w:rPr>
              <w:t>transceiver</w:t>
            </w:r>
            <w:proofErr w:type="spellEnd"/>
            <w:r w:rsidRPr="00F73D1D">
              <w:rPr>
                <w:rFonts w:ascii="Times New Roman" w:hAnsi="Times New Roman"/>
                <w:color w:val="000000"/>
                <w:sz w:val="24"/>
                <w:szCs w:val="24"/>
              </w:rPr>
              <w:t>: 1x 40Gb SMF QSFP+ modul s LC konektorom s dosahom minimálne 2 km – požadovaný počet 2 ks per prepínač</w:t>
            </w:r>
          </w:p>
        </w:tc>
        <w:tc>
          <w:tcPr>
            <w:tcW w:w="609" w:type="pct"/>
            <w:noWrap/>
            <w:vAlign w:val="bottom"/>
            <w:hideMark/>
          </w:tcPr>
          <w:p w:rsidR="0069569D" w:rsidRPr="00F73D1D" w:rsidRDefault="0069569D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515719" w:rsidRPr="00F73D1D" w:rsidTr="002C7534">
        <w:trPr>
          <w:trHeight w:val="290"/>
        </w:trPr>
        <w:tc>
          <w:tcPr>
            <w:tcW w:w="2348" w:type="pct"/>
            <w:vAlign w:val="center"/>
            <w:hideMark/>
          </w:tcPr>
          <w:p w:rsidR="00515719" w:rsidRPr="00F73D1D" w:rsidRDefault="00211FD9" w:rsidP="0051571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Inštalácia</w:t>
            </w:r>
          </w:p>
        </w:tc>
        <w:tc>
          <w:tcPr>
            <w:tcW w:w="2043" w:type="pct"/>
            <w:vAlign w:val="center"/>
            <w:hideMark/>
          </w:tcPr>
          <w:p w:rsidR="00515719" w:rsidRPr="00F73D1D" w:rsidRDefault="0069569D" w:rsidP="00492B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Požaduje sa hardvérová inštalácia technikom s platným certifikátom výrobcu pre danú typovú radu zariadení, overenie funkčnosti a odovzdanie zariadenia </w:t>
            </w:r>
            <w:r w:rsidRPr="00F73D1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v odporúčanom nastavení výrobcu vrátane konfigurácie potrebných sieťových nastavení a bezpečnostných pravidiel osobou zodpovednou za implementáciu bezpečnosti siete</w:t>
            </w:r>
          </w:p>
        </w:tc>
        <w:tc>
          <w:tcPr>
            <w:tcW w:w="609" w:type="pct"/>
            <w:noWrap/>
            <w:vAlign w:val="bottom"/>
            <w:hideMark/>
          </w:tcPr>
          <w:p w:rsidR="00515719" w:rsidRPr="00F73D1D" w:rsidRDefault="00515719" w:rsidP="00515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lastRenderedPageBreak/>
              <w:t> </w:t>
            </w:r>
          </w:p>
        </w:tc>
      </w:tr>
      <w:tr w:rsidR="002C7534" w:rsidRPr="00F73D1D" w:rsidTr="002C7534">
        <w:trPr>
          <w:trHeight w:val="1709"/>
        </w:trPr>
        <w:tc>
          <w:tcPr>
            <w:tcW w:w="2348" w:type="pct"/>
            <w:vAlign w:val="center"/>
          </w:tcPr>
          <w:p w:rsidR="002C7534" w:rsidRPr="00F73D1D" w:rsidRDefault="002C7534" w:rsidP="002C753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lastRenderedPageBreak/>
              <w:t>Inštalácia a konfigurácia sieťových prepínačov</w:t>
            </w:r>
          </w:p>
        </w:tc>
        <w:tc>
          <w:tcPr>
            <w:tcW w:w="2043" w:type="pct"/>
            <w:vAlign w:val="center"/>
          </w:tcPr>
          <w:p w:rsidR="002C7534" w:rsidRPr="00F73D1D" w:rsidRDefault="002C7534" w:rsidP="002C7534">
            <w:pPr>
              <w:pStyle w:val="Odsekzoznamu"/>
              <w:numPr>
                <w:ilvl w:val="0"/>
                <w:numId w:val="14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dovoz a vybalenie prepínačov na určených miestach inštalácie (dve lokality),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4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montáž do stojanov,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4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pripojenie k elektrickému napájaniu,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4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konfigurácia manažment rozhrania,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VLANs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spanning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tree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, autentifikácia voči existujúcemu RADIUS serveru,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4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aktualizácia OS na poslednú stabilnú verziu v čase inštalácie,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4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konfigurácia VPC v rámci lokality,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4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analýza možností a prepojenie s existujúcou infraštruktúrou,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4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konfigurácia </w:t>
            </w:r>
            <w:proofErr w:type="spellStart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interface-ov</w:t>
            </w:r>
            <w:proofErr w:type="spellEnd"/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 pre dodávané servery a diskové polia,</w:t>
            </w:r>
          </w:p>
          <w:p w:rsidR="002C7534" w:rsidRPr="00F73D1D" w:rsidRDefault="002C7534" w:rsidP="002C7534">
            <w:pPr>
              <w:pStyle w:val="Odsekzoznamu"/>
              <w:numPr>
                <w:ilvl w:val="0"/>
                <w:numId w:val="14"/>
              </w:numPr>
              <w:spacing w:after="0" w:line="240" w:lineRule="auto"/>
              <w:ind w:left="222" w:hanging="21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inštalačná a konfiguračná dokumentácia.</w:t>
            </w:r>
          </w:p>
        </w:tc>
        <w:tc>
          <w:tcPr>
            <w:tcW w:w="609" w:type="pct"/>
            <w:noWrap/>
            <w:vAlign w:val="bottom"/>
          </w:tcPr>
          <w:p w:rsidR="002C7534" w:rsidRPr="00F73D1D" w:rsidRDefault="002C7534" w:rsidP="002C75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2C7534" w:rsidRPr="00F73D1D" w:rsidTr="002C7534">
        <w:trPr>
          <w:trHeight w:val="1709"/>
        </w:trPr>
        <w:tc>
          <w:tcPr>
            <w:tcW w:w="2348" w:type="pct"/>
            <w:vAlign w:val="center"/>
            <w:hideMark/>
          </w:tcPr>
          <w:p w:rsidR="002C7534" w:rsidRPr="00F73D1D" w:rsidRDefault="002C7534" w:rsidP="002C753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  <w:t>Záruka a servis</w:t>
            </w:r>
          </w:p>
        </w:tc>
        <w:tc>
          <w:tcPr>
            <w:tcW w:w="2043" w:type="pct"/>
            <w:vAlign w:val="center"/>
            <w:hideMark/>
          </w:tcPr>
          <w:p w:rsidR="002C7534" w:rsidRPr="00F73D1D" w:rsidRDefault="002C7534" w:rsidP="002C75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záručná doba vrátane podpory výrobcu zariadení počas doby 60 mesiacov, nahlasovanie incidentov v pracovných hodinách, nástup na vykonanie servisného zásahu najneskôr na nasledujúci pracovný deň.</w:t>
            </w:r>
          </w:p>
        </w:tc>
        <w:tc>
          <w:tcPr>
            <w:tcW w:w="609" w:type="pct"/>
            <w:noWrap/>
            <w:vAlign w:val="bottom"/>
            <w:hideMark/>
          </w:tcPr>
          <w:p w:rsidR="002C7534" w:rsidRPr="00F73D1D" w:rsidRDefault="002C7534" w:rsidP="002C75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  <w:p w:rsidR="002C7534" w:rsidRPr="00F73D1D" w:rsidRDefault="002C7534" w:rsidP="002C75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F73D1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</w:tbl>
    <w:p w:rsidR="00F73D1D" w:rsidRDefault="00F73D1D" w:rsidP="00F73D1D">
      <w:pPr>
        <w:rPr>
          <w:b/>
          <w:bCs/>
          <w:iCs/>
          <w:color w:val="000000"/>
        </w:rPr>
      </w:pPr>
    </w:p>
    <w:p w:rsidR="00F73D1D" w:rsidRPr="00F73D1D" w:rsidRDefault="00F73D1D" w:rsidP="00F73D1D">
      <w:pPr>
        <w:pStyle w:val="Bezriadkovania"/>
        <w:rPr>
          <w:b/>
        </w:rPr>
      </w:pPr>
      <w:r w:rsidRPr="00F73D1D">
        <w:rPr>
          <w:b/>
        </w:rPr>
        <w:t xml:space="preserve">Obchodné meno uchádzača: ....................................................... </w:t>
      </w:r>
      <w:r w:rsidRPr="00F73D1D">
        <w:rPr>
          <w:b/>
          <w:i/>
        </w:rPr>
        <w:t>(doplní uchádzač)</w:t>
      </w:r>
    </w:p>
    <w:p w:rsidR="00F73D1D" w:rsidRPr="00F73D1D" w:rsidRDefault="00F73D1D" w:rsidP="00F73D1D">
      <w:pPr>
        <w:pStyle w:val="Bezriadkovania"/>
        <w:rPr>
          <w:b/>
          <w:i/>
        </w:rPr>
      </w:pPr>
      <w:r w:rsidRPr="00F73D1D">
        <w:rPr>
          <w:b/>
        </w:rPr>
        <w:t xml:space="preserve">Sídlo alebo miesto podnikania uchádzača: ............................... </w:t>
      </w:r>
      <w:r w:rsidRPr="00F73D1D">
        <w:rPr>
          <w:b/>
          <w:i/>
        </w:rPr>
        <w:t>(doplní uchádzač)</w:t>
      </w:r>
    </w:p>
    <w:p w:rsidR="00F73D1D" w:rsidRPr="00F73D1D" w:rsidRDefault="00F73D1D" w:rsidP="00F73D1D">
      <w:pPr>
        <w:pStyle w:val="Bezriadkovania"/>
        <w:rPr>
          <w:b/>
        </w:rPr>
      </w:pPr>
      <w:r w:rsidRPr="00F73D1D">
        <w:rPr>
          <w:b/>
        </w:rPr>
        <w:t xml:space="preserve">IČO uchádzača: ........................................................................... </w:t>
      </w:r>
      <w:r w:rsidRPr="00F73D1D">
        <w:rPr>
          <w:b/>
          <w:i/>
        </w:rPr>
        <w:t>(doplní uchádzač)</w:t>
      </w:r>
    </w:p>
    <w:p w:rsidR="00F73D1D" w:rsidRPr="00F73D1D" w:rsidRDefault="00F73D1D" w:rsidP="00F73D1D">
      <w:pPr>
        <w:rPr>
          <w:b/>
          <w:bCs/>
          <w:i/>
          <w:iCs/>
          <w:color w:val="000000"/>
          <w:sz w:val="24"/>
          <w:szCs w:val="24"/>
        </w:rPr>
      </w:pPr>
    </w:p>
    <w:p w:rsidR="00F73D1D" w:rsidRPr="00F73D1D" w:rsidRDefault="00F73D1D" w:rsidP="00F73D1D">
      <w:pPr>
        <w:pStyle w:val="Bezriadkovania"/>
      </w:pPr>
      <w:r w:rsidRPr="00F73D1D">
        <w:t>V ........................................, dňa ........................</w:t>
      </w:r>
    </w:p>
    <w:p w:rsidR="00F73D1D" w:rsidRPr="00F73D1D" w:rsidRDefault="00F73D1D" w:rsidP="00F73D1D">
      <w:pPr>
        <w:pStyle w:val="Bezriadkovania"/>
      </w:pPr>
    </w:p>
    <w:p w:rsidR="00F73D1D" w:rsidRPr="00F73D1D" w:rsidRDefault="00F73D1D" w:rsidP="00F73D1D">
      <w:pPr>
        <w:pStyle w:val="Bezriadkovania"/>
        <w:jc w:val="right"/>
      </w:pPr>
      <w:r w:rsidRPr="00F73D1D">
        <w:t>..........................................................</w:t>
      </w:r>
    </w:p>
    <w:p w:rsidR="00F73D1D" w:rsidRPr="00F73D1D" w:rsidRDefault="00F73D1D" w:rsidP="00F73D1D">
      <w:pPr>
        <w:pStyle w:val="tl1"/>
        <w:ind w:left="0"/>
        <w:jc w:val="right"/>
        <w:rPr>
          <w:rFonts w:ascii="Times New Roman" w:hAnsi="Times New Roman"/>
          <w:sz w:val="24"/>
          <w:szCs w:val="24"/>
        </w:rPr>
      </w:pPr>
      <w:r w:rsidRPr="00F73D1D">
        <w:rPr>
          <w:rFonts w:ascii="Times New Roman" w:hAnsi="Times New Roman"/>
          <w:sz w:val="24"/>
          <w:szCs w:val="24"/>
        </w:rPr>
        <w:t>meno, priezvisko štatutárneho zástupcu</w:t>
      </w:r>
    </w:p>
    <w:p w:rsidR="00F73D1D" w:rsidRPr="00F73D1D" w:rsidRDefault="00F73D1D" w:rsidP="00F73D1D">
      <w:pPr>
        <w:pStyle w:val="Bezriadkovania"/>
        <w:jc w:val="right"/>
      </w:pPr>
      <w:r w:rsidRPr="00F73D1D">
        <w:t>podpis, pečiatka uchádzača</w:t>
      </w:r>
    </w:p>
    <w:p w:rsidR="00E257E2" w:rsidRPr="004374D7" w:rsidRDefault="00E257E2" w:rsidP="00E257E2">
      <w:pPr>
        <w:spacing w:after="0"/>
        <w:rPr>
          <w:rFonts w:cs="Calibri"/>
        </w:rPr>
      </w:pPr>
    </w:p>
    <w:sectPr w:rsidR="00E257E2" w:rsidRPr="004374D7" w:rsidSect="005659A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57C1" w:rsidRDefault="004757C1" w:rsidP="000A350F">
      <w:pPr>
        <w:spacing w:after="0" w:line="240" w:lineRule="auto"/>
      </w:pPr>
      <w:r>
        <w:separator/>
      </w:r>
    </w:p>
  </w:endnote>
  <w:endnote w:type="continuationSeparator" w:id="0">
    <w:p w:rsidR="004757C1" w:rsidRDefault="004757C1" w:rsidP="000A3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62829"/>
      <w:docPartObj>
        <w:docPartGallery w:val="Page Numbers (Bottom of Page)"/>
        <w:docPartUnique/>
      </w:docPartObj>
    </w:sdtPr>
    <w:sdtContent>
      <w:p w:rsidR="00F73D1D" w:rsidRDefault="00F73D1D" w:rsidP="00F73D1D">
        <w:pPr>
          <w:pStyle w:val="Pta"/>
          <w:jc w:val="right"/>
        </w:pPr>
        <w:r w:rsidRPr="00F73D1D">
          <w:rPr>
            <w:rFonts w:ascii="Times New Roman" w:hAnsi="Times New Roman"/>
            <w:sz w:val="20"/>
            <w:szCs w:val="20"/>
          </w:rPr>
          <w:fldChar w:fldCharType="begin"/>
        </w:r>
        <w:r w:rsidRPr="00F73D1D"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 w:rsidRPr="00F73D1D">
          <w:rPr>
            <w:rFonts w:ascii="Times New Roman" w:hAnsi="Times New Roman"/>
            <w:sz w:val="20"/>
            <w:szCs w:val="20"/>
          </w:rPr>
          <w:fldChar w:fldCharType="separate"/>
        </w:r>
        <w:r>
          <w:rPr>
            <w:rFonts w:ascii="Times New Roman" w:hAnsi="Times New Roman"/>
            <w:noProof/>
            <w:sz w:val="20"/>
            <w:szCs w:val="20"/>
          </w:rPr>
          <w:t>13</w:t>
        </w:r>
        <w:r w:rsidRPr="00F73D1D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:rsidR="00F73D1D" w:rsidRDefault="00F73D1D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57C1" w:rsidRDefault="004757C1" w:rsidP="000A350F">
      <w:pPr>
        <w:spacing w:after="0" w:line="240" w:lineRule="auto"/>
      </w:pPr>
      <w:r>
        <w:separator/>
      </w:r>
    </w:p>
  </w:footnote>
  <w:footnote w:type="continuationSeparator" w:id="0">
    <w:p w:rsidR="004757C1" w:rsidRDefault="004757C1" w:rsidP="000A35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51A99"/>
    <w:multiLevelType w:val="hybridMultilevel"/>
    <w:tmpl w:val="32ECE482"/>
    <w:lvl w:ilvl="0" w:tplc="E742968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06283"/>
    <w:multiLevelType w:val="hybridMultilevel"/>
    <w:tmpl w:val="ED8CC7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E54F1C"/>
    <w:multiLevelType w:val="hybridMultilevel"/>
    <w:tmpl w:val="9F46AE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A859AE"/>
    <w:multiLevelType w:val="hybridMultilevel"/>
    <w:tmpl w:val="499698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5B3D6A"/>
    <w:multiLevelType w:val="hybridMultilevel"/>
    <w:tmpl w:val="A42819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C036FD"/>
    <w:multiLevelType w:val="hybridMultilevel"/>
    <w:tmpl w:val="87BC98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0F3F27"/>
    <w:multiLevelType w:val="hybridMultilevel"/>
    <w:tmpl w:val="0A6AFA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2C6544"/>
    <w:multiLevelType w:val="hybridMultilevel"/>
    <w:tmpl w:val="82209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052D69"/>
    <w:multiLevelType w:val="hybridMultilevel"/>
    <w:tmpl w:val="82A8FF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DA2D79"/>
    <w:multiLevelType w:val="hybridMultilevel"/>
    <w:tmpl w:val="60E49A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F7694D"/>
    <w:multiLevelType w:val="multilevel"/>
    <w:tmpl w:val="188E7F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67CA78C4"/>
    <w:multiLevelType w:val="hybridMultilevel"/>
    <w:tmpl w:val="994A3C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455174"/>
    <w:multiLevelType w:val="hybridMultilevel"/>
    <w:tmpl w:val="38DCB8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BF3F70"/>
    <w:multiLevelType w:val="hybridMultilevel"/>
    <w:tmpl w:val="BCAA75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2"/>
  </w:num>
  <w:num w:numId="5">
    <w:abstractNumId w:val="5"/>
  </w:num>
  <w:num w:numId="6">
    <w:abstractNumId w:val="13"/>
  </w:num>
  <w:num w:numId="7">
    <w:abstractNumId w:val="6"/>
  </w:num>
  <w:num w:numId="8">
    <w:abstractNumId w:val="9"/>
  </w:num>
  <w:num w:numId="9">
    <w:abstractNumId w:val="12"/>
  </w:num>
  <w:num w:numId="10">
    <w:abstractNumId w:val="1"/>
  </w:num>
  <w:num w:numId="11">
    <w:abstractNumId w:val="11"/>
  </w:num>
  <w:num w:numId="12">
    <w:abstractNumId w:val="4"/>
  </w:num>
  <w:num w:numId="13">
    <w:abstractNumId w:val="3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F5065A"/>
    <w:rsid w:val="0000352D"/>
    <w:rsid w:val="00010D27"/>
    <w:rsid w:val="00062111"/>
    <w:rsid w:val="000A350F"/>
    <w:rsid w:val="000A46EB"/>
    <w:rsid w:val="000B1767"/>
    <w:rsid w:val="000C0EFF"/>
    <w:rsid w:val="000D2D68"/>
    <w:rsid w:val="00115F76"/>
    <w:rsid w:val="0019112C"/>
    <w:rsid w:val="00194255"/>
    <w:rsid w:val="001A4440"/>
    <w:rsid w:val="001B621F"/>
    <w:rsid w:val="001C5CF5"/>
    <w:rsid w:val="001E3500"/>
    <w:rsid w:val="00211FD9"/>
    <w:rsid w:val="002122EE"/>
    <w:rsid w:val="00216CDD"/>
    <w:rsid w:val="00257B80"/>
    <w:rsid w:val="00276F25"/>
    <w:rsid w:val="00280942"/>
    <w:rsid w:val="002A1E14"/>
    <w:rsid w:val="002B0AA6"/>
    <w:rsid w:val="002C4492"/>
    <w:rsid w:val="002C7534"/>
    <w:rsid w:val="002D0737"/>
    <w:rsid w:val="002D5D2B"/>
    <w:rsid w:val="00323EFB"/>
    <w:rsid w:val="00346CD8"/>
    <w:rsid w:val="0036341E"/>
    <w:rsid w:val="00376B35"/>
    <w:rsid w:val="0037736F"/>
    <w:rsid w:val="00397A53"/>
    <w:rsid w:val="003D5D85"/>
    <w:rsid w:val="003E6882"/>
    <w:rsid w:val="00420133"/>
    <w:rsid w:val="004241AF"/>
    <w:rsid w:val="004374D7"/>
    <w:rsid w:val="00445063"/>
    <w:rsid w:val="00452EF1"/>
    <w:rsid w:val="004754EE"/>
    <w:rsid w:val="004757C1"/>
    <w:rsid w:val="00487B23"/>
    <w:rsid w:val="00492B37"/>
    <w:rsid w:val="0049618B"/>
    <w:rsid w:val="0049711E"/>
    <w:rsid w:val="004D65D4"/>
    <w:rsid w:val="004F0E32"/>
    <w:rsid w:val="004F68A9"/>
    <w:rsid w:val="00511498"/>
    <w:rsid w:val="00515719"/>
    <w:rsid w:val="00517C95"/>
    <w:rsid w:val="005331A3"/>
    <w:rsid w:val="005659AE"/>
    <w:rsid w:val="00572CA1"/>
    <w:rsid w:val="0057465F"/>
    <w:rsid w:val="0057532C"/>
    <w:rsid w:val="00576AC9"/>
    <w:rsid w:val="0058604C"/>
    <w:rsid w:val="00591E7F"/>
    <w:rsid w:val="005B6911"/>
    <w:rsid w:val="005E1A50"/>
    <w:rsid w:val="00600FF8"/>
    <w:rsid w:val="00611938"/>
    <w:rsid w:val="006300D4"/>
    <w:rsid w:val="00633690"/>
    <w:rsid w:val="00635922"/>
    <w:rsid w:val="00642238"/>
    <w:rsid w:val="00643653"/>
    <w:rsid w:val="0069569D"/>
    <w:rsid w:val="006E1EDA"/>
    <w:rsid w:val="006E23FF"/>
    <w:rsid w:val="00737FE7"/>
    <w:rsid w:val="00763CDA"/>
    <w:rsid w:val="007743BA"/>
    <w:rsid w:val="0078342C"/>
    <w:rsid w:val="007B7FF7"/>
    <w:rsid w:val="00812F9A"/>
    <w:rsid w:val="00822145"/>
    <w:rsid w:val="00833B51"/>
    <w:rsid w:val="008471BF"/>
    <w:rsid w:val="00856D73"/>
    <w:rsid w:val="00894398"/>
    <w:rsid w:val="00895BB8"/>
    <w:rsid w:val="008D24D6"/>
    <w:rsid w:val="008F79E4"/>
    <w:rsid w:val="00930E0D"/>
    <w:rsid w:val="00944E41"/>
    <w:rsid w:val="0096218C"/>
    <w:rsid w:val="00986D6E"/>
    <w:rsid w:val="009A3D5E"/>
    <w:rsid w:val="009A7550"/>
    <w:rsid w:val="009B71CE"/>
    <w:rsid w:val="009D7640"/>
    <w:rsid w:val="009E447C"/>
    <w:rsid w:val="009F6D85"/>
    <w:rsid w:val="009F76A1"/>
    <w:rsid w:val="00A04B95"/>
    <w:rsid w:val="00A35AB5"/>
    <w:rsid w:val="00A4146F"/>
    <w:rsid w:val="00A42921"/>
    <w:rsid w:val="00A50746"/>
    <w:rsid w:val="00A92D5A"/>
    <w:rsid w:val="00AA1664"/>
    <w:rsid w:val="00AA48FE"/>
    <w:rsid w:val="00AE4EA4"/>
    <w:rsid w:val="00B21A94"/>
    <w:rsid w:val="00B30AD4"/>
    <w:rsid w:val="00B478A2"/>
    <w:rsid w:val="00B755FE"/>
    <w:rsid w:val="00B81E28"/>
    <w:rsid w:val="00BA5A64"/>
    <w:rsid w:val="00BC5BBA"/>
    <w:rsid w:val="00BF2EC1"/>
    <w:rsid w:val="00C1446D"/>
    <w:rsid w:val="00C14B48"/>
    <w:rsid w:val="00C14FBA"/>
    <w:rsid w:val="00C178FE"/>
    <w:rsid w:val="00C2025E"/>
    <w:rsid w:val="00C41270"/>
    <w:rsid w:val="00C47342"/>
    <w:rsid w:val="00C8655F"/>
    <w:rsid w:val="00C93983"/>
    <w:rsid w:val="00CB3317"/>
    <w:rsid w:val="00CD70AE"/>
    <w:rsid w:val="00CE126C"/>
    <w:rsid w:val="00CE3FBD"/>
    <w:rsid w:val="00CE5C5E"/>
    <w:rsid w:val="00D02DB1"/>
    <w:rsid w:val="00D03C84"/>
    <w:rsid w:val="00D03E7B"/>
    <w:rsid w:val="00D11787"/>
    <w:rsid w:val="00D261B8"/>
    <w:rsid w:val="00D42FE8"/>
    <w:rsid w:val="00D43AFA"/>
    <w:rsid w:val="00D62ACB"/>
    <w:rsid w:val="00DB1116"/>
    <w:rsid w:val="00DC6F5A"/>
    <w:rsid w:val="00E257E2"/>
    <w:rsid w:val="00E3154A"/>
    <w:rsid w:val="00E45876"/>
    <w:rsid w:val="00E52FFD"/>
    <w:rsid w:val="00E72A10"/>
    <w:rsid w:val="00E73008"/>
    <w:rsid w:val="00E83820"/>
    <w:rsid w:val="00E9114A"/>
    <w:rsid w:val="00E941AA"/>
    <w:rsid w:val="00EA32C8"/>
    <w:rsid w:val="00EB4499"/>
    <w:rsid w:val="00EC2467"/>
    <w:rsid w:val="00EC3C19"/>
    <w:rsid w:val="00ED6A08"/>
    <w:rsid w:val="00EE0517"/>
    <w:rsid w:val="00EE55C8"/>
    <w:rsid w:val="00F10F35"/>
    <w:rsid w:val="00F336A1"/>
    <w:rsid w:val="00F35A3D"/>
    <w:rsid w:val="00F3658A"/>
    <w:rsid w:val="00F4102A"/>
    <w:rsid w:val="00F5065A"/>
    <w:rsid w:val="00F61378"/>
    <w:rsid w:val="00F63077"/>
    <w:rsid w:val="00F66457"/>
    <w:rsid w:val="00F73D1D"/>
    <w:rsid w:val="00F90A95"/>
    <w:rsid w:val="00FA3CC7"/>
    <w:rsid w:val="00FA6BC5"/>
    <w:rsid w:val="00FB3E0D"/>
    <w:rsid w:val="00FB6D72"/>
    <w:rsid w:val="00FD1358"/>
    <w:rsid w:val="00FE1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5065A"/>
    <w:pPr>
      <w:spacing w:after="160" w:line="252" w:lineRule="auto"/>
    </w:pPr>
    <w:rPr>
      <w:rFonts w:ascii="Calibri" w:hAnsi="Calibri"/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F5065A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5065A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5065A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5065A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5065A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5065A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5065A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5065A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5065A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F5065A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dpis2Char">
    <w:name w:val="Nadpis 2 Char"/>
    <w:link w:val="Nadpis2"/>
    <w:uiPriority w:val="9"/>
    <w:semiHidden/>
    <w:rsid w:val="00F5065A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F5065A"/>
    <w:rPr>
      <w:rFonts w:eastAsia="Times New Roman" w:cs="Times New Roman"/>
      <w:color w:val="0F4761"/>
      <w:sz w:val="28"/>
      <w:szCs w:val="28"/>
    </w:rPr>
  </w:style>
  <w:style w:type="character" w:customStyle="1" w:styleId="Nadpis4Char">
    <w:name w:val="Nadpis 4 Char"/>
    <w:link w:val="Nadpis4"/>
    <w:uiPriority w:val="9"/>
    <w:semiHidden/>
    <w:rsid w:val="00F5065A"/>
    <w:rPr>
      <w:rFonts w:eastAsia="Times New Roman" w:cs="Times New Roman"/>
      <w:i/>
      <w:iCs/>
      <w:color w:val="0F4761"/>
    </w:rPr>
  </w:style>
  <w:style w:type="character" w:customStyle="1" w:styleId="Nadpis5Char">
    <w:name w:val="Nadpis 5 Char"/>
    <w:link w:val="Nadpis5"/>
    <w:uiPriority w:val="9"/>
    <w:semiHidden/>
    <w:rsid w:val="00F5065A"/>
    <w:rPr>
      <w:rFonts w:eastAsia="Times New Roman" w:cs="Times New Roman"/>
      <w:color w:val="0F4761"/>
    </w:rPr>
  </w:style>
  <w:style w:type="character" w:customStyle="1" w:styleId="Nadpis6Char">
    <w:name w:val="Nadpis 6 Char"/>
    <w:link w:val="Nadpis6"/>
    <w:uiPriority w:val="9"/>
    <w:semiHidden/>
    <w:rsid w:val="00F5065A"/>
    <w:rPr>
      <w:rFonts w:eastAsia="Times New Roman" w:cs="Times New Roman"/>
      <w:i/>
      <w:iCs/>
      <w:color w:val="595959"/>
    </w:rPr>
  </w:style>
  <w:style w:type="character" w:customStyle="1" w:styleId="Nadpis7Char">
    <w:name w:val="Nadpis 7 Char"/>
    <w:link w:val="Nadpis7"/>
    <w:uiPriority w:val="9"/>
    <w:semiHidden/>
    <w:rsid w:val="00F5065A"/>
    <w:rPr>
      <w:rFonts w:eastAsia="Times New Roman" w:cs="Times New Roman"/>
      <w:color w:val="595959"/>
    </w:rPr>
  </w:style>
  <w:style w:type="character" w:customStyle="1" w:styleId="Nadpis8Char">
    <w:name w:val="Nadpis 8 Char"/>
    <w:link w:val="Nadpis8"/>
    <w:uiPriority w:val="9"/>
    <w:semiHidden/>
    <w:rsid w:val="00F5065A"/>
    <w:rPr>
      <w:rFonts w:eastAsia="Times New Roman" w:cs="Times New Roman"/>
      <w:i/>
      <w:iCs/>
      <w:color w:val="272727"/>
    </w:rPr>
  </w:style>
  <w:style w:type="character" w:customStyle="1" w:styleId="Nadpis9Char">
    <w:name w:val="Nadpis 9 Char"/>
    <w:link w:val="Nadpis9"/>
    <w:uiPriority w:val="9"/>
    <w:semiHidden/>
    <w:rsid w:val="00F5065A"/>
    <w:rPr>
      <w:rFonts w:eastAsia="Times New Roman" w:cs="Times New Roman"/>
      <w:color w:val="272727"/>
    </w:rPr>
  </w:style>
  <w:style w:type="paragraph" w:styleId="Nzov">
    <w:name w:val="Title"/>
    <w:basedOn w:val="Normlny"/>
    <w:next w:val="Normlny"/>
    <w:link w:val="NzovChar"/>
    <w:uiPriority w:val="10"/>
    <w:qFormat/>
    <w:rsid w:val="00F5065A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NzovChar">
    <w:name w:val="Názov Char"/>
    <w:link w:val="Nzov"/>
    <w:uiPriority w:val="10"/>
    <w:rsid w:val="00F5065A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5065A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PodtitulChar">
    <w:name w:val="Podtitul Char"/>
    <w:link w:val="Podtitul"/>
    <w:uiPriority w:val="11"/>
    <w:rsid w:val="00F5065A"/>
    <w:rPr>
      <w:rFonts w:eastAsia="Times New Roman" w:cs="Times New Roman"/>
      <w:color w:val="595959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5065A"/>
    <w:pPr>
      <w:spacing w:before="160"/>
      <w:jc w:val="center"/>
    </w:pPr>
    <w:rPr>
      <w:i/>
      <w:iCs/>
      <w:color w:val="404040"/>
    </w:rPr>
  </w:style>
  <w:style w:type="character" w:customStyle="1" w:styleId="CitciaChar">
    <w:name w:val="Citácia Char"/>
    <w:link w:val="Citcia"/>
    <w:uiPriority w:val="29"/>
    <w:rsid w:val="00F5065A"/>
    <w:rPr>
      <w:i/>
      <w:iCs/>
      <w:color w:val="404040"/>
    </w:rPr>
  </w:style>
  <w:style w:type="paragraph" w:styleId="Odsekzoznamu">
    <w:name w:val="List Paragraph"/>
    <w:aliases w:val="Bullet Number,List Paragraph1,lp1,lp11,List Paragraph11,Bullet 1,Use Case List Paragraph,Bullet List,FooterText,numbered,Paragraphe de liste1"/>
    <w:basedOn w:val="Normlny"/>
    <w:link w:val="OdsekzoznamuChar"/>
    <w:qFormat/>
    <w:rsid w:val="00F5065A"/>
    <w:pPr>
      <w:ind w:left="720"/>
      <w:contextualSpacing/>
    </w:pPr>
  </w:style>
  <w:style w:type="character" w:styleId="Intenzvnezvraznenie">
    <w:name w:val="Intense Emphasis"/>
    <w:uiPriority w:val="21"/>
    <w:qFormat/>
    <w:rsid w:val="00F5065A"/>
    <w:rPr>
      <w:i/>
      <w:iCs/>
      <w:color w:val="0F4761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5065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ZvraznencitciaChar">
    <w:name w:val="Zvýraznená citácia Char"/>
    <w:link w:val="Zvraznencitcia"/>
    <w:uiPriority w:val="30"/>
    <w:rsid w:val="00F5065A"/>
    <w:rPr>
      <w:i/>
      <w:iCs/>
      <w:color w:val="0F4761"/>
    </w:rPr>
  </w:style>
  <w:style w:type="character" w:styleId="Intenzvnyodkaz">
    <w:name w:val="Intense Reference"/>
    <w:uiPriority w:val="32"/>
    <w:qFormat/>
    <w:rsid w:val="00F5065A"/>
    <w:rPr>
      <w:b/>
      <w:bCs/>
      <w:smallCaps/>
      <w:color w:val="0F4761"/>
      <w:spacing w:val="5"/>
    </w:rPr>
  </w:style>
  <w:style w:type="character" w:customStyle="1" w:styleId="OdsekzoznamuChar">
    <w:name w:val="Odsek zoznamu Char"/>
    <w:aliases w:val="Bullet Number Char,List Paragraph1 Char,lp1 Char,lp11 Char,List Paragraph11 Char,Bullet 1 Char,Use Case List Paragraph Char,Bullet List Char,FooterText Char,numbered Char,Paragraphe de liste1 Char"/>
    <w:link w:val="Odsekzoznamu"/>
    <w:qFormat/>
    <w:locked/>
    <w:rsid w:val="00F5065A"/>
  </w:style>
  <w:style w:type="paragraph" w:styleId="Hlavika">
    <w:name w:val="header"/>
    <w:basedOn w:val="Normlny"/>
    <w:link w:val="HlavikaChar"/>
    <w:uiPriority w:val="99"/>
    <w:unhideWhenUsed/>
    <w:rsid w:val="000A35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rsid w:val="000A350F"/>
    <w:rPr>
      <w:rFonts w:ascii="Calibri" w:hAnsi="Calibri" w:cs="Times New Roman"/>
      <w:kern w:val="0"/>
      <w:sz w:val="22"/>
      <w:szCs w:val="22"/>
      <w:lang w:val="sk-SK"/>
    </w:rPr>
  </w:style>
  <w:style w:type="paragraph" w:styleId="Pta">
    <w:name w:val="footer"/>
    <w:basedOn w:val="Normlny"/>
    <w:link w:val="PtaChar"/>
    <w:uiPriority w:val="99"/>
    <w:unhideWhenUsed/>
    <w:rsid w:val="000A35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taChar">
    <w:name w:val="Päta Char"/>
    <w:link w:val="Pta"/>
    <w:uiPriority w:val="99"/>
    <w:rsid w:val="000A350F"/>
    <w:rPr>
      <w:rFonts w:ascii="Calibri" w:hAnsi="Calibri" w:cs="Times New Roman"/>
      <w:kern w:val="0"/>
      <w:sz w:val="22"/>
      <w:szCs w:val="22"/>
      <w:lang w:val="sk-SK"/>
    </w:rPr>
  </w:style>
  <w:style w:type="paragraph" w:styleId="Bezriadkovania">
    <w:name w:val="No Spacing"/>
    <w:aliases w:val="Klasický text"/>
    <w:link w:val="BezriadkovaniaChar"/>
    <w:uiPriority w:val="1"/>
    <w:qFormat/>
    <w:rsid w:val="00E73008"/>
    <w:rPr>
      <w:rFonts w:ascii="Times New Roman" w:eastAsia="MS Mincho" w:hAnsi="Times New Roman"/>
      <w:sz w:val="24"/>
      <w:szCs w:val="24"/>
      <w:lang w:eastAsia="cs-CZ"/>
    </w:rPr>
  </w:style>
  <w:style w:type="paragraph" w:customStyle="1" w:styleId="tl1">
    <w:name w:val="Štýl1"/>
    <w:basedOn w:val="Obsah3"/>
    <w:rsid w:val="00F73D1D"/>
    <w:pPr>
      <w:tabs>
        <w:tab w:val="left" w:pos="720"/>
        <w:tab w:val="right" w:leader="dot" w:pos="9781"/>
      </w:tabs>
      <w:autoSpaceDE w:val="0"/>
      <w:autoSpaceDN w:val="0"/>
      <w:spacing w:after="0" w:line="240" w:lineRule="auto"/>
      <w:ind w:left="400" w:right="-284"/>
      <w:jc w:val="both"/>
    </w:pPr>
    <w:rPr>
      <w:rFonts w:ascii="Arial" w:eastAsia="Times New Roman" w:hAnsi="Arial"/>
      <w:noProof/>
      <w:sz w:val="18"/>
      <w:szCs w:val="20"/>
      <w:lang w:eastAsia="cs-CZ"/>
    </w:rPr>
  </w:style>
  <w:style w:type="character" w:customStyle="1" w:styleId="BezriadkovaniaChar">
    <w:name w:val="Bez riadkovania Char"/>
    <w:aliases w:val="Klasický text Char"/>
    <w:link w:val="Bezriadkovania"/>
    <w:uiPriority w:val="1"/>
    <w:locked/>
    <w:rsid w:val="00F73D1D"/>
    <w:rPr>
      <w:rFonts w:ascii="Times New Roman" w:eastAsia="MS Mincho" w:hAnsi="Times New Roman"/>
      <w:sz w:val="24"/>
      <w:szCs w:val="24"/>
      <w:lang w:eastAsia="cs-CZ"/>
    </w:rPr>
  </w:style>
  <w:style w:type="paragraph" w:styleId="Obsah3">
    <w:name w:val="toc 3"/>
    <w:basedOn w:val="Normlny"/>
    <w:next w:val="Normlny"/>
    <w:autoRedefine/>
    <w:uiPriority w:val="39"/>
    <w:semiHidden/>
    <w:unhideWhenUsed/>
    <w:rsid w:val="00F73D1D"/>
    <w:pPr>
      <w:spacing w:after="100"/>
      <w:ind w:left="4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3368</Words>
  <Characters>19200</Characters>
  <Application>Microsoft Office Word</Application>
  <DocSecurity>0</DocSecurity>
  <Lines>160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2026-05-18T06:28:00Z</dcterms:created>
  <dcterms:modified xsi:type="dcterms:W3CDTF">2026-10-20T11:24:00Z</dcterms:modified>
</cp:coreProperties>
</file>