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C2BC0" w14:textId="67854977" w:rsidR="00BB444C" w:rsidRPr="0052478D" w:rsidRDefault="00BB444C">
      <w:pPr>
        <w:spacing w:after="0" w:line="259" w:lineRule="auto"/>
        <w:ind w:left="31" w:right="0" w:firstLine="0"/>
        <w:jc w:val="center"/>
        <w:rPr>
          <w:rFonts w:ascii="Calibri" w:hAnsi="Calibri" w:cs="Calibri"/>
          <w:b/>
          <w:bCs/>
          <w:color w:val="auto"/>
          <w:szCs w:val="22"/>
        </w:rPr>
      </w:pPr>
    </w:p>
    <w:p w14:paraId="292733F3" w14:textId="6358AB31" w:rsidR="00BB444C" w:rsidRPr="0052478D" w:rsidRDefault="007E2569" w:rsidP="00162A6B">
      <w:pPr>
        <w:pStyle w:val="Nadpis1"/>
        <w:jc w:val="both"/>
        <w:rPr>
          <w:rFonts w:ascii="Calibri" w:hAnsi="Calibri" w:cs="Calibri"/>
          <w:b/>
          <w:bCs/>
          <w:color w:val="auto"/>
          <w:sz w:val="22"/>
          <w:szCs w:val="22"/>
        </w:rPr>
      </w:pPr>
      <w:r w:rsidRPr="0052478D">
        <w:rPr>
          <w:rFonts w:ascii="Calibri" w:hAnsi="Calibri" w:cs="Calibri"/>
          <w:b/>
          <w:bCs/>
          <w:color w:val="auto"/>
          <w:sz w:val="22"/>
          <w:szCs w:val="22"/>
        </w:rPr>
        <w:t xml:space="preserve">PODMIENKY ÚČASTI UCHÁDZAČOV </w:t>
      </w:r>
    </w:p>
    <w:p w14:paraId="6000CAE4" w14:textId="77777777" w:rsidR="00BB444C" w:rsidRPr="0052478D" w:rsidRDefault="007E2569">
      <w:pPr>
        <w:spacing w:after="12" w:line="259" w:lineRule="auto"/>
        <w:ind w:left="10" w:right="0" w:firstLine="0"/>
        <w:jc w:val="center"/>
        <w:rPr>
          <w:rFonts w:ascii="Calibri" w:hAnsi="Calibri" w:cs="Calibri"/>
          <w:color w:val="auto"/>
          <w:szCs w:val="22"/>
        </w:rPr>
      </w:pPr>
      <w:r w:rsidRPr="0052478D">
        <w:rPr>
          <w:rFonts w:ascii="Calibri" w:hAnsi="Calibri" w:cs="Calibri"/>
          <w:color w:val="auto"/>
          <w:szCs w:val="22"/>
        </w:rPr>
        <w:t xml:space="preserve"> </w:t>
      </w:r>
    </w:p>
    <w:p w14:paraId="19746FF6" w14:textId="77777777" w:rsidR="00BB444C" w:rsidRPr="002D06E3" w:rsidRDefault="007E2569">
      <w:pPr>
        <w:spacing w:after="32"/>
        <w:ind w:left="-5" w:right="18" w:hanging="10"/>
        <w:rPr>
          <w:rFonts w:ascii="Calibri" w:hAnsi="Calibri" w:cs="Calibri"/>
          <w:color w:val="auto"/>
          <w:szCs w:val="22"/>
        </w:rPr>
      </w:pPr>
      <w:r w:rsidRPr="002D06E3">
        <w:rPr>
          <w:rFonts w:ascii="Calibri" w:hAnsi="Calibri" w:cs="Calibri"/>
          <w:color w:val="auto"/>
          <w:szCs w:val="22"/>
          <w:u w:val="single" w:color="000000"/>
        </w:rPr>
        <w:t>Podmienky účasti vo verejnom obstarávaní týkajúce sa osobného postavenia podľa § 32 zákona</w:t>
      </w:r>
      <w:r w:rsidRPr="002D06E3">
        <w:rPr>
          <w:rFonts w:ascii="Calibri" w:hAnsi="Calibri" w:cs="Calibri"/>
          <w:color w:val="auto"/>
          <w:szCs w:val="22"/>
        </w:rPr>
        <w:t xml:space="preserve"> </w:t>
      </w:r>
      <w:r w:rsidRPr="002D06E3">
        <w:rPr>
          <w:rFonts w:ascii="Calibri" w:hAnsi="Calibri" w:cs="Calibri"/>
          <w:color w:val="auto"/>
          <w:szCs w:val="22"/>
          <w:u w:val="single" w:color="000000"/>
        </w:rPr>
        <w:t>č. 343/2015 Z. z. o verejnom obstarávaní a o zmene a doplnení niektorých zákonov v znení neskorších</w:t>
      </w:r>
      <w:r w:rsidRPr="002D06E3">
        <w:rPr>
          <w:rFonts w:ascii="Calibri" w:hAnsi="Calibri" w:cs="Calibri"/>
          <w:color w:val="auto"/>
          <w:szCs w:val="22"/>
        </w:rPr>
        <w:t xml:space="preserve"> </w:t>
      </w:r>
      <w:r w:rsidRPr="002D06E3">
        <w:rPr>
          <w:rFonts w:ascii="Calibri" w:hAnsi="Calibri" w:cs="Calibri"/>
          <w:color w:val="auto"/>
          <w:szCs w:val="22"/>
          <w:u w:val="single" w:color="000000"/>
        </w:rPr>
        <w:t>predpisov (ďalej len „ZVO“)</w:t>
      </w:r>
      <w:r w:rsidRPr="002D06E3">
        <w:rPr>
          <w:rFonts w:ascii="Calibri" w:hAnsi="Calibri" w:cs="Calibri"/>
          <w:color w:val="auto"/>
          <w:szCs w:val="22"/>
        </w:rPr>
        <w:t xml:space="preserve"> </w:t>
      </w:r>
    </w:p>
    <w:p w14:paraId="22F7EFC2" w14:textId="77777777" w:rsidR="00BB444C" w:rsidRPr="002D06E3" w:rsidRDefault="007E2569">
      <w:pPr>
        <w:spacing w:after="0" w:line="259" w:lineRule="auto"/>
        <w:ind w:left="0" w:right="0" w:firstLine="0"/>
        <w:jc w:val="left"/>
        <w:rPr>
          <w:rFonts w:ascii="Calibri" w:hAnsi="Calibri" w:cs="Calibri"/>
          <w:color w:val="auto"/>
          <w:szCs w:val="22"/>
        </w:rPr>
      </w:pPr>
      <w:r w:rsidRPr="002D06E3">
        <w:rPr>
          <w:rFonts w:ascii="Calibri" w:hAnsi="Calibri" w:cs="Calibri"/>
          <w:color w:val="auto"/>
          <w:szCs w:val="22"/>
        </w:rPr>
        <w:t xml:space="preserve"> </w:t>
      </w:r>
    </w:p>
    <w:p w14:paraId="713A6961" w14:textId="77777777" w:rsidR="00162A6B" w:rsidRPr="005453F0" w:rsidRDefault="00162A6B" w:rsidP="00162A6B">
      <w:pPr>
        <w:spacing w:line="240" w:lineRule="auto"/>
        <w:ind w:left="567" w:hanging="567"/>
        <w:rPr>
          <w:rFonts w:ascii="Calibri" w:hAnsi="Calibri" w:cs="Calibri"/>
          <w:b/>
          <w:bCs/>
          <w:iCs/>
          <w:color w:val="auto"/>
          <w:u w:val="single"/>
        </w:rPr>
      </w:pPr>
      <w:r w:rsidRPr="005453F0">
        <w:rPr>
          <w:rFonts w:ascii="Calibri" w:hAnsi="Calibri" w:cs="Calibri"/>
          <w:b/>
          <w:bCs/>
          <w:iCs/>
          <w:color w:val="auto"/>
        </w:rPr>
        <w:t xml:space="preserve">1.  </w:t>
      </w:r>
      <w:r w:rsidRPr="005453F0">
        <w:rPr>
          <w:rFonts w:ascii="Calibri" w:hAnsi="Calibri" w:cs="Calibri"/>
          <w:b/>
          <w:bCs/>
          <w:iCs/>
          <w:color w:val="auto"/>
        </w:rPr>
        <w:tab/>
      </w:r>
      <w:r w:rsidRPr="005453F0">
        <w:rPr>
          <w:rFonts w:ascii="Calibri" w:hAnsi="Calibri" w:cs="Calibri"/>
          <w:b/>
          <w:bCs/>
          <w:iCs/>
          <w:color w:val="auto"/>
          <w:u w:val="single"/>
        </w:rPr>
        <w:t>Podmienky účasti vo verejnom obstarávaní týkajúce sa osobného postavenia podľa § 32 Zákona, ktoré záujemca preukazuje nasledovne:</w:t>
      </w:r>
    </w:p>
    <w:p w14:paraId="68E9A60C" w14:textId="77777777" w:rsidR="00162A6B" w:rsidRPr="002D06E3" w:rsidRDefault="00162A6B" w:rsidP="00162A6B">
      <w:pPr>
        <w:pStyle w:val="Odsekzoznamu"/>
        <w:numPr>
          <w:ilvl w:val="1"/>
          <w:numId w:val="4"/>
        </w:numPr>
        <w:ind w:left="567" w:hanging="567"/>
        <w:jc w:val="both"/>
        <w:rPr>
          <w:rFonts w:ascii="Calibri" w:eastAsia="Calibri" w:hAnsi="Calibri" w:cs="Calibri"/>
        </w:rPr>
      </w:pPr>
      <w:r w:rsidRPr="002D06E3">
        <w:rPr>
          <w:rFonts w:ascii="Calibri" w:hAnsi="Calibri" w:cs="Calibri"/>
        </w:rPr>
        <w:t>Verejného obstarávania sa môže zúčastniť len ten, kto spĺňa podmienky účasti týkajúce sa osobného postavenia podľa § 32 ods. 1 ZVO, ktorých splnenie preukazuje podľa § 32 ods. 2 ZVO v spojení s § 152 ZVO</w:t>
      </w:r>
      <w:r w:rsidRPr="002D06E3">
        <w:rPr>
          <w:rFonts w:ascii="Calibri" w:eastAsia="Calibri" w:hAnsi="Calibri" w:cs="Calibri"/>
        </w:rPr>
        <w:t>.</w:t>
      </w:r>
    </w:p>
    <w:p w14:paraId="66940548" w14:textId="3C9F49E7" w:rsidR="00162A6B" w:rsidRPr="002D06E3" w:rsidRDefault="00162A6B" w:rsidP="00162A6B">
      <w:pPr>
        <w:pStyle w:val="Odsekzoznamu"/>
        <w:numPr>
          <w:ilvl w:val="1"/>
          <w:numId w:val="4"/>
        </w:numPr>
        <w:ind w:left="567" w:hanging="567"/>
        <w:jc w:val="both"/>
        <w:rPr>
          <w:rFonts w:ascii="Calibri" w:hAnsi="Calibri" w:cs="Calibri"/>
          <w:b/>
          <w:bCs/>
          <w:color w:val="000000" w:themeColor="text1"/>
        </w:rPr>
      </w:pPr>
      <w:r w:rsidRPr="002D06E3">
        <w:rPr>
          <w:rFonts w:ascii="Calibri" w:hAnsi="Calibri" w:cs="Calibri"/>
          <w:color w:val="000000" w:themeColor="text1"/>
        </w:rPr>
        <w:t xml:space="preserve">Podľa § 32 ods.7 zákona, podmienky účasti podľa odseku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alebo obstarávateľovi predložením čestného vyhlásenia alebo vyhlásenia podľa </w:t>
      </w:r>
      <w:r w:rsidRPr="002D06E3">
        <w:rPr>
          <w:rFonts w:ascii="Calibri" w:hAnsi="Calibri" w:cs="Calibri"/>
          <w:color w:val="000000" w:themeColor="text1"/>
          <w:u w:val="single"/>
        </w:rPr>
        <w:t xml:space="preserve">Prílohy č. </w:t>
      </w:r>
      <w:r w:rsidR="002D06E3" w:rsidRPr="002D06E3">
        <w:rPr>
          <w:rFonts w:ascii="Calibri" w:hAnsi="Calibri" w:cs="Calibri"/>
          <w:color w:val="000000" w:themeColor="text1"/>
          <w:u w:val="single"/>
        </w:rPr>
        <w:t>5</w:t>
      </w:r>
      <w:r w:rsidRPr="002D06E3">
        <w:rPr>
          <w:rFonts w:ascii="Calibri" w:hAnsi="Calibri" w:cs="Calibri"/>
          <w:color w:val="000000" w:themeColor="text1"/>
          <w:u w:val="single"/>
        </w:rPr>
        <w:t xml:space="preserve"> </w:t>
      </w:r>
      <w:r w:rsidRPr="002D06E3">
        <w:rPr>
          <w:rFonts w:ascii="Calibri" w:hAnsi="Calibri" w:cs="Calibri"/>
          <w:color w:val="000000" w:themeColor="text1"/>
        </w:rPr>
        <w:t xml:space="preserve">týchto SP alebo vyhlásenia podľa § 32  ods. 5 zákona, ak právo štátu uchádzača alebo záujemcu so sídlom, miestom podnikania alebo obvyklým pobytom mimo územia Slovenskej republiky neupravuje inštitút čestného vyhlásenia, ako súčasť ponuky alebo v žiadosti o účasť. </w:t>
      </w:r>
      <w:r w:rsidRPr="002D06E3">
        <w:rPr>
          <w:rFonts w:ascii="Calibri" w:hAnsi="Calibri" w:cs="Calibri"/>
          <w:b/>
          <w:bCs/>
          <w:color w:val="000000" w:themeColor="text1"/>
        </w:rPr>
        <w:t>V čestnom vyhlásení alebo vyhlásení uchádzač alebo záujemca uvedie zoznam osôb podľa prvej vety.</w:t>
      </w:r>
      <w:r w:rsidRPr="002D06E3">
        <w:rPr>
          <w:rFonts w:ascii="Calibri" w:hAnsi="Calibri" w:cs="Calibri"/>
        </w:rPr>
        <w:t xml:space="preserve"> </w:t>
      </w:r>
      <w:r w:rsidRPr="002D06E3">
        <w:rPr>
          <w:rFonts w:ascii="Calibri" w:hAnsi="Calibri" w:cs="Calibri"/>
          <w:b/>
          <w:bCs/>
          <w:color w:val="000000" w:themeColor="text1"/>
        </w:rPr>
        <w:t>Čestné vyhlásenie musí byť podpísané uchádzačom, jeho štatutárnym orgánom alebo členom štatutárneho orgánu alebo iným zástupcom uchádzača, ktorý je oprávnený konať v mene uchádzača v záväzkových vzťahoch.</w:t>
      </w:r>
    </w:p>
    <w:p w14:paraId="579B7CB6" w14:textId="77777777" w:rsidR="00162A6B" w:rsidRPr="002D06E3" w:rsidRDefault="00162A6B" w:rsidP="00162A6B">
      <w:pPr>
        <w:pStyle w:val="Odsekzoznamu"/>
        <w:numPr>
          <w:ilvl w:val="1"/>
          <w:numId w:val="4"/>
        </w:numPr>
        <w:autoSpaceDE w:val="0"/>
        <w:autoSpaceDN w:val="0"/>
        <w:ind w:left="567" w:hanging="567"/>
        <w:jc w:val="both"/>
        <w:rPr>
          <w:rFonts w:ascii="Calibri" w:hAnsi="Calibri" w:cs="Calibri"/>
          <w:color w:val="000000" w:themeColor="text1"/>
        </w:rPr>
      </w:pPr>
      <w:r w:rsidRPr="002D06E3">
        <w:rPr>
          <w:rFonts w:ascii="Calibri" w:hAnsi="Calibri" w:cs="Calibri"/>
        </w:rPr>
        <w:t xml:space="preserve">Podľa </w:t>
      </w:r>
      <w:r w:rsidRPr="002D06E3">
        <w:rPr>
          <w:rFonts w:ascii="Calibri" w:hAnsi="Calibri" w:cs="Calibri"/>
          <w:color w:val="000000" w:themeColor="text1"/>
        </w:rPr>
        <w:t>§ 32 ods. 8 zákona,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030C3EFE" w14:textId="77777777" w:rsidR="00162A6B" w:rsidRPr="002D06E3" w:rsidRDefault="00162A6B" w:rsidP="00162A6B">
      <w:pPr>
        <w:pStyle w:val="Odsekzoznamu"/>
        <w:tabs>
          <w:tab w:val="left" w:pos="1134"/>
        </w:tabs>
        <w:autoSpaceDE w:val="0"/>
        <w:autoSpaceDN w:val="0"/>
        <w:ind w:left="567" w:hanging="567"/>
        <w:jc w:val="both"/>
        <w:rPr>
          <w:rFonts w:ascii="Calibri" w:hAnsi="Calibri" w:cs="Calibri"/>
          <w:color w:val="000000" w:themeColor="text1"/>
        </w:rPr>
      </w:pPr>
      <w:r w:rsidRPr="002D06E3">
        <w:rPr>
          <w:rFonts w:ascii="Calibri" w:hAnsi="Calibri" w:cs="Calibri"/>
          <w:color w:val="000000" w:themeColor="text1"/>
        </w:rPr>
        <w:tab/>
        <w:t xml:space="preserve">a) </w:t>
      </w:r>
      <w:r w:rsidRPr="002D06E3">
        <w:rPr>
          <w:rFonts w:ascii="Calibri" w:hAnsi="Calibri" w:cs="Calibri"/>
          <w:color w:val="000000" w:themeColor="text1"/>
        </w:rPr>
        <w:tab/>
        <w:t>vlastní väčšinu akcií alebo väčšinový obchodný podiel u uchádzača alebo záujemcu;</w:t>
      </w:r>
    </w:p>
    <w:p w14:paraId="07D946D5" w14:textId="77777777" w:rsidR="00162A6B" w:rsidRPr="002D06E3" w:rsidRDefault="00162A6B" w:rsidP="00162A6B">
      <w:pPr>
        <w:pStyle w:val="Odsekzoznamu"/>
        <w:tabs>
          <w:tab w:val="left" w:pos="1134"/>
        </w:tabs>
        <w:autoSpaceDE w:val="0"/>
        <w:autoSpaceDN w:val="0"/>
        <w:ind w:left="567" w:hanging="567"/>
        <w:jc w:val="both"/>
        <w:rPr>
          <w:rFonts w:ascii="Calibri" w:hAnsi="Calibri" w:cs="Calibri"/>
          <w:color w:val="000000" w:themeColor="text1"/>
        </w:rPr>
      </w:pPr>
      <w:r w:rsidRPr="002D06E3">
        <w:rPr>
          <w:rFonts w:ascii="Calibri" w:hAnsi="Calibri" w:cs="Calibri"/>
          <w:color w:val="000000" w:themeColor="text1"/>
        </w:rPr>
        <w:tab/>
        <w:t xml:space="preserve">b)   </w:t>
      </w:r>
      <w:r w:rsidRPr="002D06E3">
        <w:rPr>
          <w:rFonts w:ascii="Calibri" w:hAnsi="Calibri" w:cs="Calibri"/>
          <w:color w:val="000000" w:themeColor="text1"/>
        </w:rPr>
        <w:tab/>
        <w:t>má väčšinu hlasovacích práv u uchádzača alebo záujemcu;</w:t>
      </w:r>
    </w:p>
    <w:p w14:paraId="357F0178" w14:textId="77777777" w:rsidR="00162A6B" w:rsidRPr="002D06E3" w:rsidRDefault="00162A6B" w:rsidP="00162A6B">
      <w:pPr>
        <w:pStyle w:val="Odsekzoznamu"/>
        <w:tabs>
          <w:tab w:val="left" w:pos="1134"/>
        </w:tabs>
        <w:autoSpaceDE w:val="0"/>
        <w:autoSpaceDN w:val="0"/>
        <w:ind w:left="1134" w:hanging="567"/>
        <w:jc w:val="both"/>
        <w:rPr>
          <w:rFonts w:ascii="Calibri" w:hAnsi="Calibri" w:cs="Calibri"/>
          <w:color w:val="000000" w:themeColor="text1"/>
        </w:rPr>
      </w:pPr>
      <w:r w:rsidRPr="002D06E3">
        <w:rPr>
          <w:rFonts w:ascii="Calibri" w:hAnsi="Calibri" w:cs="Calibri"/>
          <w:color w:val="000000" w:themeColor="text1"/>
        </w:rPr>
        <w:t xml:space="preserve">c) </w:t>
      </w:r>
      <w:r w:rsidRPr="002D06E3">
        <w:rPr>
          <w:rFonts w:ascii="Calibri" w:hAnsi="Calibri" w:cs="Calibri"/>
          <w:color w:val="000000" w:themeColor="text1"/>
        </w:rPr>
        <w:tab/>
        <w:t>má právo vymenúvať alebo odvolávať väčšinu členov štatutárneho orgánu alebo dozorného orgánu uchádzača alebo záujemcu alebo;</w:t>
      </w:r>
    </w:p>
    <w:p w14:paraId="646829E1" w14:textId="77777777" w:rsidR="00162A6B" w:rsidRPr="002D06E3" w:rsidRDefault="00162A6B" w:rsidP="00162A6B">
      <w:pPr>
        <w:pStyle w:val="Odsekzoznamu"/>
        <w:tabs>
          <w:tab w:val="left" w:pos="1134"/>
        </w:tabs>
        <w:autoSpaceDE w:val="0"/>
        <w:autoSpaceDN w:val="0"/>
        <w:ind w:left="1134" w:hanging="567"/>
        <w:jc w:val="both"/>
        <w:rPr>
          <w:rFonts w:ascii="Calibri" w:hAnsi="Calibri" w:cs="Calibri"/>
          <w:color w:val="000000" w:themeColor="text1"/>
        </w:rPr>
      </w:pPr>
      <w:r w:rsidRPr="002D06E3">
        <w:rPr>
          <w:rFonts w:ascii="Calibri" w:hAnsi="Calibri" w:cs="Calibri"/>
          <w:color w:val="000000" w:themeColor="text1"/>
        </w:rPr>
        <w:t>d)</w:t>
      </w:r>
      <w:r w:rsidRPr="002D06E3">
        <w:rPr>
          <w:rFonts w:ascii="Calibri" w:hAnsi="Calibri" w:cs="Calibri"/>
          <w:color w:val="000000" w:themeColor="text1"/>
        </w:rPr>
        <w:tab/>
        <w:t>má právo vykonávať rozhodujúci vplyv na základe dohody uzavretej s uchádzačom alebo záujemcom alebo na základe spoločenskej zmluvy, zakladateľskej listiny alebo stanov, ak to umožňuje právo štátu, ktorými sa táto osoba riadi.</w:t>
      </w:r>
    </w:p>
    <w:p w14:paraId="0B1B90BB" w14:textId="77777777" w:rsidR="00162A6B" w:rsidRPr="005453F0" w:rsidRDefault="00162A6B" w:rsidP="00162A6B">
      <w:pPr>
        <w:tabs>
          <w:tab w:val="left" w:pos="1134"/>
        </w:tabs>
        <w:autoSpaceDE w:val="0"/>
        <w:autoSpaceDN w:val="0"/>
        <w:spacing w:after="0" w:line="240" w:lineRule="auto"/>
        <w:ind w:left="567" w:hanging="567"/>
        <w:rPr>
          <w:rFonts w:ascii="Calibri" w:hAnsi="Calibri" w:cs="Calibri"/>
          <w:color w:val="auto"/>
        </w:rPr>
      </w:pPr>
      <w:r w:rsidRPr="005453F0">
        <w:rPr>
          <w:rFonts w:ascii="Calibri" w:hAnsi="Calibri" w:cs="Calibri"/>
          <w:color w:val="000000" w:themeColor="text1"/>
        </w:rPr>
        <w:t>1.4</w:t>
      </w:r>
      <w:r w:rsidRPr="005453F0">
        <w:rPr>
          <w:rFonts w:ascii="Calibri" w:hAnsi="Calibri" w:cs="Calibri"/>
          <w:color w:val="000000" w:themeColor="text1"/>
        </w:rPr>
        <w:tab/>
      </w:r>
      <w:r w:rsidRPr="005453F0">
        <w:rPr>
          <w:rFonts w:ascii="Calibri" w:hAnsi="Calibri" w:cs="Calibri"/>
          <w:color w:val="auto"/>
        </w:rPr>
        <w:t>Ak uchádzač alebo záujemca má sídlo, miesto podnikania alebo obvyklý pobyt mimo územia Slovenskej republiky a štát jeho sídla, miesta podnikania alebo obvyklého pobytu nevydáva niektoré z dokladov uvedených v uvedených v § 32 ods. 2 ZVO, alebo nevydáva ani rovnocenné doklady, možno ich nahradiť čestným vyhlásením podľa predpisov platných v štáte jeho sídla, miesta podnikania alebo obvyklého pobytu.</w:t>
      </w:r>
    </w:p>
    <w:p w14:paraId="3B8C104E" w14:textId="77777777" w:rsidR="00162A6B" w:rsidRPr="005453F0" w:rsidRDefault="00162A6B" w:rsidP="00162A6B">
      <w:pPr>
        <w:tabs>
          <w:tab w:val="left" w:pos="1134"/>
        </w:tabs>
        <w:autoSpaceDE w:val="0"/>
        <w:autoSpaceDN w:val="0"/>
        <w:spacing w:after="0" w:line="240" w:lineRule="auto"/>
        <w:ind w:left="567" w:hanging="567"/>
        <w:rPr>
          <w:rFonts w:ascii="Calibri" w:eastAsia="Calibri" w:hAnsi="Calibri" w:cs="Calibri"/>
          <w:color w:val="auto"/>
        </w:rPr>
      </w:pPr>
      <w:r w:rsidRPr="005453F0">
        <w:rPr>
          <w:rFonts w:ascii="Calibri" w:hAnsi="Calibri" w:cs="Calibri"/>
          <w:color w:val="auto"/>
        </w:rPr>
        <w:t>1.5</w:t>
      </w:r>
      <w:r w:rsidRPr="005453F0">
        <w:rPr>
          <w:rFonts w:ascii="Calibri" w:hAnsi="Calibri" w:cs="Calibri"/>
          <w:color w:val="auto"/>
        </w:rPr>
        <w:tab/>
      </w:r>
      <w:r w:rsidRPr="005453F0">
        <w:rPr>
          <w:rFonts w:ascii="Calibri" w:eastAsia="Calibri" w:hAnsi="Calibri" w:cs="Calibri"/>
          <w:color w:val="auto"/>
        </w:rPr>
        <w:t>Ak právo štátu uchádzača alebo záujemcu so sídlom, miestom podnikania alebo obvyklým</w:t>
      </w:r>
      <w:r w:rsidRPr="005453F0">
        <w:rPr>
          <w:rFonts w:ascii="Calibri" w:hAnsi="Calibri" w:cs="Calibri"/>
          <w:color w:val="auto"/>
        </w:rPr>
        <w:t xml:space="preserve">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075A46EC" w14:textId="77777777" w:rsidR="00162A6B" w:rsidRPr="002D06E3" w:rsidRDefault="00162A6B" w:rsidP="00162A6B">
      <w:pPr>
        <w:pStyle w:val="Odsekzoznamu"/>
        <w:numPr>
          <w:ilvl w:val="1"/>
          <w:numId w:val="5"/>
        </w:numPr>
        <w:ind w:left="567" w:hanging="567"/>
        <w:jc w:val="both"/>
        <w:rPr>
          <w:rFonts w:ascii="Calibri" w:eastAsia="Calibri" w:hAnsi="Calibri" w:cs="Calibri"/>
        </w:rPr>
      </w:pPr>
      <w:r w:rsidRPr="002D06E3">
        <w:rPr>
          <w:rFonts w:ascii="Calibri" w:eastAsia="Calibri" w:hAnsi="Calibri" w:cs="Calibri"/>
        </w:rPr>
        <w:t>Skupina dodávateľov preukazuje splnenie podmienok účasti týkajúcich sa osobného postavenia</w:t>
      </w:r>
      <w:r w:rsidRPr="002D06E3">
        <w:rPr>
          <w:rFonts w:ascii="Calibri" w:hAnsi="Calibri" w:cs="Calibri"/>
        </w:rPr>
        <w:t xml:space="preserve"> za každého člena skupiny osobitne. Oprávnenie dodávať tovar, uskutočňovať stavebné práce alebo poskytovať službu preukazuje člen skupiny len vo vzťahu k tej časti predmetu zákazky, ktorú má zabezpečiť.</w:t>
      </w:r>
    </w:p>
    <w:p w14:paraId="2D5F8342" w14:textId="77777777" w:rsidR="00162A6B" w:rsidRPr="006A05A8" w:rsidRDefault="00162A6B" w:rsidP="00162A6B">
      <w:pPr>
        <w:pStyle w:val="Odsekzoznamu"/>
        <w:numPr>
          <w:ilvl w:val="1"/>
          <w:numId w:val="5"/>
        </w:numPr>
        <w:ind w:left="567" w:hanging="567"/>
        <w:jc w:val="both"/>
        <w:rPr>
          <w:rFonts w:ascii="Calibri" w:hAnsi="Calibri" w:cs="Calibri"/>
        </w:rPr>
      </w:pPr>
      <w:r w:rsidRPr="006A05A8">
        <w:rPr>
          <w:rFonts w:ascii="Calibri" w:eastAsia="Calibri" w:hAnsi="Calibri" w:cs="Calibri"/>
        </w:rPr>
        <w:lastRenderedPageBreak/>
        <w:t>Verejný obstarávateľ nie je oprávnený použiť údaje z informačných systémov verejnej správy</w:t>
      </w:r>
      <w:r w:rsidRPr="006A05A8">
        <w:rPr>
          <w:rFonts w:ascii="Calibri" w:hAnsi="Calibri" w:cs="Calibri"/>
        </w:rPr>
        <w:t xml:space="preserve"> podľa zákona  č. 177/2018 Z. z. o niektorých opatreniach na znižovanie administratívnej záťaže využívaním informačných systémov verejnej správy a o zmene a doplnení niektorých zákonov (zákon proti byrokracii).</w:t>
      </w:r>
    </w:p>
    <w:p w14:paraId="443B454E" w14:textId="77777777" w:rsidR="00162A6B" w:rsidRPr="006A05A8" w:rsidRDefault="00162A6B" w:rsidP="00162A6B">
      <w:pPr>
        <w:pStyle w:val="Odsekzoznamu"/>
        <w:jc w:val="both"/>
        <w:rPr>
          <w:rFonts w:ascii="Calibri" w:eastAsia="Calibri" w:hAnsi="Calibri" w:cs="Calibri"/>
        </w:rPr>
      </w:pPr>
    </w:p>
    <w:p w14:paraId="30DEA25F" w14:textId="77777777" w:rsidR="00162A6B" w:rsidRPr="006A05A8" w:rsidRDefault="00162A6B" w:rsidP="00162A6B">
      <w:pPr>
        <w:pStyle w:val="Odsekzoznamu"/>
        <w:numPr>
          <w:ilvl w:val="1"/>
          <w:numId w:val="5"/>
        </w:numPr>
        <w:ind w:left="567" w:hanging="567"/>
        <w:jc w:val="both"/>
        <w:rPr>
          <w:rFonts w:ascii="Calibri" w:hAnsi="Calibri" w:cs="Calibri"/>
        </w:rPr>
      </w:pPr>
      <w:r w:rsidRPr="006A05A8">
        <w:rPr>
          <w:rFonts w:ascii="Calibri" w:eastAsia="Calibri" w:hAnsi="Calibri" w:cs="Calibri"/>
        </w:rPr>
        <w:t>Hospodársky subjekt môže predbežne nahradiť doklady na preukázanie splnenia podmienok</w:t>
      </w:r>
      <w:r w:rsidRPr="006A05A8">
        <w:rPr>
          <w:rFonts w:ascii="Calibri" w:hAnsi="Calibri" w:cs="Calibri"/>
        </w:rPr>
        <w:t xml:space="preserve"> účasti Jednotným európskym dokumentom podľa § 39 ZVO (ďalej len „JED“). Uchádzač vyplní časti I. až III. JED-u a môže vyplniť len oddiel α: GLOBÁLNY ÚDAJ PRE VŠETKY PODMIENKY ÚČASTI časti IV. JED-u bez toho, aby musel vyplniť iné oddiely časti IV. JED-u.</w:t>
      </w:r>
    </w:p>
    <w:p w14:paraId="6807D29A" w14:textId="77777777" w:rsidR="00162A6B" w:rsidRPr="006A05A8" w:rsidRDefault="00162A6B" w:rsidP="00162A6B">
      <w:pPr>
        <w:pStyle w:val="Odsekzoznamu"/>
        <w:numPr>
          <w:ilvl w:val="1"/>
          <w:numId w:val="5"/>
        </w:numPr>
        <w:ind w:left="567" w:hanging="567"/>
        <w:jc w:val="both"/>
        <w:rPr>
          <w:rFonts w:ascii="Calibri" w:hAnsi="Calibri" w:cs="Calibri"/>
        </w:rPr>
      </w:pPr>
      <w:r w:rsidRPr="006A05A8">
        <w:rPr>
          <w:rFonts w:ascii="Calibri" w:hAnsi="Calibri" w:cs="Calibri"/>
        </w:rPr>
        <w:t>Podrobnosti k podmienkam účasti osobného postavenia a ich preukazovanie sú uvedené v § 32 ZVO.</w:t>
      </w:r>
    </w:p>
    <w:p w14:paraId="0F2751B6" w14:textId="77777777" w:rsidR="00162A6B" w:rsidRPr="006A05A8" w:rsidRDefault="00162A6B" w:rsidP="00162A6B">
      <w:pPr>
        <w:pStyle w:val="Odsekzoznamu"/>
        <w:ind w:left="567"/>
        <w:jc w:val="both"/>
        <w:rPr>
          <w:rFonts w:ascii="Calibri" w:hAnsi="Calibri" w:cs="Calibri"/>
        </w:rPr>
      </w:pPr>
    </w:p>
    <w:p w14:paraId="797E531D" w14:textId="77777777" w:rsidR="00BB444C" w:rsidRPr="0052478D" w:rsidRDefault="007E2569">
      <w:pPr>
        <w:spacing w:after="0" w:line="259" w:lineRule="auto"/>
        <w:ind w:left="0" w:right="0" w:firstLine="0"/>
        <w:jc w:val="left"/>
        <w:rPr>
          <w:rFonts w:ascii="Calibri" w:hAnsi="Calibri" w:cs="Calibri"/>
          <w:color w:val="auto"/>
          <w:szCs w:val="22"/>
        </w:rPr>
      </w:pPr>
      <w:r w:rsidRPr="0052478D">
        <w:rPr>
          <w:rFonts w:ascii="Calibri" w:hAnsi="Calibri" w:cs="Calibri"/>
          <w:color w:val="auto"/>
          <w:szCs w:val="22"/>
        </w:rPr>
        <w:t xml:space="preserve"> </w:t>
      </w:r>
    </w:p>
    <w:p w14:paraId="30F2FF72" w14:textId="77777777" w:rsidR="002D06E3" w:rsidRDefault="007E2569" w:rsidP="00E46BE2">
      <w:pPr>
        <w:spacing w:after="0" w:line="259" w:lineRule="auto"/>
        <w:ind w:left="0" w:right="0" w:firstLine="0"/>
        <w:jc w:val="left"/>
        <w:rPr>
          <w:rFonts w:ascii="Calibri" w:hAnsi="Calibri" w:cs="Calibri"/>
          <w:color w:val="auto"/>
          <w:szCs w:val="22"/>
        </w:rPr>
      </w:pPr>
      <w:r w:rsidRPr="0052478D">
        <w:rPr>
          <w:rFonts w:ascii="Calibri" w:hAnsi="Calibri" w:cs="Calibri"/>
          <w:color w:val="auto"/>
          <w:szCs w:val="22"/>
          <w:u w:val="single" w:color="000000"/>
        </w:rPr>
        <w:t>Podmienky účasti vo verejnom obstarávaní týkajúce sa finančného a ekonomického postavenia</w:t>
      </w:r>
      <w:r w:rsidRPr="0052478D">
        <w:rPr>
          <w:rFonts w:ascii="Calibri" w:hAnsi="Calibri" w:cs="Calibri"/>
          <w:color w:val="auto"/>
          <w:szCs w:val="22"/>
        </w:rPr>
        <w:t xml:space="preserve"> </w:t>
      </w:r>
      <w:r w:rsidRPr="0052478D">
        <w:rPr>
          <w:rFonts w:ascii="Calibri" w:hAnsi="Calibri" w:cs="Calibri"/>
          <w:color w:val="auto"/>
          <w:szCs w:val="22"/>
          <w:u w:val="single" w:color="000000"/>
        </w:rPr>
        <w:t>podľa § 33 ZVO</w:t>
      </w:r>
      <w:r w:rsidRPr="0052478D">
        <w:rPr>
          <w:rFonts w:ascii="Calibri" w:hAnsi="Calibri" w:cs="Calibri"/>
          <w:color w:val="auto"/>
          <w:szCs w:val="22"/>
        </w:rPr>
        <w:t xml:space="preserve">  </w:t>
      </w:r>
    </w:p>
    <w:p w14:paraId="162A9C5C" w14:textId="0168EA59" w:rsidR="00BB444C" w:rsidRPr="0052478D" w:rsidRDefault="007E2569" w:rsidP="00E46BE2">
      <w:pPr>
        <w:spacing w:after="0" w:line="259" w:lineRule="auto"/>
        <w:ind w:left="0" w:right="0" w:firstLine="0"/>
        <w:jc w:val="left"/>
        <w:rPr>
          <w:rFonts w:ascii="Calibri" w:hAnsi="Calibri" w:cs="Calibri"/>
          <w:color w:val="auto"/>
          <w:szCs w:val="22"/>
        </w:rPr>
      </w:pPr>
      <w:r w:rsidRPr="0052478D">
        <w:rPr>
          <w:rFonts w:ascii="Calibri" w:hAnsi="Calibri" w:cs="Calibri"/>
          <w:color w:val="auto"/>
          <w:szCs w:val="22"/>
        </w:rPr>
        <w:t xml:space="preserve">Nepožaduje sa. </w:t>
      </w:r>
    </w:p>
    <w:p w14:paraId="7BBD3EEC" w14:textId="77777777" w:rsidR="00BB444C" w:rsidRPr="0052478D" w:rsidRDefault="007E2569">
      <w:pPr>
        <w:spacing w:after="0" w:line="259" w:lineRule="auto"/>
        <w:ind w:left="0" w:right="0" w:firstLine="0"/>
        <w:jc w:val="left"/>
        <w:rPr>
          <w:rFonts w:ascii="Calibri" w:hAnsi="Calibri" w:cs="Calibri"/>
          <w:color w:val="auto"/>
          <w:szCs w:val="22"/>
        </w:rPr>
      </w:pPr>
      <w:r w:rsidRPr="0052478D">
        <w:rPr>
          <w:rFonts w:ascii="Calibri" w:hAnsi="Calibri" w:cs="Calibri"/>
          <w:color w:val="auto"/>
          <w:szCs w:val="22"/>
        </w:rPr>
        <w:t xml:space="preserve">  </w:t>
      </w:r>
    </w:p>
    <w:p w14:paraId="2623EB35" w14:textId="77777777" w:rsidR="00BB444C" w:rsidRPr="0052478D" w:rsidRDefault="007E2569">
      <w:pPr>
        <w:spacing w:after="0"/>
        <w:ind w:left="-5" w:right="18" w:hanging="10"/>
        <w:rPr>
          <w:rFonts w:ascii="Calibri" w:hAnsi="Calibri" w:cs="Calibri"/>
          <w:color w:val="auto"/>
          <w:szCs w:val="22"/>
        </w:rPr>
      </w:pPr>
      <w:r w:rsidRPr="0052478D">
        <w:rPr>
          <w:rFonts w:ascii="Calibri" w:hAnsi="Calibri" w:cs="Calibri"/>
          <w:color w:val="auto"/>
          <w:szCs w:val="22"/>
          <w:u w:val="single" w:color="000000"/>
        </w:rPr>
        <w:t>Podmienky účasti uchádzačov vo verejnom obstarávaní týkajúce sa technickej spôsobilosti alebo</w:t>
      </w:r>
      <w:r w:rsidRPr="0052478D">
        <w:rPr>
          <w:rFonts w:ascii="Calibri" w:hAnsi="Calibri" w:cs="Calibri"/>
          <w:color w:val="auto"/>
          <w:szCs w:val="22"/>
        </w:rPr>
        <w:t xml:space="preserve"> </w:t>
      </w:r>
      <w:r w:rsidRPr="0052478D">
        <w:rPr>
          <w:rFonts w:ascii="Calibri" w:hAnsi="Calibri" w:cs="Calibri"/>
          <w:color w:val="auto"/>
          <w:szCs w:val="22"/>
          <w:u w:val="single" w:color="000000"/>
        </w:rPr>
        <w:t>odbornej spôsobilosti podľa § 34 ZVO</w:t>
      </w:r>
      <w:r w:rsidRPr="0052478D">
        <w:rPr>
          <w:rFonts w:ascii="Calibri" w:hAnsi="Calibri" w:cs="Calibri"/>
          <w:color w:val="auto"/>
          <w:szCs w:val="22"/>
        </w:rPr>
        <w:t xml:space="preserve">  </w:t>
      </w:r>
    </w:p>
    <w:p w14:paraId="4B031350" w14:textId="77777777" w:rsidR="00BB444C" w:rsidRPr="0052478D" w:rsidRDefault="007E2569">
      <w:pPr>
        <w:spacing w:after="0" w:line="259" w:lineRule="auto"/>
        <w:ind w:left="0" w:right="0" w:firstLine="0"/>
        <w:jc w:val="left"/>
        <w:rPr>
          <w:rFonts w:ascii="Calibri" w:hAnsi="Calibri" w:cs="Calibri"/>
          <w:color w:val="auto"/>
          <w:szCs w:val="22"/>
        </w:rPr>
      </w:pPr>
      <w:r w:rsidRPr="0052478D">
        <w:rPr>
          <w:rFonts w:ascii="Calibri" w:hAnsi="Calibri" w:cs="Calibri"/>
          <w:color w:val="auto"/>
          <w:szCs w:val="22"/>
        </w:rPr>
        <w:t xml:space="preserve"> </w:t>
      </w:r>
    </w:p>
    <w:p w14:paraId="7DAE92F4" w14:textId="77777777" w:rsidR="00BB444C" w:rsidRPr="0052478D" w:rsidRDefault="007E2569">
      <w:pPr>
        <w:spacing w:after="0" w:line="289" w:lineRule="auto"/>
        <w:ind w:left="0" w:right="18" w:firstLine="0"/>
        <w:rPr>
          <w:rFonts w:ascii="Calibri" w:hAnsi="Calibri" w:cs="Calibri"/>
          <w:color w:val="auto"/>
          <w:szCs w:val="22"/>
        </w:rPr>
      </w:pPr>
      <w:r w:rsidRPr="0052478D">
        <w:rPr>
          <w:rFonts w:ascii="Calibri" w:hAnsi="Calibri" w:cs="Calibri"/>
          <w:color w:val="auto"/>
          <w:szCs w:val="22"/>
        </w:rPr>
        <w:t xml:space="preserve">Verejný obstarávateľ požaduje v ponuke predložiť nasledovné dokumenty, ktorými preukazuje technickú spôsobilosť alebo odbornú spôsobilosť: </w:t>
      </w:r>
    </w:p>
    <w:p w14:paraId="7136901D" w14:textId="3C0C5916" w:rsidR="00E46BE2" w:rsidRPr="005453F0" w:rsidRDefault="002D06E3" w:rsidP="00E46BE2">
      <w:pPr>
        <w:numPr>
          <w:ilvl w:val="1"/>
          <w:numId w:val="2"/>
        </w:numPr>
        <w:spacing w:after="84" w:line="289" w:lineRule="auto"/>
        <w:ind w:left="851" w:right="18" w:hanging="425"/>
        <w:rPr>
          <w:rFonts w:ascii="Calibri" w:hAnsi="Calibri" w:cs="Calibri"/>
          <w:b/>
          <w:bCs/>
          <w:color w:val="auto"/>
          <w:szCs w:val="22"/>
        </w:rPr>
      </w:pPr>
      <w:r>
        <w:rPr>
          <w:rFonts w:ascii="Calibri" w:hAnsi="Calibri" w:cs="Calibri"/>
          <w:b/>
          <w:bCs/>
          <w:color w:val="auto"/>
          <w:szCs w:val="22"/>
        </w:rPr>
        <w:t>P</w:t>
      </w:r>
      <w:r w:rsidR="007E2569" w:rsidRPr="005453F0">
        <w:rPr>
          <w:rFonts w:ascii="Calibri" w:hAnsi="Calibri" w:cs="Calibri"/>
          <w:b/>
          <w:bCs/>
          <w:color w:val="auto"/>
          <w:szCs w:val="22"/>
        </w:rPr>
        <w:t xml:space="preserve">odľa § 34 ods. 1 písm. </w:t>
      </w:r>
      <w:r w:rsidR="00E46BE2" w:rsidRPr="005453F0">
        <w:rPr>
          <w:rFonts w:ascii="Calibri" w:hAnsi="Calibri" w:cs="Calibri"/>
          <w:b/>
          <w:bCs/>
          <w:color w:val="auto"/>
          <w:szCs w:val="22"/>
        </w:rPr>
        <w:t>a</w:t>
      </w:r>
      <w:r w:rsidR="007E2569" w:rsidRPr="005453F0">
        <w:rPr>
          <w:rFonts w:ascii="Calibri" w:hAnsi="Calibri" w:cs="Calibri"/>
          <w:b/>
          <w:bCs/>
          <w:color w:val="auto"/>
          <w:szCs w:val="22"/>
        </w:rPr>
        <w:t xml:space="preserve">) ZVO </w:t>
      </w:r>
      <w:r w:rsidR="00E46BE2" w:rsidRPr="005453F0">
        <w:rPr>
          <w:rFonts w:ascii="Calibri" w:hAnsi="Calibri" w:cs="Calibri"/>
          <w:b/>
          <w:bCs/>
          <w:color w:val="auto"/>
          <w:szCs w:val="22"/>
        </w:rPr>
        <w:t>–</w:t>
      </w:r>
      <w:r w:rsidR="007E2569" w:rsidRPr="005453F0">
        <w:rPr>
          <w:rFonts w:ascii="Calibri" w:hAnsi="Calibri" w:cs="Calibri"/>
          <w:b/>
          <w:bCs/>
          <w:color w:val="auto"/>
          <w:szCs w:val="22"/>
        </w:rPr>
        <w:t xml:space="preserve"> </w:t>
      </w:r>
      <w:r w:rsidR="00E46BE2" w:rsidRPr="005453F0">
        <w:rPr>
          <w:rFonts w:ascii="Calibri" w:hAnsi="Calibri" w:cs="Calibri"/>
          <w:b/>
          <w:bCs/>
          <w:color w:val="auto"/>
          <w:szCs w:val="22"/>
        </w:rPr>
        <w:t>technická spôsobilosť alebo odborná spôsobilosť:</w:t>
      </w:r>
    </w:p>
    <w:p w14:paraId="53D9941E" w14:textId="7E681760" w:rsidR="00BB444C" w:rsidRDefault="007E2569" w:rsidP="00E46BE2">
      <w:pPr>
        <w:spacing w:after="86" w:line="289" w:lineRule="auto"/>
        <w:ind w:left="851" w:right="18" w:firstLine="0"/>
        <w:rPr>
          <w:rFonts w:ascii="Calibri" w:hAnsi="Calibri" w:cs="Calibri"/>
          <w:color w:val="auto"/>
          <w:szCs w:val="22"/>
        </w:rPr>
      </w:pPr>
      <w:r w:rsidRPr="0052478D">
        <w:rPr>
          <w:rFonts w:ascii="Calibri" w:hAnsi="Calibri" w:cs="Calibri"/>
          <w:color w:val="auto"/>
          <w:szCs w:val="22"/>
        </w:rPr>
        <w:t xml:space="preserve">Verejný obstarávateľ vyžaduje predloženie </w:t>
      </w:r>
      <w:r w:rsidR="00E46BE2" w:rsidRPr="0052478D">
        <w:rPr>
          <w:rFonts w:ascii="Calibri" w:hAnsi="Calibri" w:cs="Calibri"/>
          <w:color w:val="auto"/>
          <w:szCs w:val="22"/>
        </w:rPr>
        <w:t xml:space="preserve">zoznamu dodávok tovarov alebo poskytnutých služieb za predchádzajúce 3 (slovom tri) </w:t>
      </w:r>
      <w:r w:rsidR="00E46BE2" w:rsidRPr="00162A6B">
        <w:rPr>
          <w:rFonts w:ascii="Calibri" w:hAnsi="Calibri" w:cs="Calibri"/>
          <w:color w:val="auto"/>
          <w:szCs w:val="22"/>
        </w:rPr>
        <w:t>roky od</w:t>
      </w:r>
      <w:r w:rsidR="009B7096" w:rsidRPr="00162A6B">
        <w:rPr>
          <w:rFonts w:ascii="Calibri" w:hAnsi="Calibri" w:cs="Calibri"/>
          <w:color w:val="auto"/>
          <w:szCs w:val="22"/>
        </w:rPr>
        <w:t>o dňa predloženia žiadosti o účasť v tomto dynamickom nákupnom systéme s názvom „Nákup IKT pre potreby NDS, a.s.“</w:t>
      </w:r>
      <w:r w:rsidR="009B7096" w:rsidRPr="0052478D">
        <w:rPr>
          <w:rFonts w:ascii="Calibri" w:hAnsi="Calibri" w:cs="Calibri"/>
          <w:color w:val="auto"/>
          <w:szCs w:val="22"/>
        </w:rPr>
        <w:t xml:space="preserve"> </w:t>
      </w:r>
      <w:r w:rsidR="00E46BE2" w:rsidRPr="0052478D">
        <w:rPr>
          <w:rFonts w:ascii="Calibri" w:hAnsi="Calibri" w:cs="Calibri"/>
          <w:color w:val="auto"/>
          <w:szCs w:val="22"/>
        </w:rPr>
        <w:t xml:space="preserve"> (ďalej len „rozhodné obdobie“) s uvedením cien, lehôt dodania a odberateľov; dokladom je referencia ak odberateľom bol verejný obstarávateľ alebo obstarávateľ podľa tohto zákona</w:t>
      </w:r>
      <w:r w:rsidRPr="0052478D">
        <w:rPr>
          <w:rFonts w:ascii="Calibri" w:hAnsi="Calibri" w:cs="Calibri"/>
          <w:color w:val="auto"/>
          <w:szCs w:val="22"/>
        </w:rPr>
        <w:t xml:space="preserve">. </w:t>
      </w:r>
    </w:p>
    <w:p w14:paraId="3579848F" w14:textId="0109DEC9"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 xml:space="preserve">Minimálna požadovaná úroveň štandardov: </w:t>
      </w:r>
    </w:p>
    <w:p w14:paraId="11DF33C6" w14:textId="0FA5E06D"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Pre účely splnenia tejto podmienky účasti uchádzač musí preukázať, že v rozhodnom období zoznam dodávok tovarov rovnakého alebo podobného charakteru ako je predmet zákazky (</w:t>
      </w:r>
      <w:proofErr w:type="spellStart"/>
      <w:r w:rsidRPr="002D06E3">
        <w:rPr>
          <w:rFonts w:ascii="Calibri" w:hAnsi="Calibri" w:cs="Calibri"/>
          <w:color w:val="auto"/>
          <w:szCs w:val="22"/>
        </w:rPr>
        <w:t>t.j</w:t>
      </w:r>
      <w:proofErr w:type="spellEnd"/>
      <w:r w:rsidRPr="002D06E3">
        <w:rPr>
          <w:rFonts w:ascii="Calibri" w:hAnsi="Calibri" w:cs="Calibri"/>
          <w:color w:val="auto"/>
          <w:szCs w:val="22"/>
        </w:rPr>
        <w:t xml:space="preserve">. dodanie serverov, diskových polí, sieťových prvkov a/alebo bežne dostupného </w:t>
      </w:r>
      <w:proofErr w:type="spellStart"/>
      <w:r w:rsidRPr="002D06E3">
        <w:rPr>
          <w:rFonts w:ascii="Calibri" w:hAnsi="Calibri" w:cs="Calibri"/>
          <w:color w:val="auto"/>
          <w:szCs w:val="22"/>
        </w:rPr>
        <w:t>preexistentného</w:t>
      </w:r>
      <w:proofErr w:type="spellEnd"/>
      <w:r w:rsidRPr="002D06E3">
        <w:rPr>
          <w:rFonts w:ascii="Calibri" w:hAnsi="Calibri" w:cs="Calibri"/>
          <w:color w:val="auto"/>
          <w:szCs w:val="22"/>
        </w:rPr>
        <w:t xml:space="preserve"> proprietárneho softvéru resp. ich kombinácia) s celkovou minimálnou hodnotou poskytnutého plnenia (kumulatívne) za rozhodné obdobie v celkovej výške 300 000,00 EUR bez DPH (slovom: tristotisíc eur bez DPH), pričom musí preukázať: </w:t>
      </w:r>
    </w:p>
    <w:p w14:paraId="3AD1F3E5"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a)</w:t>
      </w:r>
      <w:r w:rsidRPr="002D06E3">
        <w:rPr>
          <w:rFonts w:ascii="Calibri" w:hAnsi="Calibri" w:cs="Calibri"/>
          <w:color w:val="auto"/>
          <w:szCs w:val="22"/>
        </w:rPr>
        <w:tab/>
        <w:t xml:space="preserve">minimálne jeden takýto predmet plnenia v min. hodnote </w:t>
      </w:r>
      <w:r w:rsidRPr="005453F0">
        <w:rPr>
          <w:rFonts w:ascii="Calibri" w:hAnsi="Calibri" w:cs="Calibri"/>
          <w:b/>
          <w:bCs/>
          <w:color w:val="auto"/>
          <w:szCs w:val="22"/>
        </w:rPr>
        <w:t>150 000,00 EUR bez DPH</w:t>
      </w:r>
      <w:r w:rsidRPr="002D06E3">
        <w:rPr>
          <w:rFonts w:ascii="Calibri" w:hAnsi="Calibri" w:cs="Calibri"/>
          <w:color w:val="auto"/>
          <w:szCs w:val="22"/>
        </w:rPr>
        <w:t xml:space="preserve"> </w:t>
      </w:r>
    </w:p>
    <w:p w14:paraId="23865E2D"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 xml:space="preserve">(slovom: stopäťdesiattisíc eur bez DPH). </w:t>
      </w:r>
    </w:p>
    <w:p w14:paraId="74D7B0D9"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Uchádzač môže vyššie uvedené predmety plnenia preukázať jedným zmluvným vzťahom alebo kombináciou viacerých zmluvných vzťahov. V prípade preukazovania tejto podmienky účasti viacerými plneniami, musí byť dodržané splnenie podmienky účasti podľa bodu a).</w:t>
      </w:r>
    </w:p>
    <w:p w14:paraId="11A86022"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Verejný obstarávateľ požaduje, aby uchádzač deklaroval každý predmet plnenia minimálne nasledovnými údajmi:</w:t>
      </w:r>
    </w:p>
    <w:p w14:paraId="037CB007"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 xml:space="preserve">1. </w:t>
      </w:r>
      <w:r w:rsidRPr="002D06E3">
        <w:rPr>
          <w:rFonts w:ascii="Calibri" w:hAnsi="Calibri" w:cs="Calibri"/>
          <w:color w:val="auto"/>
          <w:szCs w:val="22"/>
        </w:rPr>
        <w:tab/>
        <w:t>názov a sídlo odberateľa,</w:t>
      </w:r>
    </w:p>
    <w:p w14:paraId="6179AE72"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lastRenderedPageBreak/>
        <w:t xml:space="preserve">2. </w:t>
      </w:r>
      <w:r w:rsidRPr="002D06E3">
        <w:rPr>
          <w:rFonts w:ascii="Calibri" w:hAnsi="Calibri" w:cs="Calibri"/>
          <w:color w:val="auto"/>
          <w:szCs w:val="22"/>
        </w:rPr>
        <w:tab/>
        <w:t xml:space="preserve">názov zmluvy </w:t>
      </w:r>
    </w:p>
    <w:p w14:paraId="14262435"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 xml:space="preserve">3. </w:t>
      </w:r>
      <w:r w:rsidRPr="002D06E3">
        <w:rPr>
          <w:rFonts w:ascii="Calibri" w:hAnsi="Calibri" w:cs="Calibri"/>
          <w:color w:val="auto"/>
          <w:szCs w:val="22"/>
        </w:rPr>
        <w:tab/>
        <w:t>kontaktné údaje odberateľa, kde je možné uvedené informácie overiť (meno a priezvisko, tel. č., e-mail),</w:t>
      </w:r>
    </w:p>
    <w:p w14:paraId="1647C219"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 xml:space="preserve">4. </w:t>
      </w:r>
      <w:r w:rsidRPr="002D06E3">
        <w:rPr>
          <w:rFonts w:ascii="Calibri" w:hAnsi="Calibri" w:cs="Calibri"/>
          <w:color w:val="auto"/>
          <w:szCs w:val="22"/>
        </w:rPr>
        <w:tab/>
        <w:t>predmet poskytnutej služby (opis predmetu poskytnutej služby),</w:t>
      </w:r>
    </w:p>
    <w:p w14:paraId="59EDFF70"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 xml:space="preserve">5. </w:t>
      </w:r>
      <w:r w:rsidRPr="002D06E3">
        <w:rPr>
          <w:rFonts w:ascii="Calibri" w:hAnsi="Calibri" w:cs="Calibri"/>
          <w:color w:val="auto"/>
          <w:szCs w:val="22"/>
        </w:rPr>
        <w:tab/>
        <w:t>doba poskytnutia od - do (mesiac/ rok),</w:t>
      </w:r>
    </w:p>
    <w:p w14:paraId="1A6D5B09"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 xml:space="preserve">6. </w:t>
      </w:r>
      <w:r w:rsidRPr="002D06E3">
        <w:rPr>
          <w:rFonts w:ascii="Calibri" w:hAnsi="Calibri" w:cs="Calibri"/>
          <w:color w:val="auto"/>
          <w:szCs w:val="22"/>
        </w:rPr>
        <w:tab/>
        <w:t>finančný podiel na poskytnutí služieb v eur,</w:t>
      </w:r>
    </w:p>
    <w:p w14:paraId="704A1898" w14:textId="77777777" w:rsid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 xml:space="preserve">7. </w:t>
      </w:r>
      <w:r w:rsidRPr="002D06E3">
        <w:rPr>
          <w:rFonts w:ascii="Calibri" w:hAnsi="Calibri" w:cs="Calibri"/>
          <w:color w:val="auto"/>
          <w:szCs w:val="22"/>
        </w:rPr>
        <w:tab/>
        <w:t>cena poskytnutej služby v eur celkom za požadované obdobie.</w:t>
      </w:r>
    </w:p>
    <w:p w14:paraId="331EC09E" w14:textId="77777777" w:rsidR="002D06E3" w:rsidRPr="002D06E3" w:rsidRDefault="002D06E3" w:rsidP="002D06E3">
      <w:pPr>
        <w:spacing w:after="86" w:line="289" w:lineRule="auto"/>
        <w:ind w:left="851" w:right="18" w:firstLine="0"/>
        <w:rPr>
          <w:rFonts w:ascii="Calibri" w:hAnsi="Calibri" w:cs="Calibri"/>
          <w:color w:val="auto"/>
          <w:szCs w:val="22"/>
        </w:rPr>
      </w:pPr>
    </w:p>
    <w:p w14:paraId="659E857D"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V prípade, ak uchádzač predkladá/uvádza zmluvný vzťah, ktorého realizácia presahuje stanovené obdobie rokov, tzn. poskytovanie preukazovaného predmetu plnenia začalo pred skôr ako uvádza rozhodné obdobie, resp.  ešte nebolo skončené do momentu predkladania ponuky, uchádzač v zozname uvedie iba finančný objem za tú časť poskytnutého plnenia, ktoré bolo realizované v rozhodnom období.</w:t>
      </w:r>
    </w:p>
    <w:p w14:paraId="0D73F96F" w14:textId="77777777" w:rsidR="002D06E3" w:rsidRPr="002D06E3"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V prípade, ak predmet zmluvného vzťahu realizoval uchádzač ako člen združenia alebo ako subdodávateľ, uvedie iba finančný objem, realizovaný ním samotným.</w:t>
      </w:r>
    </w:p>
    <w:p w14:paraId="6B3F0BA7" w14:textId="3534D5D1" w:rsidR="002D06E3" w:rsidRPr="0052478D" w:rsidRDefault="002D06E3" w:rsidP="002D06E3">
      <w:pPr>
        <w:spacing w:after="86" w:line="289" w:lineRule="auto"/>
        <w:ind w:left="851" w:right="18" w:firstLine="0"/>
        <w:rPr>
          <w:rFonts w:ascii="Calibri" w:hAnsi="Calibri" w:cs="Calibri"/>
          <w:color w:val="auto"/>
          <w:szCs w:val="22"/>
        </w:rPr>
      </w:pPr>
      <w:r w:rsidRPr="002D06E3">
        <w:rPr>
          <w:rFonts w:ascii="Calibri" w:hAnsi="Calibri" w:cs="Calibri"/>
          <w:color w:val="auto"/>
          <w:szCs w:val="22"/>
        </w:rPr>
        <w:t>V prípade dokladov, ktoré sú vyjadrené v inej mene ako Euro, je potrebné na prepočítanie tejto meny na euro použiť kurz Európskej centrálnej banky (ECB), resp. kurz Národnej banky Slovenska, ak ECB nestanovuje daný kurz, aktuálny v posledný deň príslušného  kalendárneho roku, v ktorom došlo ku skutočnosti, rozhodujúcej pre preukázanie splnenia predmetnej podmienky účasti, t. j. v ktorom sa referencia realizovala. Doklady, ktorými uchádzač preukazuje splnenie podmienok účasti, ktoré sú vyjadrené v inej mene ako Euro, uchádzač predloží v pôvodnej mene a v mene Euro, s uvedením hodnoty kurzu, na základe ktorého došlo k ním vykonanému prepočtu.</w:t>
      </w:r>
    </w:p>
    <w:p w14:paraId="5D1419AA" w14:textId="77777777" w:rsidR="00BB444C" w:rsidRPr="0052478D" w:rsidRDefault="007E2569" w:rsidP="00E46BE2">
      <w:pPr>
        <w:numPr>
          <w:ilvl w:val="1"/>
          <w:numId w:val="2"/>
        </w:numPr>
        <w:spacing w:after="121" w:line="289" w:lineRule="auto"/>
        <w:ind w:left="851" w:right="18" w:hanging="425"/>
        <w:rPr>
          <w:rFonts w:ascii="Calibri" w:hAnsi="Calibri" w:cs="Calibri"/>
          <w:color w:val="auto"/>
          <w:szCs w:val="22"/>
        </w:rPr>
      </w:pPr>
      <w:r w:rsidRPr="0052478D">
        <w:rPr>
          <w:rFonts w:ascii="Calibri" w:hAnsi="Calibri" w:cs="Calibri"/>
          <w:color w:val="auto"/>
          <w:szCs w:val="22"/>
        </w:rPr>
        <w:t xml:space="preserve">Ak uchádzač preukazuje technickú spôsobilosť alebo odbornú spôsobilosť v zmysle § 34 ods. 3 ZVO,   preukazuje túto skutočnosť písomnou zmluvou, uzavretou s osobou, ktorej technickými a odbornými kapacitami mieni preukázať svoju technickú spôsobilosť, z ktorej musí vyplývať záväzok osoby, že poskytne svoje kapacity počas celého trvania zmluvného vzťahu a zároveň musí spĺňať všetky ostatné požiadavky uvedené v ustanovení § 34 ods. 3 ZVO.  </w:t>
      </w:r>
    </w:p>
    <w:p w14:paraId="672975A2" w14:textId="77777777" w:rsidR="00BB444C" w:rsidRPr="0052478D" w:rsidRDefault="007E2569" w:rsidP="00E46BE2">
      <w:pPr>
        <w:numPr>
          <w:ilvl w:val="1"/>
          <w:numId w:val="2"/>
        </w:numPr>
        <w:spacing w:after="121" w:line="289" w:lineRule="auto"/>
        <w:ind w:left="851" w:right="18" w:hanging="425"/>
        <w:rPr>
          <w:rFonts w:ascii="Calibri" w:hAnsi="Calibri" w:cs="Calibri"/>
          <w:color w:val="auto"/>
          <w:szCs w:val="22"/>
        </w:rPr>
      </w:pPr>
      <w:r w:rsidRPr="0052478D">
        <w:rPr>
          <w:rFonts w:ascii="Calibri" w:hAnsi="Calibri" w:cs="Calibri"/>
          <w:color w:val="auto"/>
          <w:szCs w:val="22"/>
        </w:rPr>
        <w:t xml:space="preserve">Skupina dodávateľov preukazuje splnenie podmienok účasti týkajúcich sa technickej spôsobilosti    alebo odbornej spôsobilosti spoločne. </w:t>
      </w:r>
    </w:p>
    <w:p w14:paraId="3C92B0C0" w14:textId="77777777" w:rsidR="00BB444C" w:rsidRPr="0052478D" w:rsidRDefault="007E2569" w:rsidP="00E46BE2">
      <w:pPr>
        <w:numPr>
          <w:ilvl w:val="1"/>
          <w:numId w:val="2"/>
        </w:numPr>
        <w:spacing w:after="121" w:line="289" w:lineRule="auto"/>
        <w:ind w:left="851" w:right="18" w:hanging="425"/>
        <w:rPr>
          <w:rFonts w:ascii="Calibri" w:hAnsi="Calibri" w:cs="Calibri"/>
          <w:color w:val="auto"/>
          <w:szCs w:val="22"/>
        </w:rPr>
      </w:pPr>
      <w:r w:rsidRPr="0052478D">
        <w:rPr>
          <w:rFonts w:ascii="Calibri" w:hAnsi="Calibri" w:cs="Calibri"/>
          <w:color w:val="auto"/>
          <w:szCs w:val="22"/>
        </w:rPr>
        <w:t xml:space="preserve">Hospodársky subjekt môže predbežne nahradiť doklady na preukázanie splnenia podmienok účasti Jednotným európskym dokumentom podľa § 39 ZVO. Uchádzač vyplní časti I. až III. </w:t>
      </w:r>
      <w:proofErr w:type="spellStart"/>
      <w:r w:rsidRPr="0052478D">
        <w:rPr>
          <w:rFonts w:ascii="Calibri" w:hAnsi="Calibri" w:cs="Calibri"/>
          <w:color w:val="auto"/>
          <w:szCs w:val="22"/>
        </w:rPr>
        <w:t>JEDu</w:t>
      </w:r>
      <w:proofErr w:type="spellEnd"/>
      <w:r w:rsidRPr="0052478D">
        <w:rPr>
          <w:rFonts w:ascii="Calibri" w:hAnsi="Calibri" w:cs="Calibri"/>
          <w:color w:val="auto"/>
          <w:szCs w:val="22"/>
        </w:rPr>
        <w:t xml:space="preserve"> a môže vyplniť len oddiel α: GLOBÁLNY ÚDAJ PRE VŠETKY PODMIENKY ÚČASTI časti IV JED-u bez toho, aby musel vyplniť iné oddiely časti IV JED-u. </w:t>
      </w:r>
    </w:p>
    <w:p w14:paraId="62939AFA" w14:textId="77777777" w:rsidR="00BB444C" w:rsidRPr="0052478D" w:rsidRDefault="007E2569">
      <w:pPr>
        <w:spacing w:after="0" w:line="259" w:lineRule="auto"/>
        <w:ind w:left="360" w:right="0" w:firstLine="0"/>
        <w:jc w:val="left"/>
        <w:rPr>
          <w:rFonts w:ascii="Calibri" w:hAnsi="Calibri" w:cs="Calibri"/>
          <w:color w:val="auto"/>
          <w:szCs w:val="22"/>
        </w:rPr>
      </w:pPr>
      <w:r w:rsidRPr="0052478D">
        <w:rPr>
          <w:rFonts w:ascii="Calibri" w:hAnsi="Calibri" w:cs="Calibri"/>
          <w:color w:val="auto"/>
          <w:szCs w:val="22"/>
        </w:rPr>
        <w:t xml:space="preserve"> </w:t>
      </w:r>
    </w:p>
    <w:p w14:paraId="32AEB557" w14:textId="0FF7F222" w:rsidR="00BB444C" w:rsidRPr="007E2569" w:rsidRDefault="00BB444C" w:rsidP="005453F0">
      <w:pPr>
        <w:spacing w:after="35"/>
        <w:ind w:left="-5" w:right="18" w:hanging="10"/>
        <w:rPr>
          <w:rFonts w:ascii="Calibri" w:hAnsi="Calibri" w:cs="Calibri"/>
          <w:color w:val="000000" w:themeColor="text1"/>
          <w:szCs w:val="22"/>
        </w:rPr>
      </w:pPr>
    </w:p>
    <w:sectPr w:rsidR="00BB444C" w:rsidRPr="007E2569">
      <w:headerReference w:type="even" r:id="rId8"/>
      <w:headerReference w:type="default" r:id="rId9"/>
      <w:headerReference w:type="first" r:id="rId10"/>
      <w:pgSz w:w="11906" w:h="16838"/>
      <w:pgMar w:top="981" w:right="1383" w:bottom="1597" w:left="1416" w:header="746"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DF1A6" w14:textId="77777777" w:rsidR="00B559BA" w:rsidRDefault="00B559BA">
      <w:pPr>
        <w:spacing w:after="0" w:line="240" w:lineRule="auto"/>
      </w:pPr>
      <w:r>
        <w:separator/>
      </w:r>
    </w:p>
  </w:endnote>
  <w:endnote w:type="continuationSeparator" w:id="0">
    <w:p w14:paraId="46CD20D0" w14:textId="77777777" w:rsidR="00B559BA" w:rsidRDefault="00B55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3189F" w14:textId="77777777" w:rsidR="00B559BA" w:rsidRDefault="00B559BA">
      <w:pPr>
        <w:spacing w:after="0" w:line="240" w:lineRule="auto"/>
      </w:pPr>
      <w:r>
        <w:separator/>
      </w:r>
    </w:p>
  </w:footnote>
  <w:footnote w:type="continuationSeparator" w:id="0">
    <w:p w14:paraId="59D344F5" w14:textId="77777777" w:rsidR="00B559BA" w:rsidRDefault="00B55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8590" w14:textId="77777777" w:rsidR="00BB444C" w:rsidRDefault="007E2569">
    <w:pPr>
      <w:spacing w:after="0" w:line="259" w:lineRule="auto"/>
      <w:ind w:left="0" w:right="0" w:firstLine="0"/>
      <w:jc w:val="left"/>
    </w:pPr>
    <w:r>
      <w:rPr>
        <w:color w:val="000000"/>
        <w:sz w:val="18"/>
      </w:rPr>
      <w:t xml:space="preserve">Predmet zákazky: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EFD2" w14:textId="77777777" w:rsidR="00BB444C" w:rsidRPr="0052478D" w:rsidRDefault="007E2569">
    <w:pPr>
      <w:spacing w:after="0" w:line="259" w:lineRule="auto"/>
      <w:ind w:left="0" w:right="0" w:firstLine="0"/>
      <w:jc w:val="left"/>
      <w:rPr>
        <w:rFonts w:ascii="Calibri" w:hAnsi="Calibri" w:cs="Calibri"/>
        <w:color w:val="000000"/>
        <w:sz w:val="20"/>
        <w:szCs w:val="20"/>
      </w:rPr>
    </w:pPr>
    <w:r w:rsidRPr="0052478D">
      <w:rPr>
        <w:rFonts w:ascii="Calibri" w:hAnsi="Calibri" w:cs="Calibri"/>
        <w:color w:val="000000"/>
        <w:sz w:val="20"/>
        <w:szCs w:val="20"/>
      </w:rPr>
      <w:t xml:space="preserve">Predmet zákazky: </w:t>
    </w:r>
  </w:p>
  <w:p w14:paraId="22996FFF" w14:textId="6CC00722" w:rsidR="00E46BE2" w:rsidRPr="002D06E3" w:rsidRDefault="00E46BE2" w:rsidP="00E46BE2">
    <w:pPr>
      <w:spacing w:after="260" w:line="259" w:lineRule="auto"/>
      <w:ind w:left="-5" w:right="0" w:hanging="10"/>
      <w:jc w:val="left"/>
      <w:rPr>
        <w:rFonts w:ascii="Calibri" w:hAnsi="Calibri" w:cs="Calibri"/>
        <w:color w:val="auto"/>
        <w:sz w:val="20"/>
        <w:szCs w:val="20"/>
      </w:rPr>
    </w:pPr>
    <w:r w:rsidRPr="0052478D">
      <w:rPr>
        <w:rFonts w:ascii="Calibri" w:hAnsi="Calibri" w:cs="Calibri"/>
        <w:color w:val="auto"/>
        <w:sz w:val="20"/>
        <w:szCs w:val="20"/>
      </w:rPr>
      <w:t xml:space="preserve">Nákup </w:t>
    </w:r>
    <w:r w:rsidR="004553E9" w:rsidRPr="0052478D">
      <w:rPr>
        <w:rFonts w:ascii="Calibri" w:hAnsi="Calibri" w:cs="Calibri"/>
        <w:color w:val="auto"/>
        <w:sz w:val="20"/>
        <w:szCs w:val="20"/>
      </w:rPr>
      <w:t>IKT</w:t>
    </w:r>
    <w:r w:rsidRPr="0052478D">
      <w:rPr>
        <w:rFonts w:ascii="Calibri" w:hAnsi="Calibri" w:cs="Calibri"/>
        <w:color w:val="auto"/>
        <w:sz w:val="20"/>
        <w:szCs w:val="20"/>
      </w:rPr>
      <w:t xml:space="preserve"> pre potreby NDS, a.s. </w:t>
    </w:r>
    <w:r w:rsidR="002D06E3">
      <w:rPr>
        <w:rFonts w:ascii="Calibri" w:hAnsi="Calibri" w:cs="Calibri"/>
        <w:color w:val="auto"/>
        <w:sz w:val="20"/>
        <w:szCs w:val="20"/>
      </w:rPr>
      <w:tab/>
    </w:r>
    <w:r w:rsidR="002D06E3">
      <w:rPr>
        <w:rFonts w:ascii="Calibri" w:hAnsi="Calibri" w:cs="Calibri"/>
        <w:color w:val="auto"/>
        <w:sz w:val="20"/>
        <w:szCs w:val="20"/>
      </w:rPr>
      <w:tab/>
    </w:r>
    <w:r w:rsidR="002D06E3">
      <w:rPr>
        <w:rFonts w:ascii="Calibri" w:hAnsi="Calibri" w:cs="Calibri"/>
        <w:color w:val="auto"/>
        <w:sz w:val="20"/>
        <w:szCs w:val="20"/>
      </w:rPr>
      <w:tab/>
    </w:r>
    <w:r w:rsidR="002D06E3">
      <w:rPr>
        <w:rFonts w:ascii="Calibri" w:hAnsi="Calibri" w:cs="Calibri"/>
        <w:color w:val="auto"/>
        <w:sz w:val="20"/>
        <w:szCs w:val="20"/>
      </w:rPr>
      <w:tab/>
    </w:r>
    <w:r w:rsidR="002D06E3">
      <w:rPr>
        <w:rFonts w:ascii="Calibri" w:hAnsi="Calibri" w:cs="Calibri"/>
        <w:color w:val="auto"/>
        <w:sz w:val="20"/>
        <w:szCs w:val="20"/>
      </w:rPr>
      <w:tab/>
    </w:r>
    <w:r w:rsidR="002D06E3" w:rsidRPr="005453F0">
      <w:rPr>
        <w:rFonts w:ascii="Calibri" w:hAnsi="Calibri" w:cs="Calibri"/>
        <w:color w:val="auto"/>
        <w:szCs w:val="22"/>
      </w:rPr>
      <w:t xml:space="preserve">Príloha č. 9  Súťažných podkladov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53AB4" w14:textId="77777777" w:rsidR="00BB444C" w:rsidRDefault="007E2569">
    <w:pPr>
      <w:spacing w:after="0" w:line="259" w:lineRule="auto"/>
      <w:ind w:left="0" w:right="0" w:firstLine="0"/>
      <w:jc w:val="left"/>
    </w:pPr>
    <w:r>
      <w:rPr>
        <w:color w:val="000000"/>
        <w:sz w:val="18"/>
      </w:rPr>
      <w:t xml:space="preserve">Predmet zákazky: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D5BD4"/>
    <w:multiLevelType w:val="hybridMultilevel"/>
    <w:tmpl w:val="84809658"/>
    <w:lvl w:ilvl="0" w:tplc="C3F88B72">
      <w:start w:val="1"/>
      <w:numFmt w:val="decimal"/>
      <w:lvlText w:val="%1."/>
      <w:lvlJc w:val="left"/>
      <w:pPr>
        <w:ind w:left="360"/>
      </w:pPr>
      <w:rPr>
        <w:rFonts w:ascii="Times New Roman" w:eastAsia="Times New Roman" w:hAnsi="Times New Roman" w:cs="Times New Roman"/>
        <w:b w:val="0"/>
        <w:i w:val="0"/>
        <w:strike w:val="0"/>
        <w:dstrike w:val="0"/>
        <w:color w:val="auto"/>
        <w:sz w:val="22"/>
        <w:szCs w:val="22"/>
        <w:u w:val="none" w:color="000000"/>
        <w:bdr w:val="none" w:sz="0" w:space="0" w:color="auto"/>
        <w:shd w:val="clear" w:color="auto" w:fill="auto"/>
        <w:vertAlign w:val="baseline"/>
      </w:rPr>
    </w:lvl>
    <w:lvl w:ilvl="1" w:tplc="200CF6A8">
      <w:start w:val="1"/>
      <w:numFmt w:val="lowerLetter"/>
      <w:lvlText w:val="%2)"/>
      <w:lvlJc w:val="left"/>
      <w:pPr>
        <w:ind w:left="283"/>
      </w:pPr>
      <w:rPr>
        <w:rFonts w:ascii="Times New Roman" w:eastAsia="Times New Roman" w:hAnsi="Times New Roman" w:cs="Times New Roman"/>
        <w:b w:val="0"/>
        <w:i w:val="0"/>
        <w:strike w:val="0"/>
        <w:dstrike w:val="0"/>
        <w:color w:val="auto"/>
        <w:sz w:val="22"/>
        <w:szCs w:val="22"/>
        <w:u w:val="none" w:color="000000"/>
        <w:bdr w:val="none" w:sz="0" w:space="0" w:color="auto"/>
        <w:shd w:val="clear" w:color="auto" w:fill="auto"/>
        <w:vertAlign w:val="baseline"/>
      </w:rPr>
    </w:lvl>
    <w:lvl w:ilvl="2" w:tplc="3550ABCE">
      <w:start w:val="1"/>
      <w:numFmt w:val="lowerRoman"/>
      <w:lvlText w:val="%3"/>
      <w:lvlJc w:val="left"/>
      <w:pPr>
        <w:ind w:left="1363"/>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3" w:tplc="87FC5F70">
      <w:start w:val="1"/>
      <w:numFmt w:val="decimal"/>
      <w:lvlText w:val="%4"/>
      <w:lvlJc w:val="left"/>
      <w:pPr>
        <w:ind w:left="2083"/>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4" w:tplc="C9BCB07C">
      <w:start w:val="1"/>
      <w:numFmt w:val="lowerLetter"/>
      <w:lvlText w:val="%5"/>
      <w:lvlJc w:val="left"/>
      <w:pPr>
        <w:ind w:left="2803"/>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tplc="39F25B12">
      <w:start w:val="1"/>
      <w:numFmt w:val="lowerRoman"/>
      <w:lvlText w:val="%6"/>
      <w:lvlJc w:val="left"/>
      <w:pPr>
        <w:ind w:left="3523"/>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6" w:tplc="384C19AA">
      <w:start w:val="1"/>
      <w:numFmt w:val="decimal"/>
      <w:lvlText w:val="%7"/>
      <w:lvlJc w:val="left"/>
      <w:pPr>
        <w:ind w:left="4243"/>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tplc="D82CB46C">
      <w:start w:val="1"/>
      <w:numFmt w:val="lowerLetter"/>
      <w:lvlText w:val="%8"/>
      <w:lvlJc w:val="left"/>
      <w:pPr>
        <w:ind w:left="4963"/>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tplc="1D5EE7BA">
      <w:start w:val="1"/>
      <w:numFmt w:val="lowerRoman"/>
      <w:lvlText w:val="%9"/>
      <w:lvlJc w:val="left"/>
      <w:pPr>
        <w:ind w:left="5683"/>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abstractNum w:abstractNumId="1" w15:restartNumberingAfterBreak="0">
    <w:nsid w:val="37142896"/>
    <w:multiLevelType w:val="multilevel"/>
    <w:tmpl w:val="75EC414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2E75C31"/>
    <w:multiLevelType w:val="hybridMultilevel"/>
    <w:tmpl w:val="739221A8"/>
    <w:lvl w:ilvl="0" w:tplc="041B0017">
      <w:start w:val="1"/>
      <w:numFmt w:val="lowerLetter"/>
      <w:lvlText w:val="%1)"/>
      <w:lvlJc w:val="left"/>
      <w:pPr>
        <w:ind w:left="2704" w:hanging="360"/>
      </w:pPr>
      <w:rPr>
        <w:rFonts w:hint="default"/>
      </w:rPr>
    </w:lvl>
    <w:lvl w:ilvl="1" w:tplc="041B0019" w:tentative="1">
      <w:start w:val="1"/>
      <w:numFmt w:val="lowerLetter"/>
      <w:lvlText w:val="%2."/>
      <w:lvlJc w:val="left"/>
      <w:pPr>
        <w:ind w:left="3424" w:hanging="360"/>
      </w:pPr>
    </w:lvl>
    <w:lvl w:ilvl="2" w:tplc="041B001B" w:tentative="1">
      <w:start w:val="1"/>
      <w:numFmt w:val="lowerRoman"/>
      <w:lvlText w:val="%3."/>
      <w:lvlJc w:val="right"/>
      <w:pPr>
        <w:ind w:left="4144" w:hanging="180"/>
      </w:pPr>
    </w:lvl>
    <w:lvl w:ilvl="3" w:tplc="041B000F" w:tentative="1">
      <w:start w:val="1"/>
      <w:numFmt w:val="decimal"/>
      <w:lvlText w:val="%4."/>
      <w:lvlJc w:val="left"/>
      <w:pPr>
        <w:ind w:left="4864" w:hanging="360"/>
      </w:pPr>
    </w:lvl>
    <w:lvl w:ilvl="4" w:tplc="041B0019" w:tentative="1">
      <w:start w:val="1"/>
      <w:numFmt w:val="lowerLetter"/>
      <w:lvlText w:val="%5."/>
      <w:lvlJc w:val="left"/>
      <w:pPr>
        <w:ind w:left="5584" w:hanging="360"/>
      </w:pPr>
    </w:lvl>
    <w:lvl w:ilvl="5" w:tplc="041B001B" w:tentative="1">
      <w:start w:val="1"/>
      <w:numFmt w:val="lowerRoman"/>
      <w:lvlText w:val="%6."/>
      <w:lvlJc w:val="right"/>
      <w:pPr>
        <w:ind w:left="6304" w:hanging="180"/>
      </w:pPr>
    </w:lvl>
    <w:lvl w:ilvl="6" w:tplc="041B000F" w:tentative="1">
      <w:start w:val="1"/>
      <w:numFmt w:val="decimal"/>
      <w:lvlText w:val="%7."/>
      <w:lvlJc w:val="left"/>
      <w:pPr>
        <w:ind w:left="7024" w:hanging="360"/>
      </w:pPr>
    </w:lvl>
    <w:lvl w:ilvl="7" w:tplc="041B0019" w:tentative="1">
      <w:start w:val="1"/>
      <w:numFmt w:val="lowerLetter"/>
      <w:lvlText w:val="%8."/>
      <w:lvlJc w:val="left"/>
      <w:pPr>
        <w:ind w:left="7744" w:hanging="360"/>
      </w:pPr>
    </w:lvl>
    <w:lvl w:ilvl="8" w:tplc="041B001B" w:tentative="1">
      <w:start w:val="1"/>
      <w:numFmt w:val="lowerRoman"/>
      <w:lvlText w:val="%9."/>
      <w:lvlJc w:val="right"/>
      <w:pPr>
        <w:ind w:left="8464" w:hanging="180"/>
      </w:pPr>
    </w:lvl>
  </w:abstractNum>
  <w:abstractNum w:abstractNumId="3" w15:restartNumberingAfterBreak="0">
    <w:nsid w:val="4845425A"/>
    <w:multiLevelType w:val="multilevel"/>
    <w:tmpl w:val="C0401326"/>
    <w:lvl w:ilvl="0">
      <w:start w:val="1"/>
      <w:numFmt w:val="decimal"/>
      <w:lvlText w:val="%1."/>
      <w:lvlJc w:val="left"/>
      <w:pPr>
        <w:ind w:left="360" w:hanging="360"/>
      </w:pPr>
      <w:rPr>
        <w:rFonts w:asciiTheme="minorHAnsi" w:eastAsia="Times New Roman" w:hAnsiTheme="minorHAnsi" w:cstheme="minorHAnsi" w:hint="default"/>
        <w:b w:val="0"/>
      </w:rPr>
    </w:lvl>
    <w:lvl w:ilvl="1">
      <w:start w:val="1"/>
      <w:numFmt w:val="decimal"/>
      <w:isLgl/>
      <w:lvlText w:val="%1.%2"/>
      <w:lvlJc w:val="left"/>
      <w:pPr>
        <w:ind w:left="360" w:hanging="36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080" w:hanging="108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440" w:hanging="1440"/>
      </w:pPr>
      <w:rPr>
        <w:rFonts w:eastAsia="Times New Roman" w:hint="default"/>
      </w:rPr>
    </w:lvl>
    <w:lvl w:ilvl="8">
      <w:start w:val="1"/>
      <w:numFmt w:val="decimal"/>
      <w:isLgl/>
      <w:lvlText w:val="%1.%2.%3.%4.%5.%6.%7.%8.%9"/>
      <w:lvlJc w:val="left"/>
      <w:pPr>
        <w:ind w:left="1440" w:hanging="1440"/>
      </w:pPr>
      <w:rPr>
        <w:rFonts w:eastAsia="Times New Roman" w:hint="default"/>
      </w:rPr>
    </w:lvl>
  </w:abstractNum>
  <w:abstractNum w:abstractNumId="4" w15:restartNumberingAfterBreak="0">
    <w:nsid w:val="53F51FC5"/>
    <w:multiLevelType w:val="hybridMultilevel"/>
    <w:tmpl w:val="0A1EA524"/>
    <w:lvl w:ilvl="0" w:tplc="FE06E09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86507C">
      <w:start w:val="1"/>
      <w:numFmt w:val="decimal"/>
      <w:lvlText w:val="%2."/>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BCDFE8">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04E2852">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CEE6F6E">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E2C8AA0">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428BF0E">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A102626">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7CAC3E2">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496389351">
    <w:abstractNumId w:val="0"/>
  </w:num>
  <w:num w:numId="2" w16cid:durableId="1980451066">
    <w:abstractNumId w:val="4"/>
  </w:num>
  <w:num w:numId="3" w16cid:durableId="530723703">
    <w:abstractNumId w:val="2"/>
  </w:num>
  <w:num w:numId="4" w16cid:durableId="1240557631">
    <w:abstractNumId w:val="3"/>
  </w:num>
  <w:num w:numId="5" w16cid:durableId="2055812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44C"/>
    <w:rsid w:val="000C24D5"/>
    <w:rsid w:val="00131684"/>
    <w:rsid w:val="00162A6B"/>
    <w:rsid w:val="002D06E3"/>
    <w:rsid w:val="004211A2"/>
    <w:rsid w:val="004553E9"/>
    <w:rsid w:val="00474854"/>
    <w:rsid w:val="004F33EE"/>
    <w:rsid w:val="00505249"/>
    <w:rsid w:val="0052478D"/>
    <w:rsid w:val="005453F0"/>
    <w:rsid w:val="005D022C"/>
    <w:rsid w:val="00765334"/>
    <w:rsid w:val="007E2569"/>
    <w:rsid w:val="008929DF"/>
    <w:rsid w:val="008A4F1C"/>
    <w:rsid w:val="009B7096"/>
    <w:rsid w:val="009D4C7C"/>
    <w:rsid w:val="00A17AD5"/>
    <w:rsid w:val="00A34B1B"/>
    <w:rsid w:val="00A827E1"/>
    <w:rsid w:val="00B559BA"/>
    <w:rsid w:val="00B87A69"/>
    <w:rsid w:val="00BB444C"/>
    <w:rsid w:val="00C64C8A"/>
    <w:rsid w:val="00DB6D08"/>
    <w:rsid w:val="00E048A5"/>
    <w:rsid w:val="00E46BE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89A0"/>
  <w15:docId w15:val="{006FB45E-4EE7-402F-9F67-3273447F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2" w:line="255" w:lineRule="auto"/>
      <w:ind w:left="370" w:right="3" w:hanging="370"/>
      <w:jc w:val="both"/>
    </w:pPr>
    <w:rPr>
      <w:rFonts w:ascii="Times New Roman" w:eastAsia="Times New Roman" w:hAnsi="Times New Roman" w:cs="Times New Roman"/>
      <w:color w:val="FF0000"/>
      <w:sz w:val="22"/>
    </w:rPr>
  </w:style>
  <w:style w:type="paragraph" w:styleId="Nadpis1">
    <w:name w:val="heading 1"/>
    <w:next w:val="Normlny"/>
    <w:link w:val="Nadpis1Char"/>
    <w:uiPriority w:val="9"/>
    <w:qFormat/>
    <w:pPr>
      <w:keepNext/>
      <w:keepLines/>
      <w:spacing w:after="0" w:line="259" w:lineRule="auto"/>
      <w:ind w:right="33"/>
      <w:jc w:val="center"/>
      <w:outlineLvl w:val="0"/>
    </w:pPr>
    <w:rPr>
      <w:rFonts w:ascii="Times New Roman" w:eastAsia="Times New Roman" w:hAnsi="Times New Roman" w:cs="Times New Roman"/>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color w:val="000000"/>
      <w:sz w:val="24"/>
    </w:rPr>
  </w:style>
  <w:style w:type="paragraph" w:styleId="Pta">
    <w:name w:val="footer"/>
    <w:basedOn w:val="Normlny"/>
    <w:link w:val="PtaChar"/>
    <w:uiPriority w:val="99"/>
    <w:unhideWhenUsed/>
    <w:rsid w:val="00E46BE2"/>
    <w:pPr>
      <w:tabs>
        <w:tab w:val="center" w:pos="4536"/>
        <w:tab w:val="right" w:pos="9072"/>
      </w:tabs>
      <w:spacing w:after="0" w:line="240" w:lineRule="auto"/>
    </w:pPr>
  </w:style>
  <w:style w:type="character" w:customStyle="1" w:styleId="PtaChar">
    <w:name w:val="Päta Char"/>
    <w:basedOn w:val="Predvolenpsmoodseku"/>
    <w:link w:val="Pta"/>
    <w:uiPriority w:val="99"/>
    <w:rsid w:val="00E46BE2"/>
    <w:rPr>
      <w:rFonts w:ascii="Times New Roman" w:eastAsia="Times New Roman" w:hAnsi="Times New Roman" w:cs="Times New Roman"/>
      <w:color w:val="FF0000"/>
      <w:sz w:val="22"/>
    </w:rPr>
  </w:style>
  <w:style w:type="character" w:styleId="Odkaznakomentr">
    <w:name w:val="annotation reference"/>
    <w:basedOn w:val="Predvolenpsmoodseku"/>
    <w:uiPriority w:val="99"/>
    <w:semiHidden/>
    <w:unhideWhenUsed/>
    <w:rsid w:val="005D022C"/>
    <w:rPr>
      <w:sz w:val="16"/>
      <w:szCs w:val="16"/>
    </w:rPr>
  </w:style>
  <w:style w:type="paragraph" w:styleId="Textkomentra">
    <w:name w:val="annotation text"/>
    <w:basedOn w:val="Normlny"/>
    <w:link w:val="TextkomentraChar"/>
    <w:uiPriority w:val="99"/>
    <w:semiHidden/>
    <w:unhideWhenUsed/>
    <w:rsid w:val="005D022C"/>
    <w:pPr>
      <w:spacing w:line="240" w:lineRule="auto"/>
    </w:pPr>
    <w:rPr>
      <w:sz w:val="20"/>
      <w:szCs w:val="20"/>
    </w:rPr>
  </w:style>
  <w:style w:type="character" w:customStyle="1" w:styleId="TextkomentraChar">
    <w:name w:val="Text komentára Char"/>
    <w:basedOn w:val="Predvolenpsmoodseku"/>
    <w:link w:val="Textkomentra"/>
    <w:uiPriority w:val="99"/>
    <w:semiHidden/>
    <w:rsid w:val="005D022C"/>
    <w:rPr>
      <w:rFonts w:ascii="Times New Roman" w:eastAsia="Times New Roman" w:hAnsi="Times New Roman" w:cs="Times New Roman"/>
      <w:color w:val="FF0000"/>
      <w:sz w:val="20"/>
      <w:szCs w:val="20"/>
    </w:rPr>
  </w:style>
  <w:style w:type="paragraph" w:styleId="Predmetkomentra">
    <w:name w:val="annotation subject"/>
    <w:basedOn w:val="Textkomentra"/>
    <w:next w:val="Textkomentra"/>
    <w:link w:val="PredmetkomentraChar"/>
    <w:uiPriority w:val="99"/>
    <w:semiHidden/>
    <w:unhideWhenUsed/>
    <w:rsid w:val="005D022C"/>
    <w:rPr>
      <w:b/>
      <w:bCs/>
    </w:rPr>
  </w:style>
  <w:style w:type="character" w:customStyle="1" w:styleId="PredmetkomentraChar">
    <w:name w:val="Predmet komentára Char"/>
    <w:basedOn w:val="TextkomentraChar"/>
    <w:link w:val="Predmetkomentra"/>
    <w:uiPriority w:val="99"/>
    <w:semiHidden/>
    <w:rsid w:val="005D022C"/>
    <w:rPr>
      <w:rFonts w:ascii="Times New Roman" w:eastAsia="Times New Roman" w:hAnsi="Times New Roman" w:cs="Times New Roman"/>
      <w:b/>
      <w:bCs/>
      <w:color w:val="FF0000"/>
      <w:sz w:val="20"/>
      <w:szCs w:val="20"/>
    </w:rPr>
  </w:style>
  <w:style w:type="paragraph" w:styleId="Textbubliny">
    <w:name w:val="Balloon Text"/>
    <w:basedOn w:val="Normlny"/>
    <w:link w:val="TextbublinyChar"/>
    <w:uiPriority w:val="99"/>
    <w:semiHidden/>
    <w:unhideWhenUsed/>
    <w:rsid w:val="005D02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D022C"/>
    <w:rPr>
      <w:rFonts w:ascii="Segoe UI" w:eastAsia="Times New Roman" w:hAnsi="Segoe UI" w:cs="Segoe UI"/>
      <w:color w:val="FF0000"/>
      <w:sz w:val="18"/>
      <w:szCs w:val="18"/>
    </w:rPr>
  </w:style>
  <w:style w:type="paragraph" w:styleId="Odsekzoznamu">
    <w:name w:val="List Paragraph"/>
    <w:aliases w:val="body,lp1,Table,List Paragraph,Bullet List,FooterText,numbered,Paragraphe de liste1,Bullet Number,lp11,List Paragraph11,Bullet 1,Use Case List Paragraph,Odsek,Colorful List - Accent 11,ZOZNAM,ODRAZKY PRVA UROVEN,Tabuľka,Listenabsat,Nad"/>
    <w:basedOn w:val="Normlny"/>
    <w:link w:val="OdsekzoznamuChar"/>
    <w:uiPriority w:val="99"/>
    <w:qFormat/>
    <w:rsid w:val="00162A6B"/>
    <w:pPr>
      <w:spacing w:after="0" w:line="240" w:lineRule="auto"/>
      <w:ind w:left="708" w:right="0" w:firstLine="0"/>
      <w:jc w:val="left"/>
    </w:pPr>
    <w:rPr>
      <w:rFonts w:ascii="Arial" w:hAnsi="Arial"/>
      <w:noProof/>
      <w:color w:val="auto"/>
      <w:kern w:val="0"/>
      <w:szCs w:val="22"/>
      <w:lang w:eastAsia="en-US"/>
      <w14:ligatures w14:val="none"/>
    </w:rPr>
  </w:style>
  <w:style w:type="character" w:customStyle="1" w:styleId="OdsekzoznamuChar">
    <w:name w:val="Odsek zoznamu Char"/>
    <w:aliases w:val="body Char,lp1 Char,Table Char,List Paragraph Char,Bullet List Char,FooterText Char,numbered Char,Paragraphe de liste1 Char,Bullet Number Char,lp11 Char,List Paragraph11 Char,Bullet 1 Char,Use Case List Paragraph Char,Odsek Char"/>
    <w:link w:val="Odsekzoznamu"/>
    <w:uiPriority w:val="99"/>
    <w:qFormat/>
    <w:rsid w:val="00162A6B"/>
    <w:rPr>
      <w:rFonts w:ascii="Arial" w:eastAsia="Times New Roman" w:hAnsi="Arial" w:cs="Times New Roman"/>
      <w:noProof/>
      <w:kern w:val="0"/>
      <w:sz w:val="22"/>
      <w:szCs w:val="22"/>
      <w:lang w:eastAsia="en-US"/>
      <w14:ligatures w14:val="none"/>
    </w:rPr>
  </w:style>
  <w:style w:type="paragraph" w:styleId="Revzia">
    <w:name w:val="Revision"/>
    <w:hidden/>
    <w:uiPriority w:val="99"/>
    <w:semiHidden/>
    <w:rsid w:val="002D06E3"/>
    <w:pPr>
      <w:spacing w:after="0" w:line="240" w:lineRule="auto"/>
    </w:pPr>
    <w:rPr>
      <w:rFonts w:ascii="Times New Roman" w:eastAsia="Times New Roman" w:hAnsi="Times New Roman" w:cs="Times New Roman"/>
      <w:color w:val="FF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4181B-A18B-4C8C-9A4D-A67C9E867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1309</Words>
  <Characters>7464</Characters>
  <Application>Microsoft Office Word</Application>
  <DocSecurity>0</DocSecurity>
  <Lines>62</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Mierna Adriana</dc:creator>
  <cp:keywords/>
  <cp:lastModifiedBy>Mierna Adriana</cp:lastModifiedBy>
  <cp:revision>2</cp:revision>
  <cp:lastPrinted>2026-09-04T06:01:00Z</cp:lastPrinted>
  <dcterms:created xsi:type="dcterms:W3CDTF">2026-10-23T07:20:00Z</dcterms:created>
  <dcterms:modified xsi:type="dcterms:W3CDTF">2026-10-23T07:20:00Z</dcterms:modified>
</cp:coreProperties>
</file>