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AFEB0D" w14:textId="6912796F" w:rsidR="001768CE" w:rsidRPr="00726EF5" w:rsidRDefault="001768CE" w:rsidP="001768CE">
      <w:pPr>
        <w:pStyle w:val="Nadpis5"/>
        <w:rPr>
          <w:rFonts w:asciiTheme="majorHAnsi" w:hAnsiTheme="majorHAnsi"/>
          <w:color w:val="auto"/>
        </w:rPr>
      </w:pPr>
      <w:r w:rsidRPr="00726EF5">
        <w:rPr>
          <w:rFonts w:asciiTheme="majorHAnsi" w:hAnsiTheme="majorHAnsi"/>
          <w:color w:val="auto"/>
        </w:rPr>
        <w:t xml:space="preserve">PRÍLOHA Č. </w:t>
      </w:r>
      <w:r w:rsidR="006235D8">
        <w:rPr>
          <w:rFonts w:asciiTheme="majorHAnsi" w:hAnsiTheme="majorHAnsi"/>
          <w:color w:val="auto"/>
        </w:rPr>
        <w:t>7</w:t>
      </w:r>
      <w:r w:rsidRPr="00726EF5">
        <w:rPr>
          <w:rFonts w:asciiTheme="majorHAnsi" w:hAnsiTheme="majorHAnsi"/>
          <w:color w:val="auto"/>
        </w:rPr>
        <w:t xml:space="preserve"> SÚŤAŽNÝCH PODKLADOV</w:t>
      </w:r>
    </w:p>
    <w:p w14:paraId="21D9153C" w14:textId="77777777" w:rsidR="001768CE" w:rsidRDefault="001768CE" w:rsidP="001768CE"/>
    <w:p w14:paraId="20106B87" w14:textId="77777777" w:rsidR="001768CE" w:rsidRDefault="001768CE" w:rsidP="001768CE">
      <w:pPr>
        <w:jc w:val="center"/>
        <w:rPr>
          <w:b/>
        </w:rPr>
      </w:pPr>
    </w:p>
    <w:p w14:paraId="30F9CD85" w14:textId="77777777" w:rsidR="001768CE" w:rsidRDefault="001768CE" w:rsidP="001768CE">
      <w:pPr>
        <w:jc w:val="center"/>
        <w:rPr>
          <w:b/>
        </w:rPr>
      </w:pPr>
    </w:p>
    <w:p w14:paraId="7A4E38FC" w14:textId="77777777" w:rsidR="001768CE" w:rsidRPr="00E45252" w:rsidRDefault="001768CE" w:rsidP="001768CE">
      <w:pPr>
        <w:jc w:val="center"/>
        <w:rPr>
          <w:rFonts w:asciiTheme="majorHAnsi" w:hAnsiTheme="majorHAnsi"/>
          <w:b/>
        </w:rPr>
      </w:pPr>
      <w:r w:rsidRPr="00E45252">
        <w:rPr>
          <w:rFonts w:asciiTheme="majorHAnsi" w:hAnsiTheme="majorHAnsi"/>
          <w:b/>
        </w:rPr>
        <w:t>JEDNOTNÝ EURÓPSKY DOKUMENT</w:t>
      </w:r>
    </w:p>
    <w:p w14:paraId="25ED1B4D" w14:textId="77777777" w:rsidR="001768CE" w:rsidRPr="009315D1" w:rsidRDefault="001768CE" w:rsidP="001768CE">
      <w:pPr>
        <w:jc w:val="center"/>
        <w:rPr>
          <w:rFonts w:asciiTheme="majorHAnsi" w:hAnsiTheme="majorHAnsi"/>
          <w:b/>
        </w:rPr>
      </w:pPr>
    </w:p>
    <w:p w14:paraId="143D2747" w14:textId="77777777" w:rsidR="001768CE" w:rsidRPr="009315D1" w:rsidRDefault="001768CE" w:rsidP="001768CE">
      <w:pPr>
        <w:jc w:val="center"/>
        <w:rPr>
          <w:rFonts w:asciiTheme="majorHAnsi" w:hAnsiTheme="majorHAnsi"/>
          <w:b/>
        </w:rPr>
      </w:pPr>
    </w:p>
    <w:p w14:paraId="09187B27" w14:textId="68EDD263" w:rsidR="001768CE" w:rsidRPr="009315D1" w:rsidRDefault="001768CE" w:rsidP="001768CE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Theme="majorHAnsi" w:hAnsiTheme="majorHAnsi"/>
        </w:rPr>
      </w:pPr>
      <w:r w:rsidRPr="009315D1">
        <w:rPr>
          <w:rFonts w:asciiTheme="majorHAnsi" w:hAnsiTheme="majorHAnsi"/>
        </w:rPr>
        <w:t>Samostatná príloha týchto súťažných podkladov skladajúca sa z</w:t>
      </w:r>
      <w:r w:rsidR="009315D1" w:rsidRPr="009315D1">
        <w:rPr>
          <w:rFonts w:asciiTheme="majorHAnsi" w:hAnsiTheme="majorHAnsi"/>
        </w:rPr>
        <w:t> </w:t>
      </w:r>
      <w:r w:rsidRPr="009315D1">
        <w:rPr>
          <w:rFonts w:asciiTheme="majorHAnsi" w:hAnsiTheme="majorHAnsi"/>
        </w:rPr>
        <w:t>dokumentu</w:t>
      </w:r>
      <w:r w:rsidR="009315D1" w:rsidRPr="009315D1">
        <w:rPr>
          <w:rFonts w:asciiTheme="majorHAnsi" w:hAnsiTheme="majorHAnsi"/>
        </w:rPr>
        <w:br/>
      </w:r>
      <w:r w:rsidRPr="009315D1">
        <w:rPr>
          <w:rFonts w:asciiTheme="majorHAnsi" w:hAnsiTheme="majorHAnsi"/>
        </w:rPr>
        <w:t>vo formáte PDF v ktorom je vyplnená prvá strana.</w:t>
      </w:r>
    </w:p>
    <w:p w14:paraId="0B394F07" w14:textId="019B4938" w:rsidR="001768CE" w:rsidRPr="009315D1" w:rsidRDefault="001768CE" w:rsidP="001768CE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Theme="majorHAnsi" w:hAnsiTheme="majorHAnsi"/>
          <w:color w:val="C00000"/>
        </w:rPr>
      </w:pPr>
      <w:r w:rsidRPr="009315D1">
        <w:rPr>
          <w:rFonts w:asciiTheme="majorHAnsi" w:hAnsiTheme="majorHAnsi"/>
        </w:rPr>
        <w:t>Uchádzač predloží túto vyplnenú prílohu v ponuke v súlade s bodom 1</w:t>
      </w:r>
      <w:r w:rsidR="00885363">
        <w:rPr>
          <w:rFonts w:asciiTheme="majorHAnsi" w:hAnsiTheme="majorHAnsi"/>
        </w:rPr>
        <w:t>5</w:t>
      </w:r>
      <w:r w:rsidRPr="009315D1">
        <w:rPr>
          <w:rFonts w:asciiTheme="majorHAnsi" w:hAnsiTheme="majorHAnsi"/>
        </w:rPr>
        <w:t>.</w:t>
      </w:r>
      <w:r w:rsidR="00885363">
        <w:rPr>
          <w:rFonts w:asciiTheme="majorHAnsi" w:hAnsiTheme="majorHAnsi"/>
        </w:rPr>
        <w:t>1</w:t>
      </w:r>
      <w:r w:rsidRPr="009315D1">
        <w:rPr>
          <w:rFonts w:asciiTheme="majorHAnsi" w:hAnsiTheme="majorHAnsi"/>
        </w:rPr>
        <w:t>.7 súťažných podkladov a podľa pokynov v samotnom dokumente, v manuáli na stránke ÚVO</w:t>
      </w:r>
    </w:p>
    <w:p w14:paraId="0AFAEBB0" w14:textId="77777777" w:rsidR="001768CE" w:rsidRPr="009315D1" w:rsidRDefault="001768CE" w:rsidP="001768C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Theme="majorHAnsi" w:hAnsiTheme="majorHAnsi"/>
        </w:rPr>
      </w:pPr>
      <w:r w:rsidRPr="009315D1">
        <w:rPr>
          <w:rFonts w:asciiTheme="majorHAnsi" w:hAnsiTheme="majorHAnsi"/>
        </w:rPr>
        <w:t>Formulár jednotného európskeho dokumentu je dostupný na webovom sídle Európskej únie</w:t>
      </w:r>
    </w:p>
    <w:p w14:paraId="57307FF9" w14:textId="77777777" w:rsidR="001768CE" w:rsidRPr="009315D1" w:rsidRDefault="001768CE" w:rsidP="001768CE">
      <w:pPr>
        <w:pStyle w:val="Zarkazkladnhotextu2"/>
        <w:tabs>
          <w:tab w:val="left" w:pos="567"/>
        </w:tabs>
        <w:spacing w:after="0" w:line="276" w:lineRule="auto"/>
        <w:ind w:left="0"/>
        <w:jc w:val="both"/>
        <w:rPr>
          <w:rFonts w:asciiTheme="majorHAnsi" w:hAnsiTheme="majorHAnsi"/>
          <w:b/>
        </w:rPr>
      </w:pPr>
      <w:r w:rsidRPr="009315D1">
        <w:rPr>
          <w:rFonts w:asciiTheme="majorHAnsi" w:eastAsia="Calibri" w:hAnsiTheme="majorHAnsi"/>
          <w:color w:val="000000"/>
        </w:rPr>
        <w:tab/>
      </w:r>
      <w:hyperlink r:id="rId7" w:history="1">
        <w:r w:rsidRPr="009315D1">
          <w:rPr>
            <w:rStyle w:val="Hypertextovprepojenie"/>
            <w:rFonts w:asciiTheme="majorHAnsi" w:eastAsia="Calibri" w:hAnsiTheme="majorHAnsi"/>
            <w:b/>
            <w:color w:val="244061" w:themeColor="accent1" w:themeShade="80"/>
          </w:rPr>
          <w:t>https://ec.europa.eu/growth/tools-databases/espd/request/ca/procedure</w:t>
        </w:r>
      </w:hyperlink>
      <w:r w:rsidRPr="009315D1">
        <w:rPr>
          <w:rFonts w:asciiTheme="majorHAnsi" w:eastAsia="Calibri" w:hAnsiTheme="majorHAnsi"/>
          <w:b/>
          <w:color w:val="244061" w:themeColor="accent1" w:themeShade="80"/>
        </w:rPr>
        <w:t xml:space="preserve"> </w:t>
      </w:r>
    </w:p>
    <w:p w14:paraId="7AAA66C5" w14:textId="77777777" w:rsidR="001768CE" w:rsidRPr="009315D1" w:rsidRDefault="001768CE" w:rsidP="001768CE">
      <w:pPr>
        <w:autoSpaceDE w:val="0"/>
        <w:autoSpaceDN w:val="0"/>
        <w:adjustRightInd w:val="0"/>
        <w:spacing w:line="276" w:lineRule="auto"/>
        <w:ind w:left="567"/>
        <w:jc w:val="both"/>
        <w:rPr>
          <w:rFonts w:asciiTheme="majorHAnsi" w:hAnsiTheme="majorHAnsi"/>
        </w:rPr>
      </w:pPr>
      <w:r w:rsidRPr="009315D1">
        <w:rPr>
          <w:rFonts w:asciiTheme="majorHAnsi" w:hAnsiTheme="majorHAnsi"/>
        </w:rPr>
        <w:t>a na stránke ÚVO</w:t>
      </w:r>
    </w:p>
    <w:p w14:paraId="7DD4FC85" w14:textId="444E6DC2" w:rsidR="001768CE" w:rsidRPr="009315D1" w:rsidRDefault="004D57BA" w:rsidP="0021734A">
      <w:pPr>
        <w:ind w:left="567"/>
        <w:jc w:val="both"/>
        <w:rPr>
          <w:rFonts w:asciiTheme="majorHAnsi" w:hAnsiTheme="majorHAnsi"/>
          <w:b/>
          <w:color w:val="244061" w:themeColor="accent1" w:themeShade="80"/>
        </w:rPr>
      </w:pPr>
      <w:hyperlink r:id="rId8" w:history="1">
        <w:r w:rsidR="0021734A" w:rsidRPr="009315D1">
          <w:rPr>
            <w:rStyle w:val="Hypertextovprepojenie"/>
            <w:rFonts w:asciiTheme="majorHAnsi" w:hAnsiTheme="majorHAnsi"/>
            <w:b/>
            <w:color w:val="244061" w:themeColor="accent1" w:themeShade="80"/>
          </w:rPr>
          <w:t>https://www.uvo.gov.sk/jednotny-europsky-dokument-pre-verejne-obstaravanie-602.html</w:t>
        </w:r>
      </w:hyperlink>
    </w:p>
    <w:p w14:paraId="4A68B97D" w14:textId="77777777" w:rsidR="0021734A" w:rsidRPr="00E45252" w:rsidRDefault="0021734A" w:rsidP="0021734A">
      <w:pPr>
        <w:ind w:left="567"/>
        <w:jc w:val="both"/>
        <w:rPr>
          <w:rFonts w:asciiTheme="majorHAnsi" w:hAnsiTheme="majorHAnsi"/>
          <w:b/>
        </w:rPr>
      </w:pPr>
    </w:p>
    <w:p w14:paraId="6EE862D7" w14:textId="394030A0" w:rsidR="001768CE" w:rsidRPr="00E45252" w:rsidRDefault="001768CE" w:rsidP="001768CE">
      <w:pPr>
        <w:pStyle w:val="Zarkazkladnhotextu2"/>
        <w:tabs>
          <w:tab w:val="left" w:pos="2127"/>
        </w:tabs>
        <w:spacing w:after="0" w:line="240" w:lineRule="auto"/>
        <w:ind w:left="0"/>
        <w:jc w:val="both"/>
        <w:rPr>
          <w:rFonts w:asciiTheme="majorHAnsi" w:eastAsia="Calibri" w:hAnsiTheme="majorHAnsi"/>
          <w:b/>
        </w:rPr>
      </w:pPr>
      <w:r w:rsidRPr="00E45252">
        <w:rPr>
          <w:rFonts w:asciiTheme="majorHAnsi" w:eastAsia="Calibri" w:hAnsiTheme="majorHAnsi"/>
          <w:b/>
        </w:rPr>
        <w:t xml:space="preserve">Verejný obstarávateľ </w:t>
      </w:r>
      <w:r w:rsidRPr="00E45252">
        <w:rPr>
          <w:rFonts w:asciiTheme="majorHAnsi" w:eastAsia="Calibri" w:hAnsiTheme="majorHAnsi"/>
          <w:b/>
          <w:u w:val="single"/>
        </w:rPr>
        <w:t>umožňuje</w:t>
      </w:r>
      <w:r w:rsidRPr="00E45252">
        <w:rPr>
          <w:rFonts w:asciiTheme="majorHAnsi" w:eastAsia="Calibri" w:hAnsiTheme="majorHAnsi"/>
          <w:b/>
        </w:rPr>
        <w:t xml:space="preserve"> </w:t>
      </w:r>
      <w:r w:rsidR="006235D8">
        <w:rPr>
          <w:rFonts w:asciiTheme="majorHAnsi" w:eastAsia="Calibri" w:hAnsiTheme="majorHAnsi"/>
          <w:b/>
        </w:rPr>
        <w:t xml:space="preserve">uchádzačovi </w:t>
      </w:r>
      <w:r w:rsidRPr="00E45252">
        <w:rPr>
          <w:rFonts w:asciiTheme="majorHAnsi" w:eastAsia="Calibri" w:hAnsiTheme="majorHAnsi"/>
          <w:b/>
        </w:rPr>
        <w:t xml:space="preserve">vyplniť oddiel α Globálny údaj pre všetky podmienky účasti časti IV. Hospodársky subjekt, a teda </w:t>
      </w:r>
      <w:r w:rsidR="00D3318F">
        <w:rPr>
          <w:rFonts w:asciiTheme="majorHAnsi" w:eastAsia="Calibri" w:hAnsiTheme="majorHAnsi"/>
          <w:b/>
        </w:rPr>
        <w:t>nie je</w:t>
      </w:r>
      <w:r w:rsidRPr="00E45252">
        <w:rPr>
          <w:rFonts w:asciiTheme="majorHAnsi" w:eastAsia="Calibri" w:hAnsiTheme="majorHAnsi"/>
          <w:b/>
        </w:rPr>
        <w:t xml:space="preserve"> povinný predložiť Jednotný európsky dokument s uvedením informácií podľa jednotlivých oddielov časti IV.</w:t>
      </w:r>
    </w:p>
    <w:p w14:paraId="6424BAEE" w14:textId="77777777" w:rsidR="001768CE" w:rsidRPr="00E45252" w:rsidRDefault="001768CE" w:rsidP="001768CE">
      <w:pPr>
        <w:pStyle w:val="Zarkazkladnhotextu2"/>
        <w:tabs>
          <w:tab w:val="left" w:pos="2127"/>
        </w:tabs>
        <w:spacing w:after="0" w:line="240" w:lineRule="auto"/>
        <w:ind w:left="0"/>
        <w:jc w:val="both"/>
        <w:rPr>
          <w:rFonts w:asciiTheme="majorHAnsi" w:eastAsia="Calibri" w:hAnsiTheme="majorHAnsi"/>
          <w:color w:val="000000"/>
        </w:rPr>
      </w:pPr>
    </w:p>
    <w:p w14:paraId="70241ACB" w14:textId="77777777" w:rsidR="001768CE" w:rsidRPr="00E45252" w:rsidRDefault="001768CE" w:rsidP="001768CE">
      <w:pPr>
        <w:pStyle w:val="Zarkazkladnhotextu2"/>
        <w:tabs>
          <w:tab w:val="left" w:pos="2127"/>
        </w:tabs>
        <w:spacing w:after="0" w:line="240" w:lineRule="auto"/>
        <w:ind w:left="0"/>
        <w:jc w:val="both"/>
        <w:rPr>
          <w:rFonts w:asciiTheme="majorHAnsi" w:eastAsia="Calibri" w:hAnsiTheme="majorHAnsi"/>
          <w:color w:val="000000"/>
        </w:rPr>
      </w:pPr>
      <w:r w:rsidRPr="00E45252">
        <w:rPr>
          <w:rFonts w:asciiTheme="majorHAnsi" w:eastAsia="Calibri" w:hAnsiTheme="majorHAnsi"/>
          <w:color w:val="000000"/>
        </w:rPr>
        <w:t>Uchádzač, ktorý sa verejného obstarávania zúčastňuje samostatne a ktorý nevyužíva zdroje a/alebo kapacity iných osôb na preukázanie splnenia podmienok účasti, vyplní</w:t>
      </w:r>
      <w:r>
        <w:rPr>
          <w:rFonts w:asciiTheme="majorHAnsi" w:eastAsia="Calibri" w:hAnsiTheme="majorHAnsi"/>
          <w:color w:val="000000"/>
        </w:rPr>
        <w:br/>
      </w:r>
      <w:r w:rsidRPr="00E45252">
        <w:rPr>
          <w:rFonts w:asciiTheme="majorHAnsi" w:eastAsia="Calibri" w:hAnsiTheme="majorHAnsi"/>
          <w:color w:val="000000"/>
        </w:rPr>
        <w:t>a predloží jeden jednotný európsky dokument.</w:t>
      </w:r>
    </w:p>
    <w:p w14:paraId="3424D1E3" w14:textId="77777777" w:rsidR="001768CE" w:rsidRPr="00E45252" w:rsidRDefault="001768CE" w:rsidP="001768CE">
      <w:pPr>
        <w:pStyle w:val="Zarkazkladnhotextu2"/>
        <w:tabs>
          <w:tab w:val="left" w:pos="2127"/>
        </w:tabs>
        <w:spacing w:after="0" w:line="240" w:lineRule="auto"/>
        <w:ind w:left="0"/>
        <w:jc w:val="both"/>
        <w:rPr>
          <w:rFonts w:asciiTheme="majorHAnsi" w:eastAsia="Calibri" w:hAnsiTheme="majorHAnsi"/>
          <w:color w:val="000000"/>
        </w:rPr>
      </w:pPr>
    </w:p>
    <w:p w14:paraId="0394B9ED" w14:textId="5B7A9F4C" w:rsidR="001768CE" w:rsidRPr="00E45252" w:rsidRDefault="001768CE" w:rsidP="001768CE">
      <w:pPr>
        <w:pStyle w:val="Default"/>
        <w:jc w:val="both"/>
        <w:rPr>
          <w:rFonts w:asciiTheme="majorHAnsi" w:hAnsiTheme="majorHAnsi"/>
        </w:rPr>
      </w:pPr>
      <w:r w:rsidRPr="00E45252">
        <w:rPr>
          <w:rFonts w:asciiTheme="majorHAnsi" w:hAnsiTheme="majorHAnsi"/>
        </w:rPr>
        <w:t xml:space="preserve">Uchádzač, ktorý sa verejného obstarávania zúčastňuje samostatne, ale </w:t>
      </w:r>
      <w:r w:rsidRPr="00E45252">
        <w:rPr>
          <w:rFonts w:asciiTheme="majorHAnsi" w:hAnsiTheme="majorHAnsi"/>
          <w:b/>
          <w:bCs/>
        </w:rPr>
        <w:t>využíva zdroje a/alebo kapacity iných osôb na preukázanie splnenia podmienok účasti</w:t>
      </w:r>
      <w:r w:rsidRPr="00E45252">
        <w:rPr>
          <w:rFonts w:asciiTheme="majorHAnsi" w:hAnsiTheme="majorHAnsi"/>
        </w:rPr>
        <w:t>, vyplní</w:t>
      </w:r>
      <w:r w:rsidR="009315D1">
        <w:rPr>
          <w:rFonts w:asciiTheme="majorHAnsi" w:hAnsiTheme="majorHAnsi"/>
        </w:rPr>
        <w:br/>
      </w:r>
      <w:r w:rsidRPr="00E45252">
        <w:rPr>
          <w:rFonts w:asciiTheme="majorHAnsi" w:hAnsiTheme="majorHAnsi"/>
        </w:rPr>
        <w:t xml:space="preserve">a predloží jednotný európsky dokument za svoju osobu spolu s vyplneným </w:t>
      </w:r>
      <w:r w:rsidRPr="00E45252">
        <w:rPr>
          <w:rFonts w:asciiTheme="majorHAnsi" w:hAnsiTheme="majorHAnsi"/>
          <w:b/>
          <w:bCs/>
        </w:rPr>
        <w:t xml:space="preserve">samostatným/i </w:t>
      </w:r>
      <w:r w:rsidRPr="00E45252">
        <w:rPr>
          <w:rFonts w:asciiTheme="majorHAnsi" w:hAnsiTheme="majorHAnsi"/>
        </w:rPr>
        <w:t xml:space="preserve">jednotným/i európskym/i dokumentom/i, ktorý/é obsahuje/ú príslušné informácie pre </w:t>
      </w:r>
      <w:r w:rsidRPr="00E45252">
        <w:rPr>
          <w:rFonts w:asciiTheme="majorHAnsi" w:hAnsiTheme="majorHAnsi"/>
          <w:b/>
          <w:bCs/>
        </w:rPr>
        <w:t xml:space="preserve">každú z osôb, ktorých zdroje a/alebo kapacity využíva </w:t>
      </w:r>
      <w:r w:rsidRPr="00E45252">
        <w:rPr>
          <w:rFonts w:asciiTheme="majorHAnsi" w:hAnsiTheme="majorHAnsi"/>
        </w:rPr>
        <w:t>uchádzač</w:t>
      </w:r>
      <w:r w:rsidR="009315D1">
        <w:rPr>
          <w:rFonts w:asciiTheme="majorHAnsi" w:hAnsiTheme="majorHAnsi"/>
        </w:rPr>
        <w:br/>
      </w:r>
      <w:r w:rsidRPr="00E45252">
        <w:rPr>
          <w:rFonts w:asciiTheme="majorHAnsi" w:hAnsiTheme="majorHAnsi"/>
        </w:rPr>
        <w:t xml:space="preserve">na preukázanie splnenia podmienok účasti. </w:t>
      </w:r>
    </w:p>
    <w:p w14:paraId="7BAD5F02" w14:textId="77777777" w:rsidR="001768CE" w:rsidRPr="00E45252" w:rsidRDefault="001768CE" w:rsidP="001768CE">
      <w:pPr>
        <w:pStyle w:val="Default"/>
        <w:jc w:val="both"/>
        <w:rPr>
          <w:rFonts w:asciiTheme="majorHAnsi" w:hAnsiTheme="majorHAnsi"/>
        </w:rPr>
      </w:pPr>
    </w:p>
    <w:p w14:paraId="4522CC7B" w14:textId="77777777" w:rsidR="001768CE" w:rsidRPr="00E45252" w:rsidRDefault="001768CE" w:rsidP="001768CE">
      <w:pPr>
        <w:pStyle w:val="Zarkazkladnhotextu2"/>
        <w:tabs>
          <w:tab w:val="left" w:pos="2127"/>
        </w:tabs>
        <w:spacing w:after="0" w:line="240" w:lineRule="auto"/>
        <w:ind w:left="0"/>
        <w:jc w:val="both"/>
        <w:rPr>
          <w:rFonts w:asciiTheme="majorHAnsi" w:eastAsia="Calibri" w:hAnsiTheme="majorHAnsi"/>
          <w:color w:val="000000"/>
        </w:rPr>
      </w:pPr>
      <w:r w:rsidRPr="00E45252">
        <w:rPr>
          <w:rFonts w:asciiTheme="majorHAnsi" w:eastAsia="Calibri" w:hAnsiTheme="majorHAnsi"/>
          <w:color w:val="000000"/>
        </w:rPr>
        <w:t xml:space="preserve">V prípade, že uchádzača tvorí skupina dodávateľov zúčastnená vo verejnom obstarávaní, uchádzač vyplní a predloží </w:t>
      </w:r>
      <w:r w:rsidRPr="00E45252">
        <w:rPr>
          <w:rFonts w:asciiTheme="majorHAnsi" w:eastAsia="Calibri" w:hAnsiTheme="majorHAnsi"/>
          <w:b/>
          <w:bCs/>
          <w:color w:val="000000"/>
        </w:rPr>
        <w:t xml:space="preserve">samostatný jednotný európsky dokument </w:t>
      </w:r>
      <w:r w:rsidRPr="00E45252">
        <w:rPr>
          <w:rFonts w:asciiTheme="majorHAnsi" w:eastAsia="Calibri" w:hAnsiTheme="majorHAnsi"/>
          <w:color w:val="000000"/>
        </w:rPr>
        <w:t xml:space="preserve">s požadovanými informáciami za </w:t>
      </w:r>
      <w:r w:rsidRPr="00E45252">
        <w:rPr>
          <w:rFonts w:asciiTheme="majorHAnsi" w:eastAsia="Calibri" w:hAnsiTheme="majorHAnsi"/>
          <w:b/>
          <w:bCs/>
          <w:color w:val="000000"/>
        </w:rPr>
        <w:t xml:space="preserve">každého </w:t>
      </w:r>
      <w:r w:rsidRPr="00E45252">
        <w:rPr>
          <w:rFonts w:asciiTheme="majorHAnsi" w:eastAsia="Calibri" w:hAnsiTheme="majorHAnsi"/>
          <w:color w:val="000000"/>
        </w:rPr>
        <w:t>člena skupiny dodávateľov.</w:t>
      </w:r>
    </w:p>
    <w:p w14:paraId="630B7528" w14:textId="77777777" w:rsidR="001768CE" w:rsidRPr="00E45252" w:rsidRDefault="001768CE" w:rsidP="001768CE">
      <w:pPr>
        <w:jc w:val="both"/>
        <w:rPr>
          <w:rFonts w:asciiTheme="majorHAnsi" w:hAnsiTheme="majorHAnsi"/>
          <w:b/>
        </w:rPr>
      </w:pPr>
    </w:p>
    <w:p w14:paraId="499A5DA4" w14:textId="77777777" w:rsidR="00183E35" w:rsidRDefault="00183E35"/>
    <w:sectPr w:rsidR="00183E35" w:rsidSect="00833E8A">
      <w:footerReference w:type="default" r:id="rId9"/>
      <w:footerReference w:type="first" r:id="rId10"/>
      <w:pgSz w:w="11906" w:h="16838"/>
      <w:pgMar w:top="1134" w:right="1418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CF34B4" w14:textId="77777777" w:rsidR="009304C4" w:rsidRDefault="009304C4">
      <w:r>
        <w:separator/>
      </w:r>
    </w:p>
  </w:endnote>
  <w:endnote w:type="continuationSeparator" w:id="0">
    <w:p w14:paraId="1F83E2B4" w14:textId="77777777" w:rsidR="009304C4" w:rsidRDefault="00930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073BD0" w14:textId="77777777" w:rsidR="00855D6B" w:rsidRPr="00451EEE" w:rsidRDefault="00F61313" w:rsidP="00132C56">
    <w:pPr>
      <w:pStyle w:val="Pta"/>
      <w:rPr>
        <w:color w:val="FF0000"/>
        <w:sz w:val="20"/>
        <w:szCs w:val="20"/>
      </w:rPr>
    </w:pPr>
    <w:r>
      <w:rPr>
        <w:noProof/>
        <w:color w:val="FF0000"/>
        <w:sz w:val="20"/>
        <w:szCs w:val="20"/>
      </w:rPr>
      <w:pict w14:anchorId="222B53D1">
        <v:rect id="_x0000_i1025" alt="" style="width:.45pt;height:.05pt;mso-width-percent:0;mso-height-percent:0;mso-width-percent:0;mso-height-percent:0" o:hrpct="1" o:hralign="center" o:hrstd="t" o:hr="t" fillcolor="#a0a0a0" stroked="f"/>
      </w:pict>
    </w:r>
  </w:p>
  <w:p w14:paraId="2A8E6F3C" w14:textId="77777777" w:rsidR="00855D6B" w:rsidRPr="00AC29B5" w:rsidRDefault="004D707B" w:rsidP="00132C56">
    <w:pPr>
      <w:tabs>
        <w:tab w:val="left" w:pos="142"/>
        <w:tab w:val="center" w:pos="4395"/>
        <w:tab w:val="left" w:pos="8505"/>
      </w:tabs>
      <w:ind w:right="284"/>
      <w:rPr>
        <w:rFonts w:asciiTheme="majorHAnsi" w:hAnsiTheme="majorHAnsi"/>
        <w:sz w:val="20"/>
      </w:rPr>
    </w:pPr>
    <w:r w:rsidRPr="00AC29B5">
      <w:rPr>
        <w:rFonts w:asciiTheme="majorHAnsi" w:hAnsiTheme="majorHAnsi"/>
        <w:color w:val="000000"/>
        <w:sz w:val="20"/>
        <w:szCs w:val="20"/>
      </w:rPr>
      <w:t>Súťažné podklady</w:t>
    </w:r>
    <w:r w:rsidRPr="00AC29B5">
      <w:rPr>
        <w:rFonts w:asciiTheme="majorHAnsi" w:hAnsiTheme="majorHAnsi"/>
        <w:color w:val="000000"/>
        <w:sz w:val="20"/>
        <w:szCs w:val="20"/>
      </w:rPr>
      <w:tab/>
    </w:r>
    <w:r w:rsidRPr="00AC29B5">
      <w:rPr>
        <w:rFonts w:asciiTheme="majorHAnsi" w:hAnsiTheme="majorHAnsi"/>
        <w:color w:val="000000"/>
        <w:sz w:val="20"/>
        <w:szCs w:val="20"/>
      </w:rPr>
      <w:tab/>
    </w:r>
    <w:r w:rsidRPr="00AC29B5">
      <w:rPr>
        <w:rFonts w:asciiTheme="majorHAnsi" w:hAnsiTheme="majorHAnsi"/>
        <w:color w:val="000000"/>
        <w:sz w:val="20"/>
        <w:szCs w:val="20"/>
      </w:rPr>
      <w:fldChar w:fldCharType="begin"/>
    </w:r>
    <w:r w:rsidRPr="00AC29B5">
      <w:rPr>
        <w:rFonts w:asciiTheme="majorHAnsi" w:hAnsiTheme="majorHAnsi"/>
        <w:color w:val="000000"/>
        <w:sz w:val="20"/>
        <w:szCs w:val="20"/>
      </w:rPr>
      <w:instrText xml:space="preserve"> PAGE </w:instrText>
    </w:r>
    <w:r w:rsidRPr="00AC29B5">
      <w:rPr>
        <w:rFonts w:asciiTheme="majorHAnsi" w:hAnsiTheme="majorHAnsi"/>
        <w:color w:val="000000"/>
        <w:sz w:val="20"/>
        <w:szCs w:val="20"/>
      </w:rPr>
      <w:fldChar w:fldCharType="separate"/>
    </w:r>
    <w:r>
      <w:rPr>
        <w:rFonts w:asciiTheme="majorHAnsi" w:hAnsiTheme="majorHAnsi"/>
        <w:noProof/>
        <w:color w:val="000000"/>
        <w:sz w:val="20"/>
        <w:szCs w:val="20"/>
      </w:rPr>
      <w:t>36</w:t>
    </w:r>
    <w:r w:rsidRPr="00AC29B5">
      <w:rPr>
        <w:rFonts w:asciiTheme="majorHAnsi" w:hAnsiTheme="majorHAnsi"/>
        <w:color w:val="000000"/>
        <w:sz w:val="20"/>
        <w:szCs w:val="20"/>
      </w:rPr>
      <w:fldChar w:fldCharType="end"/>
    </w:r>
    <w:r w:rsidRPr="00AC29B5">
      <w:rPr>
        <w:rFonts w:asciiTheme="majorHAnsi" w:hAnsiTheme="majorHAnsi"/>
        <w:color w:val="000000"/>
        <w:sz w:val="20"/>
        <w:szCs w:val="20"/>
      </w:rPr>
      <w:t>/</w:t>
    </w:r>
    <w:r w:rsidRPr="00AC29B5">
      <w:rPr>
        <w:rFonts w:asciiTheme="majorHAnsi" w:hAnsiTheme="majorHAnsi"/>
        <w:color w:val="000000"/>
        <w:sz w:val="20"/>
        <w:szCs w:val="20"/>
      </w:rPr>
      <w:fldChar w:fldCharType="begin"/>
    </w:r>
    <w:r w:rsidRPr="00AC29B5">
      <w:rPr>
        <w:rFonts w:asciiTheme="majorHAnsi" w:hAnsiTheme="majorHAnsi"/>
        <w:color w:val="000000"/>
        <w:sz w:val="20"/>
        <w:szCs w:val="20"/>
      </w:rPr>
      <w:instrText xml:space="preserve"> NUMPAGES  </w:instrText>
    </w:r>
    <w:r w:rsidRPr="00AC29B5">
      <w:rPr>
        <w:rFonts w:asciiTheme="majorHAnsi" w:hAnsiTheme="majorHAnsi"/>
        <w:color w:val="000000"/>
        <w:sz w:val="20"/>
        <w:szCs w:val="20"/>
      </w:rPr>
      <w:fldChar w:fldCharType="separate"/>
    </w:r>
    <w:r>
      <w:rPr>
        <w:rFonts w:asciiTheme="majorHAnsi" w:hAnsiTheme="majorHAnsi"/>
        <w:noProof/>
        <w:color w:val="000000"/>
        <w:sz w:val="20"/>
        <w:szCs w:val="20"/>
      </w:rPr>
      <w:t>36</w:t>
    </w:r>
    <w:r w:rsidRPr="00AC29B5">
      <w:rPr>
        <w:rFonts w:asciiTheme="majorHAnsi" w:hAnsiTheme="majorHAnsi"/>
        <w:color w:val="000000"/>
        <w:sz w:val="20"/>
        <w:szCs w:val="20"/>
      </w:rPr>
      <w:fldChar w:fldCharType="end"/>
    </w:r>
  </w:p>
  <w:p w14:paraId="354E0E04" w14:textId="77777777" w:rsidR="00855D6B" w:rsidRPr="00D536D1" w:rsidRDefault="004D707B" w:rsidP="001F13B9">
    <w:pPr>
      <w:tabs>
        <w:tab w:val="left" w:pos="142"/>
        <w:tab w:val="center" w:pos="4395"/>
        <w:tab w:val="left" w:pos="8787"/>
      </w:tabs>
      <w:rPr>
        <w:color w:val="000000"/>
        <w:szCs w:val="20"/>
      </w:rPr>
    </w:pPr>
    <w:r>
      <w:rPr>
        <w:color w:val="000000"/>
        <w:szCs w:val="20"/>
      </w:rPr>
      <w:tab/>
    </w:r>
  </w:p>
  <w:p w14:paraId="0E7C724B" w14:textId="77777777" w:rsidR="00855D6B" w:rsidRDefault="004D57BA" w:rsidP="001F13B9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24060" w14:textId="77777777" w:rsidR="006235D8" w:rsidRPr="00C50B94" w:rsidRDefault="00F61313" w:rsidP="006235D8">
    <w:pPr>
      <w:pStyle w:val="Pta"/>
      <w:rPr>
        <w:rFonts w:asciiTheme="majorHAnsi" w:hAnsiTheme="majorHAnsi"/>
        <w:color w:val="FF0000"/>
        <w:sz w:val="20"/>
        <w:szCs w:val="20"/>
      </w:rPr>
    </w:pPr>
    <w:r>
      <w:rPr>
        <w:rFonts w:asciiTheme="majorHAnsi" w:hAnsiTheme="majorHAnsi"/>
        <w:noProof/>
        <w:color w:val="FF0000"/>
        <w:sz w:val="20"/>
        <w:szCs w:val="20"/>
      </w:rPr>
      <w:pict w14:anchorId="6DBF8645">
        <v:rect id="_x0000_i1026" alt="" style="width:399.6pt;height:.05pt;mso-width-percent:0;mso-height-percent:0;mso-width-percent:0;mso-height-percent:0" o:hrpct="881" o:hralign="center" o:hrstd="t" o:hr="t" fillcolor="#a0a0a0" stroked="f"/>
      </w:pict>
    </w:r>
  </w:p>
  <w:p w14:paraId="179D040D" w14:textId="5E1FBD41" w:rsidR="000D2A14" w:rsidRPr="006235D8" w:rsidRDefault="006235D8" w:rsidP="006235D8">
    <w:pPr>
      <w:pStyle w:val="Pta"/>
      <w:jc w:val="center"/>
      <w:rPr>
        <w:rFonts w:asciiTheme="majorHAnsi" w:hAnsiTheme="majorHAnsi"/>
        <w:sz w:val="20"/>
        <w:szCs w:val="20"/>
      </w:rPr>
    </w:pPr>
    <w:r w:rsidRPr="00C50B94">
      <w:rPr>
        <w:rFonts w:asciiTheme="majorHAnsi" w:hAnsiTheme="majorHAnsi"/>
        <w:sz w:val="20"/>
        <w:szCs w:val="20"/>
      </w:rPr>
      <w:t>Súťažné podklady</w:t>
    </w:r>
    <w:r>
      <w:rPr>
        <w:rFonts w:asciiTheme="majorHAnsi" w:hAnsiTheme="majorHAnsi"/>
        <w:sz w:val="20"/>
        <w:szCs w:val="20"/>
      </w:rPr>
      <w:t xml:space="preserve"> - </w:t>
    </w:r>
    <w:r w:rsidRPr="008B505B">
      <w:rPr>
        <w:rFonts w:asciiTheme="majorHAnsi" w:hAnsiTheme="majorHAnsi"/>
        <w:sz w:val="20"/>
        <w:szCs w:val="20"/>
      </w:rPr>
      <w:t>Dodávka a montáž komunikačného systému „sestra – klient</w:t>
    </w:r>
    <w:r>
      <w:rPr>
        <w:rFonts w:asciiTheme="majorHAnsi" w:hAnsiTheme="majorHAnsi"/>
        <w:sz w:val="20"/>
        <w:szCs w:val="20"/>
      </w:rPr>
      <w:t>“</w:t>
    </w:r>
    <w:r>
      <w:rPr>
        <w:rFonts w:asciiTheme="majorHAnsi" w:hAnsiTheme="majorHAnsi"/>
        <w:sz w:val="20"/>
        <w:szCs w:val="20"/>
      </w:rPr>
      <w:tab/>
    </w:r>
    <w:r w:rsidRPr="00C50B94">
      <w:rPr>
        <w:rFonts w:asciiTheme="majorHAnsi" w:hAnsiTheme="majorHAnsi"/>
        <w:sz w:val="20"/>
        <w:szCs w:val="20"/>
      </w:rPr>
      <w:fldChar w:fldCharType="begin"/>
    </w:r>
    <w:r w:rsidRPr="00C50B94">
      <w:rPr>
        <w:rFonts w:asciiTheme="majorHAnsi" w:hAnsiTheme="majorHAnsi"/>
        <w:sz w:val="20"/>
        <w:szCs w:val="20"/>
      </w:rPr>
      <w:instrText xml:space="preserve"> PAGE </w:instrText>
    </w:r>
    <w:r w:rsidRPr="00C50B94">
      <w:rPr>
        <w:rFonts w:asciiTheme="majorHAnsi" w:hAnsiTheme="majorHAnsi"/>
        <w:sz w:val="20"/>
        <w:szCs w:val="20"/>
      </w:rPr>
      <w:fldChar w:fldCharType="separate"/>
    </w:r>
    <w:r>
      <w:rPr>
        <w:rFonts w:asciiTheme="majorHAnsi" w:hAnsiTheme="majorHAnsi"/>
        <w:sz w:val="20"/>
        <w:szCs w:val="20"/>
      </w:rPr>
      <w:t>1</w:t>
    </w:r>
    <w:r w:rsidRPr="00C50B94">
      <w:rPr>
        <w:rFonts w:asciiTheme="majorHAnsi" w:hAnsiTheme="majorHAnsi"/>
        <w:sz w:val="20"/>
        <w:szCs w:val="20"/>
      </w:rPr>
      <w:fldChar w:fldCharType="end"/>
    </w:r>
    <w:r w:rsidRPr="00C50B94">
      <w:rPr>
        <w:rFonts w:asciiTheme="majorHAnsi" w:hAnsiTheme="majorHAnsi"/>
        <w:sz w:val="20"/>
        <w:szCs w:val="20"/>
      </w:rPr>
      <w:t>/</w:t>
    </w:r>
    <w:r w:rsidRPr="00C50B94">
      <w:rPr>
        <w:rFonts w:asciiTheme="majorHAnsi" w:hAnsiTheme="majorHAnsi"/>
        <w:sz w:val="20"/>
        <w:szCs w:val="20"/>
      </w:rPr>
      <w:fldChar w:fldCharType="begin"/>
    </w:r>
    <w:r w:rsidRPr="00C50B94">
      <w:rPr>
        <w:rFonts w:asciiTheme="majorHAnsi" w:hAnsiTheme="majorHAnsi"/>
        <w:sz w:val="20"/>
        <w:szCs w:val="20"/>
      </w:rPr>
      <w:instrText xml:space="preserve"> NUMPAGES  </w:instrText>
    </w:r>
    <w:r w:rsidRPr="00C50B94">
      <w:rPr>
        <w:rFonts w:asciiTheme="majorHAnsi" w:hAnsiTheme="majorHAnsi"/>
        <w:sz w:val="20"/>
        <w:szCs w:val="20"/>
      </w:rPr>
      <w:fldChar w:fldCharType="separate"/>
    </w:r>
    <w:r>
      <w:rPr>
        <w:rFonts w:asciiTheme="majorHAnsi" w:hAnsiTheme="majorHAnsi"/>
        <w:sz w:val="20"/>
        <w:szCs w:val="20"/>
      </w:rPr>
      <w:t>1</w:t>
    </w:r>
    <w:r w:rsidRPr="00C50B94">
      <w:rPr>
        <w:rFonts w:asciiTheme="majorHAnsi" w:hAnsiTheme="maj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BC5348" w14:textId="77777777" w:rsidR="009304C4" w:rsidRDefault="009304C4">
      <w:r>
        <w:separator/>
      </w:r>
    </w:p>
  </w:footnote>
  <w:footnote w:type="continuationSeparator" w:id="0">
    <w:p w14:paraId="4DC7F640" w14:textId="77777777" w:rsidR="009304C4" w:rsidRDefault="009304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666E1C"/>
    <w:multiLevelType w:val="hybridMultilevel"/>
    <w:tmpl w:val="C058A516"/>
    <w:lvl w:ilvl="0" w:tplc="0FC8C87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1CB472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8A96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7ADB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0457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8447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CADC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8067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9FA74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819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68CE"/>
    <w:rsid w:val="0007115E"/>
    <w:rsid w:val="000D2A14"/>
    <w:rsid w:val="001768CE"/>
    <w:rsid w:val="00183E35"/>
    <w:rsid w:val="0021734A"/>
    <w:rsid w:val="00440D12"/>
    <w:rsid w:val="004D57BA"/>
    <w:rsid w:val="004D707B"/>
    <w:rsid w:val="006235D8"/>
    <w:rsid w:val="00743405"/>
    <w:rsid w:val="00885363"/>
    <w:rsid w:val="009304C4"/>
    <w:rsid w:val="009315D1"/>
    <w:rsid w:val="009642D2"/>
    <w:rsid w:val="00D3318F"/>
    <w:rsid w:val="00ED1799"/>
    <w:rsid w:val="00F61313"/>
    <w:rsid w:val="00FF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5"/>
    <o:shapelayout v:ext="edit">
      <o:idmap v:ext="edit" data="1"/>
    </o:shapelayout>
  </w:shapeDefaults>
  <w:decimalSymbol w:val=","/>
  <w:listSeparator w:val=";"/>
  <w14:docId w14:val="44D1E7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768CE"/>
    <w:rPr>
      <w:rFonts w:ascii="Times New Roman" w:eastAsia="Times New Roman" w:hAnsi="Times New Roman" w:cs="Times New Roman"/>
      <w:lang w:val="sk-SK" w:eastAsia="sk-SK"/>
    </w:rPr>
  </w:style>
  <w:style w:type="paragraph" w:styleId="Nadpis5">
    <w:name w:val="heading 5"/>
    <w:basedOn w:val="Normlny"/>
    <w:next w:val="Normlny"/>
    <w:link w:val="Nadpis5Char"/>
    <w:uiPriority w:val="1"/>
    <w:qFormat/>
    <w:rsid w:val="001768CE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/>
      <w:outlineLvl w:val="4"/>
    </w:pPr>
    <w:rPr>
      <w:b/>
      <w:color w:val="C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uiPriority w:val="1"/>
    <w:rsid w:val="001768CE"/>
    <w:rPr>
      <w:rFonts w:ascii="Times New Roman" w:eastAsia="Times New Roman" w:hAnsi="Times New Roman" w:cs="Times New Roman"/>
      <w:b/>
      <w:color w:val="C00000"/>
      <w:lang w:val="sk-SK" w:eastAsia="sk-SK"/>
    </w:rPr>
  </w:style>
  <w:style w:type="paragraph" w:styleId="Pta">
    <w:name w:val="footer"/>
    <w:basedOn w:val="Normlny"/>
    <w:link w:val="PtaChar"/>
    <w:uiPriority w:val="99"/>
    <w:unhideWhenUsed/>
    <w:rsid w:val="001768C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768CE"/>
    <w:rPr>
      <w:rFonts w:ascii="Times New Roman" w:eastAsia="Times New Roman" w:hAnsi="Times New Roman" w:cs="Times New Roman"/>
      <w:lang w:val="sk-SK" w:eastAsia="sk-SK"/>
    </w:rPr>
  </w:style>
  <w:style w:type="paragraph" w:styleId="Zarkazkladnhotextu2">
    <w:name w:val="Body Text Indent 2"/>
    <w:basedOn w:val="Normlny"/>
    <w:link w:val="Zarkazkladnhotextu2Char"/>
    <w:unhideWhenUsed/>
    <w:rsid w:val="001768CE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1768CE"/>
    <w:rPr>
      <w:rFonts w:ascii="Times New Roman" w:eastAsia="Times New Roman" w:hAnsi="Times New Roman" w:cs="Times New Roman"/>
      <w:lang w:val="sk-SK" w:eastAsia="sk-SK"/>
    </w:rPr>
  </w:style>
  <w:style w:type="character" w:styleId="Hypertextovprepojenie">
    <w:name w:val="Hyperlink"/>
    <w:rsid w:val="001768CE"/>
    <w:rPr>
      <w:color w:val="0000FF"/>
      <w:u w:val="single"/>
    </w:rPr>
  </w:style>
  <w:style w:type="paragraph" w:customStyle="1" w:styleId="Default">
    <w:name w:val="Default"/>
    <w:rsid w:val="001768CE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sk-SK" w:eastAsia="sk-SK"/>
    </w:rPr>
  </w:style>
  <w:style w:type="paragraph" w:customStyle="1" w:styleId="Zkladntext21">
    <w:name w:val="Základní text 21"/>
    <w:basedOn w:val="Normlny"/>
    <w:rsid w:val="001768CE"/>
    <w:pPr>
      <w:tabs>
        <w:tab w:val="left" w:pos="567"/>
      </w:tabs>
      <w:suppressAutoHyphens/>
    </w:pPr>
    <w:rPr>
      <w:rFonts w:eastAsia="Calibri" w:cs="Arial"/>
      <w:sz w:val="22"/>
      <w:lang w:eastAsia="ar-SA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7115E"/>
    <w:rPr>
      <w:color w:val="800080" w:themeColor="followed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07115E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0D2A1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D2A14"/>
    <w:rPr>
      <w:rFonts w:ascii="Times New Roman" w:eastAsia="Times New Roman" w:hAnsi="Times New Roman" w:cs="Times New Roman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vo.gov.sk/jednotny-europsky-dokument-pre-verejne-obstaravanie-602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c.europa.eu/growth/tools-databases/espd/request/ca/procedur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1498</Characters>
  <Application>Microsoft Office Word</Application>
  <DocSecurity>0</DocSecurity>
  <Lines>39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2020-03-06T14:12:00Z</dcterms:created>
  <dcterms:modified xsi:type="dcterms:W3CDTF">2020-08-27T08:22:00Z</dcterms:modified>
  <cp:category/>
</cp:coreProperties>
</file>