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1B2B5B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2B5B">
              <w:rPr>
                <w:rFonts w:ascii="Tahoma" w:hAnsi="Tahoma" w:cs="Tahoma"/>
                <w:sz w:val="20"/>
                <w:szCs w:val="20"/>
              </w:rPr>
              <w:t>Oprava ploché střechy Společenského domu Ruská 14, Bruntál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1B2B5B" w:rsidP="00162E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2B5B">
              <w:rPr>
                <w:rFonts w:ascii="Tahoma" w:hAnsi="Tahoma" w:cs="Tahoma"/>
                <w:sz w:val="20"/>
                <w:szCs w:val="20"/>
              </w:rPr>
              <w:t>VZMR/020/2020/S</w:t>
            </w:r>
            <w:r w:rsidR="00D30F98">
              <w:rPr>
                <w:rFonts w:ascii="Tahoma" w:hAnsi="Tahoma" w:cs="Tahoma"/>
                <w:sz w:val="20"/>
                <w:szCs w:val="20"/>
              </w:rPr>
              <w:t>t</w:t>
            </w:r>
            <w:bookmarkStart w:id="0" w:name="_GoBack"/>
            <w:bookmarkEnd w:id="0"/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Pr="00414E75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414E75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D30F98" w:rsidP="009A436A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92.25pt;height:75.4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B2B5B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4035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30F98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1E7C-FBBB-4186-AAB2-1D1F63B7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Křiváková Jana</cp:lastModifiedBy>
  <cp:revision>51</cp:revision>
  <cp:lastPrinted>2019-01-10T09:48:00Z</cp:lastPrinted>
  <dcterms:created xsi:type="dcterms:W3CDTF">2013-03-27T13:01:00Z</dcterms:created>
  <dcterms:modified xsi:type="dcterms:W3CDTF">2020-09-04T10:00:00Z</dcterms:modified>
</cp:coreProperties>
</file>