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A4FAB" w14:textId="77777777" w:rsidR="000A687A" w:rsidRDefault="000A687A" w:rsidP="000A687A">
      <w:pPr>
        <w:suppressAutoHyphens/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cs-CZ"/>
        </w:rPr>
      </w:pPr>
      <w:r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 xml:space="preserve">Príloha č. 4 </w:t>
      </w:r>
    </w:p>
    <w:p w14:paraId="3B4F16DB" w14:textId="77777777" w:rsidR="000A687A" w:rsidRDefault="000A687A" w:rsidP="000A687A">
      <w:pPr>
        <w:suppressAutoHyphens/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cs-CZ"/>
        </w:rPr>
      </w:pPr>
    </w:p>
    <w:p w14:paraId="642CB130" w14:textId="77777777" w:rsidR="000A687A" w:rsidRDefault="000A687A" w:rsidP="000A687A">
      <w:pPr>
        <w:suppressAutoHyphens/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  <w:lang w:eastAsia="cs-CZ"/>
        </w:rPr>
      </w:pPr>
      <w:r w:rsidRPr="00830A09">
        <w:rPr>
          <w:rFonts w:ascii="Book Antiqua" w:eastAsia="Times New Roman" w:hAnsi="Book Antiqua" w:cs="Times New Roman"/>
          <w:b/>
          <w:sz w:val="28"/>
          <w:szCs w:val="28"/>
          <w:lang w:eastAsia="cs-CZ"/>
        </w:rPr>
        <w:t>Opis predmetu zákazky</w:t>
      </w:r>
    </w:p>
    <w:p w14:paraId="21967247" w14:textId="77777777" w:rsidR="000A687A" w:rsidRDefault="000A687A" w:rsidP="000A68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23AAE097" w14:textId="77777777" w:rsidR="000A687A" w:rsidRPr="00015C61" w:rsidRDefault="000A687A" w:rsidP="000A687A">
      <w:pPr>
        <w:spacing w:after="0" w:line="240" w:lineRule="auto"/>
        <w:jc w:val="both"/>
        <w:rPr>
          <w:rFonts w:ascii="Book Antiqua" w:eastAsia="Calibri" w:hAnsi="Book Antiqua" w:cs="Calibri"/>
          <w:b/>
        </w:rPr>
      </w:pPr>
      <w:r w:rsidRPr="00015C61">
        <w:rPr>
          <w:rFonts w:ascii="Book Antiqua" w:eastAsia="Calibri" w:hAnsi="Book Antiqua" w:cs="Calibri"/>
          <w:b/>
        </w:rPr>
        <w:t xml:space="preserve">Predmet zákazky: </w:t>
      </w:r>
    </w:p>
    <w:p w14:paraId="6D76CFAD" w14:textId="77777777" w:rsidR="000A687A" w:rsidRPr="00015C61" w:rsidRDefault="000A687A" w:rsidP="000A687A">
      <w:pPr>
        <w:spacing w:after="0" w:line="240" w:lineRule="auto"/>
        <w:ind w:firstLine="708"/>
        <w:jc w:val="both"/>
        <w:rPr>
          <w:rFonts w:ascii="Book Antiqua" w:eastAsia="Calibri" w:hAnsi="Book Antiqua" w:cs="Calibri"/>
          <w:b/>
        </w:rPr>
      </w:pPr>
    </w:p>
    <w:p w14:paraId="020A235A" w14:textId="77777777" w:rsidR="000A687A" w:rsidRPr="00015C61" w:rsidRDefault="000A687A" w:rsidP="000A687A">
      <w:pPr>
        <w:spacing w:after="0" w:line="240" w:lineRule="auto"/>
        <w:jc w:val="both"/>
        <w:rPr>
          <w:rFonts w:ascii="Book Antiqua" w:eastAsia="Calibri" w:hAnsi="Book Antiqua" w:cs="Calibri"/>
        </w:rPr>
      </w:pPr>
      <w:bookmarkStart w:id="0" w:name="_Hlk30073208"/>
      <w:r w:rsidRPr="00015C61">
        <w:rPr>
          <w:rFonts w:ascii="Book Antiqua" w:eastAsia="Calibri" w:hAnsi="Book Antiqua" w:cs="Calibri"/>
          <w:b/>
        </w:rPr>
        <w:t>Vypracovanie účelového energetického auditu</w:t>
      </w:r>
      <w:r w:rsidRPr="00015C61">
        <w:rPr>
          <w:rFonts w:ascii="Book Antiqua" w:eastAsia="Calibri" w:hAnsi="Book Antiqua" w:cs="Calibri"/>
        </w:rPr>
        <w:t xml:space="preserve"> (ďalej len ÚEA) </w:t>
      </w:r>
      <w:r w:rsidRPr="00015C61">
        <w:rPr>
          <w:rFonts w:ascii="Book Antiqua" w:eastAsia="Calibri" w:hAnsi="Book Antiqua" w:cs="Calibri"/>
          <w:b/>
        </w:rPr>
        <w:t>pre súbor objektov</w:t>
      </w:r>
      <w:r w:rsidRPr="00015C61">
        <w:rPr>
          <w:rFonts w:ascii="Book Antiqua" w:eastAsia="Calibri" w:hAnsi="Book Antiqua" w:cs="Calibri"/>
        </w:rPr>
        <w:t>:</w:t>
      </w:r>
    </w:p>
    <w:p w14:paraId="59FADEC7" w14:textId="77777777" w:rsidR="000A687A" w:rsidRPr="00015C61" w:rsidRDefault="000A687A" w:rsidP="000A687A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="Book Antiqua" w:eastAsia="Calibri" w:hAnsi="Book Antiqua" w:cs="Calibri"/>
        </w:rPr>
      </w:pPr>
      <w:r w:rsidRPr="00015C61">
        <w:rPr>
          <w:rFonts w:ascii="Book Antiqua" w:eastAsia="Calibri" w:hAnsi="Book Antiqua" w:cs="Calibri"/>
        </w:rPr>
        <w:t>Prevádzková budova Správa verejného cintorína, Rastislavova 83/B,</w:t>
      </w:r>
    </w:p>
    <w:p w14:paraId="08416326" w14:textId="77777777" w:rsidR="000A687A" w:rsidRPr="00015C61" w:rsidRDefault="000A687A" w:rsidP="000A687A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="Book Antiqua" w:eastAsia="Calibri" w:hAnsi="Book Antiqua" w:cs="Calibri"/>
        </w:rPr>
      </w:pPr>
      <w:r w:rsidRPr="00015C61">
        <w:rPr>
          <w:rFonts w:ascii="Book Antiqua" w:eastAsia="Calibri" w:hAnsi="Book Antiqua" w:cs="Calibri"/>
        </w:rPr>
        <w:t xml:space="preserve">Areál DMS - AB 2, Rastislavova 79, </w:t>
      </w:r>
    </w:p>
    <w:p w14:paraId="4F854DAB" w14:textId="77777777" w:rsidR="000A687A" w:rsidRPr="00015C61" w:rsidRDefault="000A687A" w:rsidP="000A687A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="Book Antiqua" w:eastAsia="Calibri" w:hAnsi="Book Antiqua" w:cs="Calibri"/>
        </w:rPr>
      </w:pPr>
      <w:r w:rsidRPr="00015C61">
        <w:rPr>
          <w:rFonts w:ascii="Book Antiqua" w:eastAsia="Calibri" w:hAnsi="Book Antiqua" w:cs="Calibri"/>
        </w:rPr>
        <w:t xml:space="preserve">Areál DMS - AB 3, Rastislavova 79, </w:t>
      </w:r>
    </w:p>
    <w:p w14:paraId="4801810C" w14:textId="77777777" w:rsidR="000A687A" w:rsidRPr="00015C61" w:rsidRDefault="000A687A" w:rsidP="000A687A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="Book Antiqua" w:eastAsia="Calibri" w:hAnsi="Book Antiqua" w:cs="Calibri"/>
        </w:rPr>
      </w:pPr>
      <w:r w:rsidRPr="00015C61">
        <w:rPr>
          <w:rFonts w:ascii="Book Antiqua" w:eastAsia="Calibri" w:hAnsi="Book Antiqua" w:cs="Calibri"/>
        </w:rPr>
        <w:t>Prevádzková budova Záhrada Bernátovce,  Bernátovce 779,</w:t>
      </w:r>
      <w:r w:rsidRPr="00015C61">
        <w:rPr>
          <w:rFonts w:ascii="Book Antiqua" w:eastAsia="Calibri" w:hAnsi="Book Antiqua" w:cs="Calibri"/>
          <w:color w:val="FF0000"/>
        </w:rPr>
        <w:t xml:space="preserve"> </w:t>
      </w:r>
      <w:r w:rsidRPr="00015C61">
        <w:rPr>
          <w:rFonts w:ascii="Book Antiqua" w:eastAsia="Calibri" w:hAnsi="Book Antiqua" w:cs="Calibri"/>
        </w:rPr>
        <w:t xml:space="preserve"> </w:t>
      </w:r>
    </w:p>
    <w:p w14:paraId="7CC080B9" w14:textId="77777777" w:rsidR="000A687A" w:rsidRPr="00015C61" w:rsidRDefault="000A687A" w:rsidP="000A687A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="Book Antiqua" w:eastAsia="Calibri" w:hAnsi="Book Antiqua" w:cs="Calibri"/>
        </w:rPr>
      </w:pPr>
      <w:r w:rsidRPr="00015C61">
        <w:rPr>
          <w:rFonts w:ascii="Book Antiqua" w:eastAsia="Calibri" w:hAnsi="Book Antiqua" w:cs="Calibri"/>
          <w:color w:val="222222"/>
          <w:shd w:val="clear" w:color="auto" w:fill="FFFFFF"/>
        </w:rPr>
        <w:t>Prevádzková budova Krematória, Zelený Dvor 2702/1,</w:t>
      </w:r>
      <w:r w:rsidRPr="00015C61">
        <w:rPr>
          <w:rFonts w:ascii="Book Antiqua" w:eastAsia="Calibri" w:hAnsi="Book Antiqua" w:cs="Calibri"/>
        </w:rPr>
        <w:t xml:space="preserve"> </w:t>
      </w:r>
    </w:p>
    <w:bookmarkEnd w:id="0"/>
    <w:p w14:paraId="00173179" w14:textId="77777777" w:rsidR="000A687A" w:rsidRPr="00830A09" w:rsidRDefault="000A687A" w:rsidP="000A687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015C61">
        <w:rPr>
          <w:rFonts w:ascii="Book Antiqua" w:eastAsia="Calibri" w:hAnsi="Book Antiqua" w:cs="Calibri"/>
        </w:rPr>
        <w:t xml:space="preserve">(v súlade s výzvou </w:t>
      </w:r>
      <w:bookmarkStart w:id="1" w:name="_Hlk30072409"/>
      <w:r w:rsidRPr="00015C61">
        <w:rPr>
          <w:rFonts w:ascii="Book Antiqua" w:eastAsia="Calibri" w:hAnsi="Book Antiqua" w:cs="Calibri"/>
        </w:rPr>
        <w:t>OPKZP-PO4-SC441-2019-53 vyhlásenou Slovenskou inovačnou a energetickou agentúrou ako sprostredkovateľský orgán pre Operačný program Kvalita životného prostredia v zastúpení Ministerstva životného prostredia Slovenskej republiky ako riadiaceho orgánu pre Operačný program Kvalita životného prostredia</w:t>
      </w:r>
      <w:bookmarkEnd w:id="1"/>
      <w:r w:rsidRPr="00015C61">
        <w:rPr>
          <w:rFonts w:ascii="Book Antiqua" w:eastAsia="Calibri" w:hAnsi="Book Antiqua" w:cs="Calibri"/>
        </w:rPr>
        <w:t xml:space="preserve">) za účelom podania </w:t>
      </w:r>
      <w:r w:rsidRPr="00015C61">
        <w:rPr>
          <w:rFonts w:ascii="Book Antiqua" w:eastAsia="Calibri" w:hAnsi="Book Antiqua" w:cs="Times New Roman"/>
        </w:rPr>
        <w:t>žiadosti o nenávratný finančný príspevok v rámci spomínanej výzvy, projektu:</w:t>
      </w:r>
      <w:r w:rsidRPr="00015C61">
        <w:rPr>
          <w:rFonts w:ascii="Book Antiqua" w:eastAsia="Calibri" w:hAnsi="Book Antiqua" w:cs="Times New Roman"/>
          <w:i/>
          <w:iCs/>
        </w:rPr>
        <w:t xml:space="preserve"> Rozvoj energetických služieb na regionálnej a miestnej úrovni - územie mesta Košice</w:t>
      </w:r>
      <w:r w:rsidRPr="00015C61">
        <w:rPr>
          <w:rFonts w:ascii="Book Antiqua" w:eastAsia="Calibri" w:hAnsi="Book Antiqua" w:cs="Calibri"/>
        </w:rPr>
        <w:t>.</w:t>
      </w:r>
    </w:p>
    <w:p w14:paraId="14D1909A" w14:textId="77777777" w:rsidR="000A687A" w:rsidRPr="00830A09" w:rsidRDefault="000A687A" w:rsidP="000A687A">
      <w:pPr>
        <w:spacing w:after="0" w:line="24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</w:p>
    <w:p w14:paraId="46A52CC7" w14:textId="77777777" w:rsidR="000A687A" w:rsidRPr="00015C61" w:rsidRDefault="000A687A" w:rsidP="000A687A">
      <w:pPr>
        <w:spacing w:after="0" w:line="240" w:lineRule="auto"/>
        <w:jc w:val="both"/>
        <w:rPr>
          <w:rFonts w:ascii="Book Antiqua" w:eastAsia="Calibri" w:hAnsi="Book Antiqua" w:cs="Calibri"/>
          <w:b/>
        </w:rPr>
      </w:pPr>
      <w:r w:rsidRPr="00015C61">
        <w:rPr>
          <w:rFonts w:ascii="Book Antiqua" w:eastAsia="Calibri" w:hAnsi="Book Antiqua" w:cs="Calibri"/>
          <w:b/>
        </w:rPr>
        <w:t>Základné údaje o objektoch:</w:t>
      </w:r>
    </w:p>
    <w:tbl>
      <w:tblPr>
        <w:tblStyle w:val="Mriekatabuky1"/>
        <w:tblW w:w="0" w:type="auto"/>
        <w:jc w:val="center"/>
        <w:tblBorders>
          <w:top w:val="single" w:sz="8" w:space="0" w:color="000000" w:themeColor="text1"/>
          <w:left w:val="single" w:sz="4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71"/>
        <w:gridCol w:w="2530"/>
        <w:gridCol w:w="3733"/>
        <w:gridCol w:w="2123"/>
      </w:tblGrid>
      <w:tr w:rsidR="000A687A" w:rsidRPr="00015C61" w14:paraId="7F54E9AA" w14:textId="77777777" w:rsidTr="007326FB">
        <w:trPr>
          <w:jc w:val="center"/>
        </w:trPr>
        <w:tc>
          <w:tcPr>
            <w:tcW w:w="671" w:type="dxa"/>
            <w:vAlign w:val="center"/>
          </w:tcPr>
          <w:p w14:paraId="49B3A4B4" w14:textId="77777777" w:rsidR="000A687A" w:rsidRPr="00015C61" w:rsidRDefault="000A687A" w:rsidP="007326FB">
            <w:pPr>
              <w:jc w:val="center"/>
              <w:rPr>
                <w:rFonts w:ascii="Book Antiqua" w:eastAsia="Calibri" w:hAnsi="Book Antiqua" w:cs="Calibri"/>
                <w:b/>
              </w:rPr>
            </w:pPr>
            <w:proofErr w:type="spellStart"/>
            <w:r w:rsidRPr="00015C61">
              <w:rPr>
                <w:rFonts w:ascii="Book Antiqua" w:eastAsia="Calibri" w:hAnsi="Book Antiqua" w:cs="Calibri"/>
                <w:b/>
              </w:rPr>
              <w:t>p.č</w:t>
            </w:r>
            <w:proofErr w:type="spellEnd"/>
            <w:r w:rsidRPr="00015C61">
              <w:rPr>
                <w:rFonts w:ascii="Book Antiqua" w:eastAsia="Calibri" w:hAnsi="Book Antiqua" w:cs="Calibri"/>
                <w:b/>
              </w:rPr>
              <w:t>.</w:t>
            </w:r>
          </w:p>
        </w:tc>
        <w:tc>
          <w:tcPr>
            <w:tcW w:w="2530" w:type="dxa"/>
            <w:vAlign w:val="center"/>
          </w:tcPr>
          <w:p w14:paraId="0BC26FED" w14:textId="77777777" w:rsidR="000A687A" w:rsidRPr="00015C61" w:rsidRDefault="000A687A" w:rsidP="007326FB">
            <w:pPr>
              <w:jc w:val="center"/>
              <w:rPr>
                <w:rFonts w:ascii="Book Antiqua" w:eastAsia="Calibri" w:hAnsi="Book Antiqua" w:cs="Calibri"/>
                <w:b/>
              </w:rPr>
            </w:pPr>
            <w:r w:rsidRPr="00015C61">
              <w:rPr>
                <w:rFonts w:ascii="Book Antiqua" w:eastAsia="Calibri" w:hAnsi="Book Antiqua" w:cs="Calibri"/>
                <w:b/>
              </w:rPr>
              <w:t>adresa</w:t>
            </w:r>
          </w:p>
        </w:tc>
        <w:tc>
          <w:tcPr>
            <w:tcW w:w="3733" w:type="dxa"/>
            <w:vAlign w:val="center"/>
          </w:tcPr>
          <w:p w14:paraId="3D4C851B" w14:textId="77777777" w:rsidR="000A687A" w:rsidRPr="00015C61" w:rsidRDefault="000A687A" w:rsidP="007326FB">
            <w:pPr>
              <w:jc w:val="center"/>
              <w:rPr>
                <w:rFonts w:ascii="Book Antiqua" w:eastAsia="Calibri" w:hAnsi="Book Antiqua" w:cs="Calibri"/>
                <w:b/>
              </w:rPr>
            </w:pPr>
            <w:r w:rsidRPr="00015C61">
              <w:rPr>
                <w:rFonts w:ascii="Book Antiqua" w:eastAsia="Calibri" w:hAnsi="Book Antiqua" w:cs="Calibri"/>
                <w:b/>
              </w:rPr>
              <w:t>účel užívania</w:t>
            </w:r>
          </w:p>
        </w:tc>
        <w:tc>
          <w:tcPr>
            <w:tcW w:w="2123" w:type="dxa"/>
            <w:vAlign w:val="center"/>
          </w:tcPr>
          <w:p w14:paraId="3B9B2484" w14:textId="77777777" w:rsidR="000A687A" w:rsidRPr="00015C61" w:rsidRDefault="000A687A" w:rsidP="007326FB">
            <w:pPr>
              <w:jc w:val="center"/>
              <w:rPr>
                <w:rFonts w:ascii="Book Antiqua" w:eastAsia="Calibri" w:hAnsi="Book Antiqua" w:cs="Calibri"/>
                <w:b/>
              </w:rPr>
            </w:pPr>
            <w:r w:rsidRPr="00015C61">
              <w:rPr>
                <w:rFonts w:ascii="Book Antiqua" w:eastAsia="Calibri" w:hAnsi="Book Antiqua" w:cs="Calibri"/>
                <w:b/>
              </w:rPr>
              <w:t>celková  podlahová plocha</w:t>
            </w:r>
          </w:p>
          <w:p w14:paraId="49D4AF46" w14:textId="77777777" w:rsidR="000A687A" w:rsidRPr="00015C61" w:rsidRDefault="000A687A" w:rsidP="007326FB">
            <w:pPr>
              <w:jc w:val="center"/>
              <w:rPr>
                <w:rFonts w:ascii="Book Antiqua" w:eastAsia="Calibri" w:hAnsi="Book Antiqua" w:cs="Calibri"/>
                <w:b/>
              </w:rPr>
            </w:pPr>
            <w:r w:rsidRPr="00015C61">
              <w:rPr>
                <w:rFonts w:ascii="Book Antiqua" w:eastAsia="Calibri" w:hAnsi="Book Antiqua" w:cs="Calibri"/>
                <w:b/>
              </w:rPr>
              <w:t>(m</w:t>
            </w:r>
            <w:r w:rsidRPr="00015C61">
              <w:rPr>
                <w:rFonts w:ascii="Book Antiqua" w:eastAsia="Calibri" w:hAnsi="Book Antiqua" w:cs="Calibri"/>
                <w:b/>
                <w:vertAlign w:val="superscript"/>
              </w:rPr>
              <w:t>2</w:t>
            </w:r>
            <w:r w:rsidRPr="00015C61">
              <w:rPr>
                <w:rFonts w:ascii="Book Antiqua" w:eastAsia="Calibri" w:hAnsi="Book Antiqua" w:cs="Calibri"/>
                <w:b/>
              </w:rPr>
              <w:t>)</w:t>
            </w:r>
          </w:p>
        </w:tc>
      </w:tr>
      <w:tr w:rsidR="000A687A" w:rsidRPr="00015C61" w14:paraId="0C9675EF" w14:textId="77777777" w:rsidTr="007326FB">
        <w:trPr>
          <w:jc w:val="center"/>
        </w:trPr>
        <w:tc>
          <w:tcPr>
            <w:tcW w:w="671" w:type="dxa"/>
            <w:vAlign w:val="center"/>
          </w:tcPr>
          <w:p w14:paraId="77952BC5" w14:textId="77777777" w:rsidR="000A687A" w:rsidRPr="00015C61" w:rsidRDefault="000A687A" w:rsidP="007326FB">
            <w:pPr>
              <w:jc w:val="both"/>
              <w:rPr>
                <w:rFonts w:ascii="Book Antiqua" w:eastAsia="Calibri" w:hAnsi="Book Antiqua" w:cs="Calibri"/>
              </w:rPr>
            </w:pPr>
            <w:r w:rsidRPr="00015C61">
              <w:rPr>
                <w:rFonts w:ascii="Book Antiqua" w:eastAsia="Calibri" w:hAnsi="Book Antiqua" w:cs="Calibri"/>
              </w:rPr>
              <w:t>1.</w:t>
            </w:r>
          </w:p>
        </w:tc>
        <w:tc>
          <w:tcPr>
            <w:tcW w:w="2530" w:type="dxa"/>
            <w:vAlign w:val="center"/>
          </w:tcPr>
          <w:p w14:paraId="30BD1F13" w14:textId="77777777" w:rsidR="000A687A" w:rsidRPr="00015C61" w:rsidRDefault="000A687A" w:rsidP="007326FB">
            <w:pPr>
              <w:jc w:val="both"/>
              <w:rPr>
                <w:rFonts w:ascii="Book Antiqua" w:eastAsia="Calibri" w:hAnsi="Book Antiqua" w:cs="Calibri"/>
              </w:rPr>
            </w:pPr>
            <w:r w:rsidRPr="00015C61">
              <w:rPr>
                <w:rFonts w:ascii="Book Antiqua" w:eastAsia="Calibri" w:hAnsi="Book Antiqua" w:cs="Calibri"/>
              </w:rPr>
              <w:t>Rastislavova 83/B, 040 01 Košice</w:t>
            </w:r>
          </w:p>
        </w:tc>
        <w:tc>
          <w:tcPr>
            <w:tcW w:w="3733" w:type="dxa"/>
            <w:vAlign w:val="center"/>
          </w:tcPr>
          <w:p w14:paraId="625DF524" w14:textId="77777777" w:rsidR="000A687A" w:rsidRPr="00015C61" w:rsidRDefault="000A687A" w:rsidP="007326FB">
            <w:pPr>
              <w:jc w:val="center"/>
              <w:rPr>
                <w:rFonts w:ascii="Book Antiqua" w:eastAsia="Calibri" w:hAnsi="Book Antiqua" w:cs="Calibri"/>
              </w:rPr>
            </w:pPr>
            <w:r w:rsidRPr="00015C61">
              <w:rPr>
                <w:rFonts w:ascii="Book Antiqua" w:eastAsia="Calibri" w:hAnsi="Book Antiqua" w:cs="Calibri"/>
              </w:rPr>
              <w:t>administratíva</w:t>
            </w:r>
          </w:p>
        </w:tc>
        <w:tc>
          <w:tcPr>
            <w:tcW w:w="2123" w:type="dxa"/>
            <w:vAlign w:val="center"/>
          </w:tcPr>
          <w:p w14:paraId="49924CBB" w14:textId="77777777" w:rsidR="000A687A" w:rsidRPr="00015C61" w:rsidRDefault="000A687A" w:rsidP="007326FB">
            <w:pPr>
              <w:jc w:val="center"/>
              <w:rPr>
                <w:rFonts w:ascii="Book Antiqua" w:eastAsia="Calibri" w:hAnsi="Book Antiqua" w:cs="Calibri"/>
              </w:rPr>
            </w:pPr>
            <w:r w:rsidRPr="00015C61">
              <w:rPr>
                <w:rFonts w:ascii="Book Antiqua" w:eastAsia="Calibri" w:hAnsi="Book Antiqua" w:cs="Calibri"/>
              </w:rPr>
              <w:t>1021</w:t>
            </w:r>
          </w:p>
        </w:tc>
      </w:tr>
      <w:tr w:rsidR="000A687A" w:rsidRPr="00015C61" w14:paraId="6272E8D9" w14:textId="77777777" w:rsidTr="007326FB">
        <w:trPr>
          <w:jc w:val="center"/>
        </w:trPr>
        <w:tc>
          <w:tcPr>
            <w:tcW w:w="671" w:type="dxa"/>
            <w:vAlign w:val="center"/>
          </w:tcPr>
          <w:p w14:paraId="0336F6B1" w14:textId="77777777" w:rsidR="000A687A" w:rsidRPr="00015C61" w:rsidRDefault="000A687A" w:rsidP="007326FB">
            <w:pPr>
              <w:jc w:val="both"/>
              <w:rPr>
                <w:rFonts w:ascii="Book Antiqua" w:eastAsia="Calibri" w:hAnsi="Book Antiqua" w:cs="Calibri"/>
              </w:rPr>
            </w:pPr>
            <w:r w:rsidRPr="00015C61">
              <w:rPr>
                <w:rFonts w:ascii="Book Antiqua" w:eastAsia="Calibri" w:hAnsi="Book Antiqua" w:cs="Calibri"/>
              </w:rPr>
              <w:t>2.</w:t>
            </w:r>
          </w:p>
        </w:tc>
        <w:tc>
          <w:tcPr>
            <w:tcW w:w="2530" w:type="dxa"/>
            <w:vAlign w:val="center"/>
          </w:tcPr>
          <w:p w14:paraId="6EA2A5DC" w14:textId="77777777" w:rsidR="000A687A" w:rsidRPr="00015C61" w:rsidRDefault="000A687A" w:rsidP="007326FB">
            <w:pPr>
              <w:rPr>
                <w:rFonts w:ascii="Book Antiqua" w:eastAsia="Calibri" w:hAnsi="Book Antiqua" w:cs="Calibri"/>
              </w:rPr>
            </w:pPr>
            <w:r w:rsidRPr="00015C61">
              <w:rPr>
                <w:rFonts w:ascii="Book Antiqua" w:eastAsia="Calibri" w:hAnsi="Book Antiqua" w:cs="Calibri"/>
              </w:rPr>
              <w:t>Rastislavova 79,      040 01 Košice</w:t>
            </w:r>
          </w:p>
        </w:tc>
        <w:tc>
          <w:tcPr>
            <w:tcW w:w="3733" w:type="dxa"/>
            <w:vAlign w:val="center"/>
          </w:tcPr>
          <w:p w14:paraId="70C1E6A7" w14:textId="77777777" w:rsidR="000A687A" w:rsidRPr="00015C61" w:rsidRDefault="000A687A" w:rsidP="007326FB">
            <w:pPr>
              <w:jc w:val="center"/>
              <w:rPr>
                <w:rFonts w:ascii="Book Antiqua" w:eastAsia="Calibri" w:hAnsi="Book Antiqua" w:cs="Calibri"/>
              </w:rPr>
            </w:pPr>
            <w:r w:rsidRPr="00015C61">
              <w:rPr>
                <w:rFonts w:ascii="Book Antiqua" w:eastAsia="Calibri" w:hAnsi="Book Antiqua" w:cs="Calibri"/>
              </w:rPr>
              <w:t>administratíva</w:t>
            </w:r>
          </w:p>
        </w:tc>
        <w:tc>
          <w:tcPr>
            <w:tcW w:w="2123" w:type="dxa"/>
            <w:vAlign w:val="center"/>
          </w:tcPr>
          <w:p w14:paraId="59BA7DA4" w14:textId="77777777" w:rsidR="000A687A" w:rsidRPr="00015C61" w:rsidRDefault="000A687A" w:rsidP="007326FB">
            <w:pPr>
              <w:jc w:val="center"/>
              <w:rPr>
                <w:rFonts w:ascii="Book Antiqua" w:eastAsia="Calibri" w:hAnsi="Book Antiqua" w:cs="Calibri"/>
              </w:rPr>
            </w:pPr>
            <w:r w:rsidRPr="00015C61">
              <w:rPr>
                <w:rFonts w:ascii="Book Antiqua" w:eastAsia="Calibri" w:hAnsi="Book Antiqua" w:cs="Calibri"/>
              </w:rPr>
              <w:t>1440</w:t>
            </w:r>
          </w:p>
        </w:tc>
      </w:tr>
      <w:tr w:rsidR="000A687A" w:rsidRPr="00015C61" w14:paraId="3F6A9ECF" w14:textId="77777777" w:rsidTr="007326FB">
        <w:trPr>
          <w:jc w:val="center"/>
        </w:trPr>
        <w:tc>
          <w:tcPr>
            <w:tcW w:w="671" w:type="dxa"/>
            <w:vAlign w:val="center"/>
          </w:tcPr>
          <w:p w14:paraId="6D5BB8BA" w14:textId="77777777" w:rsidR="000A687A" w:rsidRPr="00015C61" w:rsidRDefault="000A687A" w:rsidP="007326FB">
            <w:pPr>
              <w:jc w:val="both"/>
              <w:rPr>
                <w:rFonts w:ascii="Book Antiqua" w:eastAsia="Calibri" w:hAnsi="Book Antiqua" w:cs="Calibri"/>
              </w:rPr>
            </w:pPr>
            <w:r w:rsidRPr="00015C61">
              <w:rPr>
                <w:rFonts w:ascii="Book Antiqua" w:eastAsia="Calibri" w:hAnsi="Book Antiqua" w:cs="Calibri"/>
              </w:rPr>
              <w:t>3.</w:t>
            </w:r>
          </w:p>
        </w:tc>
        <w:tc>
          <w:tcPr>
            <w:tcW w:w="2530" w:type="dxa"/>
            <w:vAlign w:val="center"/>
          </w:tcPr>
          <w:p w14:paraId="72CAA6FC" w14:textId="77777777" w:rsidR="000A687A" w:rsidRPr="00015C61" w:rsidRDefault="000A687A" w:rsidP="007326FB">
            <w:pPr>
              <w:rPr>
                <w:rFonts w:ascii="Book Antiqua" w:eastAsia="Calibri" w:hAnsi="Book Antiqua" w:cs="Calibri"/>
              </w:rPr>
            </w:pPr>
            <w:r w:rsidRPr="00015C61">
              <w:rPr>
                <w:rFonts w:ascii="Book Antiqua" w:eastAsia="Calibri" w:hAnsi="Book Antiqua" w:cs="Calibri"/>
              </w:rPr>
              <w:t>Rastislavova 79,     040 01 Košice</w:t>
            </w:r>
          </w:p>
        </w:tc>
        <w:tc>
          <w:tcPr>
            <w:tcW w:w="3733" w:type="dxa"/>
            <w:vAlign w:val="center"/>
          </w:tcPr>
          <w:p w14:paraId="637515A5" w14:textId="77777777" w:rsidR="000A687A" w:rsidRPr="00015C61" w:rsidRDefault="000A687A" w:rsidP="007326FB">
            <w:pPr>
              <w:jc w:val="center"/>
              <w:rPr>
                <w:rFonts w:ascii="Book Antiqua" w:eastAsia="Calibri" w:hAnsi="Book Antiqua" w:cs="Calibri"/>
              </w:rPr>
            </w:pPr>
            <w:r w:rsidRPr="00015C61">
              <w:rPr>
                <w:rFonts w:ascii="Book Antiqua" w:eastAsia="Calibri" w:hAnsi="Book Antiqua" w:cs="Calibri"/>
              </w:rPr>
              <w:t>oprava mechanizácie</w:t>
            </w:r>
          </w:p>
        </w:tc>
        <w:tc>
          <w:tcPr>
            <w:tcW w:w="2123" w:type="dxa"/>
            <w:vAlign w:val="center"/>
          </w:tcPr>
          <w:p w14:paraId="1DCC3DC6" w14:textId="77777777" w:rsidR="000A687A" w:rsidRPr="00015C61" w:rsidRDefault="000A687A" w:rsidP="007326FB">
            <w:pPr>
              <w:jc w:val="center"/>
              <w:rPr>
                <w:rFonts w:ascii="Book Antiqua" w:eastAsia="Calibri" w:hAnsi="Book Antiqua" w:cs="Calibri"/>
              </w:rPr>
            </w:pPr>
            <w:r w:rsidRPr="00015C61">
              <w:rPr>
                <w:rFonts w:ascii="Book Antiqua" w:eastAsia="Calibri" w:hAnsi="Book Antiqua" w:cs="Calibri"/>
              </w:rPr>
              <w:t>690</w:t>
            </w:r>
          </w:p>
        </w:tc>
      </w:tr>
      <w:tr w:rsidR="000A687A" w:rsidRPr="00015C61" w14:paraId="7D48C275" w14:textId="77777777" w:rsidTr="007326FB">
        <w:trPr>
          <w:jc w:val="center"/>
        </w:trPr>
        <w:tc>
          <w:tcPr>
            <w:tcW w:w="671" w:type="dxa"/>
            <w:vAlign w:val="center"/>
          </w:tcPr>
          <w:p w14:paraId="785B48C8" w14:textId="77777777" w:rsidR="000A687A" w:rsidRPr="00015C61" w:rsidRDefault="000A687A" w:rsidP="007326FB">
            <w:pPr>
              <w:jc w:val="both"/>
              <w:rPr>
                <w:rFonts w:ascii="Book Antiqua" w:eastAsia="Calibri" w:hAnsi="Book Antiqua" w:cs="Calibri"/>
              </w:rPr>
            </w:pPr>
            <w:r w:rsidRPr="00015C61">
              <w:rPr>
                <w:rFonts w:ascii="Book Antiqua" w:eastAsia="Calibri" w:hAnsi="Book Antiqua" w:cs="Calibri"/>
              </w:rPr>
              <w:t>4.</w:t>
            </w:r>
          </w:p>
        </w:tc>
        <w:tc>
          <w:tcPr>
            <w:tcW w:w="2530" w:type="dxa"/>
            <w:vAlign w:val="center"/>
          </w:tcPr>
          <w:p w14:paraId="61041BD6" w14:textId="77777777" w:rsidR="000A687A" w:rsidRPr="00015C61" w:rsidRDefault="000A687A" w:rsidP="007326FB">
            <w:pPr>
              <w:rPr>
                <w:rFonts w:ascii="Book Antiqua" w:eastAsia="Calibri" w:hAnsi="Book Antiqua" w:cs="Calibri"/>
              </w:rPr>
            </w:pPr>
            <w:r w:rsidRPr="00015C61">
              <w:rPr>
                <w:rFonts w:ascii="Book Antiqua" w:eastAsia="Calibri" w:hAnsi="Book Antiqua" w:cs="Calibri"/>
              </w:rPr>
              <w:t xml:space="preserve">Bernátovce 779,     044 13, </w:t>
            </w:r>
            <w:proofErr w:type="spellStart"/>
            <w:r w:rsidRPr="00015C61">
              <w:rPr>
                <w:rFonts w:ascii="Book Antiqua" w:eastAsia="Calibri" w:hAnsi="Book Antiqua" w:cs="Calibri"/>
              </w:rPr>
              <w:t>Valaliky-Bernátovce</w:t>
            </w:r>
            <w:proofErr w:type="spellEnd"/>
          </w:p>
        </w:tc>
        <w:tc>
          <w:tcPr>
            <w:tcW w:w="3733" w:type="dxa"/>
            <w:vAlign w:val="center"/>
          </w:tcPr>
          <w:p w14:paraId="75ACD241" w14:textId="77777777" w:rsidR="000A687A" w:rsidRPr="00015C61" w:rsidRDefault="000A687A" w:rsidP="007326FB">
            <w:pPr>
              <w:jc w:val="center"/>
              <w:rPr>
                <w:rFonts w:ascii="Book Antiqua" w:eastAsia="Calibri" w:hAnsi="Book Antiqua" w:cs="Calibri"/>
              </w:rPr>
            </w:pPr>
            <w:r w:rsidRPr="00015C61">
              <w:rPr>
                <w:rFonts w:ascii="Book Antiqua" w:eastAsia="Calibri" w:hAnsi="Book Antiqua" w:cs="Calibri"/>
              </w:rPr>
              <w:t>administratíva</w:t>
            </w:r>
          </w:p>
        </w:tc>
        <w:tc>
          <w:tcPr>
            <w:tcW w:w="2123" w:type="dxa"/>
            <w:vAlign w:val="center"/>
          </w:tcPr>
          <w:p w14:paraId="020B0EF0" w14:textId="77777777" w:rsidR="000A687A" w:rsidRPr="00015C61" w:rsidRDefault="000A687A" w:rsidP="007326FB">
            <w:pPr>
              <w:jc w:val="center"/>
              <w:rPr>
                <w:rFonts w:ascii="Book Antiqua" w:eastAsia="Calibri" w:hAnsi="Book Antiqua" w:cs="Calibri"/>
              </w:rPr>
            </w:pPr>
            <w:r w:rsidRPr="00015C61">
              <w:rPr>
                <w:rFonts w:ascii="Book Antiqua" w:eastAsia="Calibri" w:hAnsi="Book Antiqua" w:cs="Calibri"/>
              </w:rPr>
              <w:t>1016</w:t>
            </w:r>
          </w:p>
        </w:tc>
      </w:tr>
      <w:tr w:rsidR="000A687A" w:rsidRPr="00015C61" w14:paraId="146C587D" w14:textId="77777777" w:rsidTr="007326FB">
        <w:trPr>
          <w:jc w:val="center"/>
        </w:trPr>
        <w:tc>
          <w:tcPr>
            <w:tcW w:w="671" w:type="dxa"/>
            <w:vAlign w:val="center"/>
          </w:tcPr>
          <w:p w14:paraId="6B590853" w14:textId="77777777" w:rsidR="000A687A" w:rsidRPr="00015C61" w:rsidRDefault="000A687A" w:rsidP="007326FB">
            <w:pPr>
              <w:jc w:val="both"/>
              <w:rPr>
                <w:rFonts w:ascii="Book Antiqua" w:eastAsia="Calibri" w:hAnsi="Book Antiqua" w:cs="Calibri"/>
              </w:rPr>
            </w:pPr>
            <w:r w:rsidRPr="00015C61">
              <w:rPr>
                <w:rFonts w:ascii="Book Antiqua" w:eastAsia="Calibri" w:hAnsi="Book Antiqua" w:cs="Calibri"/>
              </w:rPr>
              <w:t>5.</w:t>
            </w:r>
          </w:p>
        </w:tc>
        <w:tc>
          <w:tcPr>
            <w:tcW w:w="2530" w:type="dxa"/>
            <w:vAlign w:val="center"/>
          </w:tcPr>
          <w:p w14:paraId="51A158CE" w14:textId="77777777" w:rsidR="000A687A" w:rsidRPr="00015C61" w:rsidRDefault="000A687A" w:rsidP="007326FB">
            <w:pPr>
              <w:rPr>
                <w:rFonts w:ascii="Book Antiqua" w:eastAsia="Calibri" w:hAnsi="Book Antiqua" w:cs="Calibri"/>
              </w:rPr>
            </w:pPr>
            <w:r w:rsidRPr="00015C61">
              <w:rPr>
                <w:rFonts w:ascii="Book Antiqua" w:eastAsia="Calibri" w:hAnsi="Book Antiqua" w:cs="Calibri"/>
                <w:color w:val="222222"/>
                <w:shd w:val="clear" w:color="auto" w:fill="FFFFFF"/>
              </w:rPr>
              <w:t>Zelený Dvor 2702/1, 040 13 Sídlisko Ťahanovce</w:t>
            </w:r>
          </w:p>
        </w:tc>
        <w:tc>
          <w:tcPr>
            <w:tcW w:w="3733" w:type="dxa"/>
            <w:vAlign w:val="center"/>
          </w:tcPr>
          <w:p w14:paraId="35D8AC08" w14:textId="77777777" w:rsidR="000A687A" w:rsidRPr="00015C61" w:rsidRDefault="000A687A" w:rsidP="007326FB">
            <w:pPr>
              <w:jc w:val="center"/>
              <w:rPr>
                <w:rFonts w:ascii="Book Antiqua" w:eastAsia="Calibri" w:hAnsi="Book Antiqua" w:cs="Calibri"/>
              </w:rPr>
            </w:pPr>
            <w:r w:rsidRPr="00015C61">
              <w:rPr>
                <w:rFonts w:ascii="Book Antiqua" w:eastAsia="Calibri" w:hAnsi="Book Antiqua" w:cs="Calibri"/>
              </w:rPr>
              <w:t>administratíva/krematórium</w:t>
            </w:r>
          </w:p>
        </w:tc>
        <w:tc>
          <w:tcPr>
            <w:tcW w:w="2123" w:type="dxa"/>
            <w:vAlign w:val="center"/>
          </w:tcPr>
          <w:p w14:paraId="544C7689" w14:textId="77777777" w:rsidR="000A687A" w:rsidRPr="00015C61" w:rsidRDefault="000A687A" w:rsidP="007326FB">
            <w:pPr>
              <w:jc w:val="center"/>
              <w:rPr>
                <w:rFonts w:ascii="Book Antiqua" w:eastAsia="Calibri" w:hAnsi="Book Antiqua" w:cs="Calibri"/>
              </w:rPr>
            </w:pPr>
            <w:r w:rsidRPr="00015C61">
              <w:rPr>
                <w:rFonts w:ascii="Book Antiqua" w:eastAsia="Calibri" w:hAnsi="Book Antiqua" w:cs="Calibri"/>
              </w:rPr>
              <w:t>2570</w:t>
            </w:r>
          </w:p>
        </w:tc>
      </w:tr>
    </w:tbl>
    <w:p w14:paraId="1B8B6A69" w14:textId="77777777" w:rsidR="000A687A" w:rsidRPr="00830A09" w:rsidRDefault="000A687A" w:rsidP="000A687A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E7DFE0F" w14:textId="77777777" w:rsidR="000A687A" w:rsidRPr="00015C61" w:rsidRDefault="000A687A" w:rsidP="000A687A">
      <w:pPr>
        <w:spacing w:after="0" w:line="240" w:lineRule="auto"/>
        <w:jc w:val="both"/>
        <w:rPr>
          <w:rFonts w:ascii="Book Antiqua" w:eastAsia="Calibri" w:hAnsi="Book Antiqua" w:cs="Calibri"/>
          <w:b/>
        </w:rPr>
      </w:pPr>
      <w:r w:rsidRPr="00015C61">
        <w:rPr>
          <w:rFonts w:ascii="Book Antiqua" w:eastAsia="Calibri" w:hAnsi="Book Antiqua" w:cs="Calibri"/>
          <w:b/>
        </w:rPr>
        <w:t>Podmienky vykonania, obsah a rozsah zákazky:</w:t>
      </w:r>
    </w:p>
    <w:p w14:paraId="52885CF7" w14:textId="77777777" w:rsidR="000A687A" w:rsidRPr="00015C61" w:rsidRDefault="000A687A" w:rsidP="000A687A">
      <w:pPr>
        <w:numPr>
          <w:ilvl w:val="0"/>
          <w:numId w:val="23"/>
        </w:numPr>
        <w:spacing w:after="0" w:line="240" w:lineRule="auto"/>
        <w:jc w:val="both"/>
        <w:rPr>
          <w:rFonts w:ascii="Book Antiqua" w:eastAsia="Calibri" w:hAnsi="Book Antiqua" w:cs="Calibri"/>
        </w:rPr>
      </w:pPr>
      <w:r w:rsidRPr="00015C61">
        <w:rPr>
          <w:rFonts w:ascii="Book Antiqua" w:eastAsia="Calibri" w:hAnsi="Book Antiqua" w:cs="Calibri"/>
        </w:rPr>
        <w:t>ÚEA vypracuje odborne spôsobilá osoba (ďalej len OSO), ktorá musí spĺňať podmienky podľa § 12 ods. 1 alebo § 13 ods. 1 alebo ods. 3 zákona č. 321/2014 Z. z. o energetickej efektívnosti a o zmene a doplnení niektorých zákonov v znení neskorších predpisov, kópiu dokladu OSO žiadame priložiť k ponuke,</w:t>
      </w:r>
    </w:p>
    <w:p w14:paraId="54634F90" w14:textId="77777777" w:rsidR="000A687A" w:rsidRPr="00015C61" w:rsidRDefault="000A687A" w:rsidP="000A687A">
      <w:pPr>
        <w:numPr>
          <w:ilvl w:val="0"/>
          <w:numId w:val="23"/>
        </w:numPr>
        <w:spacing w:after="0" w:line="240" w:lineRule="auto"/>
        <w:jc w:val="both"/>
        <w:rPr>
          <w:rFonts w:ascii="Book Antiqua" w:eastAsia="Calibri" w:hAnsi="Book Antiqua" w:cs="Calibri"/>
        </w:rPr>
      </w:pPr>
      <w:r w:rsidRPr="00015C61">
        <w:rPr>
          <w:rFonts w:ascii="Book Antiqua" w:eastAsia="Calibri" w:hAnsi="Book Antiqua" w:cs="Calibri"/>
        </w:rPr>
        <w:t>ÚEA musí byť vypracovaný minimálne v rozsahu prílohy č. 6 Smernice EP a Rady č. 2012/27/EÚ o energetickej efektívnosti. Na vypracovanie správy z energetického auditu v štátnom jazyku sa primerane použije vyhláška Ministerstva hospodárstva SR č. 179/2015 Z. z. o energetickom audite. Pre opatrenia energetickej efektívnosti</w:t>
      </w:r>
      <w:r w:rsidRPr="00015C61">
        <w:rPr>
          <w:rFonts w:ascii="Calibri" w:eastAsia="Calibri" w:hAnsi="Calibri" w:cs="Calibri"/>
        </w:rPr>
        <w:t xml:space="preserve"> </w:t>
      </w:r>
      <w:r w:rsidRPr="00015C61">
        <w:rPr>
          <w:rFonts w:ascii="Book Antiqua" w:eastAsia="Calibri" w:hAnsi="Book Antiqua" w:cs="Calibri"/>
        </w:rPr>
        <w:t>vhodné pre GES musí správa z energetického auditu obsahovať podklady, potrebné na vypracovanie posudku minimálne v rozsahu kapitoly 2.2 odseku 1 písm. b) bodu i. až x. dokumentu „</w:t>
      </w:r>
      <w:r w:rsidRPr="00015C61">
        <w:rPr>
          <w:rFonts w:ascii="Book Antiqua" w:eastAsia="Calibri" w:hAnsi="Book Antiqua" w:cs="Calibri"/>
          <w:i/>
          <w:iCs/>
        </w:rPr>
        <w:t>Postup pri príprave a realizácii garantovaných energetických služieb vo verejnej správe</w:t>
      </w:r>
      <w:r w:rsidRPr="00015C61">
        <w:rPr>
          <w:rFonts w:ascii="Book Antiqua" w:eastAsia="Calibri" w:hAnsi="Book Antiqua" w:cs="Calibri"/>
        </w:rPr>
        <w:t>“, ktorý je zverejnený na webovom sídle Ministerstva hospodárstva  SR:</w:t>
      </w:r>
    </w:p>
    <w:p w14:paraId="00F02D5E" w14:textId="77777777" w:rsidR="000A687A" w:rsidRPr="00015C61" w:rsidRDefault="000A687A" w:rsidP="000A687A">
      <w:pPr>
        <w:spacing w:after="0" w:line="240" w:lineRule="auto"/>
        <w:ind w:left="720"/>
        <w:jc w:val="both"/>
        <w:rPr>
          <w:rFonts w:ascii="Book Antiqua" w:eastAsia="Calibri" w:hAnsi="Book Antiqua" w:cs="Calibri"/>
        </w:rPr>
      </w:pPr>
      <w:r w:rsidRPr="00830A09">
        <w:rPr>
          <w:rFonts w:ascii="Book Antiqua" w:eastAsia="Calibri" w:hAnsi="Book Antiqua" w:cs="Calibri"/>
          <w:sz w:val="24"/>
          <w:szCs w:val="24"/>
        </w:rPr>
        <w:t xml:space="preserve"> </w:t>
      </w:r>
      <w:hyperlink r:id="rId9" w:history="1">
        <w:r w:rsidRPr="00830A09">
          <w:rPr>
            <w:rFonts w:ascii="Book Antiqua" w:eastAsia="Calibri" w:hAnsi="Book Antiqua" w:cs="Calibri"/>
            <w:color w:val="0000FF"/>
            <w:sz w:val="24"/>
            <w:szCs w:val="24"/>
            <w:u w:val="single"/>
          </w:rPr>
          <w:t>https://www.mhsr.sk/energetika/garantovana-energeticka-sluzba-pre-verejny-sektor</w:t>
        </w:r>
      </w:hyperlink>
      <w:r w:rsidRPr="00830A09">
        <w:rPr>
          <w:rFonts w:ascii="Book Antiqua" w:eastAsia="Calibri" w:hAnsi="Book Antiqua" w:cs="Calibri"/>
          <w:sz w:val="24"/>
          <w:szCs w:val="24"/>
        </w:rPr>
        <w:t xml:space="preserve">. Ak nie je žiadne z navrhnutých opatrení realizovateľné </w:t>
      </w:r>
      <w:r w:rsidRPr="00015C61">
        <w:rPr>
          <w:rFonts w:ascii="Book Antiqua" w:eastAsia="Calibri" w:hAnsi="Book Antiqua" w:cs="Calibri"/>
        </w:rPr>
        <w:lastRenderedPageBreak/>
        <w:t>prostredníctvom GES, musí byť táto skutočnosť v správe z energetického auditu riadne zdôvodnená,</w:t>
      </w:r>
    </w:p>
    <w:p w14:paraId="190931C3" w14:textId="77777777" w:rsidR="000A687A" w:rsidRPr="00015C61" w:rsidRDefault="000A687A" w:rsidP="000A687A">
      <w:pPr>
        <w:numPr>
          <w:ilvl w:val="0"/>
          <w:numId w:val="23"/>
        </w:numPr>
        <w:spacing w:after="0" w:line="240" w:lineRule="auto"/>
        <w:jc w:val="both"/>
        <w:rPr>
          <w:rFonts w:ascii="Book Antiqua" w:eastAsia="Calibri" w:hAnsi="Book Antiqua" w:cs="Calibri"/>
        </w:rPr>
      </w:pPr>
      <w:r w:rsidRPr="00015C61">
        <w:rPr>
          <w:rFonts w:ascii="Book Antiqua" w:eastAsia="Calibri" w:hAnsi="Book Antiqua" w:cs="Calibri"/>
        </w:rPr>
        <w:t xml:space="preserve">nakoľko nedisponujeme projektovými dokumentáciami k stavbe je potrebné vykonať zameranie budov, </w:t>
      </w:r>
    </w:p>
    <w:p w14:paraId="10C6CBAD" w14:textId="77777777" w:rsidR="000A687A" w:rsidRPr="00015C61" w:rsidRDefault="000A687A" w:rsidP="000A687A">
      <w:pPr>
        <w:numPr>
          <w:ilvl w:val="0"/>
          <w:numId w:val="23"/>
        </w:numPr>
        <w:spacing w:after="0" w:line="240" w:lineRule="auto"/>
        <w:jc w:val="both"/>
        <w:rPr>
          <w:rFonts w:ascii="Book Antiqua" w:eastAsia="Calibri" w:hAnsi="Book Antiqua" w:cs="Calibri"/>
        </w:rPr>
      </w:pPr>
      <w:r w:rsidRPr="00015C61">
        <w:rPr>
          <w:rFonts w:ascii="Book Antiqua" w:eastAsia="Calibri" w:hAnsi="Book Antiqua" w:cs="Calibri"/>
        </w:rPr>
        <w:t>OSO vykoná diagnostiku budov v rozsahu potrebnom pre vypracovanie správy z ÚEA a priloží ich k predmetnej správe,</w:t>
      </w:r>
    </w:p>
    <w:p w14:paraId="358075EA" w14:textId="77777777" w:rsidR="000A687A" w:rsidRPr="00015C61" w:rsidRDefault="000A687A" w:rsidP="000A687A">
      <w:pPr>
        <w:numPr>
          <w:ilvl w:val="0"/>
          <w:numId w:val="23"/>
        </w:numPr>
        <w:spacing w:after="0" w:line="240" w:lineRule="auto"/>
        <w:jc w:val="both"/>
        <w:rPr>
          <w:rFonts w:ascii="Book Antiqua" w:eastAsia="Calibri" w:hAnsi="Book Antiqua" w:cs="Calibri"/>
        </w:rPr>
      </w:pPr>
      <w:r w:rsidRPr="00015C61">
        <w:rPr>
          <w:rFonts w:ascii="Book Antiqua" w:eastAsia="Calibri" w:hAnsi="Book Antiqua" w:cs="Calibri"/>
        </w:rPr>
        <w:t xml:space="preserve">objednávateľ zabezpečí potrebnú súčinnosť OSO pre potreby vykonania diagnostiky fyzického stavu budov, </w:t>
      </w:r>
    </w:p>
    <w:p w14:paraId="1C386DD6" w14:textId="77777777" w:rsidR="000A687A" w:rsidRPr="00830A09" w:rsidRDefault="000A687A" w:rsidP="000A687A">
      <w:pPr>
        <w:numPr>
          <w:ilvl w:val="0"/>
          <w:numId w:val="23"/>
        </w:numPr>
        <w:spacing w:after="0" w:line="240" w:lineRule="auto"/>
        <w:jc w:val="both"/>
        <w:rPr>
          <w:rFonts w:ascii="Book Antiqua" w:eastAsia="Calibri" w:hAnsi="Book Antiqua" w:cs="Calibri"/>
          <w:sz w:val="24"/>
          <w:szCs w:val="24"/>
        </w:rPr>
      </w:pPr>
      <w:r w:rsidRPr="00830A09">
        <w:rPr>
          <w:rFonts w:ascii="Book Antiqua" w:eastAsia="Calibri" w:hAnsi="Book Antiqua" w:cs="Calibri"/>
          <w:sz w:val="24"/>
          <w:szCs w:val="24"/>
        </w:rPr>
        <w:t>objednávateľ pre potreby overenia správnosti výsledkov z meraní a výpočtov poskytne OSO spotreby energií za predchádzajúce tri roky za objekty s </w:t>
      </w:r>
      <w:proofErr w:type="spellStart"/>
      <w:r w:rsidRPr="00830A09">
        <w:rPr>
          <w:rFonts w:ascii="Book Antiqua" w:eastAsia="Calibri" w:hAnsi="Book Antiqua" w:cs="Calibri"/>
          <w:sz w:val="24"/>
          <w:szCs w:val="24"/>
        </w:rPr>
        <w:t>p.č</w:t>
      </w:r>
      <w:proofErr w:type="spellEnd"/>
      <w:r w:rsidRPr="00830A09">
        <w:rPr>
          <w:rFonts w:ascii="Book Antiqua" w:eastAsia="Calibri" w:hAnsi="Book Antiqua" w:cs="Calibri"/>
          <w:sz w:val="24"/>
          <w:szCs w:val="24"/>
        </w:rPr>
        <w:t>. 2</w:t>
      </w:r>
      <w:r>
        <w:rPr>
          <w:rFonts w:ascii="Book Antiqua" w:eastAsia="Calibri" w:hAnsi="Book Antiqua" w:cs="Calibri"/>
          <w:sz w:val="24"/>
          <w:szCs w:val="24"/>
        </w:rPr>
        <w:t>, 3</w:t>
      </w:r>
      <w:r w:rsidRPr="00830A09">
        <w:rPr>
          <w:rFonts w:ascii="Book Antiqua" w:eastAsia="Calibri" w:hAnsi="Book Antiqua" w:cs="Calibri"/>
          <w:sz w:val="24"/>
          <w:szCs w:val="24"/>
        </w:rPr>
        <w:t xml:space="preserve"> a</w:t>
      </w:r>
      <w:r>
        <w:rPr>
          <w:rFonts w:ascii="Book Antiqua" w:eastAsia="Calibri" w:hAnsi="Book Antiqua" w:cs="Calibri"/>
          <w:sz w:val="24"/>
          <w:szCs w:val="24"/>
        </w:rPr>
        <w:t xml:space="preserve"> 4</w:t>
      </w:r>
      <w:r w:rsidRPr="00830A09">
        <w:rPr>
          <w:rFonts w:ascii="Book Antiqua" w:eastAsia="Calibri" w:hAnsi="Book Antiqua" w:cs="Calibri"/>
          <w:sz w:val="24"/>
          <w:szCs w:val="24"/>
        </w:rPr>
        <w:t>. Za objekty s </w:t>
      </w:r>
      <w:proofErr w:type="spellStart"/>
      <w:r w:rsidRPr="00830A09">
        <w:rPr>
          <w:rFonts w:ascii="Book Antiqua" w:eastAsia="Calibri" w:hAnsi="Book Antiqua" w:cs="Calibri"/>
          <w:sz w:val="24"/>
          <w:szCs w:val="24"/>
        </w:rPr>
        <w:t>p.č</w:t>
      </w:r>
      <w:proofErr w:type="spellEnd"/>
      <w:r w:rsidRPr="00830A09">
        <w:rPr>
          <w:rFonts w:ascii="Book Antiqua" w:eastAsia="Calibri" w:hAnsi="Book Antiqua" w:cs="Calibri"/>
          <w:sz w:val="24"/>
          <w:szCs w:val="24"/>
        </w:rPr>
        <w:t>. 1 a </w:t>
      </w:r>
      <w:r>
        <w:rPr>
          <w:rFonts w:ascii="Book Antiqua" w:eastAsia="Calibri" w:hAnsi="Book Antiqua" w:cs="Calibri"/>
          <w:sz w:val="24"/>
          <w:szCs w:val="24"/>
        </w:rPr>
        <w:t>5</w:t>
      </w:r>
      <w:r w:rsidRPr="00830A09">
        <w:rPr>
          <w:rFonts w:ascii="Book Antiqua" w:eastAsia="Calibri" w:hAnsi="Book Antiqua" w:cs="Calibri"/>
          <w:sz w:val="24"/>
          <w:szCs w:val="24"/>
        </w:rPr>
        <w:t xml:space="preserve"> vieme poskytnúť spotreby energií od decembra 2019.</w:t>
      </w:r>
    </w:p>
    <w:p w14:paraId="3BDA620A" w14:textId="77777777" w:rsidR="000A687A" w:rsidRPr="00015C61" w:rsidRDefault="000A687A" w:rsidP="000A687A">
      <w:pPr>
        <w:numPr>
          <w:ilvl w:val="0"/>
          <w:numId w:val="23"/>
        </w:numPr>
        <w:spacing w:after="0" w:line="240" w:lineRule="auto"/>
        <w:jc w:val="both"/>
        <w:rPr>
          <w:rFonts w:ascii="Calibri" w:eastAsia="Calibri" w:hAnsi="Calibri" w:cs="Calibri"/>
          <w:i/>
        </w:rPr>
      </w:pPr>
      <w:r w:rsidRPr="00015C61">
        <w:rPr>
          <w:rFonts w:ascii="Book Antiqua" w:eastAsia="Calibri" w:hAnsi="Book Antiqua" w:cs="Calibri"/>
        </w:rPr>
        <w:t>pri návrhu opatrení energetickej efektívnosti sa postupuje štandardným spôsobom, ako je to zaužívané v bežnej technickej praxi. Navrhujú sa opatrenia financovateľné z vlastných zdrojov žiadateľa, prostredníctvom úveru alebo dotácií a s využitím GES. Každé navrhované opatrenie musí obsahovať vyjadrenie k jeho realizovateľnosti formou GES. Návrh opatrenia uskutočniteľného prostredníctvom GES, musí zároveň obsahovať aj vyjadrenie k jeho realizovateľnosti bez započítania do verejného dlhu podľa usmernenia Európskeho štatistického úradu (</w:t>
      </w:r>
      <w:proofErr w:type="spellStart"/>
      <w:r w:rsidRPr="00015C61">
        <w:rPr>
          <w:rFonts w:ascii="Book Antiqua" w:eastAsia="Calibri" w:hAnsi="Book Antiqua" w:cs="Calibri"/>
        </w:rPr>
        <w:t>EurostatGuidance</w:t>
      </w:r>
      <w:proofErr w:type="spellEnd"/>
      <w:r w:rsidRPr="00015C61">
        <w:rPr>
          <w:rFonts w:ascii="Book Antiqua" w:eastAsia="Calibri" w:hAnsi="Book Antiqua" w:cs="Calibri"/>
        </w:rPr>
        <w:t xml:space="preserve"> Note: </w:t>
      </w:r>
      <w:proofErr w:type="spellStart"/>
      <w:r w:rsidRPr="00015C61">
        <w:rPr>
          <w:rFonts w:ascii="Book Antiqua" w:eastAsia="Calibri" w:hAnsi="Book Antiqua" w:cs="Calibri"/>
        </w:rPr>
        <w:t>TheRecording</w:t>
      </w:r>
      <w:proofErr w:type="spellEnd"/>
      <w:r w:rsidRPr="00015C61">
        <w:rPr>
          <w:rFonts w:ascii="Book Antiqua" w:eastAsia="Calibri" w:hAnsi="Book Antiqua" w:cs="Calibri"/>
        </w:rPr>
        <w:t xml:space="preserve"> </w:t>
      </w:r>
      <w:proofErr w:type="spellStart"/>
      <w:r w:rsidRPr="00015C61">
        <w:rPr>
          <w:rFonts w:ascii="Book Antiqua" w:eastAsia="Calibri" w:hAnsi="Book Antiqua" w:cs="Calibri"/>
        </w:rPr>
        <w:t>of</w:t>
      </w:r>
      <w:proofErr w:type="spellEnd"/>
      <w:r w:rsidRPr="00015C61">
        <w:rPr>
          <w:rFonts w:ascii="Book Antiqua" w:eastAsia="Calibri" w:hAnsi="Book Antiqua" w:cs="Calibri"/>
        </w:rPr>
        <w:t xml:space="preserve"> </w:t>
      </w:r>
      <w:proofErr w:type="spellStart"/>
      <w:r w:rsidRPr="00015C61">
        <w:rPr>
          <w:rFonts w:ascii="Book Antiqua" w:eastAsia="Calibri" w:hAnsi="Book Antiqua" w:cs="Calibri"/>
        </w:rPr>
        <w:t>Energy</w:t>
      </w:r>
      <w:proofErr w:type="spellEnd"/>
      <w:r w:rsidRPr="00015C61">
        <w:rPr>
          <w:rFonts w:ascii="Book Antiqua" w:eastAsia="Calibri" w:hAnsi="Book Antiqua" w:cs="Calibri"/>
        </w:rPr>
        <w:t xml:space="preserve"> </w:t>
      </w:r>
      <w:proofErr w:type="spellStart"/>
      <w:r w:rsidRPr="00015C61">
        <w:rPr>
          <w:rFonts w:ascii="Book Antiqua" w:eastAsia="Calibri" w:hAnsi="Book Antiqua" w:cs="Calibri"/>
        </w:rPr>
        <w:t>PerformanceContracts</w:t>
      </w:r>
      <w:proofErr w:type="spellEnd"/>
      <w:r w:rsidRPr="00015C61">
        <w:rPr>
          <w:rFonts w:ascii="Book Antiqua" w:eastAsia="Calibri" w:hAnsi="Book Antiqua" w:cs="Calibri"/>
        </w:rPr>
        <w:t xml:space="preserve"> in </w:t>
      </w:r>
      <w:proofErr w:type="spellStart"/>
      <w:r w:rsidRPr="00015C61">
        <w:rPr>
          <w:rFonts w:ascii="Book Antiqua" w:eastAsia="Calibri" w:hAnsi="Book Antiqua" w:cs="Calibri"/>
        </w:rPr>
        <w:t>GovernmentAccounts</w:t>
      </w:r>
      <w:proofErr w:type="spellEnd"/>
      <w:r w:rsidRPr="00015C61">
        <w:rPr>
          <w:rFonts w:ascii="Book Antiqua" w:eastAsia="Calibri" w:hAnsi="Book Antiqua" w:cs="Calibri"/>
        </w:rPr>
        <w:t xml:space="preserve">: </w:t>
      </w:r>
      <w:hyperlink r:id="rId10" w:history="1">
        <w:r w:rsidRPr="00015C61">
          <w:rPr>
            <w:rFonts w:ascii="Book Antiqua" w:eastAsia="Calibri" w:hAnsi="Book Antiqua" w:cs="Calibri"/>
            <w:color w:val="0000FF"/>
            <w:u w:val="single"/>
          </w:rPr>
          <w:t>http://ec.europa.eu/eurostat/documents/1015035/7959867/Eurostat-Guidance-Note-Recording-Energy-Perform-Contracts-Gov-Accounts.pdf/</w:t>
        </w:r>
      </w:hyperlink>
      <w:r w:rsidRPr="00015C61">
        <w:rPr>
          <w:rFonts w:ascii="Book Antiqua" w:eastAsia="Calibri" w:hAnsi="Book Antiqua" w:cs="Calibri"/>
        </w:rPr>
        <w:t xml:space="preserve">) a podľa používateľskej príručky (A </w:t>
      </w:r>
      <w:proofErr w:type="spellStart"/>
      <w:r w:rsidRPr="00015C61">
        <w:rPr>
          <w:rFonts w:ascii="Book Antiqua" w:eastAsia="Calibri" w:hAnsi="Book Antiqua" w:cs="Calibri"/>
        </w:rPr>
        <w:t>Guide</w:t>
      </w:r>
      <w:proofErr w:type="spellEnd"/>
      <w:r w:rsidRPr="00015C61">
        <w:rPr>
          <w:rFonts w:ascii="Book Antiqua" w:eastAsia="Calibri" w:hAnsi="Book Antiqua" w:cs="Calibri"/>
        </w:rPr>
        <w:t xml:space="preserve"> to </w:t>
      </w:r>
      <w:proofErr w:type="spellStart"/>
      <w:r w:rsidRPr="00015C61">
        <w:rPr>
          <w:rFonts w:ascii="Book Antiqua" w:eastAsia="Calibri" w:hAnsi="Book Antiqua" w:cs="Calibri"/>
        </w:rPr>
        <w:t>the</w:t>
      </w:r>
      <w:proofErr w:type="spellEnd"/>
      <w:r w:rsidRPr="00015C61">
        <w:rPr>
          <w:rFonts w:ascii="Book Antiqua" w:eastAsia="Calibri" w:hAnsi="Book Antiqua" w:cs="Calibri"/>
        </w:rPr>
        <w:t xml:space="preserve"> </w:t>
      </w:r>
      <w:proofErr w:type="spellStart"/>
      <w:r w:rsidRPr="00015C61">
        <w:rPr>
          <w:rFonts w:ascii="Book Antiqua" w:eastAsia="Calibri" w:hAnsi="Book Antiqua" w:cs="Calibri"/>
        </w:rPr>
        <w:t>StatisticalTreatment</w:t>
      </w:r>
      <w:proofErr w:type="spellEnd"/>
      <w:r w:rsidRPr="00015C61">
        <w:rPr>
          <w:rFonts w:ascii="Book Antiqua" w:eastAsia="Calibri" w:hAnsi="Book Antiqua" w:cs="Calibri"/>
        </w:rPr>
        <w:t xml:space="preserve"> </w:t>
      </w:r>
      <w:proofErr w:type="spellStart"/>
      <w:r w:rsidRPr="00015C61">
        <w:rPr>
          <w:rFonts w:ascii="Book Antiqua" w:eastAsia="Calibri" w:hAnsi="Book Antiqua" w:cs="Calibri"/>
        </w:rPr>
        <w:t>of</w:t>
      </w:r>
      <w:proofErr w:type="spellEnd"/>
      <w:r w:rsidRPr="00015C61">
        <w:rPr>
          <w:rFonts w:ascii="Book Antiqua" w:eastAsia="Calibri" w:hAnsi="Book Antiqua" w:cs="Calibri"/>
        </w:rPr>
        <w:t xml:space="preserve"> </w:t>
      </w:r>
      <w:proofErr w:type="spellStart"/>
      <w:r w:rsidRPr="00015C61">
        <w:rPr>
          <w:rFonts w:ascii="Book Antiqua" w:eastAsia="Calibri" w:hAnsi="Book Antiqua" w:cs="Calibri"/>
        </w:rPr>
        <w:t>Energy</w:t>
      </w:r>
      <w:proofErr w:type="spellEnd"/>
      <w:r w:rsidRPr="00015C61">
        <w:rPr>
          <w:rFonts w:ascii="Book Antiqua" w:eastAsia="Calibri" w:hAnsi="Book Antiqua" w:cs="Calibri"/>
        </w:rPr>
        <w:t xml:space="preserve"> </w:t>
      </w:r>
      <w:proofErr w:type="spellStart"/>
      <w:r w:rsidRPr="00015C61">
        <w:rPr>
          <w:rFonts w:ascii="Book Antiqua" w:eastAsia="Calibri" w:hAnsi="Book Antiqua" w:cs="Calibri"/>
        </w:rPr>
        <w:t>Performance</w:t>
      </w:r>
      <w:proofErr w:type="spellEnd"/>
      <w:r w:rsidRPr="00015C61">
        <w:rPr>
          <w:rFonts w:ascii="Book Antiqua" w:eastAsia="Calibri" w:hAnsi="Book Antiqua" w:cs="Calibri"/>
        </w:rPr>
        <w:t xml:space="preserve"> </w:t>
      </w:r>
      <w:proofErr w:type="spellStart"/>
      <w:r w:rsidRPr="00015C61">
        <w:rPr>
          <w:rFonts w:ascii="Book Antiqua" w:eastAsia="Calibri" w:hAnsi="Book Antiqua" w:cs="Calibri"/>
        </w:rPr>
        <w:t>Contracts</w:t>
      </w:r>
      <w:proofErr w:type="spellEnd"/>
      <w:r w:rsidRPr="00015C61">
        <w:rPr>
          <w:rFonts w:ascii="Book Antiqua" w:eastAsia="Calibri" w:hAnsi="Book Antiqua" w:cs="Calibri"/>
        </w:rPr>
        <w:t>:</w:t>
      </w:r>
    </w:p>
    <w:p w14:paraId="43EFF56C" w14:textId="77777777" w:rsidR="000A687A" w:rsidRPr="00015C61" w:rsidRDefault="000A687A" w:rsidP="000A687A">
      <w:pPr>
        <w:spacing w:after="0" w:line="240" w:lineRule="auto"/>
        <w:ind w:left="720"/>
        <w:jc w:val="both"/>
        <w:rPr>
          <w:rFonts w:ascii="Book Antiqua" w:eastAsia="Calibri" w:hAnsi="Book Antiqua" w:cs="Calibri"/>
          <w:iCs/>
          <w:shd w:val="clear" w:color="auto" w:fill="FFFFFF"/>
        </w:rPr>
      </w:pPr>
      <w:hyperlink r:id="rId11" w:history="1">
        <w:r w:rsidRPr="00015C61">
          <w:rPr>
            <w:rFonts w:ascii="Book Antiqua" w:eastAsia="Calibri" w:hAnsi="Book Antiqua" w:cs="Calibri"/>
            <w:color w:val="0000FF"/>
            <w:u w:val="single"/>
          </w:rPr>
          <w:t>http://ec.europa.eu/eurostat/documents/1015035/8885635/guide_to_statistical_treatment_of_epcs_en.pdf/f74b474b-8778-41a9-9978-8f4fe8548ab1</w:t>
        </w:r>
      </w:hyperlink>
      <w:r w:rsidRPr="00015C61">
        <w:rPr>
          <w:rFonts w:ascii="Book Antiqua" w:eastAsia="Calibri" w:hAnsi="Book Antiqua" w:cs="Calibri"/>
        </w:rPr>
        <w:t>). I</w:t>
      </w:r>
      <w:r w:rsidRPr="00015C61">
        <w:rPr>
          <w:rFonts w:ascii="Book Antiqua" w:eastAsia="Calibri" w:hAnsi="Book Antiqua" w:cs="Calibri"/>
          <w:shd w:val="clear" w:color="auto" w:fill="FFFFFF"/>
        </w:rPr>
        <w:t>nformačný materiál pre</w:t>
      </w:r>
      <w:r w:rsidRPr="00015C61">
        <w:rPr>
          <w:rFonts w:ascii="Book Antiqua" w:eastAsia="Calibri" w:hAnsi="Book Antiqua" w:cs="Calibri"/>
          <w:i/>
          <w:shd w:val="clear" w:color="auto" w:fill="FFFFFF"/>
        </w:rPr>
        <w:t> „</w:t>
      </w:r>
      <w:r w:rsidRPr="00015C61">
        <w:rPr>
          <w:rFonts w:ascii="Book Antiqua" w:eastAsia="Calibri" w:hAnsi="Book Antiqua" w:cs="Calibri"/>
          <w:iCs/>
          <w:shd w:val="clear" w:color="auto" w:fill="FFFFFF"/>
        </w:rPr>
        <w:t xml:space="preserve">Poskytovanie garantovaných energetických služieb v SR v kontexte pravidiel </w:t>
      </w:r>
      <w:proofErr w:type="spellStart"/>
      <w:r w:rsidRPr="00015C61">
        <w:rPr>
          <w:rFonts w:ascii="Book Antiqua" w:eastAsia="Calibri" w:hAnsi="Book Antiqua" w:cs="Calibri"/>
          <w:iCs/>
          <w:shd w:val="clear" w:color="auto" w:fill="FFFFFF"/>
        </w:rPr>
        <w:t>Eurostatu</w:t>
      </w:r>
      <w:proofErr w:type="spellEnd"/>
      <w:r w:rsidRPr="00015C61">
        <w:rPr>
          <w:rFonts w:ascii="Book Antiqua" w:eastAsia="Calibri" w:hAnsi="Book Antiqua" w:cs="Calibri"/>
          <w:iCs/>
          <w:shd w:val="clear" w:color="auto" w:fill="FFFFFF"/>
        </w:rPr>
        <w:t>“ z hľadiska dôsledkov na výšku dlhu verejnej správy:</w:t>
      </w:r>
    </w:p>
    <w:p w14:paraId="67A6F744" w14:textId="77777777" w:rsidR="000A687A" w:rsidRPr="00830A09" w:rsidRDefault="000A687A" w:rsidP="000A687A">
      <w:pPr>
        <w:spacing w:after="0" w:line="240" w:lineRule="auto"/>
        <w:ind w:left="720"/>
        <w:jc w:val="both"/>
        <w:rPr>
          <w:rFonts w:ascii="Calibri" w:eastAsia="Calibri" w:hAnsi="Calibri" w:cs="Calibri"/>
          <w:i/>
          <w:sz w:val="24"/>
          <w:szCs w:val="24"/>
        </w:rPr>
      </w:pPr>
      <w:r w:rsidRPr="00015C61">
        <w:rPr>
          <w:rFonts w:ascii="Book Antiqua" w:eastAsia="Calibri" w:hAnsi="Book Antiqua" w:cs="Calibri"/>
        </w:rPr>
        <w:t xml:space="preserve"> </w:t>
      </w:r>
      <w:hyperlink r:id="rId12" w:history="1">
        <w:r w:rsidRPr="00015C61">
          <w:rPr>
            <w:rFonts w:ascii="Book Antiqua" w:eastAsia="Calibri" w:hAnsi="Book Antiqua" w:cs="Calibri"/>
            <w:color w:val="0000FF"/>
            <w:u w:val="single"/>
          </w:rPr>
          <w:t>https://www.siea.sk/materials/files/Poskytovanie%20GES-SR%20vs%20Eurostat.pdf</w:t>
        </w:r>
      </w:hyperlink>
    </w:p>
    <w:p w14:paraId="0B68CD0A" w14:textId="77777777" w:rsidR="000A687A" w:rsidRPr="00830A09" w:rsidRDefault="000A687A" w:rsidP="000A687A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2" w:name="_GoBack"/>
      <w:bookmarkEnd w:id="2"/>
    </w:p>
    <w:p w14:paraId="4E8EAA3C" w14:textId="77777777" w:rsidR="000A687A" w:rsidRPr="00830A09" w:rsidRDefault="000A687A" w:rsidP="000A687A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5225A313" w14:textId="77777777" w:rsidR="000A687A" w:rsidRPr="00015C61" w:rsidRDefault="000A687A" w:rsidP="000A687A">
      <w:pPr>
        <w:spacing w:after="0" w:line="240" w:lineRule="auto"/>
        <w:jc w:val="both"/>
        <w:rPr>
          <w:rFonts w:ascii="Book Antiqua" w:eastAsia="Calibri" w:hAnsi="Book Antiqua" w:cs="Calibri"/>
          <w:b/>
        </w:rPr>
      </w:pPr>
      <w:r w:rsidRPr="00015C61">
        <w:rPr>
          <w:rFonts w:ascii="Book Antiqua" w:eastAsia="Calibri" w:hAnsi="Book Antiqua" w:cs="Calibri"/>
          <w:b/>
        </w:rPr>
        <w:t>Počet a druh vyhotovení ÚEA:</w:t>
      </w:r>
    </w:p>
    <w:p w14:paraId="08EE0398" w14:textId="77777777" w:rsidR="000A687A" w:rsidRPr="00830A09" w:rsidRDefault="000A687A" w:rsidP="000A687A">
      <w:pPr>
        <w:spacing w:after="0" w:line="240" w:lineRule="auto"/>
        <w:ind w:firstLine="708"/>
        <w:jc w:val="both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015C61">
        <w:rPr>
          <w:rFonts w:ascii="Book Antiqua" w:eastAsia="Times New Roman" w:hAnsi="Book Antiqua" w:cs="Calibri"/>
          <w:lang w:eastAsia="ar-SA"/>
        </w:rPr>
        <w:t>Zhotoviteľ zákazky je povinný dodať ÚEA v listinnej forme v šiestich (6) rovnopisoch, pričom ku každému rovnopisu ÚEA priloží aj digitálnu verziu (na CD, resp. DVD nosiči) vo formáte *</w:t>
      </w:r>
      <w:proofErr w:type="spellStart"/>
      <w:r w:rsidRPr="00015C61">
        <w:rPr>
          <w:rFonts w:ascii="Book Antiqua" w:eastAsia="Times New Roman" w:hAnsi="Book Antiqua" w:cs="Calibri"/>
          <w:lang w:eastAsia="ar-SA"/>
        </w:rPr>
        <w:t>pdf</w:t>
      </w:r>
      <w:proofErr w:type="spellEnd"/>
      <w:r w:rsidRPr="00015C61">
        <w:rPr>
          <w:rFonts w:ascii="Book Antiqua" w:eastAsia="Times New Roman" w:hAnsi="Book Antiqua" w:cs="Calibri"/>
          <w:lang w:eastAsia="ar-SA"/>
        </w:rPr>
        <w:t xml:space="preserve">. </w:t>
      </w:r>
    </w:p>
    <w:p w14:paraId="2E0CA314" w14:textId="77777777" w:rsidR="000A687A" w:rsidRPr="00830A09" w:rsidRDefault="000A687A" w:rsidP="000A687A">
      <w:pPr>
        <w:spacing w:after="0" w:line="24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35D90D55" w14:textId="77777777" w:rsidR="000A687A" w:rsidRPr="00830A09" w:rsidRDefault="000A687A" w:rsidP="000A68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73D21A81" w14:textId="77777777" w:rsidR="003377B3" w:rsidRPr="000A687A" w:rsidRDefault="003377B3" w:rsidP="000A687A"/>
    <w:sectPr w:rsidR="003377B3" w:rsidRPr="000A687A" w:rsidSect="002712E7">
      <w:footerReference w:type="default" r:id="rId13"/>
      <w:pgSz w:w="11906" w:h="16838"/>
      <w:pgMar w:top="1417" w:right="1417" w:bottom="1417" w:left="1417" w:header="708" w:footer="708" w:gutter="0"/>
      <w:pgBorders w:offsetFrom="page">
        <w:top w:val="single" w:sz="8" w:space="24" w:color="000000" w:themeColor="text1"/>
        <w:left w:val="single" w:sz="8" w:space="24" w:color="000000" w:themeColor="text1"/>
        <w:bottom w:val="single" w:sz="8" w:space="24" w:color="000000" w:themeColor="text1"/>
        <w:right w:val="single" w:sz="8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C9F4F" w14:textId="77777777" w:rsidR="00962176" w:rsidRDefault="00962176" w:rsidP="00DF40D4">
      <w:pPr>
        <w:spacing w:after="0" w:line="240" w:lineRule="auto"/>
      </w:pPr>
      <w:r>
        <w:separator/>
      </w:r>
    </w:p>
  </w:endnote>
  <w:endnote w:type="continuationSeparator" w:id="0">
    <w:p w14:paraId="7245067D" w14:textId="77777777" w:rsidR="00962176" w:rsidRDefault="00962176" w:rsidP="00DF4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12086818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908416998"/>
          <w:docPartObj>
            <w:docPartGallery w:val="Page Numbers (Top of Page)"/>
            <w:docPartUnique/>
          </w:docPartObj>
        </w:sdtPr>
        <w:sdtEndPr/>
        <w:sdtContent>
          <w:p w14:paraId="48C9D395" w14:textId="77777777" w:rsidR="00DF40D4" w:rsidRPr="00DF40D4" w:rsidRDefault="00DF40D4">
            <w:pPr>
              <w:pStyle w:val="Pta"/>
              <w:jc w:val="center"/>
              <w:rPr>
                <w:sz w:val="24"/>
                <w:szCs w:val="24"/>
              </w:rPr>
            </w:pPr>
            <w:r w:rsidRPr="00DF40D4">
              <w:rPr>
                <w:sz w:val="24"/>
                <w:szCs w:val="24"/>
              </w:rPr>
              <w:t xml:space="preserve">Strana </w:t>
            </w:r>
            <w:r w:rsidR="00DA3039" w:rsidRPr="00DF40D4">
              <w:rPr>
                <w:b/>
                <w:sz w:val="24"/>
                <w:szCs w:val="24"/>
              </w:rPr>
              <w:fldChar w:fldCharType="begin"/>
            </w:r>
            <w:r w:rsidRPr="00DF40D4">
              <w:rPr>
                <w:b/>
                <w:sz w:val="24"/>
                <w:szCs w:val="24"/>
              </w:rPr>
              <w:instrText>PAGE</w:instrText>
            </w:r>
            <w:r w:rsidR="00DA3039" w:rsidRPr="00DF40D4">
              <w:rPr>
                <w:b/>
                <w:sz w:val="24"/>
                <w:szCs w:val="24"/>
              </w:rPr>
              <w:fldChar w:fldCharType="separate"/>
            </w:r>
            <w:r w:rsidR="000A687A">
              <w:rPr>
                <w:b/>
                <w:noProof/>
                <w:sz w:val="24"/>
                <w:szCs w:val="24"/>
              </w:rPr>
              <w:t>1</w:t>
            </w:r>
            <w:r w:rsidR="00DA3039" w:rsidRPr="00DF40D4">
              <w:rPr>
                <w:b/>
                <w:sz w:val="24"/>
                <w:szCs w:val="24"/>
              </w:rPr>
              <w:fldChar w:fldCharType="end"/>
            </w:r>
            <w:r w:rsidRPr="00DF40D4">
              <w:rPr>
                <w:sz w:val="24"/>
                <w:szCs w:val="24"/>
              </w:rPr>
              <w:t xml:space="preserve"> z </w:t>
            </w:r>
            <w:r w:rsidR="00DA3039" w:rsidRPr="00DF40D4">
              <w:rPr>
                <w:b/>
                <w:sz w:val="24"/>
                <w:szCs w:val="24"/>
              </w:rPr>
              <w:fldChar w:fldCharType="begin"/>
            </w:r>
            <w:r w:rsidRPr="00DF40D4">
              <w:rPr>
                <w:b/>
                <w:sz w:val="24"/>
                <w:szCs w:val="24"/>
              </w:rPr>
              <w:instrText>NUMPAGES</w:instrText>
            </w:r>
            <w:r w:rsidR="00DA3039" w:rsidRPr="00DF40D4">
              <w:rPr>
                <w:b/>
                <w:sz w:val="24"/>
                <w:szCs w:val="24"/>
              </w:rPr>
              <w:fldChar w:fldCharType="separate"/>
            </w:r>
            <w:r w:rsidR="000A687A">
              <w:rPr>
                <w:b/>
                <w:noProof/>
                <w:sz w:val="24"/>
                <w:szCs w:val="24"/>
              </w:rPr>
              <w:t>2</w:t>
            </w:r>
            <w:r w:rsidR="00DA3039" w:rsidRPr="00DF40D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1C6C816" w14:textId="77777777" w:rsidR="00DF40D4" w:rsidRDefault="00DF40D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222493" w14:textId="77777777" w:rsidR="00962176" w:rsidRDefault="00962176" w:rsidP="00DF40D4">
      <w:pPr>
        <w:spacing w:after="0" w:line="240" w:lineRule="auto"/>
      </w:pPr>
      <w:r>
        <w:separator/>
      </w:r>
    </w:p>
  </w:footnote>
  <w:footnote w:type="continuationSeparator" w:id="0">
    <w:p w14:paraId="77F16D07" w14:textId="77777777" w:rsidR="00962176" w:rsidRDefault="00962176" w:rsidP="00DF4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2B2"/>
    <w:multiLevelType w:val="hybridMultilevel"/>
    <w:tmpl w:val="D79286FA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E85ABD"/>
    <w:multiLevelType w:val="hybridMultilevel"/>
    <w:tmpl w:val="2482058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56BA9"/>
    <w:multiLevelType w:val="hybridMultilevel"/>
    <w:tmpl w:val="F0B852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9F68E0"/>
    <w:multiLevelType w:val="hybridMultilevel"/>
    <w:tmpl w:val="2F6E08C4"/>
    <w:lvl w:ilvl="0" w:tplc="041B000F">
      <w:start w:val="1"/>
      <w:numFmt w:val="decimal"/>
      <w:lvlText w:val="%1.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4E37A65"/>
    <w:multiLevelType w:val="hybridMultilevel"/>
    <w:tmpl w:val="936E770A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EE2575"/>
    <w:multiLevelType w:val="hybridMultilevel"/>
    <w:tmpl w:val="7F0A2814"/>
    <w:lvl w:ilvl="0" w:tplc="041B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155048F9"/>
    <w:multiLevelType w:val="hybridMultilevel"/>
    <w:tmpl w:val="915880C4"/>
    <w:lvl w:ilvl="0" w:tplc="041B0013">
      <w:start w:val="1"/>
      <w:numFmt w:val="upperRoman"/>
      <w:lvlText w:val="%1."/>
      <w:lvlJc w:val="righ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6B023A1"/>
    <w:multiLevelType w:val="hybridMultilevel"/>
    <w:tmpl w:val="5052B92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D544D9"/>
    <w:multiLevelType w:val="hybridMultilevel"/>
    <w:tmpl w:val="DBF4DA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7D263D"/>
    <w:multiLevelType w:val="hybridMultilevel"/>
    <w:tmpl w:val="7D940928"/>
    <w:lvl w:ilvl="0" w:tplc="8070D7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5A4A3C"/>
    <w:multiLevelType w:val="hybridMultilevel"/>
    <w:tmpl w:val="4B5A545E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4322B74"/>
    <w:multiLevelType w:val="hybridMultilevel"/>
    <w:tmpl w:val="2EEC802A"/>
    <w:lvl w:ilvl="0" w:tplc="4EF6A68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071DB"/>
    <w:multiLevelType w:val="hybridMultilevel"/>
    <w:tmpl w:val="6456973E"/>
    <w:lvl w:ilvl="0" w:tplc="041B000F">
      <w:start w:val="1"/>
      <w:numFmt w:val="decimal"/>
      <w:lvlText w:val="%1."/>
      <w:lvlJc w:val="left"/>
      <w:pPr>
        <w:ind w:left="1530" w:hanging="360"/>
      </w:pPr>
    </w:lvl>
    <w:lvl w:ilvl="1" w:tplc="041B0019" w:tentative="1">
      <w:start w:val="1"/>
      <w:numFmt w:val="lowerLetter"/>
      <w:lvlText w:val="%2."/>
      <w:lvlJc w:val="left"/>
      <w:pPr>
        <w:ind w:left="2250" w:hanging="360"/>
      </w:pPr>
    </w:lvl>
    <w:lvl w:ilvl="2" w:tplc="041B001B" w:tentative="1">
      <w:start w:val="1"/>
      <w:numFmt w:val="lowerRoman"/>
      <w:lvlText w:val="%3."/>
      <w:lvlJc w:val="right"/>
      <w:pPr>
        <w:ind w:left="2970" w:hanging="180"/>
      </w:pPr>
    </w:lvl>
    <w:lvl w:ilvl="3" w:tplc="041B000F" w:tentative="1">
      <w:start w:val="1"/>
      <w:numFmt w:val="decimal"/>
      <w:lvlText w:val="%4."/>
      <w:lvlJc w:val="left"/>
      <w:pPr>
        <w:ind w:left="3690" w:hanging="360"/>
      </w:pPr>
    </w:lvl>
    <w:lvl w:ilvl="4" w:tplc="041B0019" w:tentative="1">
      <w:start w:val="1"/>
      <w:numFmt w:val="lowerLetter"/>
      <w:lvlText w:val="%5."/>
      <w:lvlJc w:val="left"/>
      <w:pPr>
        <w:ind w:left="4410" w:hanging="360"/>
      </w:pPr>
    </w:lvl>
    <w:lvl w:ilvl="5" w:tplc="041B001B" w:tentative="1">
      <w:start w:val="1"/>
      <w:numFmt w:val="lowerRoman"/>
      <w:lvlText w:val="%6."/>
      <w:lvlJc w:val="right"/>
      <w:pPr>
        <w:ind w:left="5130" w:hanging="180"/>
      </w:pPr>
    </w:lvl>
    <w:lvl w:ilvl="6" w:tplc="041B000F" w:tentative="1">
      <w:start w:val="1"/>
      <w:numFmt w:val="decimal"/>
      <w:lvlText w:val="%7."/>
      <w:lvlJc w:val="left"/>
      <w:pPr>
        <w:ind w:left="5850" w:hanging="360"/>
      </w:pPr>
    </w:lvl>
    <w:lvl w:ilvl="7" w:tplc="041B0019" w:tentative="1">
      <w:start w:val="1"/>
      <w:numFmt w:val="lowerLetter"/>
      <w:lvlText w:val="%8."/>
      <w:lvlJc w:val="left"/>
      <w:pPr>
        <w:ind w:left="6570" w:hanging="360"/>
      </w:pPr>
    </w:lvl>
    <w:lvl w:ilvl="8" w:tplc="041B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>
    <w:nsid w:val="50D37C7F"/>
    <w:multiLevelType w:val="hybridMultilevel"/>
    <w:tmpl w:val="C8B45C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764FF4"/>
    <w:multiLevelType w:val="hybridMultilevel"/>
    <w:tmpl w:val="2F926E6C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59386F76"/>
    <w:multiLevelType w:val="hybridMultilevel"/>
    <w:tmpl w:val="C086471C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3766FAE"/>
    <w:multiLevelType w:val="hybridMultilevel"/>
    <w:tmpl w:val="651429F0"/>
    <w:lvl w:ilvl="0" w:tplc="041B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7">
    <w:nsid w:val="64E97FD2"/>
    <w:multiLevelType w:val="hybridMultilevel"/>
    <w:tmpl w:val="BC3E21AE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AF45A60"/>
    <w:multiLevelType w:val="hybridMultilevel"/>
    <w:tmpl w:val="BDCA64E2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B8814AE"/>
    <w:multiLevelType w:val="hybridMultilevel"/>
    <w:tmpl w:val="27AC3A8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C17021F"/>
    <w:multiLevelType w:val="hybridMultilevel"/>
    <w:tmpl w:val="DF963DEE"/>
    <w:lvl w:ilvl="0" w:tplc="5F34CD7E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F67867"/>
    <w:multiLevelType w:val="hybridMultilevel"/>
    <w:tmpl w:val="9A622B9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AC4560"/>
    <w:multiLevelType w:val="hybridMultilevel"/>
    <w:tmpl w:val="6600A7B8"/>
    <w:lvl w:ilvl="0" w:tplc="5C685D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4"/>
  </w:num>
  <w:num w:numId="5">
    <w:abstractNumId w:val="3"/>
  </w:num>
  <w:num w:numId="6">
    <w:abstractNumId w:val="15"/>
  </w:num>
  <w:num w:numId="7">
    <w:abstractNumId w:val="21"/>
  </w:num>
  <w:num w:numId="8">
    <w:abstractNumId w:val="17"/>
  </w:num>
  <w:num w:numId="9">
    <w:abstractNumId w:val="9"/>
  </w:num>
  <w:num w:numId="10">
    <w:abstractNumId w:val="7"/>
  </w:num>
  <w:num w:numId="11">
    <w:abstractNumId w:val="18"/>
  </w:num>
  <w:num w:numId="12">
    <w:abstractNumId w:val="13"/>
  </w:num>
  <w:num w:numId="13">
    <w:abstractNumId w:val="0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6"/>
  </w:num>
  <w:num w:numId="18">
    <w:abstractNumId w:val="2"/>
  </w:num>
  <w:num w:numId="19">
    <w:abstractNumId w:val="20"/>
  </w:num>
  <w:num w:numId="20">
    <w:abstractNumId w:val="1"/>
  </w:num>
  <w:num w:numId="21">
    <w:abstractNumId w:val="16"/>
  </w:num>
  <w:num w:numId="22">
    <w:abstractNumId w:val="22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104"/>
    <w:rsid w:val="00012C1D"/>
    <w:rsid w:val="00021E8B"/>
    <w:rsid w:val="00031A02"/>
    <w:rsid w:val="00035952"/>
    <w:rsid w:val="00060980"/>
    <w:rsid w:val="00062A1C"/>
    <w:rsid w:val="00063818"/>
    <w:rsid w:val="00082F18"/>
    <w:rsid w:val="000A687A"/>
    <w:rsid w:val="000A77C1"/>
    <w:rsid w:val="000A77EE"/>
    <w:rsid w:val="000B43D9"/>
    <w:rsid w:val="000F27A8"/>
    <w:rsid w:val="00125EDD"/>
    <w:rsid w:val="00163F62"/>
    <w:rsid w:val="0017069E"/>
    <w:rsid w:val="00173DC0"/>
    <w:rsid w:val="001A21EC"/>
    <w:rsid w:val="001A5FC6"/>
    <w:rsid w:val="001A7A2D"/>
    <w:rsid w:val="001C2CF0"/>
    <w:rsid w:val="001C73C3"/>
    <w:rsid w:val="001D3957"/>
    <w:rsid w:val="001E675F"/>
    <w:rsid w:val="001E6800"/>
    <w:rsid w:val="001F184D"/>
    <w:rsid w:val="00216180"/>
    <w:rsid w:val="00220196"/>
    <w:rsid w:val="002308C4"/>
    <w:rsid w:val="00241851"/>
    <w:rsid w:val="002538F7"/>
    <w:rsid w:val="002712E7"/>
    <w:rsid w:val="00275BE3"/>
    <w:rsid w:val="00282E9E"/>
    <w:rsid w:val="00293AE2"/>
    <w:rsid w:val="00295082"/>
    <w:rsid w:val="00295A78"/>
    <w:rsid w:val="002B0701"/>
    <w:rsid w:val="002D75B4"/>
    <w:rsid w:val="002E2C1A"/>
    <w:rsid w:val="002E3FB6"/>
    <w:rsid w:val="002E4C2C"/>
    <w:rsid w:val="003007FD"/>
    <w:rsid w:val="00321F63"/>
    <w:rsid w:val="003276A9"/>
    <w:rsid w:val="003377B3"/>
    <w:rsid w:val="003475F1"/>
    <w:rsid w:val="003805EB"/>
    <w:rsid w:val="00380ECE"/>
    <w:rsid w:val="0038147E"/>
    <w:rsid w:val="003D7997"/>
    <w:rsid w:val="00410053"/>
    <w:rsid w:val="004167AC"/>
    <w:rsid w:val="004562AE"/>
    <w:rsid w:val="00457F1A"/>
    <w:rsid w:val="00473A54"/>
    <w:rsid w:val="004C6150"/>
    <w:rsid w:val="004F1486"/>
    <w:rsid w:val="00506BE6"/>
    <w:rsid w:val="0051252D"/>
    <w:rsid w:val="00517172"/>
    <w:rsid w:val="00525051"/>
    <w:rsid w:val="005275DB"/>
    <w:rsid w:val="00530D57"/>
    <w:rsid w:val="00556359"/>
    <w:rsid w:val="00567817"/>
    <w:rsid w:val="00592CF1"/>
    <w:rsid w:val="00613ECC"/>
    <w:rsid w:val="00624B54"/>
    <w:rsid w:val="00654509"/>
    <w:rsid w:val="00673D12"/>
    <w:rsid w:val="006868EA"/>
    <w:rsid w:val="006A3B27"/>
    <w:rsid w:val="006A5942"/>
    <w:rsid w:val="006B7D9D"/>
    <w:rsid w:val="006C3D7C"/>
    <w:rsid w:val="006D2A91"/>
    <w:rsid w:val="007046A1"/>
    <w:rsid w:val="00707169"/>
    <w:rsid w:val="007160E1"/>
    <w:rsid w:val="00727F6B"/>
    <w:rsid w:val="0074321C"/>
    <w:rsid w:val="007A2CC1"/>
    <w:rsid w:val="007F0D0A"/>
    <w:rsid w:val="007F2007"/>
    <w:rsid w:val="00815EAC"/>
    <w:rsid w:val="00833AD4"/>
    <w:rsid w:val="00870D0E"/>
    <w:rsid w:val="0089593D"/>
    <w:rsid w:val="008A31C9"/>
    <w:rsid w:val="008A3A83"/>
    <w:rsid w:val="008D64A2"/>
    <w:rsid w:val="00924BFE"/>
    <w:rsid w:val="00931125"/>
    <w:rsid w:val="009346C2"/>
    <w:rsid w:val="009402F4"/>
    <w:rsid w:val="00947E20"/>
    <w:rsid w:val="00954070"/>
    <w:rsid w:val="00962176"/>
    <w:rsid w:val="009704A4"/>
    <w:rsid w:val="00986A4C"/>
    <w:rsid w:val="009A6CCC"/>
    <w:rsid w:val="009B04E7"/>
    <w:rsid w:val="009B3002"/>
    <w:rsid w:val="009B6BA0"/>
    <w:rsid w:val="009C47AC"/>
    <w:rsid w:val="00A76B75"/>
    <w:rsid w:val="00A80277"/>
    <w:rsid w:val="00A81B0A"/>
    <w:rsid w:val="00A85B8A"/>
    <w:rsid w:val="00A95DB4"/>
    <w:rsid w:val="00AA0FBD"/>
    <w:rsid w:val="00AC3A76"/>
    <w:rsid w:val="00AC737E"/>
    <w:rsid w:val="00AD395F"/>
    <w:rsid w:val="00AD5A9C"/>
    <w:rsid w:val="00AE534D"/>
    <w:rsid w:val="00B0541E"/>
    <w:rsid w:val="00B205B1"/>
    <w:rsid w:val="00B32083"/>
    <w:rsid w:val="00B8108C"/>
    <w:rsid w:val="00B949F5"/>
    <w:rsid w:val="00BA27C0"/>
    <w:rsid w:val="00BA4889"/>
    <w:rsid w:val="00BB656F"/>
    <w:rsid w:val="00BE1D1E"/>
    <w:rsid w:val="00BE3609"/>
    <w:rsid w:val="00BF5618"/>
    <w:rsid w:val="00C25518"/>
    <w:rsid w:val="00C61343"/>
    <w:rsid w:val="00C61D9F"/>
    <w:rsid w:val="00CB5622"/>
    <w:rsid w:val="00CC1366"/>
    <w:rsid w:val="00CD3D09"/>
    <w:rsid w:val="00CE0631"/>
    <w:rsid w:val="00CF0380"/>
    <w:rsid w:val="00D27028"/>
    <w:rsid w:val="00D315CD"/>
    <w:rsid w:val="00D44AED"/>
    <w:rsid w:val="00D63CC2"/>
    <w:rsid w:val="00D63DE5"/>
    <w:rsid w:val="00DA3039"/>
    <w:rsid w:val="00DB12C7"/>
    <w:rsid w:val="00DB3AB0"/>
    <w:rsid w:val="00DF40D4"/>
    <w:rsid w:val="00E049CF"/>
    <w:rsid w:val="00E45A31"/>
    <w:rsid w:val="00E55024"/>
    <w:rsid w:val="00E85245"/>
    <w:rsid w:val="00E93A74"/>
    <w:rsid w:val="00EB3104"/>
    <w:rsid w:val="00EB3FE8"/>
    <w:rsid w:val="00EC303D"/>
    <w:rsid w:val="00EC531A"/>
    <w:rsid w:val="00EF0487"/>
    <w:rsid w:val="00F06F8F"/>
    <w:rsid w:val="00F0708C"/>
    <w:rsid w:val="00F557FA"/>
    <w:rsid w:val="00F56113"/>
    <w:rsid w:val="00FB1D98"/>
    <w:rsid w:val="00FF7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9B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A68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EB310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Predvolenpsmoodseku"/>
    <w:rsid w:val="00EB3104"/>
  </w:style>
  <w:style w:type="paragraph" w:customStyle="1" w:styleId="Default">
    <w:name w:val="Default"/>
    <w:rsid w:val="001C73C3"/>
    <w:pPr>
      <w:widowControl w:val="0"/>
      <w:tabs>
        <w:tab w:val="left" w:pos="709"/>
      </w:tabs>
      <w:suppressAutoHyphens/>
      <w:overflowPunct w:val="0"/>
      <w:spacing w:after="0" w:line="200" w:lineRule="atLeast"/>
    </w:pPr>
    <w:rPr>
      <w:rFonts w:ascii="Tahoma" w:eastAsia="Arial" w:hAnsi="Tahoma" w:cs="Tahoma"/>
      <w:color w:val="00000A"/>
      <w:kern w:val="1"/>
      <w:sz w:val="24"/>
      <w:szCs w:val="24"/>
      <w:lang w:bidi="en-US"/>
    </w:rPr>
  </w:style>
  <w:style w:type="character" w:styleId="Hypertextovprepojenie">
    <w:name w:val="Hyperlink"/>
    <w:basedOn w:val="Predvolenpsmoodseku"/>
    <w:uiPriority w:val="99"/>
    <w:unhideWhenUsed/>
    <w:rsid w:val="00D27028"/>
    <w:rPr>
      <w:color w:val="0000FF"/>
      <w:u w:val="single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8959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riadkovania">
    <w:name w:val="No Spacing"/>
    <w:uiPriority w:val="1"/>
    <w:qFormat/>
    <w:rsid w:val="00506BE6"/>
    <w:pPr>
      <w:spacing w:after="0" w:line="240" w:lineRule="auto"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947E20"/>
    <w:rPr>
      <w:color w:val="800080" w:themeColor="followedHyperlink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DF4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F40D4"/>
  </w:style>
  <w:style w:type="paragraph" w:styleId="Pta">
    <w:name w:val="footer"/>
    <w:basedOn w:val="Normlny"/>
    <w:link w:val="PtaChar"/>
    <w:uiPriority w:val="99"/>
    <w:unhideWhenUsed/>
    <w:rsid w:val="00DF4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40D4"/>
  </w:style>
  <w:style w:type="table" w:styleId="Mriekatabuky">
    <w:name w:val="Table Grid"/>
    <w:basedOn w:val="Normlnatabuka"/>
    <w:uiPriority w:val="59"/>
    <w:rsid w:val="00CF03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Zvraznenie">
    <w:name w:val="Emphasis"/>
    <w:basedOn w:val="Predvolenpsmoodseku"/>
    <w:uiPriority w:val="20"/>
    <w:qFormat/>
    <w:rsid w:val="00BF5618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0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07FD"/>
    <w:rPr>
      <w:rFonts w:ascii="Segoe UI" w:hAnsi="Segoe UI" w:cs="Segoe UI"/>
      <w:sz w:val="18"/>
      <w:szCs w:val="18"/>
    </w:rPr>
  </w:style>
  <w:style w:type="table" w:customStyle="1" w:styleId="Mriekatabuky1">
    <w:name w:val="Mriežka tabuľky1"/>
    <w:basedOn w:val="Normlnatabuka"/>
    <w:next w:val="Mriekatabuky"/>
    <w:uiPriority w:val="59"/>
    <w:rsid w:val="000A687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A68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EB310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Predvolenpsmoodseku"/>
    <w:rsid w:val="00EB3104"/>
  </w:style>
  <w:style w:type="paragraph" w:customStyle="1" w:styleId="Default">
    <w:name w:val="Default"/>
    <w:rsid w:val="001C73C3"/>
    <w:pPr>
      <w:widowControl w:val="0"/>
      <w:tabs>
        <w:tab w:val="left" w:pos="709"/>
      </w:tabs>
      <w:suppressAutoHyphens/>
      <w:overflowPunct w:val="0"/>
      <w:spacing w:after="0" w:line="200" w:lineRule="atLeast"/>
    </w:pPr>
    <w:rPr>
      <w:rFonts w:ascii="Tahoma" w:eastAsia="Arial" w:hAnsi="Tahoma" w:cs="Tahoma"/>
      <w:color w:val="00000A"/>
      <w:kern w:val="1"/>
      <w:sz w:val="24"/>
      <w:szCs w:val="24"/>
      <w:lang w:bidi="en-US"/>
    </w:rPr>
  </w:style>
  <w:style w:type="character" w:styleId="Hypertextovprepojenie">
    <w:name w:val="Hyperlink"/>
    <w:basedOn w:val="Predvolenpsmoodseku"/>
    <w:uiPriority w:val="99"/>
    <w:unhideWhenUsed/>
    <w:rsid w:val="00D27028"/>
    <w:rPr>
      <w:color w:val="0000FF"/>
      <w:u w:val="single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8959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riadkovania">
    <w:name w:val="No Spacing"/>
    <w:uiPriority w:val="1"/>
    <w:qFormat/>
    <w:rsid w:val="00506BE6"/>
    <w:pPr>
      <w:spacing w:after="0" w:line="240" w:lineRule="auto"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947E20"/>
    <w:rPr>
      <w:color w:val="800080" w:themeColor="followedHyperlink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DF4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F40D4"/>
  </w:style>
  <w:style w:type="paragraph" w:styleId="Pta">
    <w:name w:val="footer"/>
    <w:basedOn w:val="Normlny"/>
    <w:link w:val="PtaChar"/>
    <w:uiPriority w:val="99"/>
    <w:unhideWhenUsed/>
    <w:rsid w:val="00DF4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40D4"/>
  </w:style>
  <w:style w:type="table" w:styleId="Mriekatabuky">
    <w:name w:val="Table Grid"/>
    <w:basedOn w:val="Normlnatabuka"/>
    <w:uiPriority w:val="59"/>
    <w:rsid w:val="00CF03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Zvraznenie">
    <w:name w:val="Emphasis"/>
    <w:basedOn w:val="Predvolenpsmoodseku"/>
    <w:uiPriority w:val="20"/>
    <w:qFormat/>
    <w:rsid w:val="00BF5618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0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07FD"/>
    <w:rPr>
      <w:rFonts w:ascii="Segoe UI" w:hAnsi="Segoe UI" w:cs="Segoe UI"/>
      <w:sz w:val="18"/>
      <w:szCs w:val="18"/>
    </w:rPr>
  </w:style>
  <w:style w:type="table" w:customStyle="1" w:styleId="Mriekatabuky1">
    <w:name w:val="Mriežka tabuľky1"/>
    <w:basedOn w:val="Normlnatabuka"/>
    <w:next w:val="Mriekatabuky"/>
    <w:uiPriority w:val="59"/>
    <w:rsid w:val="000A687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siea.sk/materials/files/Poskytovanie%20GES-SR%20vs%20Eurostat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c.europa.eu/eurostat/documents/1015035/8885635/guide_to_statistical_treatment_of_epcs_en.pdf/f74b474b-8778-41a9-9978-8f4fe8548ab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c.europa.eu/eurostat/documents/1015035/7959867/Eurostat-Guidance-Note-Recording-Energy-Perform-Contracts-Gov-Accounts.pdf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hsr.sk/energetika/garantovana-energeticka-sluzba-pre-verejny-sekto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EF01F-EC0C-4F10-AA97-2E1A0EBAC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pihulicova</dc:creator>
  <cp:lastModifiedBy>Ludmila Luxova</cp:lastModifiedBy>
  <cp:revision>3</cp:revision>
  <cp:lastPrinted>2020-01-20T07:36:00Z</cp:lastPrinted>
  <dcterms:created xsi:type="dcterms:W3CDTF">2020-09-25T10:47:00Z</dcterms:created>
  <dcterms:modified xsi:type="dcterms:W3CDTF">2020-10-23T08:51:00Z</dcterms:modified>
</cp:coreProperties>
</file>