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63A2F3B4"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2B35E0" w:rsidRPr="002B35E0">
        <w:rPr>
          <w:rFonts w:ascii="Arial" w:hAnsi="Arial" w:cs="Arial"/>
          <w:b/>
          <w:sz w:val="20"/>
          <w:szCs w:val="20"/>
        </w:rPr>
        <w:t>Špeciálny zdravotnícky materiál pre intervenčnú kardiológiu</w:t>
      </w:r>
      <w:r w:rsidR="00C01794">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p w14:paraId="101DB015" w14:textId="77777777" w:rsidR="002B35E0" w:rsidRDefault="002B35E0" w:rsidP="002B35E0">
      <w:pPr>
        <w:spacing w:after="0" w:line="240" w:lineRule="auto"/>
        <w:jc w:val="both"/>
        <w:rPr>
          <w:rFonts w:ascii="Arial" w:hAnsi="Arial" w:cs="Arial"/>
          <w:b/>
          <w:sz w:val="18"/>
          <w:szCs w:val="18"/>
        </w:rPr>
      </w:pPr>
    </w:p>
    <w:bookmarkEnd w:id="0"/>
    <w:p w14:paraId="33A2A324" w14:textId="77777777" w:rsidR="002B35E0" w:rsidRDefault="002B35E0" w:rsidP="002B35E0">
      <w:pPr>
        <w:spacing w:before="60" w:after="0" w:line="240" w:lineRule="auto"/>
        <w:rPr>
          <w:rFonts w:ascii="Arial" w:hAnsi="Arial" w:cs="Arial"/>
          <w:sz w:val="18"/>
          <w:szCs w:val="18"/>
        </w:rPr>
      </w:pPr>
    </w:p>
    <w:p w14:paraId="3940B895" w14:textId="77777777" w:rsidR="00A47DF8" w:rsidRDefault="00A47DF8" w:rsidP="002B35E0">
      <w:pPr>
        <w:spacing w:before="60" w:after="0" w:line="240" w:lineRule="auto"/>
        <w:rPr>
          <w:rFonts w:ascii="Arial" w:hAnsi="Arial" w:cs="Arial"/>
          <w:sz w:val="18"/>
          <w:szCs w:val="18"/>
        </w:rPr>
      </w:pPr>
    </w:p>
    <w:p w14:paraId="02F5FD21" w14:textId="77777777" w:rsidR="00A47DF8" w:rsidRDefault="00A47DF8" w:rsidP="002B35E0">
      <w:pPr>
        <w:spacing w:before="60" w:after="0" w:line="240" w:lineRule="auto"/>
        <w:rPr>
          <w:rFonts w:ascii="Arial" w:hAnsi="Arial" w:cs="Arial"/>
          <w:sz w:val="18"/>
          <w:szCs w:val="18"/>
        </w:rPr>
      </w:pPr>
    </w:p>
    <w:p w14:paraId="31FC9C07" w14:textId="77777777" w:rsidR="00A47DF8" w:rsidRDefault="00A47DF8" w:rsidP="002B35E0">
      <w:pPr>
        <w:spacing w:before="60" w:after="0" w:line="240" w:lineRule="auto"/>
        <w:rPr>
          <w:rFonts w:ascii="Arial" w:hAnsi="Arial" w:cs="Arial"/>
          <w:sz w:val="18"/>
          <w:szCs w:val="18"/>
        </w:rPr>
      </w:pPr>
    </w:p>
    <w:p w14:paraId="42FA857F" w14:textId="77777777" w:rsidR="00A47DF8" w:rsidRDefault="00A47DF8" w:rsidP="002B35E0">
      <w:pPr>
        <w:spacing w:before="60" w:after="0" w:line="240" w:lineRule="auto"/>
        <w:rPr>
          <w:rFonts w:ascii="Arial" w:hAnsi="Arial" w:cs="Arial"/>
          <w:sz w:val="18"/>
          <w:szCs w:val="18"/>
        </w:rPr>
      </w:pPr>
    </w:p>
    <w:p w14:paraId="1FE03886" w14:textId="77777777" w:rsidR="00A47DF8" w:rsidRDefault="00A47DF8" w:rsidP="002B35E0">
      <w:pPr>
        <w:spacing w:before="60" w:after="0" w:line="240" w:lineRule="auto"/>
        <w:rPr>
          <w:rFonts w:ascii="Arial" w:hAnsi="Arial" w:cs="Arial"/>
          <w:sz w:val="18"/>
          <w:szCs w:val="18"/>
        </w:rPr>
      </w:pPr>
    </w:p>
    <w:p w14:paraId="77E528EB" w14:textId="77777777" w:rsidR="00A47DF8" w:rsidRDefault="00A47DF8" w:rsidP="002B35E0">
      <w:pPr>
        <w:spacing w:before="60" w:after="0" w:line="240" w:lineRule="auto"/>
        <w:rPr>
          <w:rFonts w:ascii="Arial" w:hAnsi="Arial" w:cs="Arial"/>
          <w:sz w:val="18"/>
          <w:szCs w:val="18"/>
        </w:rPr>
      </w:pPr>
    </w:p>
    <w:p w14:paraId="2D5FC113" w14:textId="77777777" w:rsidR="00A47DF8" w:rsidRDefault="00A47DF8" w:rsidP="002B35E0">
      <w:pPr>
        <w:spacing w:before="60" w:after="0" w:line="240" w:lineRule="auto"/>
        <w:rPr>
          <w:rFonts w:ascii="Arial" w:hAnsi="Arial" w:cs="Arial"/>
          <w:sz w:val="18"/>
          <w:szCs w:val="18"/>
        </w:rPr>
      </w:pPr>
    </w:p>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02188ED9" w14:textId="155DFE0A" w:rsidR="0026003A" w:rsidRDefault="008138E7" w:rsidP="00C01794">
      <w:pPr>
        <w:spacing w:before="60" w:after="0" w:line="240" w:lineRule="auto"/>
        <w:ind w:left="5670" w:hanging="1134"/>
        <w:rPr>
          <w:rFonts w:ascii="Arial" w:hAnsi="Arial" w:cs="Arial"/>
          <w:b/>
          <w:sz w:val="18"/>
          <w:szCs w:val="18"/>
        </w:rPr>
      </w:pPr>
      <w:r>
        <w:rPr>
          <w:rFonts w:ascii="Arial" w:hAnsi="Arial" w:cs="Arial"/>
          <w:b/>
          <w:sz w:val="18"/>
          <w:szCs w:val="18"/>
        </w:rPr>
        <w:t xml:space="preserve">          prof. </w:t>
      </w:r>
      <w:r w:rsidR="00946D1F" w:rsidRPr="0026003A">
        <w:rPr>
          <w:rFonts w:ascii="Arial" w:hAnsi="Arial" w:cs="Arial"/>
          <w:b/>
          <w:sz w:val="18"/>
          <w:szCs w:val="18"/>
        </w:rPr>
        <w:t>MUDr. František Sabol, PhD., MPH</w:t>
      </w:r>
      <w:r w:rsidR="00D16E2A">
        <w:rPr>
          <w:rFonts w:ascii="Arial" w:hAnsi="Arial" w:cs="Arial"/>
          <w:b/>
          <w:sz w:val="18"/>
          <w:szCs w:val="18"/>
        </w:rPr>
        <w:t>, MBA</w:t>
      </w:r>
    </w:p>
    <w:p w14:paraId="16831F99" w14:textId="51FA1586" w:rsidR="00EB4296" w:rsidRPr="0026003A" w:rsidRDefault="00EB4296" w:rsidP="0086641C">
      <w:pPr>
        <w:spacing w:after="0" w:line="180" w:lineRule="exact"/>
        <w:ind w:left="5670" w:firstLine="426"/>
        <w:rPr>
          <w:rFonts w:ascii="Arial" w:hAnsi="Arial" w:cs="Arial"/>
          <w:b/>
          <w:bCs/>
          <w:sz w:val="16"/>
          <w:szCs w:val="16"/>
        </w:rPr>
      </w:pPr>
      <w:r w:rsidRPr="0026003A">
        <w:rPr>
          <w:rFonts w:ascii="Arial" w:hAnsi="Arial" w:cs="Arial"/>
          <w:bCs/>
          <w:sz w:val="16"/>
          <w:szCs w:val="16"/>
        </w:rPr>
        <w:t xml:space="preserve">predseda predstavenstva </w:t>
      </w:r>
      <w:r w:rsidRPr="0026003A">
        <w:rPr>
          <w:rFonts w:ascii="Arial" w:hAnsi="Arial" w:cs="Arial"/>
          <w:bCs/>
          <w:sz w:val="16"/>
          <w:szCs w:val="16"/>
        </w:rPr>
        <w:tab/>
      </w:r>
      <w:r w:rsidRPr="0026003A">
        <w:rPr>
          <w:rFonts w:ascii="Arial" w:hAnsi="Arial" w:cs="Arial"/>
          <w:bCs/>
          <w:sz w:val="16"/>
          <w:szCs w:val="16"/>
        </w:rPr>
        <w:tab/>
      </w:r>
      <w:r w:rsidRPr="0026003A">
        <w:rPr>
          <w:rFonts w:ascii="Arial" w:hAnsi="Arial" w:cs="Arial"/>
          <w:bCs/>
          <w:sz w:val="16"/>
          <w:szCs w:val="16"/>
        </w:rPr>
        <w:tab/>
      </w:r>
    </w:p>
    <w:p w14:paraId="206A17AA" w14:textId="77777777" w:rsidR="0026003A" w:rsidRDefault="00336C13" w:rsidP="0086641C">
      <w:pPr>
        <w:tabs>
          <w:tab w:val="left" w:pos="5387"/>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DE39F7A" w:rsidR="00EB4296" w:rsidRPr="0026003A" w:rsidRDefault="00B502C3" w:rsidP="0086641C">
      <w:pPr>
        <w:tabs>
          <w:tab w:val="left" w:pos="5670"/>
        </w:tabs>
        <w:spacing w:before="60" w:after="0" w:line="240" w:lineRule="auto"/>
        <w:ind w:left="6379" w:hanging="283"/>
        <w:rPr>
          <w:rFonts w:ascii="Arial" w:hAnsi="Arial" w:cs="Arial"/>
          <w:b/>
          <w:sz w:val="18"/>
          <w:szCs w:val="18"/>
        </w:rPr>
      </w:pPr>
      <w:r w:rsidRPr="0026003A">
        <w:rPr>
          <w:rFonts w:ascii="Arial" w:hAnsi="Arial" w:cs="Arial"/>
          <w:b/>
          <w:sz w:val="18"/>
          <w:szCs w:val="18"/>
        </w:rPr>
        <w:t>Ing. Marián Albert, MBA</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D54620D" w14:textId="77777777" w:rsidR="0086641C" w:rsidRDefault="0086641C" w:rsidP="00BE2547">
      <w:pPr>
        <w:spacing w:after="0" w:line="180" w:lineRule="exact"/>
        <w:rPr>
          <w:rFonts w:ascii="Arial" w:hAnsi="Arial" w:cs="Arial"/>
          <w:bCs/>
          <w:sz w:val="16"/>
          <w:szCs w:val="16"/>
        </w:rPr>
      </w:pPr>
    </w:p>
    <w:p w14:paraId="3D50FE4B" w14:textId="77777777" w:rsidR="00A47DF8" w:rsidRDefault="00A47DF8" w:rsidP="00BE2547">
      <w:pPr>
        <w:spacing w:after="0" w:line="180" w:lineRule="exact"/>
        <w:rPr>
          <w:rFonts w:ascii="Arial" w:hAnsi="Arial" w:cs="Arial"/>
          <w:bCs/>
          <w:sz w:val="16"/>
          <w:szCs w:val="16"/>
        </w:rPr>
      </w:pPr>
    </w:p>
    <w:p w14:paraId="67385597" w14:textId="77777777" w:rsidR="00A47DF8" w:rsidRDefault="00A47DF8" w:rsidP="00BE2547">
      <w:pPr>
        <w:spacing w:after="0" w:line="180" w:lineRule="exact"/>
        <w:rPr>
          <w:rFonts w:ascii="Arial" w:hAnsi="Arial" w:cs="Arial"/>
          <w:bCs/>
          <w:sz w:val="16"/>
          <w:szCs w:val="16"/>
        </w:rPr>
      </w:pPr>
    </w:p>
    <w:p w14:paraId="77387F0F" w14:textId="77777777" w:rsidR="00A47DF8" w:rsidRDefault="00A47DF8"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45283715" w14:textId="77777777" w:rsidR="00FF7D0E" w:rsidRDefault="00FF7D0E"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4702C2"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4702C2">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4702C2">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4702C2">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4702C2">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4702C2">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4702C2">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4702C2">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4702C2">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4702C2">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4702C2">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4702C2">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4702C2">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4702C2">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4702C2">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4702C2">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4702C2">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4702C2">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4702C2">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4702C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4702C2">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4702C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4702C2">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4702C2">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4702C2">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4702C2">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4702C2">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1CB752C3" w14:textId="77777777" w:rsidR="00D55885" w:rsidRDefault="00D55885" w:rsidP="00E0276D">
      <w:pPr>
        <w:spacing w:after="0" w:line="240" w:lineRule="auto"/>
        <w:contextualSpacing/>
        <w:jc w:val="center"/>
        <w:rPr>
          <w:rFonts w:ascii="Arial" w:hAnsi="Arial" w:cs="Arial"/>
          <w:smallCaps/>
          <w:sz w:val="20"/>
          <w:szCs w:val="20"/>
        </w:rPr>
      </w:pPr>
    </w:p>
    <w:p w14:paraId="3FEEB7BD" w14:textId="77777777" w:rsidR="00D55885" w:rsidRDefault="00D55885" w:rsidP="00E0276D">
      <w:pPr>
        <w:spacing w:after="0" w:line="240" w:lineRule="auto"/>
        <w:contextualSpacing/>
        <w:jc w:val="center"/>
        <w:rPr>
          <w:rFonts w:ascii="Arial" w:hAnsi="Arial" w:cs="Arial"/>
          <w:smallCaps/>
          <w:sz w:val="20"/>
          <w:szCs w:val="20"/>
        </w:rPr>
      </w:pPr>
    </w:p>
    <w:p w14:paraId="1B5A0898" w14:textId="77777777" w:rsidR="0037606E" w:rsidRDefault="0037606E"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63C1517" w14:textId="388B9CB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90807">
        <w:rPr>
          <w:sz w:val="18"/>
          <w:szCs w:val="18"/>
        </w:rPr>
        <w:t xml:space="preserve"> 611 71 12, </w:t>
      </w:r>
      <w:r w:rsidR="001E4910" w:rsidRPr="00F33C81">
        <w:rPr>
          <w:sz w:val="18"/>
          <w:szCs w:val="18"/>
        </w:rPr>
        <w:t>7</w:t>
      </w:r>
      <w:r w:rsidRPr="00F33C81">
        <w:rPr>
          <w:sz w:val="18"/>
          <w:szCs w:val="18"/>
        </w:rPr>
        <w:t>89 162</w:t>
      </w:r>
      <w:r w:rsidR="001B4F2F">
        <w:rPr>
          <w:sz w:val="18"/>
          <w:szCs w:val="18"/>
        </w:rPr>
        <w:t>5</w:t>
      </w:r>
    </w:p>
    <w:p w14:paraId="5A02046C" w14:textId="1B2D2B5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Fax:</w:t>
      </w:r>
      <w:r w:rsidRPr="00F33C81">
        <w:rPr>
          <w:sz w:val="18"/>
          <w:szCs w:val="18"/>
        </w:rPr>
        <w:tab/>
        <w:t>+421 55</w:t>
      </w:r>
      <w:r w:rsidR="00282CAA">
        <w:rPr>
          <w:sz w:val="18"/>
          <w:szCs w:val="18"/>
        </w:rPr>
        <w:t xml:space="preserve"> </w:t>
      </w:r>
      <w:r w:rsidR="001E4910" w:rsidRPr="00F33C81">
        <w:rPr>
          <w:sz w:val="18"/>
          <w:szCs w:val="18"/>
        </w:rPr>
        <w:t>7</w:t>
      </w:r>
      <w:r w:rsidRPr="00F33C81">
        <w:rPr>
          <w:sz w:val="18"/>
          <w:szCs w:val="18"/>
        </w:rPr>
        <w:t>89 1603</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5C7E1256" w:rsidR="009A033D" w:rsidRPr="000F6070" w:rsidRDefault="00D55885" w:rsidP="0011027E">
      <w:pPr>
        <w:pStyle w:val="Odsekzoznamu"/>
        <w:spacing w:after="60" w:line="240" w:lineRule="auto"/>
        <w:ind w:left="992"/>
        <w:contextualSpacing w:val="0"/>
        <w:jc w:val="both"/>
        <w:rPr>
          <w:rFonts w:ascii="Arial" w:hAnsi="Arial" w:cs="Arial"/>
          <w:b/>
          <w:sz w:val="18"/>
          <w:szCs w:val="18"/>
        </w:rPr>
      </w:pPr>
      <w:r>
        <w:rPr>
          <w:rFonts w:ascii="Arial" w:hAnsi="Arial" w:cs="Arial"/>
          <w:b/>
          <w:sz w:val="18"/>
          <w:szCs w:val="18"/>
        </w:rPr>
        <w:t>Špeciálny zdravotnícky materiál pre intervenčnú kardiológiu</w:t>
      </w:r>
      <w:r w:rsidR="00325568" w:rsidRPr="00325568">
        <w:rPr>
          <w:rFonts w:ascii="Arial" w:hAnsi="Arial" w:cs="Arial"/>
          <w:b/>
          <w:sz w:val="18"/>
          <w:szCs w:val="18"/>
        </w:rPr>
        <w:t xml:space="preserve">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1654CD10" w14:textId="77777777" w:rsidR="00BF4078" w:rsidRPr="00BF4078" w:rsidRDefault="006E2B32" w:rsidP="00BF4078">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BF4078" w:rsidRPr="00BF4078">
        <w:rPr>
          <w:rFonts w:ascii="Arial" w:hAnsi="Arial" w:cs="Arial"/>
          <w:sz w:val="18"/>
          <w:szCs w:val="18"/>
        </w:rPr>
        <w:t>33141200-2 Katétre</w:t>
      </w:r>
    </w:p>
    <w:p w14:paraId="4E4B9E47" w14:textId="77777777" w:rsidR="00BF4078" w:rsidRPr="00BF4078" w:rsidRDefault="00BF4078" w:rsidP="00BF4078">
      <w:pPr>
        <w:pStyle w:val="Odsekzoznamu"/>
        <w:spacing w:after="0" w:line="240" w:lineRule="auto"/>
        <w:ind w:left="2410" w:firstLine="426"/>
        <w:jc w:val="both"/>
        <w:rPr>
          <w:rFonts w:ascii="Arial" w:hAnsi="Arial" w:cs="Arial"/>
          <w:sz w:val="18"/>
          <w:szCs w:val="18"/>
        </w:rPr>
      </w:pPr>
      <w:r w:rsidRPr="00BF4078">
        <w:rPr>
          <w:rFonts w:ascii="Arial" w:hAnsi="Arial" w:cs="Arial"/>
          <w:sz w:val="18"/>
          <w:szCs w:val="18"/>
        </w:rPr>
        <w:t>33141210-5 Balónikové katétre</w:t>
      </w:r>
    </w:p>
    <w:p w14:paraId="4603DDDD" w14:textId="77777777" w:rsidR="00BF4078" w:rsidRPr="00BF4078" w:rsidRDefault="00BF4078" w:rsidP="00BF4078">
      <w:pPr>
        <w:pStyle w:val="Odsekzoznamu"/>
        <w:spacing w:after="0" w:line="240" w:lineRule="auto"/>
        <w:ind w:left="2410" w:firstLine="426"/>
        <w:jc w:val="both"/>
        <w:rPr>
          <w:rFonts w:ascii="Arial" w:hAnsi="Arial" w:cs="Arial"/>
          <w:sz w:val="18"/>
          <w:szCs w:val="18"/>
        </w:rPr>
      </w:pPr>
      <w:r w:rsidRPr="00BF4078">
        <w:rPr>
          <w:rFonts w:ascii="Arial" w:hAnsi="Arial" w:cs="Arial"/>
          <w:sz w:val="18"/>
          <w:szCs w:val="18"/>
        </w:rPr>
        <w:t>33111710-1 Angiografický spotrebný materiál</w:t>
      </w:r>
    </w:p>
    <w:p w14:paraId="1D63397C" w14:textId="77777777" w:rsidR="00BF4078" w:rsidRPr="00BF4078" w:rsidRDefault="00BF4078" w:rsidP="00BF4078">
      <w:pPr>
        <w:pStyle w:val="Odsekzoznamu"/>
        <w:spacing w:after="0" w:line="240" w:lineRule="auto"/>
        <w:ind w:left="2410" w:firstLine="426"/>
        <w:jc w:val="both"/>
        <w:rPr>
          <w:rFonts w:ascii="Arial" w:hAnsi="Arial" w:cs="Arial"/>
          <w:sz w:val="18"/>
          <w:szCs w:val="18"/>
        </w:rPr>
      </w:pPr>
      <w:r w:rsidRPr="00BF4078">
        <w:rPr>
          <w:rFonts w:ascii="Arial" w:hAnsi="Arial" w:cs="Arial"/>
          <w:sz w:val="18"/>
          <w:szCs w:val="18"/>
        </w:rPr>
        <w:t>33141300-3 Punkcia ciev, prístroje na odber vzoriek krvi</w:t>
      </w:r>
    </w:p>
    <w:p w14:paraId="02A1077E" w14:textId="77777777" w:rsidR="00BF4078" w:rsidRPr="00BF4078" w:rsidRDefault="00BF4078" w:rsidP="00BF4078">
      <w:pPr>
        <w:pStyle w:val="Odsekzoznamu"/>
        <w:spacing w:after="0" w:line="240" w:lineRule="auto"/>
        <w:ind w:left="2410" w:firstLine="426"/>
        <w:jc w:val="both"/>
        <w:rPr>
          <w:rFonts w:ascii="Arial" w:hAnsi="Arial" w:cs="Arial"/>
          <w:sz w:val="18"/>
          <w:szCs w:val="18"/>
        </w:rPr>
      </w:pPr>
      <w:r w:rsidRPr="00BF4078">
        <w:rPr>
          <w:rFonts w:ascii="Arial" w:hAnsi="Arial" w:cs="Arial"/>
          <w:sz w:val="18"/>
          <w:szCs w:val="18"/>
        </w:rPr>
        <w:t>33141230-1 Dilatátory</w:t>
      </w:r>
    </w:p>
    <w:p w14:paraId="2274CBAE" w14:textId="76A91E26" w:rsidR="00325568" w:rsidRDefault="00BF4078" w:rsidP="00BF4078">
      <w:pPr>
        <w:pStyle w:val="Odsekzoznamu"/>
        <w:spacing w:after="0" w:line="240" w:lineRule="auto"/>
        <w:ind w:left="2410" w:firstLine="426"/>
        <w:jc w:val="both"/>
        <w:rPr>
          <w:rFonts w:ascii="Arial" w:hAnsi="Arial" w:cs="Arial"/>
          <w:sz w:val="18"/>
          <w:szCs w:val="18"/>
        </w:rPr>
      </w:pPr>
      <w:r w:rsidRPr="00BF4078">
        <w:rPr>
          <w:rFonts w:ascii="Arial" w:hAnsi="Arial" w:cs="Arial"/>
          <w:sz w:val="18"/>
          <w:szCs w:val="18"/>
        </w:rPr>
        <w:t>33141240-4 Príslušenstvo ku katétrom</w:t>
      </w:r>
    </w:p>
    <w:p w14:paraId="61CFD0D6" w14:textId="0ADD91B7" w:rsidR="001D0CD4" w:rsidRPr="00FC366B" w:rsidRDefault="00325568" w:rsidP="00BE2547">
      <w:pPr>
        <w:pStyle w:val="Odsekzoznamu"/>
        <w:spacing w:after="0" w:line="240" w:lineRule="auto"/>
        <w:ind w:left="2410" w:firstLine="426"/>
        <w:contextualSpacing w:val="0"/>
        <w:jc w:val="both"/>
        <w:rPr>
          <w:rFonts w:ascii="Arial" w:hAnsi="Arial" w:cs="Arial"/>
          <w:sz w:val="18"/>
          <w:szCs w:val="18"/>
        </w:rPr>
      </w:pPr>
      <w:r w:rsidRPr="00623C92">
        <w:rPr>
          <w:rFonts w:ascii="Arial" w:hAnsi="Arial" w:cs="Arial"/>
          <w:sz w:val="18"/>
          <w:szCs w:val="18"/>
        </w:rPr>
        <w:t>60000000-8 Dopravné služby (bez prepravy odpadu)</w:t>
      </w:r>
      <w:r w:rsidR="001D0CD4" w:rsidRPr="00FC366B">
        <w:rPr>
          <w:rFonts w:ascii="Arial" w:hAnsi="Arial" w:cs="Arial"/>
          <w:sz w:val="18"/>
          <w:szCs w:val="18"/>
        </w:rPr>
        <w:tab/>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067ECF57" w14:textId="710947D2"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892780">
        <w:rPr>
          <w:rFonts w:ascii="Arial" w:hAnsi="Arial" w:cs="Arial"/>
          <w:sz w:val="18"/>
          <w:szCs w:val="18"/>
        </w:rPr>
        <w:t>6</w:t>
      </w:r>
      <w:r w:rsidR="00325568">
        <w:rPr>
          <w:rFonts w:ascii="Arial" w:hAnsi="Arial" w:cs="Arial"/>
          <w:sz w:val="18"/>
          <w:szCs w:val="18"/>
        </w:rPr>
        <w:t xml:space="preserve"> </w:t>
      </w:r>
      <w:r w:rsidR="009A27AF" w:rsidRPr="00F33C81">
        <w:rPr>
          <w:rFonts w:ascii="Arial" w:hAnsi="Arial" w:cs="Arial"/>
          <w:sz w:val="18"/>
          <w:szCs w:val="18"/>
        </w:rPr>
        <w:t>samostatn</w:t>
      </w:r>
      <w:r w:rsidR="000B2377">
        <w:rPr>
          <w:rFonts w:ascii="Arial" w:hAnsi="Arial" w:cs="Arial"/>
          <w:sz w:val="18"/>
          <w:szCs w:val="18"/>
        </w:rPr>
        <w:t xml:space="preserve">ých </w:t>
      </w:r>
      <w:r w:rsidR="009A27AF" w:rsidRPr="00F33C81">
        <w:rPr>
          <w:rFonts w:ascii="Arial" w:hAnsi="Arial" w:cs="Arial"/>
          <w:sz w:val="18"/>
          <w:szCs w:val="18"/>
        </w:rPr>
        <w:t>čast</w:t>
      </w:r>
      <w:r w:rsidR="000B2377">
        <w:rPr>
          <w:rFonts w:ascii="Arial" w:hAnsi="Arial" w:cs="Arial"/>
          <w:sz w:val="18"/>
          <w:szCs w:val="18"/>
        </w:rPr>
        <w:t>í</w:t>
      </w:r>
      <w:r w:rsidR="009A27AF" w:rsidRPr="00F33C81">
        <w:rPr>
          <w:rFonts w:ascii="Arial" w:hAnsi="Arial" w:cs="Arial"/>
          <w:sz w:val="18"/>
          <w:szCs w:val="18"/>
        </w:rPr>
        <w:t>.</w:t>
      </w:r>
    </w:p>
    <w:p w14:paraId="67CF924E" w14:textId="68376CD7" w:rsidR="00943D30" w:rsidRPr="00482A55" w:rsidRDefault="00925144" w:rsidP="00482A55">
      <w:pPr>
        <w:pStyle w:val="Odsekzoznamu"/>
        <w:numPr>
          <w:ilvl w:val="1"/>
          <w:numId w:val="5"/>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V</w:t>
      </w:r>
      <w:r w:rsidR="00AC21AF" w:rsidRPr="00F33C81">
        <w:rPr>
          <w:rFonts w:ascii="Arial" w:hAnsi="Arial" w:cs="Arial"/>
          <w:sz w:val="18"/>
          <w:szCs w:val="18"/>
        </w:rPr>
        <w:t>erejný obstarávateľ požaduje</w:t>
      </w:r>
      <w:r w:rsidR="009A27AF" w:rsidRPr="00F33C81">
        <w:rPr>
          <w:rFonts w:ascii="Arial" w:hAnsi="Arial" w:cs="Arial"/>
          <w:sz w:val="18"/>
          <w:szCs w:val="18"/>
        </w:rPr>
        <w:t xml:space="preserve"> predloženie ponuky na minimálne jednu časť predmetu zákazky</w:t>
      </w:r>
      <w:r w:rsidR="00D43857" w:rsidRPr="00F33C81">
        <w:rPr>
          <w:rFonts w:ascii="Arial" w:hAnsi="Arial" w:cs="Arial"/>
          <w:sz w:val="18"/>
          <w:szCs w:val="18"/>
        </w:rPr>
        <w:t>.</w:t>
      </w:r>
      <w:r w:rsidR="00482A55">
        <w:rPr>
          <w:rFonts w:ascii="Arial" w:hAnsi="Arial" w:cs="Arial"/>
          <w:sz w:val="18"/>
          <w:szCs w:val="18"/>
        </w:rPr>
        <w:t xml:space="preserve"> </w:t>
      </w:r>
      <w:r w:rsidR="00482A55" w:rsidRPr="00482A55">
        <w:rPr>
          <w:rFonts w:ascii="Arial" w:hAnsi="Arial" w:cs="Arial"/>
          <w:sz w:val="18"/>
          <w:szCs w:val="18"/>
        </w:rPr>
        <w:t>V rámci jednej časti musí uchádzač predložiť ponuku na všetky položky.</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0037DA8" w14:textId="1E357CCC" w:rsidR="007B0B9C" w:rsidRDefault="007B0B9C" w:rsidP="00E30C03">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w:t>
      </w:r>
      <w:r w:rsidR="00F6125C">
        <w:rPr>
          <w:rFonts w:ascii="Arial" w:hAnsi="Arial" w:cs="Arial"/>
          <w:bCs/>
          <w:sz w:val="18"/>
          <w:szCs w:val="18"/>
        </w:rPr>
        <w:t>v </w:t>
      </w:r>
      <w:r w:rsidR="00F6125C" w:rsidRPr="00F6125C">
        <w:rPr>
          <w:rFonts w:ascii="Arial" w:hAnsi="Arial" w:cs="Arial"/>
          <w:b/>
          <w:bCs/>
          <w:sz w:val="18"/>
          <w:szCs w:val="18"/>
        </w:rPr>
        <w:t>časti č. 1, 2, 4, 5 a 6</w:t>
      </w:r>
      <w:r w:rsidR="00F6125C">
        <w:rPr>
          <w:rFonts w:ascii="Arial" w:hAnsi="Arial" w:cs="Arial"/>
          <w:bCs/>
          <w:sz w:val="18"/>
          <w:szCs w:val="18"/>
        </w:rPr>
        <w:t xml:space="preserve"> </w:t>
      </w:r>
      <w:r w:rsidRPr="00F33C81">
        <w:rPr>
          <w:rFonts w:ascii="Arial" w:hAnsi="Arial" w:cs="Arial"/>
          <w:bCs/>
          <w:sz w:val="18"/>
          <w:szCs w:val="18"/>
        </w:rPr>
        <w:t>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Pr="006656D1">
        <w:rPr>
          <w:rFonts w:ascii="Arial" w:hAnsi="Arial" w:cs="Arial"/>
          <w:b/>
          <w:bCs/>
          <w:sz w:val="18"/>
          <w:szCs w:val="18"/>
        </w:rPr>
        <w:t xml:space="preserve">do </w:t>
      </w:r>
      <w:r w:rsidR="00325568" w:rsidRPr="006656D1">
        <w:rPr>
          <w:rFonts w:ascii="Arial" w:hAnsi="Arial" w:cs="Arial"/>
          <w:b/>
          <w:bCs/>
          <w:sz w:val="18"/>
          <w:szCs w:val="18"/>
        </w:rPr>
        <w:t>24</w:t>
      </w:r>
      <w:r w:rsidR="009770B2" w:rsidRPr="006656D1">
        <w:rPr>
          <w:rFonts w:ascii="Arial" w:hAnsi="Arial" w:cs="Arial"/>
          <w:b/>
          <w:bCs/>
          <w:sz w:val="18"/>
          <w:szCs w:val="18"/>
        </w:rPr>
        <w:t xml:space="preserve"> </w:t>
      </w:r>
      <w:r w:rsidRPr="006656D1">
        <w:rPr>
          <w:rFonts w:ascii="Arial" w:hAnsi="Arial" w:cs="Arial"/>
          <w:b/>
          <w:bCs/>
          <w:sz w:val="18"/>
          <w:szCs w:val="18"/>
        </w:rPr>
        <w:t>hodín</w:t>
      </w:r>
      <w:r w:rsidR="00F966FF" w:rsidRPr="00FC366B">
        <w:rPr>
          <w:rFonts w:ascii="Arial" w:hAnsi="Arial" w:cs="Arial"/>
          <w:bCs/>
          <w:sz w:val="18"/>
          <w:szCs w:val="18"/>
        </w:rPr>
        <w:t xml:space="preserve"> </w:t>
      </w:r>
      <w:r w:rsidRPr="00FC366B">
        <w:rPr>
          <w:rFonts w:ascii="Arial" w:hAnsi="Arial" w:cs="Arial"/>
          <w:bCs/>
          <w:sz w:val="18"/>
          <w:szCs w:val="18"/>
        </w:rPr>
        <w:t>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w:t>
      </w:r>
      <w:r w:rsidRPr="00F33C81">
        <w:rPr>
          <w:rFonts w:ascii="Arial" w:hAnsi="Arial" w:cs="Arial"/>
          <w:sz w:val="18"/>
          <w:szCs w:val="18"/>
        </w:rPr>
        <w:lastRenderedPageBreak/>
        <w:t>o bezchybnom doručení faxovej objednávky predávajúcemu a v prípade e-mailového zasielania objednávok sa bude považovať za termín doručenia objednávky potvrdenie o prečítaní e-mailu predávajúcim.</w:t>
      </w:r>
    </w:p>
    <w:p w14:paraId="5444E2C6" w14:textId="16AC6206" w:rsidR="00F6125C" w:rsidRDefault="00F6125C" w:rsidP="00F6125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Pr>
          <w:rFonts w:ascii="Arial" w:hAnsi="Arial" w:cs="Arial"/>
          <w:bCs/>
          <w:sz w:val="18"/>
          <w:szCs w:val="18"/>
        </w:rPr>
        <w:t>zákazky</w:t>
      </w:r>
      <w:r w:rsidRPr="00F33C81">
        <w:rPr>
          <w:rFonts w:ascii="Arial" w:hAnsi="Arial" w:cs="Arial"/>
          <w:bCs/>
          <w:sz w:val="18"/>
          <w:szCs w:val="18"/>
        </w:rPr>
        <w:t xml:space="preserve"> </w:t>
      </w:r>
      <w:r>
        <w:rPr>
          <w:rFonts w:ascii="Arial" w:hAnsi="Arial" w:cs="Arial"/>
          <w:bCs/>
          <w:sz w:val="18"/>
          <w:szCs w:val="18"/>
        </w:rPr>
        <w:t>v </w:t>
      </w:r>
      <w:r w:rsidRPr="00F6125C">
        <w:rPr>
          <w:rFonts w:ascii="Arial" w:hAnsi="Arial" w:cs="Arial"/>
          <w:b/>
          <w:bCs/>
          <w:sz w:val="18"/>
          <w:szCs w:val="18"/>
        </w:rPr>
        <w:t xml:space="preserve">časti č. </w:t>
      </w:r>
      <w:r>
        <w:rPr>
          <w:rFonts w:ascii="Arial" w:hAnsi="Arial" w:cs="Arial"/>
          <w:b/>
          <w:bCs/>
          <w:sz w:val="18"/>
          <w:szCs w:val="18"/>
        </w:rPr>
        <w:t xml:space="preserve">3 </w:t>
      </w:r>
      <w:r w:rsidRPr="00F33C81">
        <w:rPr>
          <w:rFonts w:ascii="Arial" w:hAnsi="Arial" w:cs="Arial"/>
          <w:bCs/>
          <w:sz w:val="18"/>
          <w:szCs w:val="18"/>
        </w:rPr>
        <w:t>bude predávajúci plniť v množstve na základe písomných objednávok kupujúceho v súlade s</w:t>
      </w:r>
      <w:r>
        <w:rPr>
          <w:rFonts w:ascii="Arial" w:hAnsi="Arial" w:cs="Arial"/>
          <w:bCs/>
          <w:sz w:val="18"/>
          <w:szCs w:val="18"/>
        </w:rPr>
        <w:t>o</w:t>
      </w:r>
      <w:r w:rsidRPr="00F33C81">
        <w:rPr>
          <w:rFonts w:ascii="Arial" w:hAnsi="Arial" w:cs="Arial"/>
          <w:bCs/>
          <w:sz w:val="18"/>
          <w:szCs w:val="18"/>
        </w:rPr>
        <w:t> </w:t>
      </w:r>
      <w:r>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 xml:space="preserve">najneskôr do </w:t>
      </w:r>
      <w:r>
        <w:rPr>
          <w:rFonts w:ascii="Arial" w:hAnsi="Arial" w:cs="Arial"/>
          <w:b/>
          <w:bCs/>
          <w:sz w:val="18"/>
          <w:szCs w:val="18"/>
        </w:rPr>
        <w:t>48</w:t>
      </w:r>
      <w:r w:rsidRPr="006656D1">
        <w:rPr>
          <w:rFonts w:ascii="Arial" w:hAnsi="Arial" w:cs="Arial"/>
          <w:b/>
          <w:bCs/>
          <w:sz w:val="18"/>
          <w:szCs w:val="18"/>
        </w:rPr>
        <w:t xml:space="preserve"> hodín</w:t>
      </w:r>
      <w:r w:rsidRPr="00FC366B">
        <w:rPr>
          <w:rFonts w:ascii="Arial" w:hAnsi="Arial" w:cs="Arial"/>
          <w:bCs/>
          <w:sz w:val="18"/>
          <w:szCs w:val="18"/>
        </w:rPr>
        <w:t xml:space="preserve"> 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05017208" w14:textId="77777777" w:rsidR="00F6125C" w:rsidRDefault="00F6125C" w:rsidP="00E30C03">
      <w:pPr>
        <w:pStyle w:val="Odsekzoznamu"/>
        <w:spacing w:after="120" w:line="240" w:lineRule="auto"/>
        <w:ind w:left="992"/>
        <w:contextualSpacing w:val="0"/>
        <w:jc w:val="both"/>
        <w:rPr>
          <w:rFonts w:ascii="Arial" w:hAnsi="Arial" w:cs="Arial"/>
          <w:sz w:val="18"/>
          <w:szCs w:val="18"/>
        </w:rPr>
      </w:pP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bookmarkStart w:id="15" w:name="_GoBack"/>
      <w:bookmarkEnd w:id="15"/>
    </w:p>
    <w:p w14:paraId="6F7DE14B" w14:textId="19C5B58D"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 xml:space="preserve">ov verejného obstarávania uzavrie verejný obstarávateľ v príslušnej časti predmetu 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6"/>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48796E52" w:rsidR="00E45144" w:rsidRPr="00F33C81"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Predmet zákazky bude financovaný z finančných prostriedkov verejného obstarávateľa</w:t>
      </w:r>
      <w:r w:rsidR="00E45144" w:rsidRPr="00F33C81">
        <w:rPr>
          <w:rFonts w:ascii="Arial" w:hAnsi="Arial" w:cs="Arial"/>
          <w:sz w:val="18"/>
          <w:szCs w:val="18"/>
        </w:rPr>
        <w:t xml:space="preserve">. </w:t>
      </w:r>
    </w:p>
    <w:p w14:paraId="084A6C9E" w14:textId="0192D6A3" w:rsidR="00964079" w:rsidRDefault="00964079" w:rsidP="00744122">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Na tento predmet zákazky je stanovená predpokladaná hodnota zákazky</w:t>
      </w:r>
      <w:r w:rsidR="0035126F">
        <w:rPr>
          <w:rFonts w:ascii="Arial" w:hAnsi="Arial" w:cs="Arial"/>
          <w:sz w:val="18"/>
          <w:szCs w:val="18"/>
        </w:rPr>
        <w:t xml:space="preserve"> </w:t>
      </w:r>
      <w:r w:rsidR="002D7BCF" w:rsidRPr="00200277">
        <w:rPr>
          <w:rFonts w:ascii="Arial" w:hAnsi="Arial" w:cs="Arial"/>
          <w:b/>
          <w:sz w:val="18"/>
          <w:szCs w:val="18"/>
        </w:rPr>
        <w:t>27</w:t>
      </w:r>
      <w:r w:rsidR="00200277" w:rsidRPr="00200277">
        <w:rPr>
          <w:rFonts w:ascii="Arial" w:hAnsi="Arial" w:cs="Arial"/>
          <w:b/>
          <w:sz w:val="18"/>
          <w:szCs w:val="18"/>
        </w:rPr>
        <w:t>7</w:t>
      </w:r>
      <w:r w:rsidR="00200277">
        <w:rPr>
          <w:rFonts w:ascii="Arial" w:hAnsi="Arial" w:cs="Arial"/>
          <w:b/>
          <w:sz w:val="18"/>
          <w:szCs w:val="18"/>
        </w:rPr>
        <w:t xml:space="preserve"> 055,40 </w:t>
      </w:r>
      <w:r w:rsidR="001B7AF8" w:rsidRPr="001B7AF8">
        <w:rPr>
          <w:rFonts w:ascii="Arial" w:hAnsi="Arial" w:cs="Arial"/>
          <w:b/>
          <w:sz w:val="18"/>
          <w:szCs w:val="18"/>
        </w:rPr>
        <w:t>EUR</w:t>
      </w:r>
      <w:r w:rsidR="001B7AF8">
        <w:rPr>
          <w:rFonts w:ascii="Arial" w:hAnsi="Arial" w:cs="Arial"/>
          <w:sz w:val="18"/>
          <w:szCs w:val="18"/>
        </w:rPr>
        <w:t xml:space="preserve"> </w:t>
      </w:r>
      <w:r w:rsidRPr="002C4175">
        <w:rPr>
          <w:rFonts w:ascii="Arial" w:hAnsi="Arial" w:cs="Arial"/>
          <w:b/>
          <w:sz w:val="18"/>
          <w:szCs w:val="18"/>
        </w:rPr>
        <w:t>bez DPH</w:t>
      </w:r>
      <w:r w:rsidRPr="002C417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45E8D5D1" w:rsidR="00964079" w:rsidRDefault="00BD7A0A"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7"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7"/>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8" w:name="_Toc1029766"/>
      <w:bookmarkStart w:id="19" w:name="_Toc34368975"/>
      <w:bookmarkStart w:id="20"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8"/>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1"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9"/>
      <w:bookmarkEnd w:id="20"/>
      <w:bookmarkEnd w:id="21"/>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8"/>
      <w:r w:rsidRPr="0037024E">
        <w:rPr>
          <w:rFonts w:ascii="Arial" w:hAnsi="Arial" w:cs="Arial"/>
          <w:smallCaps/>
          <w:color w:val="auto"/>
          <w:sz w:val="18"/>
          <w:szCs w:val="18"/>
        </w:rPr>
        <w:t>všeobecné informácie k webovej aplikácii josephine</w:t>
      </w:r>
      <w:bookmarkEnd w:id="22"/>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7CBE668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w:t>
      </w:r>
      <w:r w:rsidR="00AE00CA" w:rsidRPr="00153837">
        <w:rPr>
          <w:rFonts w:ascii="Arial" w:hAnsi="Arial" w:cs="Arial"/>
          <w:sz w:val="18"/>
          <w:szCs w:val="18"/>
        </w:rPr>
        <w:lastRenderedPageBreak/>
        <w:t xml:space="preserve">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na adresu houston@proebiz.com.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3"/>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468E08DC" w14:textId="32C68751"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Verejný obstarávateľ bude pri komunikácii so záujemcami/uchádzačmi postupovať v zmysle § 20 zákona o verejnom obstarávaní prostredníctvom komunikačného rozhrania systému JOSEPHINE.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7009AB95"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hyperlink r:id="rId14" w:history="1">
        <w:r w:rsidR="00225B0A" w:rsidRPr="00225B0A">
          <w:rPr>
            <w:rStyle w:val="Hypertextovprepojenie"/>
            <w:rFonts w:ascii="Arial" w:hAnsi="Arial" w:cs="Arial"/>
            <w:color w:val="auto"/>
            <w:sz w:val="18"/>
            <w:szCs w:val="18"/>
            <w:u w:val="none"/>
          </w:rPr>
          <w:t>https://www.uvo.gov.sk/vyhladavanie-profilov-4db.html</w:t>
        </w:r>
      </w:hyperlink>
      <w:r w:rsidR="00225B0A" w:rsidRPr="00225B0A">
        <w:rPr>
          <w:rFonts w:ascii="Arial" w:hAnsi="Arial" w:cs="Arial"/>
          <w:sz w:val="18"/>
          <w:szCs w:val="18"/>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4" w:name="_Toc34368977"/>
      <w:bookmarkStart w:id="25" w:name="_Toc359404768"/>
      <w:bookmarkStart w:id="26"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4"/>
      <w:bookmarkEnd w:id="25"/>
      <w:r w:rsidR="0048043A" w:rsidRPr="00230257">
        <w:rPr>
          <w:rFonts w:ascii="Arial" w:hAnsi="Arial" w:cs="Arial"/>
          <w:smallCaps/>
          <w:color w:val="auto"/>
          <w:sz w:val="18"/>
          <w:szCs w:val="18"/>
        </w:rPr>
        <w:t>súťažných podkladov</w:t>
      </w:r>
      <w:bookmarkEnd w:id="26"/>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5"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w:t>
      </w:r>
      <w:r w:rsidRPr="0008640B">
        <w:rPr>
          <w:rFonts w:ascii="Arial" w:hAnsi="Arial" w:cs="Arial"/>
          <w:sz w:val="18"/>
          <w:szCs w:val="18"/>
        </w:rPr>
        <w:lastRenderedPageBreak/>
        <w:t xml:space="preserve">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17B3A051"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79160C">
        <w:rPr>
          <w:rFonts w:ascii="Arial" w:hAnsi="Arial" w:cs="Arial"/>
          <w:sz w:val="18"/>
          <w:szCs w:val="18"/>
        </w:rPr>
        <w:t xml:space="preserve"> </w:t>
      </w:r>
      <w:r w:rsidR="002A6BC5" w:rsidRPr="002A6BC5">
        <w:rPr>
          <w:rFonts w:ascii="Arial" w:hAnsi="Arial" w:cs="Arial"/>
          <w:sz w:val="18"/>
          <w:szCs w:val="18"/>
        </w:rPr>
        <w:t xml:space="preserve">170 ods. 8 </w:t>
      </w:r>
      <w:r w:rsidR="0079160C">
        <w:rPr>
          <w:rFonts w:ascii="Arial" w:hAnsi="Arial" w:cs="Arial"/>
          <w:sz w:val="18"/>
          <w:szCs w:val="18"/>
        </w:rPr>
        <w:t xml:space="preserve">písm. </w:t>
      </w:r>
      <w:r w:rsidR="002A6BC5" w:rsidRPr="002A6BC5">
        <w:rPr>
          <w:rFonts w:ascii="Arial" w:hAnsi="Arial" w:cs="Arial"/>
          <w:sz w:val="18"/>
          <w:szCs w:val="18"/>
        </w:rPr>
        <w:t>b)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7"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7"/>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8" w:name="_Toc1029772"/>
      <w:r w:rsidRPr="00584F4B">
        <w:rPr>
          <w:rFonts w:ascii="Arial" w:hAnsi="Arial" w:cs="Arial"/>
          <w:b w:val="0"/>
          <w:color w:val="auto"/>
          <w:sz w:val="20"/>
          <w:szCs w:val="20"/>
        </w:rPr>
        <w:t>Príprava ponuky</w:t>
      </w:r>
      <w:bookmarkEnd w:id="28"/>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3"/>
      <w:r>
        <w:rPr>
          <w:rFonts w:ascii="Arial" w:hAnsi="Arial" w:cs="Arial"/>
          <w:smallCaps/>
          <w:color w:val="auto"/>
          <w:sz w:val="18"/>
          <w:szCs w:val="18"/>
        </w:rPr>
        <w:t>Vyhotovenie ponuky</w:t>
      </w:r>
      <w:bookmarkEnd w:id="29"/>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6"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63C45CA9"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pre príslušnú časť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BF09C0" w:rsidRPr="00E56939">
        <w:rPr>
          <w:rFonts w:ascii="Arial" w:hAnsi="Arial" w:cs="Arial"/>
          <w:color w:val="000000" w:themeColor="text1"/>
          <w:sz w:val="18"/>
          <w:szCs w:val="18"/>
        </w:rPr>
        <w:t xml:space="preserve">dve </w:t>
      </w:r>
      <w:r w:rsidR="00E54812" w:rsidRPr="00E56939">
        <w:rPr>
          <w:rFonts w:ascii="Arial" w:hAnsi="Arial" w:cs="Arial"/>
          <w:color w:val="000000" w:themeColor="text1"/>
          <w:sz w:val="18"/>
          <w:szCs w:val="18"/>
        </w:rPr>
        <w:t>(</w:t>
      </w:r>
      <w:r w:rsidR="00BF09C0" w:rsidRPr="00E56939">
        <w:rPr>
          <w:rFonts w:ascii="Arial" w:hAnsi="Arial" w:cs="Arial"/>
          <w:color w:val="000000" w:themeColor="text1"/>
          <w:sz w:val="18"/>
          <w:szCs w:val="18"/>
        </w:rPr>
        <w:t>2</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a vložená do systému JOSEPHINE v štruktúre podľa bodu 15.3 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5E5BD5">
      <w:pPr>
        <w:pStyle w:val="Odsekzoznamu"/>
        <w:spacing w:before="120" w:after="120"/>
        <w:ind w:left="993"/>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30"/>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lastRenderedPageBreak/>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1E1CC8A0" w14:textId="2D4BFE09"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Pr>
          <w:rFonts w:ascii="Arial" w:hAnsi="Arial" w:cs="Arial"/>
          <w:b/>
          <w:sz w:val="18"/>
          <w:szCs w:val="18"/>
        </w:rPr>
        <w:t xml:space="preserve">7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77777777"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44B2602D" w14:textId="4EDCC3F5" w:rsidR="00EE1455" w:rsidRPr="00EE1455"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r w:rsidR="00EE1455" w:rsidRPr="00EE1455">
        <w:rPr>
          <w:rFonts w:ascii="Arial" w:hAnsi="Arial" w:cs="Arial"/>
          <w:sz w:val="18"/>
          <w:szCs w:val="18"/>
        </w:rPr>
        <w:t xml:space="preserve">  </w:t>
      </w:r>
    </w:p>
    <w:p w14:paraId="0A2070FF" w14:textId="755EB8F5" w:rsidR="00EE1455" w:rsidRPr="00ED6942" w:rsidRDefault="00EE1455" w:rsidP="00ED6942">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osobitných požiadaviek na predmet zákazky</w:t>
      </w:r>
      <w:r w:rsidRPr="00EE1455">
        <w:rPr>
          <w:rFonts w:ascii="Arial" w:hAnsi="Arial" w:cs="Arial"/>
          <w:sz w:val="18"/>
          <w:szCs w:val="18"/>
        </w:rPr>
        <w:t xml:space="preserve"> podľa 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ED6942" w:rsidRPr="00C22E1C">
        <w:rPr>
          <w:rFonts w:ascii="Arial" w:hAnsi="Arial" w:cs="Arial"/>
          <w:sz w:val="18"/>
          <w:szCs w:val="18"/>
        </w:rPr>
        <w:t xml:space="preserve">, vo formáte .pdf podľa </w:t>
      </w:r>
      <w:r w:rsidR="00ED6942">
        <w:rPr>
          <w:rFonts w:ascii="Arial" w:hAnsi="Arial" w:cs="Arial"/>
          <w:sz w:val="18"/>
          <w:szCs w:val="18"/>
        </w:rPr>
        <w:t xml:space="preserve">bodu </w:t>
      </w:r>
      <w:r w:rsidR="00C540AC">
        <w:rPr>
          <w:rFonts w:ascii="Arial" w:hAnsi="Arial" w:cs="Arial"/>
          <w:sz w:val="18"/>
          <w:szCs w:val="18"/>
        </w:rPr>
        <w:t>5</w:t>
      </w:r>
      <w:r w:rsidR="00ED6942">
        <w:rPr>
          <w:rFonts w:ascii="Arial" w:hAnsi="Arial" w:cs="Arial"/>
          <w:sz w:val="18"/>
          <w:szCs w:val="18"/>
        </w:rPr>
        <w:t xml:space="preserve"> </w:t>
      </w:r>
      <w:r w:rsidR="00ED6942" w:rsidRPr="00C22E1C">
        <w:rPr>
          <w:rFonts w:ascii="Arial" w:hAnsi="Arial" w:cs="Arial"/>
          <w:sz w:val="18"/>
          <w:szCs w:val="18"/>
        </w:rPr>
        <w:t>časti C. Opis</w:t>
      </w:r>
      <w:r w:rsidR="00ED6942">
        <w:rPr>
          <w:rFonts w:ascii="Arial" w:hAnsi="Arial" w:cs="Arial"/>
          <w:sz w:val="18"/>
          <w:szCs w:val="18"/>
        </w:rPr>
        <w:t>u</w:t>
      </w:r>
      <w:r w:rsidR="00ED6942" w:rsidRPr="00C22E1C">
        <w:rPr>
          <w:rFonts w:ascii="Arial" w:hAnsi="Arial" w:cs="Arial"/>
          <w:sz w:val="18"/>
          <w:szCs w:val="18"/>
        </w:rPr>
        <w:t xml:space="preserve"> predmetu zákazky</w:t>
      </w:r>
      <w:r w:rsidR="009E0D21">
        <w:rPr>
          <w:rFonts w:ascii="Arial" w:hAnsi="Arial" w:cs="Arial"/>
          <w:sz w:val="18"/>
          <w:szCs w:val="18"/>
        </w:rPr>
        <w:t xml:space="preserve"> SP</w:t>
      </w:r>
      <w:r w:rsidR="00ED6942" w:rsidRPr="00C22E1C">
        <w:rPr>
          <w:rFonts w:ascii="Arial" w:hAnsi="Arial" w:cs="Arial"/>
          <w:sz w:val="18"/>
          <w:szCs w:val="18"/>
        </w:rPr>
        <w:t>.</w:t>
      </w:r>
    </w:p>
    <w:p w14:paraId="199BA787" w14:textId="649A4AC9"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 xml:space="preserve">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w:t>
      </w:r>
      <w:r w:rsidRPr="00FB24C2">
        <w:rPr>
          <w:rFonts w:ascii="Arial" w:hAnsi="Arial" w:cs="Arial"/>
          <w:sz w:val="18"/>
          <w:szCs w:val="18"/>
        </w:rPr>
        <w:lastRenderedPageBreak/>
        <w:t>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1" w:name="_Toc1029775"/>
      <w:r w:rsidRPr="005F035A">
        <w:rPr>
          <w:rFonts w:ascii="Arial" w:hAnsi="Arial" w:cs="Arial"/>
          <w:smallCaps/>
          <w:color w:val="auto"/>
          <w:sz w:val="18"/>
          <w:szCs w:val="18"/>
        </w:rPr>
        <w:t>M</w:t>
      </w:r>
      <w:r w:rsidR="00783307" w:rsidRPr="005F035A">
        <w:rPr>
          <w:rFonts w:ascii="Arial" w:hAnsi="Arial" w:cs="Arial"/>
          <w:smallCaps/>
          <w:color w:val="auto"/>
          <w:sz w:val="18"/>
          <w:szCs w:val="18"/>
        </w:rPr>
        <w:t>ena a ceny uvádzané v ponuke</w:t>
      </w:r>
      <w:bookmarkEnd w:id="31"/>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6F4C48CD"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Z. z. o cenách v znení neskorších predpisov, vyhlášky MF SR č. 87/1996 Z. z.,  aktuálneho </w:t>
      </w:r>
      <w:r w:rsidR="002F1CD6" w:rsidRPr="00C54B6A">
        <w:rPr>
          <w:rFonts w:ascii="Arial" w:hAnsi="Arial" w:cs="Arial"/>
          <w:sz w:val="18"/>
          <w:szCs w:val="18"/>
        </w:rPr>
        <w:t>C</w:t>
      </w:r>
      <w:r w:rsidRPr="00C54B6A">
        <w:rPr>
          <w:rFonts w:ascii="Arial" w:hAnsi="Arial" w:cs="Arial"/>
          <w:sz w:val="18"/>
          <w:szCs w:val="18"/>
        </w:rPr>
        <w:t>enového opatrenia MZ SR, ktorým sa stanovuje rozsah regulác</w:t>
      </w:r>
      <w:r w:rsidR="00CA1096" w:rsidRPr="00C54B6A">
        <w:rPr>
          <w:rFonts w:ascii="Arial" w:hAnsi="Arial" w:cs="Arial"/>
          <w:sz w:val="18"/>
          <w:szCs w:val="18"/>
        </w:rPr>
        <w:t>ie cien v oblasti zdravotníctva a</w:t>
      </w:r>
      <w:r w:rsidR="005A6655">
        <w:rPr>
          <w:rFonts w:ascii="Arial" w:hAnsi="Arial" w:cs="Arial"/>
          <w:sz w:val="18"/>
          <w:szCs w:val="18"/>
        </w:rPr>
        <w:t xml:space="preserve"> ak je to relevantné, </w:t>
      </w:r>
      <w:r w:rsidR="00A417F6">
        <w:rPr>
          <w:rFonts w:ascii="Arial" w:hAnsi="Arial" w:cs="Arial"/>
          <w:sz w:val="18"/>
          <w:szCs w:val="18"/>
        </w:rPr>
        <w:t xml:space="preserve">tak súčasne </w:t>
      </w:r>
      <w:r w:rsidR="00CA1096" w:rsidRPr="00C54B6A">
        <w:rPr>
          <w:rFonts w:ascii="Arial" w:hAnsi="Arial" w:cs="Arial"/>
          <w:bCs/>
          <w:sz w:val="18"/>
          <w:szCs w:val="18"/>
        </w:rPr>
        <w:t xml:space="preserve">aj v súlade so zákonom č. </w:t>
      </w:r>
      <w:r w:rsidRPr="00C54B6A">
        <w:rPr>
          <w:rFonts w:ascii="Arial" w:hAnsi="Arial" w:cs="Arial"/>
          <w:sz w:val="18"/>
          <w:szCs w:val="18"/>
        </w:rPr>
        <w:t xml:space="preserve"> 363/201</w:t>
      </w:r>
      <w:r w:rsidR="005A36A9" w:rsidRPr="00C54B6A">
        <w:rPr>
          <w:rFonts w:ascii="Arial" w:hAnsi="Arial" w:cs="Arial"/>
          <w:sz w:val="18"/>
          <w:szCs w:val="18"/>
        </w:rPr>
        <w:t>1</w:t>
      </w:r>
      <w:r w:rsidR="00706F06" w:rsidRPr="00C54B6A">
        <w:rPr>
          <w:rFonts w:ascii="Arial" w:hAnsi="Arial" w:cs="Arial"/>
          <w:sz w:val="18"/>
          <w:szCs w:val="18"/>
        </w:rPr>
        <w:t xml:space="preserve"> </w:t>
      </w:r>
      <w:r w:rsidRPr="00C54B6A">
        <w:rPr>
          <w:rFonts w:ascii="Arial" w:hAnsi="Arial" w:cs="Arial"/>
          <w:sz w:val="18"/>
          <w:szCs w:val="18"/>
        </w:rPr>
        <w:t>Z. z. o rozsahu a podmienkach úhrady liekov, zdravotníckych</w:t>
      </w:r>
      <w:r w:rsidRPr="00D1176A">
        <w:rPr>
          <w:rFonts w:ascii="Arial" w:hAnsi="Arial" w:cs="Arial"/>
          <w:sz w:val="18"/>
          <w:szCs w:val="18"/>
        </w:rPr>
        <w:t xml:space="preserve"> pomôcok a dietetických potravín na základe verejného zdravotného poistenia</w:t>
      </w:r>
      <w:r w:rsidR="002F1CD6" w:rsidRPr="00D1176A">
        <w:rPr>
          <w:rFonts w:ascii="Arial" w:hAnsi="Arial" w:cs="Arial"/>
          <w:sz w:val="18"/>
          <w:szCs w:val="18"/>
        </w:rPr>
        <w:t xml:space="preserve"> </w:t>
      </w:r>
      <w:r w:rsidRPr="00D1176A">
        <w:rPr>
          <w:rFonts w:ascii="Arial" w:hAnsi="Arial" w:cs="Arial"/>
          <w:sz w:val="18"/>
          <w:szCs w:val="18"/>
        </w:rPr>
        <w:t>a o zmene a doplnení niektorých zákonov a</w:t>
      </w:r>
      <w:r w:rsidR="002F1CD6" w:rsidRPr="00D1176A">
        <w:rPr>
          <w:rFonts w:ascii="Arial" w:hAnsi="Arial" w:cs="Arial"/>
          <w:sz w:val="18"/>
          <w:szCs w:val="18"/>
        </w:rPr>
        <w:t xml:space="preserve"> aktuálne platným </w:t>
      </w:r>
      <w:r w:rsidR="00A417F6" w:rsidRPr="00230257">
        <w:rPr>
          <w:rFonts w:ascii="Arial" w:hAnsi="Arial" w:cs="Arial"/>
          <w:sz w:val="18"/>
          <w:szCs w:val="18"/>
        </w:rPr>
        <w:t xml:space="preserve">Zoznamom kategorizovaných špeciálnych zdravotníckych materiálov.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34DA39DD"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A417F6">
        <w:rPr>
          <w:rFonts w:ascii="Arial" w:hAnsi="Arial" w:cs="Arial"/>
          <w:sz w:val="18"/>
          <w:szCs w:val="18"/>
        </w:rPr>
        <w:t xml:space="preserve"> </w:t>
      </w:r>
      <w:r w:rsidRPr="00230257">
        <w:rPr>
          <w:rFonts w:ascii="Arial" w:hAnsi="Arial" w:cs="Arial"/>
          <w:sz w:val="18"/>
          <w:szCs w:val="18"/>
        </w:rPr>
        <w:t xml:space="preserve">EUR. Uchádzači uvedú svoje maximálne jednotkové ceny zaokrúhlené na </w:t>
      </w:r>
      <w:r w:rsidR="00A417F6">
        <w:rPr>
          <w:rFonts w:ascii="Arial" w:hAnsi="Arial" w:cs="Arial"/>
          <w:sz w:val="18"/>
          <w:szCs w:val="18"/>
        </w:rPr>
        <w:t xml:space="preserve">dve </w:t>
      </w:r>
      <w:r w:rsidR="00187E54" w:rsidRPr="00187E54">
        <w:rPr>
          <w:rFonts w:ascii="Arial" w:hAnsi="Arial" w:cs="Arial"/>
          <w:sz w:val="18"/>
          <w:szCs w:val="18"/>
        </w:rPr>
        <w:t xml:space="preserve"> (</w:t>
      </w:r>
      <w:r w:rsidR="00A417F6">
        <w:rPr>
          <w:rFonts w:ascii="Arial" w:hAnsi="Arial" w:cs="Arial"/>
          <w:sz w:val="18"/>
          <w:szCs w:val="18"/>
        </w:rPr>
        <w:t>2</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197E281C" w:rsidR="00F43EC2" w:rsidRPr="00E56939" w:rsidRDefault="00F43EC2"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bookmarkStart w:id="32" w:name="_Toc272222734"/>
      <w:bookmarkStart w:id="33" w:name="_Toc272222942"/>
      <w:bookmarkStart w:id="34" w:name="_Toc272223993"/>
      <w:r w:rsidRPr="00E56939">
        <w:rPr>
          <w:rFonts w:ascii="Arial" w:hAnsi="Arial" w:cs="Arial"/>
          <w:sz w:val="18"/>
          <w:szCs w:val="18"/>
        </w:rPr>
        <w:t xml:space="preserve">Ak </w:t>
      </w:r>
      <w:r w:rsidR="00A86586" w:rsidRPr="00E56939">
        <w:rPr>
          <w:rFonts w:ascii="Arial" w:hAnsi="Arial" w:cs="Arial"/>
          <w:sz w:val="18"/>
          <w:szCs w:val="18"/>
        </w:rPr>
        <w:t>je uchádzač zdaniteľnou osobou pre DPH v zmysle príslušných predpisov (ďalej len „zdaniteľná osoba“), navrhovanú zmluvnú cenu</w:t>
      </w:r>
      <w:r w:rsidR="002A67D6" w:rsidRPr="00E56939">
        <w:rPr>
          <w:rFonts w:ascii="Arial" w:hAnsi="Arial" w:cs="Arial"/>
          <w:sz w:val="18"/>
          <w:szCs w:val="18"/>
        </w:rPr>
        <w:t xml:space="preserve"> pre </w:t>
      </w:r>
      <w:r w:rsidR="00E968D1" w:rsidRPr="00E56939">
        <w:rPr>
          <w:rFonts w:ascii="Arial" w:hAnsi="Arial" w:cs="Arial"/>
          <w:sz w:val="18"/>
          <w:szCs w:val="18"/>
        </w:rPr>
        <w:t>príslušn</w:t>
      </w:r>
      <w:r w:rsidR="002A67D6" w:rsidRPr="00E56939">
        <w:rPr>
          <w:rFonts w:ascii="Arial" w:hAnsi="Arial" w:cs="Arial"/>
          <w:sz w:val="18"/>
          <w:szCs w:val="18"/>
        </w:rPr>
        <w:t xml:space="preserve">ú </w:t>
      </w:r>
      <w:r w:rsidR="00E968D1" w:rsidRPr="00E56939">
        <w:rPr>
          <w:rFonts w:ascii="Arial" w:hAnsi="Arial" w:cs="Arial"/>
          <w:sz w:val="18"/>
          <w:szCs w:val="18"/>
        </w:rPr>
        <w:t>čas</w:t>
      </w:r>
      <w:r w:rsidR="002A67D6" w:rsidRPr="00E56939">
        <w:rPr>
          <w:rFonts w:ascii="Arial" w:hAnsi="Arial" w:cs="Arial"/>
          <w:sz w:val="18"/>
          <w:szCs w:val="18"/>
        </w:rPr>
        <w:t xml:space="preserve">ť </w:t>
      </w:r>
      <w:r w:rsidR="00A86586" w:rsidRPr="00E56939">
        <w:rPr>
          <w:rFonts w:ascii="Arial" w:hAnsi="Arial" w:cs="Arial"/>
          <w:sz w:val="18"/>
          <w:szCs w:val="18"/>
        </w:rPr>
        <w:t>predmetu zákazky, ktorá je zároveň aj návrhom uchádzača na plnenie kritéria uvedie v zložení (vyplnením ponukového formulára v systéme JOSEPHINE v okne „PONUKA“ priamo do tabuľky</w:t>
      </w:r>
      <w:r w:rsidR="002A67D6" w:rsidRPr="00E56939">
        <w:rPr>
          <w:rFonts w:ascii="Arial" w:hAnsi="Arial" w:cs="Arial"/>
          <w:sz w:val="18"/>
          <w:szCs w:val="18"/>
        </w:rPr>
        <w:t>)</w:t>
      </w:r>
      <w:r w:rsidRPr="00E56939">
        <w:rPr>
          <w:rFonts w:ascii="Arial" w:hAnsi="Arial" w:cs="Arial"/>
          <w:sz w:val="18"/>
          <w:szCs w:val="18"/>
        </w:rPr>
        <w:t>:</w:t>
      </w:r>
    </w:p>
    <w:p w14:paraId="554BF9A2" w14:textId="32B1045A" w:rsidR="00A86586" w:rsidRPr="00A536A5" w:rsidRDefault="00A86586" w:rsidP="00A536A5">
      <w:pPr>
        <w:pStyle w:val="Odsekzoznamu"/>
        <w:numPr>
          <w:ilvl w:val="1"/>
          <w:numId w:val="7"/>
        </w:numPr>
        <w:spacing w:after="0"/>
        <w:ind w:hanging="306"/>
        <w:rPr>
          <w:rFonts w:ascii="Arial" w:eastAsia="Times New Roman" w:hAnsi="Arial" w:cs="Arial"/>
          <w:sz w:val="18"/>
          <w:szCs w:val="18"/>
          <w:lang w:eastAsia="sk-SK"/>
        </w:rPr>
      </w:pPr>
      <w:r w:rsidRPr="00A536A5">
        <w:rPr>
          <w:rFonts w:ascii="Arial" w:hAnsi="Arial" w:cs="Arial"/>
          <w:sz w:val="18"/>
          <w:szCs w:val="18"/>
        </w:rPr>
        <w:t xml:space="preserve">stĺpec „Jednotková cena bez DPH“ - uchádzač </w:t>
      </w:r>
      <w:r w:rsidR="00A536A5" w:rsidRPr="00A536A5">
        <w:rPr>
          <w:rFonts w:ascii="Arial" w:eastAsia="Times New Roman" w:hAnsi="Arial" w:cs="Arial"/>
          <w:sz w:val="18"/>
          <w:szCs w:val="18"/>
          <w:lang w:eastAsia="sk-SK"/>
        </w:rPr>
        <w:t>vkladá celkovú cenu bez DPH pre príslušnú časť predmetu zákazky</w:t>
      </w:r>
      <w:r w:rsidR="00A536A5">
        <w:rPr>
          <w:rFonts w:ascii="Arial" w:eastAsia="Times New Roman" w:hAnsi="Arial" w:cs="Arial"/>
          <w:sz w:val="18"/>
          <w:szCs w:val="18"/>
          <w:lang w:eastAsia="sk-SK"/>
        </w:rPr>
        <w:t>,</w:t>
      </w:r>
      <w:r w:rsidR="00A536A5" w:rsidRPr="00A536A5">
        <w:rPr>
          <w:rFonts w:ascii="Arial" w:eastAsia="Times New Roman" w:hAnsi="Arial" w:cs="Arial"/>
          <w:sz w:val="18"/>
          <w:szCs w:val="18"/>
          <w:lang w:eastAsia="sk-SK"/>
        </w:rPr>
        <w:t xml:space="preserve"> </w:t>
      </w:r>
    </w:p>
    <w:p w14:paraId="5EB4A294" w14:textId="787A0B52" w:rsidR="00A86586" w:rsidRPr="00A536A5" w:rsidRDefault="00A86586" w:rsidP="00A536A5">
      <w:pPr>
        <w:pStyle w:val="Zoznamslo2"/>
        <w:numPr>
          <w:ilvl w:val="1"/>
          <w:numId w:val="7"/>
        </w:numPr>
        <w:spacing w:before="60" w:after="60" w:line="240" w:lineRule="auto"/>
        <w:ind w:left="1418" w:hanging="284"/>
        <w:rPr>
          <w:sz w:val="18"/>
          <w:szCs w:val="18"/>
        </w:rPr>
      </w:pPr>
      <w:r w:rsidRPr="00A536A5">
        <w:rPr>
          <w:sz w:val="18"/>
          <w:szCs w:val="18"/>
        </w:rPr>
        <w:t xml:space="preserve">stĺpec „% DPH“ - uchádzač </w:t>
      </w:r>
      <w:r w:rsidR="00A536A5" w:rsidRPr="00A536A5">
        <w:rPr>
          <w:sz w:val="18"/>
          <w:szCs w:val="18"/>
        </w:rPr>
        <w:t xml:space="preserve">vkladá </w:t>
      </w:r>
      <w:r w:rsidRPr="00A536A5">
        <w:rPr>
          <w:sz w:val="18"/>
          <w:szCs w:val="18"/>
        </w:rPr>
        <w:t>sadzbu DPH</w:t>
      </w:r>
      <w:r w:rsidR="00A536A5" w:rsidRPr="00A536A5">
        <w:rPr>
          <w:sz w:val="18"/>
          <w:szCs w:val="18"/>
        </w:rPr>
        <w:t>,</w:t>
      </w:r>
      <w:r w:rsidRPr="00A536A5">
        <w:rPr>
          <w:sz w:val="18"/>
          <w:szCs w:val="18"/>
        </w:rPr>
        <w:t xml:space="preserve"> </w:t>
      </w:r>
    </w:p>
    <w:p w14:paraId="52CDE2BA" w14:textId="642DEDC2" w:rsidR="00A86586" w:rsidRPr="00A536A5" w:rsidRDefault="00A86586" w:rsidP="00A536A5">
      <w:pPr>
        <w:pStyle w:val="Zoznamslo2"/>
        <w:numPr>
          <w:ilvl w:val="1"/>
          <w:numId w:val="7"/>
        </w:numPr>
        <w:spacing w:before="60" w:after="60" w:line="240" w:lineRule="auto"/>
        <w:ind w:left="1418" w:hanging="284"/>
        <w:rPr>
          <w:sz w:val="18"/>
          <w:szCs w:val="18"/>
        </w:rPr>
      </w:pPr>
      <w:r w:rsidRPr="00A536A5">
        <w:rPr>
          <w:sz w:val="18"/>
          <w:szCs w:val="18"/>
        </w:rPr>
        <w:t xml:space="preserve">stĺpec „Jednotková cena (kritérium hodnotenia)“- uchádzač vkladá celkovú cenu s DPH pre príslušnú časť predmetu zákazky. </w:t>
      </w:r>
    </w:p>
    <w:p w14:paraId="6232308C" w14:textId="26547B08" w:rsidR="00A86586" w:rsidRPr="00E56939" w:rsidRDefault="00A86586" w:rsidP="00B133EF">
      <w:pPr>
        <w:pStyle w:val="Zoznamslo2"/>
        <w:spacing w:after="60" w:line="240" w:lineRule="auto"/>
        <w:ind w:left="993"/>
        <w:rPr>
          <w:sz w:val="18"/>
          <w:szCs w:val="18"/>
        </w:rPr>
      </w:pPr>
      <w:r w:rsidRPr="00A536A5">
        <w:rPr>
          <w:sz w:val="18"/>
          <w:szCs w:val="18"/>
        </w:rPr>
        <w:t xml:space="preserve">Po vložení celkových cien </w:t>
      </w:r>
      <w:r w:rsidR="00A16955" w:rsidRPr="00A536A5">
        <w:rPr>
          <w:sz w:val="18"/>
          <w:szCs w:val="18"/>
        </w:rPr>
        <w:t xml:space="preserve">a povinných príloha do </w:t>
      </w:r>
      <w:r w:rsidR="00B133EF" w:rsidRPr="00A536A5">
        <w:rPr>
          <w:sz w:val="18"/>
          <w:szCs w:val="18"/>
        </w:rPr>
        <w:t>príslušných</w:t>
      </w:r>
      <w:r w:rsidR="00B133EF">
        <w:rPr>
          <w:sz w:val="18"/>
          <w:szCs w:val="18"/>
        </w:rPr>
        <w:t xml:space="preserve"> </w:t>
      </w:r>
      <w:r w:rsidR="00A16955" w:rsidRPr="00E56939">
        <w:rPr>
          <w:sz w:val="18"/>
          <w:szCs w:val="18"/>
        </w:rPr>
        <w:t xml:space="preserve">častí, o ktoré má uchádzač záujem, </w:t>
      </w:r>
      <w:r w:rsidRPr="00E56939">
        <w:rPr>
          <w:sz w:val="18"/>
          <w:szCs w:val="18"/>
        </w:rPr>
        <w:t xml:space="preserve">klikne na tlačidlo „Odoslať“. </w:t>
      </w:r>
    </w:p>
    <w:p w14:paraId="3A7D5076" w14:textId="1FD01A45" w:rsidR="00A86586" w:rsidRPr="00E56939" w:rsidRDefault="00A86586" w:rsidP="00A86586">
      <w:pPr>
        <w:pStyle w:val="Zoznamslo2"/>
        <w:spacing w:after="60" w:line="240" w:lineRule="auto"/>
        <w:ind w:left="993"/>
        <w:rPr>
          <w:sz w:val="18"/>
          <w:szCs w:val="18"/>
        </w:rPr>
      </w:pPr>
      <w:r w:rsidRPr="00E56939">
        <w:rPr>
          <w:sz w:val="18"/>
          <w:szCs w:val="18"/>
        </w:rPr>
        <w:t xml:space="preserve">Na obrazovke sa uchádzačovi zobrazí informácia „Dokončenie spracovania ponuky“, ktorú uchádzač potvrdí tlačidlom „OK“.  </w:t>
      </w:r>
    </w:p>
    <w:bookmarkEnd w:id="32"/>
    <w:bookmarkEnd w:id="33"/>
    <w:bookmarkEnd w:id="34"/>
    <w:p w14:paraId="1CFB767E" w14:textId="70B2CA42" w:rsidR="00F93A31" w:rsidRDefault="00F43EC2" w:rsidP="004B6FF5">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D42078">
        <w:rPr>
          <w:rFonts w:ascii="Arial" w:hAnsi="Arial" w:cs="Arial"/>
          <w:sz w:val="18"/>
          <w:szCs w:val="18"/>
        </w:rPr>
        <w:t>Ak uchádzač nie je zdaniteľnou osobou pre DPH, uvedie navrhovan</w:t>
      </w:r>
      <w:r w:rsidR="004E095A" w:rsidRPr="00D42078">
        <w:rPr>
          <w:rFonts w:ascii="Arial" w:hAnsi="Arial" w:cs="Arial"/>
          <w:sz w:val="18"/>
          <w:szCs w:val="18"/>
        </w:rPr>
        <w:t>ú zmluvnú cenu celkom a v stĺpci kde vypĺňa sadzbu DPH v % uvedie 0. Na s</w:t>
      </w:r>
      <w:r w:rsidRPr="00D42078">
        <w:rPr>
          <w:rFonts w:ascii="Arial" w:hAnsi="Arial" w:cs="Arial"/>
          <w:sz w:val="18"/>
          <w:szCs w:val="18"/>
        </w:rPr>
        <w:t xml:space="preserve">kutočnosť, že nie je zdaniteľnou osobou pre DPH, uchádzač uvedie v ponuke. </w:t>
      </w:r>
    </w:p>
    <w:p w14:paraId="7DC23F1E" w14:textId="7EED818E"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 </w:t>
      </w:r>
      <w:r w:rsidRPr="00C6118F">
        <w:rPr>
          <w:rFonts w:ascii="Arial" w:hAnsi="Arial" w:cs="Arial"/>
          <w:sz w:val="18"/>
          <w:szCs w:val="18"/>
        </w:rPr>
        <w:t>Ak uchádzač má sídlo mimo územia Slovenskej republiky ku každej oceňovanej položke uvedenej v Prílohe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4070BF">
        <w:rPr>
          <w:rFonts w:ascii="Arial" w:hAnsi="Arial" w:cs="Arial"/>
          <w:b/>
          <w:sz w:val="18"/>
          <w:szCs w:val="18"/>
        </w:rPr>
        <w:t>6</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v súlade so slovenským zákonom č. 222/2004 Z.z.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78EDC74" w14:textId="77777777" w:rsidR="00886621" w:rsidRPr="002553DD" w:rsidRDefault="00886621"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553DD">
        <w:rPr>
          <w:rFonts w:ascii="Arial" w:hAnsi="Arial" w:cs="Arial"/>
          <w:sz w:val="18"/>
          <w:szCs w:val="18"/>
        </w:rPr>
        <w:t>Požaduje sa, aby dodávateľom poskytovaný predmet plnenia bol (v prípade ak je to relevantné) v súlade s:</w:t>
      </w:r>
    </w:p>
    <w:p w14:paraId="355913CE" w14:textId="3DA374FA" w:rsidR="004B6FF5" w:rsidRPr="002553DD" w:rsidRDefault="004B6FF5" w:rsidP="00480C71">
      <w:pPr>
        <w:pStyle w:val="Odsekzoznamu"/>
        <w:numPr>
          <w:ilvl w:val="4"/>
          <w:numId w:val="29"/>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aktuálne platným Cenovým opatrením MZ SR, ktorým sa ustanovuje rozsah regulácie cien v oblasti zdravotníctva,</w:t>
      </w:r>
    </w:p>
    <w:p w14:paraId="1F81869D" w14:textId="32BB16D7" w:rsidR="004B6FF5" w:rsidRDefault="004B6FF5" w:rsidP="00480C71">
      <w:pPr>
        <w:pStyle w:val="Odsekzoznamu"/>
        <w:numPr>
          <w:ilvl w:val="4"/>
          <w:numId w:val="29"/>
        </w:numPr>
        <w:spacing w:before="60" w:after="60" w:line="240" w:lineRule="auto"/>
        <w:ind w:left="1417" w:hanging="425"/>
        <w:contextualSpacing w:val="0"/>
        <w:jc w:val="both"/>
        <w:rPr>
          <w:rFonts w:ascii="Arial" w:hAnsi="Arial" w:cs="Arial"/>
          <w:sz w:val="18"/>
          <w:szCs w:val="18"/>
        </w:rPr>
      </w:pPr>
      <w:r>
        <w:rPr>
          <w:rFonts w:ascii="Arial" w:hAnsi="Arial" w:cs="Arial"/>
          <w:sz w:val="18"/>
          <w:szCs w:val="18"/>
        </w:rPr>
        <w:t xml:space="preserve">zákonom </w:t>
      </w:r>
      <w:r w:rsidRPr="002553DD">
        <w:rPr>
          <w:rFonts w:ascii="Arial" w:hAnsi="Arial" w:cs="Arial"/>
          <w:sz w:val="18"/>
          <w:szCs w:val="18"/>
        </w:rPr>
        <w:t>č. 363/201</w:t>
      </w:r>
      <w:r>
        <w:rPr>
          <w:rFonts w:ascii="Arial" w:hAnsi="Arial" w:cs="Arial"/>
          <w:sz w:val="18"/>
          <w:szCs w:val="18"/>
        </w:rPr>
        <w:t>1</w:t>
      </w:r>
      <w:r w:rsidRPr="002553DD">
        <w:rPr>
          <w:rFonts w:ascii="Arial" w:hAnsi="Arial" w:cs="Arial"/>
          <w:sz w:val="18"/>
          <w:szCs w:val="18"/>
        </w:rPr>
        <w:t xml:space="preserve"> Z.z. o rozsahu a podmienkach úhrady liekov, zdravotníckych pomôcok a dietetických potravín na základe verejného zdravotného poistenia a o zmene a doplnení niektorých zákonov,</w:t>
      </w:r>
    </w:p>
    <w:p w14:paraId="6E619400" w14:textId="77777777" w:rsidR="00A417F6" w:rsidRPr="00893A15" w:rsidRDefault="00A417F6" w:rsidP="00480C71">
      <w:pPr>
        <w:pStyle w:val="Odsekzoznamu"/>
        <w:numPr>
          <w:ilvl w:val="4"/>
          <w:numId w:val="29"/>
        </w:numPr>
        <w:spacing w:before="60" w:after="60" w:line="240" w:lineRule="auto"/>
        <w:ind w:left="1417" w:hanging="425"/>
        <w:contextualSpacing w:val="0"/>
        <w:jc w:val="both"/>
        <w:rPr>
          <w:rFonts w:ascii="Arial" w:hAnsi="Arial" w:cs="Arial"/>
          <w:sz w:val="18"/>
          <w:szCs w:val="18"/>
        </w:rPr>
      </w:pPr>
      <w:r w:rsidRPr="00893A15">
        <w:rPr>
          <w:rFonts w:ascii="Arial" w:hAnsi="Arial" w:cs="Arial"/>
          <w:sz w:val="18"/>
          <w:szCs w:val="18"/>
        </w:rPr>
        <w:t>aktuálne platným Zoznamom kategorizovaných špeciálnych zdravotníckych materiálov s maximálnou výškou úhrady Všeobecnej zdravotnej poisťovne a. s., DOVERA zdravotná poisťovňa, a. s. a Union zdravotná poisťovňa, a. s.,</w:t>
      </w:r>
    </w:p>
    <w:p w14:paraId="699AA147" w14:textId="7BC07D91" w:rsidR="009C5176" w:rsidRPr="00A417F6" w:rsidRDefault="00A417F6" w:rsidP="00480C71">
      <w:pPr>
        <w:pStyle w:val="Odsekzoznamu"/>
        <w:numPr>
          <w:ilvl w:val="4"/>
          <w:numId w:val="29"/>
        </w:numPr>
        <w:spacing w:before="60" w:after="60" w:line="240" w:lineRule="auto"/>
        <w:ind w:left="1417" w:hanging="425"/>
        <w:contextualSpacing w:val="0"/>
        <w:jc w:val="both"/>
        <w:rPr>
          <w:rFonts w:ascii="Arial" w:hAnsi="Arial" w:cs="Arial"/>
          <w:sz w:val="18"/>
          <w:szCs w:val="18"/>
        </w:rPr>
      </w:pPr>
      <w:r w:rsidRPr="00893A15">
        <w:rPr>
          <w:rFonts w:ascii="Arial" w:hAnsi="Arial" w:cs="Arial"/>
          <w:sz w:val="18"/>
          <w:szCs w:val="18"/>
        </w:rPr>
        <w:t>aktuálne platným Zoznamom nekategorizovaných špeciálnych zdravotníckych materiálov s maximálnou výškou úhrady Všeobecnej zdravotnej poisťovne a.</w:t>
      </w:r>
      <w:r>
        <w:rPr>
          <w:rFonts w:ascii="Arial" w:hAnsi="Arial" w:cs="Arial"/>
          <w:sz w:val="18"/>
          <w:szCs w:val="18"/>
        </w:rPr>
        <w:t xml:space="preserve"> </w:t>
      </w:r>
      <w:r w:rsidRPr="00893A15">
        <w:rPr>
          <w:rFonts w:ascii="Arial" w:hAnsi="Arial" w:cs="Arial"/>
          <w:sz w:val="18"/>
          <w:szCs w:val="18"/>
        </w:rPr>
        <w:t>s., DOVERA zdravotná poisťovňa, a. s. a Union zdravotná poisťovňa, a. s.,  ďalej le</w:t>
      </w:r>
      <w:r>
        <w:rPr>
          <w:rFonts w:ascii="Arial" w:hAnsi="Arial" w:cs="Arial"/>
          <w:sz w:val="18"/>
          <w:szCs w:val="18"/>
        </w:rPr>
        <w:t xml:space="preserve">n "zoznam zdravotnej poisťovne" </w:t>
      </w:r>
      <w:r w:rsidR="005C342F" w:rsidRPr="00A417F6">
        <w:rPr>
          <w:rFonts w:ascii="Arial" w:hAnsi="Arial" w:cs="Arial"/>
          <w:sz w:val="18"/>
          <w:szCs w:val="18"/>
        </w:rPr>
        <w:t>(ďalej spoločne označované ako „cenové predpisy“)</w:t>
      </w:r>
      <w:r w:rsidR="00556477" w:rsidRPr="00A417F6">
        <w:rPr>
          <w:rFonts w:ascii="Arial" w:hAnsi="Arial" w:cs="Arial"/>
          <w:sz w:val="18"/>
          <w:szCs w:val="18"/>
        </w:rPr>
        <w:t>.</w:t>
      </w:r>
    </w:p>
    <w:p w14:paraId="293661B3" w14:textId="77777777" w:rsidR="00A417F6" w:rsidRPr="00893A15" w:rsidRDefault="00A417F6" w:rsidP="00A417F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893A15">
        <w:rPr>
          <w:rFonts w:ascii="Arial" w:hAnsi="Arial" w:cs="Arial"/>
          <w:sz w:val="18"/>
          <w:szCs w:val="18"/>
        </w:rPr>
        <w:t xml:space="preserve">V prípade, ak zmluvná cena bude vyššia ako je maximálna cena úhrady zdravotnej poisťovne uvedená v zozname zdravotnej poisťovne, je </w:t>
      </w:r>
      <w:r>
        <w:rPr>
          <w:rFonts w:ascii="Arial" w:hAnsi="Arial" w:cs="Arial"/>
          <w:sz w:val="18"/>
          <w:szCs w:val="18"/>
        </w:rPr>
        <w:t xml:space="preserve">uchádzač </w:t>
      </w:r>
      <w:r w:rsidRPr="00893A15">
        <w:rPr>
          <w:rFonts w:ascii="Arial" w:hAnsi="Arial" w:cs="Arial"/>
          <w:sz w:val="18"/>
          <w:szCs w:val="18"/>
        </w:rPr>
        <w:t xml:space="preserve">povinný, najneskôr však do 5 dní od účinnosti zmeny, </w:t>
      </w:r>
      <w:r>
        <w:rPr>
          <w:rFonts w:ascii="Arial" w:hAnsi="Arial" w:cs="Arial"/>
          <w:sz w:val="18"/>
          <w:szCs w:val="18"/>
        </w:rPr>
        <w:t xml:space="preserve">kupujúceho </w:t>
      </w:r>
      <w:r w:rsidRPr="00893A15">
        <w:rPr>
          <w:rFonts w:ascii="Arial" w:hAnsi="Arial" w:cs="Arial"/>
          <w:sz w:val="18"/>
          <w:szCs w:val="18"/>
        </w:rPr>
        <w:t xml:space="preserve">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w:t>
      </w:r>
      <w:r>
        <w:rPr>
          <w:rFonts w:ascii="Arial" w:hAnsi="Arial" w:cs="Arial"/>
          <w:sz w:val="18"/>
          <w:szCs w:val="18"/>
        </w:rPr>
        <w:t xml:space="preserve">kupujúci </w:t>
      </w:r>
      <w:r w:rsidRPr="00893A15">
        <w:rPr>
          <w:rFonts w:ascii="Arial" w:hAnsi="Arial" w:cs="Arial"/>
          <w:sz w:val="18"/>
          <w:szCs w:val="18"/>
        </w:rPr>
        <w:t>si vyhradzuje právo na odstúpenie od zmluvy.</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6"/>
      <w:r>
        <w:rPr>
          <w:rFonts w:ascii="Arial" w:hAnsi="Arial" w:cs="Arial"/>
          <w:smallCaps/>
          <w:color w:val="auto"/>
          <w:sz w:val="18"/>
          <w:szCs w:val="18"/>
        </w:rPr>
        <w:lastRenderedPageBreak/>
        <w:t>Z</w:t>
      </w:r>
      <w:r w:rsidR="00C17813" w:rsidRPr="00230257">
        <w:rPr>
          <w:rFonts w:ascii="Arial" w:hAnsi="Arial" w:cs="Arial"/>
          <w:smallCaps/>
          <w:color w:val="auto"/>
          <w:sz w:val="18"/>
          <w:szCs w:val="18"/>
        </w:rPr>
        <w:t>ábezpeka ponuky</w:t>
      </w:r>
      <w:bookmarkEnd w:id="35"/>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6"/>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7"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7"/>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8"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8"/>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9"/>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1"/>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40"/>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777777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05999142" w14:textId="7777777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 </w:t>
      </w:r>
    </w:p>
    <w:p w14:paraId="6F6656A8" w14:textId="7777777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 </w:t>
      </w:r>
    </w:p>
    <w:p w14:paraId="44176863" w14:textId="7777777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lastRenderedPageBreak/>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1"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1"/>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2"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2"/>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3"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3"/>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4"/>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5"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5"/>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6"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6"/>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326D908C"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Splnenie  požiadaviek verejného obstarávateľa na predmet zákazky sa bude posudzovať v súlade s oznámením o vyhlásení verejného obstarávania a týchto 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4439E35E"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lastRenderedPageBreak/>
        <w:t xml:space="preserve">Komisia vylúči ponuku, ktorá nebude spĺňať požiadavky na predmet zákazky podľa </w:t>
      </w:r>
      <w:r w:rsidR="00EA4D38">
        <w:rPr>
          <w:rFonts w:ascii="Arial" w:eastAsia="Times New Roman" w:hAnsi="Arial" w:cs="Arial"/>
          <w:sz w:val="18"/>
          <w:szCs w:val="18"/>
          <w:lang w:eastAsia="sk-SK"/>
        </w:rPr>
        <w:t xml:space="preserve">bodu </w:t>
      </w:r>
      <w:r w:rsidR="00D61A5B">
        <w:rPr>
          <w:rFonts w:ascii="Arial" w:eastAsia="Times New Roman" w:hAnsi="Arial" w:cs="Arial"/>
          <w:sz w:val="18"/>
          <w:szCs w:val="18"/>
          <w:lang w:eastAsia="sk-SK"/>
        </w:rPr>
        <w:t>5</w:t>
      </w:r>
      <w:r w:rsidR="00EA4D38">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ods. </w:t>
      </w:r>
      <w:r w:rsidR="00123AFA" w:rsidRPr="00230257">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 písm. </w:t>
      </w:r>
      <w:r w:rsidR="00123AFA" w:rsidRPr="00230257">
        <w:rPr>
          <w:rFonts w:ascii="Arial" w:eastAsia="Times New Roman" w:hAnsi="Arial" w:cs="Arial"/>
          <w:sz w:val="18"/>
          <w:szCs w:val="18"/>
          <w:lang w:eastAsia="sk-SK"/>
        </w:rPr>
        <w:t>d</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0C85F64C"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 xml:space="preserve">a použije elektronická aukcia. 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ods. 7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529426BA"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ods. </w:t>
      </w:r>
      <w:r w:rsidR="00625D40" w:rsidRPr="00230257">
        <w:rPr>
          <w:rFonts w:ascii="Arial" w:eastAsia="Times New Roman" w:hAnsi="Arial" w:cs="Arial"/>
          <w:sz w:val="18"/>
          <w:szCs w:val="18"/>
          <w:lang w:eastAsia="sk-SK"/>
        </w:rPr>
        <w:t>4</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1029788"/>
      <w:r w:rsidRPr="00230257">
        <w:rPr>
          <w:rFonts w:ascii="Arial" w:hAnsi="Arial" w:cs="Arial"/>
          <w:smallCaps/>
          <w:color w:val="auto"/>
          <w:sz w:val="18"/>
          <w:szCs w:val="18"/>
        </w:rPr>
        <w:t>Oprava chýb</w:t>
      </w:r>
      <w:bookmarkEnd w:id="47"/>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8"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8"/>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9" w:name="_Toc1029790"/>
      <w:r w:rsidRPr="00EC33D7">
        <w:rPr>
          <w:rFonts w:ascii="Arial" w:hAnsi="Arial" w:cs="Arial"/>
          <w:b w:val="0"/>
          <w:color w:val="auto"/>
          <w:sz w:val="20"/>
          <w:szCs w:val="20"/>
        </w:rPr>
        <w:t>Dôvernosť a etika vo verejnom obstarávaní</w:t>
      </w:r>
      <w:bookmarkEnd w:id="49"/>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50"/>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77777777"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3BE4D363" w14:textId="766D5B4E" w:rsidR="003F130A" w:rsidRPr="003F130A" w:rsidRDefault="003F130A" w:rsidP="003F130A">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w:t>
      </w:r>
      <w:r w:rsidRPr="00BD531D">
        <w:rPr>
          <w:rFonts w:ascii="Arial" w:hAnsi="Arial" w:cs="Arial"/>
          <w:sz w:val="18"/>
          <w:szCs w:val="18"/>
        </w:rPr>
        <w:t>záujemca sa zaväzuje</w:t>
      </w:r>
      <w:r>
        <w:rPr>
          <w:rFonts w:ascii="Arial" w:hAnsi="Arial" w:cs="Arial"/>
          <w:sz w:val="18"/>
          <w:szCs w:val="18"/>
        </w:rPr>
        <w:t xml:space="preserve"> </w:t>
      </w:r>
      <w:r w:rsidRPr="00BD531D">
        <w:rPr>
          <w:rFonts w:ascii="Arial" w:hAnsi="Arial" w:cs="Arial"/>
          <w:sz w:val="18"/>
          <w:szCs w:val="18"/>
        </w:rPr>
        <w:t>rešpektovať etický kódex https://www.uvo.gov.sk/zaujemcauchadzac/eticky-kodex-zaujemcu-uchadzaca-54b.html, ktorý je zverejnený na webovom sídle Úradu pre verejné obstarávanie. Porušenie etického kódexu je závažné porušenie profesijných povinností.</w:t>
      </w: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1"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1"/>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2"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2"/>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3" w:name="_Toc1029794"/>
      <w:r w:rsidRPr="00540C10">
        <w:rPr>
          <w:rFonts w:ascii="Arial" w:hAnsi="Arial" w:cs="Arial"/>
          <w:b w:val="0"/>
          <w:color w:val="auto"/>
          <w:sz w:val="20"/>
          <w:szCs w:val="20"/>
        </w:rPr>
        <w:t>Prijatie ponuky</w:t>
      </w:r>
      <w:bookmarkEnd w:id="53"/>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4"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4"/>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 xml:space="preserve">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w:t>
      </w:r>
      <w:r w:rsidRPr="00F97DF4">
        <w:rPr>
          <w:rFonts w:ascii="Arial" w:hAnsi="Arial" w:cs="Arial"/>
          <w:sz w:val="18"/>
          <w:szCs w:val="18"/>
        </w:rPr>
        <w:lastRenderedPageBreak/>
        <w:t>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D622E79"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575AAC">
        <w:rPr>
          <w:rFonts w:ascii="Arial" w:hAnsi="Arial" w:cs="Arial"/>
          <w:sz w:val="18"/>
          <w:szCs w:val="18"/>
        </w:rPr>
        <w:t xml:space="preserve"> v príslušnej časti predmetu zákazky.</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5"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5"/>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65B6F681"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na obdobie </w:t>
      </w:r>
      <w:r>
        <w:rPr>
          <w:rFonts w:ascii="Arial" w:eastAsia="Times New Roman" w:hAnsi="Arial" w:cs="Arial"/>
          <w:sz w:val="18"/>
          <w:szCs w:val="18"/>
          <w:lang w:eastAsia="sk-SK"/>
        </w:rPr>
        <w:t xml:space="preserve">12 </w:t>
      </w:r>
      <w:r w:rsidRPr="000428C1">
        <w:rPr>
          <w:rFonts w:ascii="Arial" w:eastAsia="Times New Roman" w:hAnsi="Arial" w:cs="Arial"/>
          <w:sz w:val="18"/>
          <w:szCs w:val="18"/>
          <w:lang w:eastAsia="sk-SK"/>
        </w:rPr>
        <w:t>mesiacov,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6"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7"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7"/>
    </w:p>
    <w:p w14:paraId="39C46307" w14:textId="77777777" w:rsidR="00574D68" w:rsidRPr="000D1DB3"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1029800"/>
      <w:r w:rsidRPr="000D1DB3">
        <w:rPr>
          <w:rFonts w:ascii="Arial" w:hAnsi="Arial" w:cs="Arial"/>
          <w:smallCaps/>
          <w:color w:val="auto"/>
          <w:sz w:val="18"/>
          <w:szCs w:val="18"/>
        </w:rPr>
        <w:t>Lehoty v procese verejného obstarávania</w:t>
      </w:r>
      <w:bookmarkEnd w:id="58"/>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3F3FBA53" w14:textId="22D5F81F" w:rsidR="00494DC6" w:rsidRPr="00230257" w:rsidRDefault="005B11D8" w:rsidP="00752FCD">
            <w:pPr>
              <w:spacing w:after="120" w:line="260" w:lineRule="exact"/>
              <w:contextualSpacing/>
              <w:rPr>
                <w:rFonts w:ascii="Arial" w:hAnsi="Arial" w:cs="Arial"/>
                <w:b/>
                <w:sz w:val="18"/>
                <w:szCs w:val="18"/>
              </w:rPr>
            </w:pPr>
            <w:r>
              <w:rPr>
                <w:rFonts w:ascii="Arial" w:hAnsi="Arial" w:cs="Arial"/>
                <w:b/>
                <w:sz w:val="18"/>
                <w:szCs w:val="18"/>
              </w:rPr>
              <w:t>14.01.2021 do 14:00 hod.</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13805306" w:rsidR="00494DC6" w:rsidRPr="00230257" w:rsidRDefault="005B11D8" w:rsidP="00752FCD">
            <w:pPr>
              <w:spacing w:after="120" w:line="260" w:lineRule="exact"/>
              <w:contextualSpacing/>
              <w:rPr>
                <w:rFonts w:ascii="Arial" w:hAnsi="Arial" w:cs="Arial"/>
                <w:b/>
                <w:sz w:val="18"/>
                <w:szCs w:val="18"/>
              </w:rPr>
            </w:pPr>
            <w:r>
              <w:rPr>
                <w:rFonts w:ascii="Arial" w:hAnsi="Arial" w:cs="Arial"/>
                <w:b/>
                <w:sz w:val="18"/>
                <w:szCs w:val="18"/>
              </w:rPr>
              <w:t>25.01.2021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0A618B4C" w:rsidR="00494DC6" w:rsidRPr="00230257" w:rsidRDefault="005B11D8" w:rsidP="00494DC6">
            <w:pPr>
              <w:spacing w:after="120" w:line="260" w:lineRule="exact"/>
              <w:contextualSpacing/>
              <w:rPr>
                <w:rFonts w:ascii="Arial" w:hAnsi="Arial" w:cs="Arial"/>
                <w:b/>
                <w:sz w:val="18"/>
                <w:szCs w:val="18"/>
              </w:rPr>
            </w:pPr>
            <w:r>
              <w:rPr>
                <w:rFonts w:ascii="Arial" w:hAnsi="Arial" w:cs="Arial"/>
                <w:b/>
                <w:sz w:val="18"/>
                <w:szCs w:val="18"/>
              </w:rPr>
              <w:t>25.01.2021 o 13:00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3BF95333" w:rsidR="00494DC6" w:rsidRPr="00230257" w:rsidRDefault="005B11D8" w:rsidP="00494DC6">
            <w:pPr>
              <w:spacing w:after="120" w:line="260" w:lineRule="exact"/>
              <w:contextualSpacing/>
              <w:rPr>
                <w:rFonts w:ascii="Arial" w:hAnsi="Arial" w:cs="Arial"/>
                <w:b/>
                <w:sz w:val="18"/>
                <w:szCs w:val="18"/>
              </w:rPr>
            </w:pPr>
            <w:r>
              <w:rPr>
                <w:rFonts w:ascii="Arial" w:hAnsi="Arial" w:cs="Arial"/>
                <w:b/>
                <w:sz w:val="18"/>
                <w:szCs w:val="18"/>
              </w:rPr>
              <w:t>30.06.2021</w:t>
            </w:r>
          </w:p>
        </w:tc>
      </w:tr>
    </w:tbl>
    <w:p w14:paraId="16B5246D" w14:textId="77777777"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9" w:name="_Toc102980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60" w:name="_Toc102980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63057A2E"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lastRenderedPageBreak/>
        <w:t xml:space="preserve">Verejný obstarávateľ si vyhradzuje právo považovať za dôvody hodné osobitného zreteľa, pre ktoré nebude môcť pokračovať v postupe verejného obstarávania a prijať ponuku víťazného uchádzača </w:t>
      </w:r>
      <w:r w:rsidR="002B3DB4">
        <w:rPr>
          <w:sz w:val="18"/>
          <w:szCs w:val="18"/>
        </w:rPr>
        <w:t xml:space="preserve">v príslušnej časti predmetu 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Pr>
          <w:sz w:val="18"/>
          <w:szCs w:val="18"/>
        </w:rPr>
        <w:t>4</w:t>
      </w:r>
      <w:r w:rsidR="00A61177" w:rsidRPr="00A61177">
        <w:rPr>
          <w:sz w:val="18"/>
          <w:szCs w:val="18"/>
        </w:rPr>
        <w:t xml:space="preserve"> časti C.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80C71">
      <w:pPr>
        <w:pStyle w:val="Zoznamslo2"/>
        <w:numPr>
          <w:ilvl w:val="2"/>
          <w:numId w:val="34"/>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80C71">
      <w:pPr>
        <w:pStyle w:val="Zoznamslo2"/>
        <w:numPr>
          <w:ilvl w:val="2"/>
          <w:numId w:val="34"/>
        </w:numPr>
        <w:spacing w:before="60" w:after="60" w:line="240" w:lineRule="auto"/>
        <w:ind w:left="2127" w:hanging="426"/>
        <w:rPr>
          <w:sz w:val="18"/>
          <w:szCs w:val="18"/>
        </w:rPr>
      </w:pPr>
      <w:r w:rsidRPr="00C9320F">
        <w:rPr>
          <w:sz w:val="18"/>
          <w:szCs w:val="18"/>
        </w:rPr>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80C71">
      <w:pPr>
        <w:pStyle w:val="Zoznamslo2"/>
        <w:numPr>
          <w:ilvl w:val="4"/>
          <w:numId w:val="33"/>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80C71">
      <w:pPr>
        <w:pStyle w:val="Zoznamslo2"/>
        <w:numPr>
          <w:ilvl w:val="4"/>
          <w:numId w:val="34"/>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480C71">
      <w:pPr>
        <w:pStyle w:val="Nadpis3"/>
        <w:numPr>
          <w:ilvl w:val="0"/>
          <w:numId w:val="30"/>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02980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80C71">
      <w:pPr>
        <w:numPr>
          <w:ilvl w:val="4"/>
          <w:numId w:val="40"/>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80C71">
      <w:pPr>
        <w:numPr>
          <w:ilvl w:val="4"/>
          <w:numId w:val="40"/>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80C71">
      <w:pPr>
        <w:numPr>
          <w:ilvl w:val="4"/>
          <w:numId w:val="40"/>
        </w:numPr>
        <w:spacing w:before="60" w:after="0" w:line="260" w:lineRule="exact"/>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80C71">
      <w:pPr>
        <w:numPr>
          <w:ilvl w:val="4"/>
          <w:numId w:val="40"/>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80C71">
      <w:pPr>
        <w:numPr>
          <w:ilvl w:val="4"/>
          <w:numId w:val="40"/>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80C71">
      <w:pPr>
        <w:numPr>
          <w:ilvl w:val="4"/>
          <w:numId w:val="40"/>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80C71">
      <w:pPr>
        <w:numPr>
          <w:ilvl w:val="4"/>
          <w:numId w:val="40"/>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80C71">
      <w:pPr>
        <w:numPr>
          <w:ilvl w:val="4"/>
          <w:numId w:val="40"/>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80C71">
      <w:pPr>
        <w:numPr>
          <w:ilvl w:val="0"/>
          <w:numId w:val="31"/>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80C71">
      <w:pPr>
        <w:numPr>
          <w:ilvl w:val="0"/>
          <w:numId w:val="31"/>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80C71">
      <w:pPr>
        <w:numPr>
          <w:ilvl w:val="0"/>
          <w:numId w:val="31"/>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80C71">
      <w:pPr>
        <w:numPr>
          <w:ilvl w:val="0"/>
          <w:numId w:val="31"/>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80C71">
      <w:pPr>
        <w:numPr>
          <w:ilvl w:val="0"/>
          <w:numId w:val="31"/>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80C71">
      <w:pPr>
        <w:numPr>
          <w:ilvl w:val="0"/>
          <w:numId w:val="31"/>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80C71">
      <w:pPr>
        <w:pStyle w:val="Nadpis3"/>
        <w:numPr>
          <w:ilvl w:val="0"/>
          <w:numId w:val="30"/>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80C71">
      <w:pPr>
        <w:pStyle w:val="Zoznamslo2"/>
        <w:numPr>
          <w:ilvl w:val="4"/>
          <w:numId w:val="32"/>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80C71">
      <w:pPr>
        <w:pStyle w:val="Zoznamslo2"/>
        <w:numPr>
          <w:ilvl w:val="4"/>
          <w:numId w:val="32"/>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80C71">
      <w:pPr>
        <w:pStyle w:val="Zoznamslo2"/>
        <w:numPr>
          <w:ilvl w:val="4"/>
          <w:numId w:val="32"/>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480C71">
      <w:pPr>
        <w:pStyle w:val="Nadpis3"/>
        <w:numPr>
          <w:ilvl w:val="0"/>
          <w:numId w:val="30"/>
        </w:numPr>
        <w:spacing w:before="240" w:after="120" w:line="240" w:lineRule="auto"/>
        <w:ind w:left="425" w:hanging="425"/>
        <w:jc w:val="both"/>
        <w:rPr>
          <w:rFonts w:ascii="Arial" w:hAnsi="Arial" w:cs="Arial"/>
          <w:smallCaps/>
          <w:color w:val="auto"/>
          <w:sz w:val="18"/>
          <w:szCs w:val="18"/>
        </w:rPr>
      </w:pPr>
      <w:bookmarkStart w:id="72" w:name="_Toc263323952"/>
      <w:bookmarkStart w:id="73" w:name="_Toc272755339"/>
      <w:bookmarkStart w:id="74" w:name="_Toc359412529"/>
      <w:bookmarkStart w:id="75" w:name="_Toc367777496"/>
      <w:bookmarkStart w:id="76" w:name="_Toc368295426"/>
      <w:bookmarkStart w:id="77" w:name="_Toc1029807"/>
      <w:r w:rsidRPr="00226F9F">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226F9F">
        <w:rPr>
          <w:rFonts w:ascii="Arial" w:hAnsi="Arial" w:cs="Arial"/>
          <w:smallCaps/>
          <w:color w:val="auto"/>
          <w:sz w:val="18"/>
          <w:szCs w:val="18"/>
        </w:rPr>
        <w:t xml:space="preserve"> </w:t>
      </w:r>
    </w:p>
    <w:p w14:paraId="54F5B8E5" w14:textId="66B4D2AA" w:rsidR="00B67CAC" w:rsidRDefault="0082607D" w:rsidP="0082607D">
      <w:pPr>
        <w:spacing w:after="0" w:line="240" w:lineRule="auto"/>
        <w:ind w:left="425"/>
        <w:jc w:val="both"/>
        <w:rPr>
          <w:rFonts w:ascii="Arial" w:eastAsia="Times New Roman" w:hAnsi="Arial" w:cs="Arial"/>
          <w:sz w:val="18"/>
          <w:szCs w:val="18"/>
          <w:lang w:eastAsia="sk-SK"/>
        </w:rPr>
      </w:pPr>
      <w:bookmarkStart w:id="78" w:name="_Toc371599695"/>
      <w:r>
        <w:rPr>
          <w:rFonts w:ascii="Arial" w:eastAsia="Times New Roman" w:hAnsi="Arial" w:cs="Arial"/>
          <w:sz w:val="18"/>
          <w:szCs w:val="18"/>
          <w:lang w:eastAsia="sk-SK"/>
        </w:rPr>
        <w:t>Nepožaduje sa.</w:t>
      </w:r>
    </w:p>
    <w:p w14:paraId="6D623D6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CD9FE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207E7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445357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E2097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36403F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EF7F0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06CE41CD" w:rsidR="00990A79" w:rsidRPr="00CF46B0" w:rsidRDefault="005F5EFF" w:rsidP="00444FA1">
      <w:pPr>
        <w:pStyle w:val="Zoznamslo2"/>
        <w:spacing w:before="0" w:after="120" w:line="240" w:lineRule="auto"/>
        <w:ind w:firstLine="426"/>
        <w:rPr>
          <w:sz w:val="18"/>
          <w:szCs w:val="18"/>
        </w:rPr>
      </w:pPr>
      <w:r>
        <w:rPr>
          <w:sz w:val="18"/>
          <w:szCs w:val="18"/>
        </w:rPr>
        <w:t>Špeciálny zdravotnícky materiál pre intervenčnú kardiológiu.</w:t>
      </w:r>
    </w:p>
    <w:p w14:paraId="784A1892" w14:textId="51C1E112" w:rsidR="00787223" w:rsidRPr="00E91C6F" w:rsidRDefault="00787223" w:rsidP="00480C71">
      <w:pPr>
        <w:pStyle w:val="Zoznamslo2"/>
        <w:numPr>
          <w:ilvl w:val="0"/>
          <w:numId w:val="27"/>
        </w:numPr>
        <w:spacing w:line="240" w:lineRule="auto"/>
        <w:ind w:left="426" w:hanging="426"/>
        <w:rPr>
          <w:b/>
          <w:sz w:val="18"/>
          <w:szCs w:val="18"/>
        </w:rPr>
      </w:pPr>
      <w:r w:rsidRPr="00E91C6F">
        <w:rPr>
          <w:b/>
          <w:sz w:val="18"/>
          <w:szCs w:val="18"/>
        </w:rPr>
        <w:t>Funkčná špecifikácia predmetu zákazky</w:t>
      </w:r>
    </w:p>
    <w:p w14:paraId="1C7270AF" w14:textId="3CCE9CE6" w:rsidR="00AA4A03" w:rsidRPr="00550C1F" w:rsidRDefault="00212A73" w:rsidP="00550C1F">
      <w:pPr>
        <w:pStyle w:val="Zoznamslo2"/>
        <w:spacing w:before="0" w:after="120" w:line="240" w:lineRule="auto"/>
        <w:ind w:left="426"/>
        <w:rPr>
          <w:sz w:val="18"/>
          <w:szCs w:val="18"/>
        </w:rPr>
      </w:pPr>
      <w:r w:rsidRPr="00AD721F">
        <w:rPr>
          <w:sz w:val="18"/>
          <w:szCs w:val="18"/>
        </w:rPr>
        <w:t>Predmetom zákazky</w:t>
      </w:r>
      <w:r w:rsidR="00444FA1">
        <w:rPr>
          <w:sz w:val="18"/>
          <w:szCs w:val="18"/>
        </w:rPr>
        <w:t xml:space="preserve"> </w:t>
      </w:r>
      <w:r w:rsidR="005F5EFF">
        <w:rPr>
          <w:sz w:val="18"/>
          <w:szCs w:val="18"/>
        </w:rPr>
        <w:t xml:space="preserve">je dodanie špeciálneho zdravotníckeho materiálu pre intervenčnú kardiológiu podľa špecifikácie uvedenej v bode 5 tejto časti SP. </w:t>
      </w:r>
      <w:r w:rsidR="006E01DF">
        <w:rPr>
          <w:sz w:val="18"/>
          <w:szCs w:val="18"/>
        </w:rPr>
        <w:t xml:space="preserve"> </w:t>
      </w:r>
    </w:p>
    <w:p w14:paraId="09060491" w14:textId="152E488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predmetu zákazky: </w:t>
      </w:r>
    </w:p>
    <w:p w14:paraId="46E9DF74" w14:textId="296F8321" w:rsidR="00DE67E5" w:rsidRPr="00DE67E5" w:rsidRDefault="00DE67E5" w:rsidP="00DE67E5">
      <w:pPr>
        <w:pStyle w:val="Zoznamslo2"/>
        <w:spacing w:before="0" w:after="120"/>
        <w:ind w:firstLine="426"/>
        <w:rPr>
          <w:sz w:val="18"/>
          <w:szCs w:val="18"/>
        </w:rPr>
      </w:pPr>
      <w:r w:rsidRPr="00990A79">
        <w:rPr>
          <w:sz w:val="18"/>
          <w:szCs w:val="18"/>
        </w:rPr>
        <w:t>Predmet zákazky je rozdelený na</w:t>
      </w:r>
      <w:r>
        <w:rPr>
          <w:sz w:val="18"/>
          <w:szCs w:val="18"/>
        </w:rPr>
        <w:t xml:space="preserve"> </w:t>
      </w:r>
      <w:r w:rsidR="005F5EFF">
        <w:rPr>
          <w:sz w:val="18"/>
          <w:szCs w:val="18"/>
        </w:rPr>
        <w:t>6</w:t>
      </w:r>
      <w:r w:rsidR="00444FA1">
        <w:rPr>
          <w:sz w:val="18"/>
          <w:szCs w:val="18"/>
        </w:rPr>
        <w:t xml:space="preserve"> </w:t>
      </w:r>
      <w:r w:rsidRPr="00990A79">
        <w:rPr>
          <w:sz w:val="18"/>
          <w:szCs w:val="18"/>
        </w:rPr>
        <w:t>samostatn</w:t>
      </w:r>
      <w:r>
        <w:rPr>
          <w:sz w:val="18"/>
          <w:szCs w:val="18"/>
        </w:rPr>
        <w:t xml:space="preserve">ých </w:t>
      </w:r>
      <w:r w:rsidRPr="00990A79">
        <w:rPr>
          <w:sz w:val="18"/>
          <w:szCs w:val="18"/>
        </w:rPr>
        <w:t>čast</w:t>
      </w:r>
      <w:r>
        <w:rPr>
          <w:sz w:val="18"/>
          <w:szCs w:val="18"/>
        </w:rPr>
        <w:t>í.</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80" w:name="RANGE!A1:F101"/>
      <w:bookmarkEnd w:id="80"/>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príslušnej časti predmetu zákazky/</w:t>
            </w:r>
            <w:r w:rsidRPr="00444FA1">
              <w:rPr>
                <w:rFonts w:ascii="Arial" w:eastAsia="Times New Roman" w:hAnsi="Arial" w:cs="Arial"/>
                <w:color w:val="000000"/>
                <w:sz w:val="16"/>
                <w:szCs w:val="16"/>
                <w:lang w:eastAsia="sk-SK"/>
              </w:rPr>
              <w:br/>
              <w:t>Názov položky príslušnej časti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19965DE9" w:rsidR="00F80267" w:rsidRPr="00444FA1" w:rsidRDefault="00F80267" w:rsidP="00FD565D">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F80267" w:rsidRPr="0039128A" w14:paraId="7652F09E" w14:textId="77777777" w:rsidTr="00F80267">
        <w:trPr>
          <w:trHeight w:val="540"/>
        </w:trPr>
        <w:tc>
          <w:tcPr>
            <w:tcW w:w="9498" w:type="dxa"/>
            <w:gridSpan w:val="5"/>
            <w:tcBorders>
              <w:top w:val="nil"/>
              <w:left w:val="nil"/>
              <w:bottom w:val="nil"/>
              <w:right w:val="nil"/>
            </w:tcBorders>
            <w:shd w:val="clear" w:color="000000" w:fill="D9D9D9"/>
            <w:hideMark/>
          </w:tcPr>
          <w:p w14:paraId="23044835" w14:textId="28A97F18" w:rsidR="00F80267" w:rsidRPr="0039128A" w:rsidRDefault="00F80267" w:rsidP="00444FA1">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1 - </w:t>
            </w:r>
            <w:r w:rsidRPr="003505DF">
              <w:rPr>
                <w:rFonts w:ascii="Arial" w:eastAsia="Times New Roman" w:hAnsi="Arial" w:cs="Arial"/>
                <w:b/>
                <w:bCs/>
                <w:color w:val="000000"/>
                <w:sz w:val="18"/>
                <w:szCs w:val="18"/>
                <w:lang w:eastAsia="sk-SK"/>
              </w:rPr>
              <w:t>Špeciálny zdravotnícky materiál pre intervenčnú kardiológiu s osobitným zreteľom na set na transkatétrovú balónikovú mitrálnu valvuloplastiku</w:t>
            </w:r>
          </w:p>
        </w:tc>
      </w:tr>
      <w:tr w:rsidR="00F80267" w:rsidRPr="0039128A" w14:paraId="33DC57DD" w14:textId="77777777" w:rsidTr="00F80267">
        <w:trPr>
          <w:trHeight w:val="402"/>
        </w:trPr>
        <w:tc>
          <w:tcPr>
            <w:tcW w:w="1276" w:type="dxa"/>
            <w:tcBorders>
              <w:top w:val="nil"/>
              <w:left w:val="nil"/>
              <w:bottom w:val="nil"/>
              <w:right w:val="nil"/>
            </w:tcBorders>
            <w:shd w:val="clear" w:color="auto" w:fill="auto"/>
            <w:vAlign w:val="bottom"/>
            <w:hideMark/>
          </w:tcPr>
          <w:p w14:paraId="66E5D5A8" w14:textId="77777777" w:rsidR="00F80267" w:rsidRPr="0039128A" w:rsidRDefault="00F80267" w:rsidP="00FC64AA">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1A427C67" w14:textId="6CC63DCE" w:rsidR="00F80267" w:rsidRPr="0039128A" w:rsidRDefault="00F80267" w:rsidP="00FC64AA">
            <w:pPr>
              <w:spacing w:after="0" w:line="240" w:lineRule="auto"/>
              <w:rPr>
                <w:rFonts w:ascii="Arial" w:eastAsia="Times New Roman" w:hAnsi="Arial" w:cs="Arial"/>
                <w:sz w:val="18"/>
                <w:szCs w:val="18"/>
                <w:lang w:eastAsia="sk-SK"/>
              </w:rPr>
            </w:pPr>
            <w:r w:rsidRPr="003505DF">
              <w:rPr>
                <w:rFonts w:ascii="Arial" w:eastAsia="Times New Roman" w:hAnsi="Arial" w:cs="Arial"/>
                <w:sz w:val="18"/>
                <w:szCs w:val="18"/>
                <w:lang w:eastAsia="sk-SK"/>
              </w:rPr>
              <w:t>Set na transkatétrovú balónikovú mitrálnu valvuloplastiku</w:t>
            </w:r>
          </w:p>
        </w:tc>
        <w:tc>
          <w:tcPr>
            <w:tcW w:w="848" w:type="dxa"/>
            <w:tcBorders>
              <w:top w:val="nil"/>
              <w:left w:val="nil"/>
              <w:bottom w:val="nil"/>
              <w:right w:val="nil"/>
            </w:tcBorders>
            <w:shd w:val="clear" w:color="auto" w:fill="auto"/>
            <w:vAlign w:val="bottom"/>
            <w:hideMark/>
          </w:tcPr>
          <w:p w14:paraId="03AB4441" w14:textId="77777777" w:rsidR="00F80267" w:rsidRPr="0039128A" w:rsidRDefault="00F80267" w:rsidP="00FC64AA">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5C661401" w14:textId="51286620" w:rsidR="00F80267" w:rsidRPr="00FC64AA" w:rsidRDefault="00F80267" w:rsidP="00FC64A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p>
        </w:tc>
        <w:tc>
          <w:tcPr>
            <w:tcW w:w="2410" w:type="dxa"/>
            <w:tcBorders>
              <w:top w:val="nil"/>
              <w:left w:val="nil"/>
              <w:bottom w:val="nil"/>
              <w:right w:val="nil"/>
            </w:tcBorders>
            <w:shd w:val="clear" w:color="auto" w:fill="auto"/>
            <w:vAlign w:val="bottom"/>
          </w:tcPr>
          <w:p w14:paraId="531A5283" w14:textId="61CE9C91" w:rsidR="00F80267" w:rsidRPr="00FC64AA" w:rsidRDefault="00F80267" w:rsidP="00FC64AA">
            <w:pPr>
              <w:spacing w:after="0" w:line="240" w:lineRule="auto"/>
              <w:jc w:val="right"/>
              <w:rPr>
                <w:rFonts w:ascii="Arial" w:eastAsia="Times New Roman" w:hAnsi="Arial" w:cs="Arial"/>
                <w:color w:val="000000"/>
                <w:sz w:val="18"/>
                <w:szCs w:val="18"/>
                <w:lang w:eastAsia="sk-SK"/>
              </w:rPr>
            </w:pPr>
            <w:r w:rsidRPr="0005276A">
              <w:rPr>
                <w:rFonts w:ascii="Arial" w:eastAsia="Times New Roman" w:hAnsi="Arial" w:cs="Arial"/>
                <w:color w:val="000000"/>
                <w:sz w:val="18"/>
                <w:szCs w:val="18"/>
                <w:lang w:eastAsia="sk-SK"/>
              </w:rPr>
              <w:t>18 202,50</w:t>
            </w:r>
          </w:p>
        </w:tc>
      </w:tr>
      <w:tr w:rsidR="00F80267" w:rsidRPr="0039128A" w14:paraId="3EE23B9D" w14:textId="77777777" w:rsidTr="00F80267">
        <w:trPr>
          <w:trHeight w:val="402"/>
        </w:trPr>
        <w:tc>
          <w:tcPr>
            <w:tcW w:w="7088" w:type="dxa"/>
            <w:gridSpan w:val="4"/>
            <w:tcBorders>
              <w:top w:val="nil"/>
              <w:left w:val="nil"/>
              <w:bottom w:val="nil"/>
              <w:right w:val="nil"/>
            </w:tcBorders>
            <w:shd w:val="clear" w:color="auto" w:fill="auto"/>
            <w:vAlign w:val="center"/>
            <w:hideMark/>
          </w:tcPr>
          <w:p w14:paraId="78236651" w14:textId="7B183F51" w:rsidR="00F80267" w:rsidRPr="0039128A" w:rsidRDefault="00F80267" w:rsidP="00934351">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Predpokladaná hodnota zákazky pre časť č. 1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1933BB" w14:textId="3741E757"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r w:rsidRPr="0005276A">
              <w:rPr>
                <w:rFonts w:ascii="Arial" w:eastAsia="Times New Roman" w:hAnsi="Arial" w:cs="Arial"/>
                <w:b/>
                <w:bCs/>
                <w:color w:val="000000"/>
                <w:sz w:val="18"/>
                <w:szCs w:val="18"/>
                <w:lang w:eastAsia="sk-SK"/>
              </w:rPr>
              <w:t>18 202,50</w:t>
            </w:r>
          </w:p>
        </w:tc>
      </w:tr>
      <w:tr w:rsidR="00F80267" w:rsidRPr="0039128A" w14:paraId="48C336C7" w14:textId="77777777" w:rsidTr="00F80267">
        <w:trPr>
          <w:trHeight w:val="195"/>
        </w:trPr>
        <w:tc>
          <w:tcPr>
            <w:tcW w:w="9498" w:type="dxa"/>
            <w:gridSpan w:val="5"/>
            <w:tcBorders>
              <w:top w:val="nil"/>
              <w:left w:val="nil"/>
              <w:bottom w:val="nil"/>
              <w:right w:val="nil"/>
            </w:tcBorders>
            <w:shd w:val="clear" w:color="auto" w:fill="auto"/>
            <w:vAlign w:val="center"/>
            <w:hideMark/>
          </w:tcPr>
          <w:p w14:paraId="0815D619" w14:textId="77777777"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p>
        </w:tc>
      </w:tr>
      <w:tr w:rsidR="00F80267" w:rsidRPr="0039128A" w14:paraId="58749513" w14:textId="77777777" w:rsidTr="00F80267">
        <w:trPr>
          <w:trHeight w:val="540"/>
        </w:trPr>
        <w:tc>
          <w:tcPr>
            <w:tcW w:w="9498" w:type="dxa"/>
            <w:gridSpan w:val="5"/>
            <w:tcBorders>
              <w:top w:val="nil"/>
              <w:left w:val="nil"/>
              <w:bottom w:val="nil"/>
              <w:right w:val="nil"/>
            </w:tcBorders>
            <w:shd w:val="clear" w:color="000000" w:fill="D9D9D9"/>
            <w:hideMark/>
          </w:tcPr>
          <w:p w14:paraId="041944E4" w14:textId="1DA0494A" w:rsidR="00F80267" w:rsidRPr="0039128A" w:rsidRDefault="00F80267" w:rsidP="00444FA1">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2 - </w:t>
            </w:r>
            <w:r w:rsidRPr="00EE3C7B">
              <w:rPr>
                <w:rFonts w:ascii="Arial" w:eastAsia="Times New Roman" w:hAnsi="Arial" w:cs="Arial"/>
                <w:b/>
                <w:bCs/>
                <w:color w:val="000000"/>
                <w:sz w:val="18"/>
                <w:szCs w:val="18"/>
                <w:lang w:eastAsia="sk-SK"/>
              </w:rPr>
              <w:t>Špeciálny zdravotnícky materiál pre intervenčnú kardiológiu s osobitným zreteľom na špeciálny zdravotnícky materiál k prístroju Rotablator Systém</w:t>
            </w:r>
          </w:p>
        </w:tc>
      </w:tr>
      <w:tr w:rsidR="00F80267" w:rsidRPr="0039128A" w14:paraId="191B03F9" w14:textId="77777777" w:rsidTr="00F80267">
        <w:trPr>
          <w:trHeight w:val="402"/>
        </w:trPr>
        <w:tc>
          <w:tcPr>
            <w:tcW w:w="1276" w:type="dxa"/>
            <w:tcBorders>
              <w:top w:val="nil"/>
              <w:left w:val="nil"/>
              <w:bottom w:val="nil"/>
              <w:right w:val="nil"/>
            </w:tcBorders>
            <w:shd w:val="clear" w:color="auto" w:fill="auto"/>
            <w:vAlign w:val="bottom"/>
            <w:hideMark/>
          </w:tcPr>
          <w:p w14:paraId="16368E2A" w14:textId="4E613194" w:rsidR="00F80267" w:rsidRPr="0039128A" w:rsidRDefault="00F80267" w:rsidP="007F140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1</w:t>
            </w:r>
          </w:p>
        </w:tc>
        <w:tc>
          <w:tcPr>
            <w:tcW w:w="2835" w:type="dxa"/>
            <w:tcBorders>
              <w:top w:val="nil"/>
              <w:left w:val="nil"/>
              <w:bottom w:val="nil"/>
              <w:right w:val="nil"/>
            </w:tcBorders>
            <w:shd w:val="clear" w:color="auto" w:fill="auto"/>
            <w:vAlign w:val="bottom"/>
            <w:hideMark/>
          </w:tcPr>
          <w:p w14:paraId="45F8A55E" w14:textId="64E12BAD" w:rsidR="00F80267" w:rsidRPr="0039128A" w:rsidRDefault="00F80267" w:rsidP="00444FA1">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Katéter</w:t>
            </w:r>
          </w:p>
        </w:tc>
        <w:tc>
          <w:tcPr>
            <w:tcW w:w="848" w:type="dxa"/>
            <w:tcBorders>
              <w:top w:val="nil"/>
              <w:left w:val="nil"/>
              <w:bottom w:val="nil"/>
              <w:right w:val="nil"/>
            </w:tcBorders>
            <w:shd w:val="clear" w:color="auto" w:fill="auto"/>
            <w:vAlign w:val="bottom"/>
            <w:hideMark/>
          </w:tcPr>
          <w:p w14:paraId="6EECE541"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1123F437" w14:textId="5D9C7C34" w:rsidR="00F80267" w:rsidRPr="0039128A" w:rsidRDefault="00F80267" w:rsidP="00444FA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p>
        </w:tc>
        <w:tc>
          <w:tcPr>
            <w:tcW w:w="2410" w:type="dxa"/>
            <w:tcBorders>
              <w:top w:val="nil"/>
              <w:left w:val="nil"/>
              <w:bottom w:val="nil"/>
              <w:right w:val="nil"/>
            </w:tcBorders>
            <w:shd w:val="clear" w:color="auto" w:fill="auto"/>
            <w:vAlign w:val="bottom"/>
          </w:tcPr>
          <w:p w14:paraId="2B5C905D" w14:textId="2EEE3C66" w:rsidR="00F80267" w:rsidRPr="0039128A" w:rsidRDefault="00F80267" w:rsidP="00444FA1">
            <w:pPr>
              <w:spacing w:after="0" w:line="240" w:lineRule="auto"/>
              <w:jc w:val="right"/>
              <w:rPr>
                <w:rFonts w:ascii="Arial" w:eastAsia="Times New Roman" w:hAnsi="Arial" w:cs="Arial"/>
                <w:color w:val="000000"/>
                <w:sz w:val="18"/>
                <w:szCs w:val="18"/>
                <w:lang w:eastAsia="sk-SK"/>
              </w:rPr>
            </w:pPr>
            <w:r w:rsidRPr="0005276A">
              <w:rPr>
                <w:rFonts w:ascii="Arial" w:eastAsia="Times New Roman" w:hAnsi="Arial" w:cs="Arial"/>
                <w:color w:val="000000"/>
                <w:sz w:val="18"/>
                <w:szCs w:val="18"/>
                <w:lang w:eastAsia="sk-SK"/>
              </w:rPr>
              <w:t>8 347,50</w:t>
            </w:r>
          </w:p>
        </w:tc>
      </w:tr>
      <w:tr w:rsidR="00F80267" w:rsidRPr="0039128A" w14:paraId="7460F053" w14:textId="77777777" w:rsidTr="00F80267">
        <w:trPr>
          <w:trHeight w:val="402"/>
        </w:trPr>
        <w:tc>
          <w:tcPr>
            <w:tcW w:w="7088" w:type="dxa"/>
            <w:gridSpan w:val="4"/>
            <w:tcBorders>
              <w:top w:val="nil"/>
              <w:left w:val="nil"/>
              <w:bottom w:val="nil"/>
              <w:right w:val="nil"/>
            </w:tcBorders>
            <w:shd w:val="clear" w:color="auto" w:fill="auto"/>
            <w:vAlign w:val="center"/>
            <w:hideMark/>
          </w:tcPr>
          <w:p w14:paraId="39E049E4" w14:textId="66CB30E3" w:rsidR="00F80267" w:rsidRPr="0039128A" w:rsidRDefault="00F80267" w:rsidP="00C64A70">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Predpokladaná hodnota zákazky pre časť č.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7F8D69" w14:textId="18437E3F"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r w:rsidRPr="0005276A">
              <w:rPr>
                <w:rFonts w:ascii="Arial" w:eastAsia="Times New Roman" w:hAnsi="Arial" w:cs="Arial"/>
                <w:b/>
                <w:bCs/>
                <w:color w:val="000000"/>
                <w:sz w:val="18"/>
                <w:szCs w:val="18"/>
                <w:lang w:eastAsia="sk-SK"/>
              </w:rPr>
              <w:t>8 347,50</w:t>
            </w:r>
          </w:p>
        </w:tc>
      </w:tr>
      <w:tr w:rsidR="00F80267" w:rsidRPr="0039128A" w14:paraId="39112E27" w14:textId="77777777" w:rsidTr="00F80267">
        <w:trPr>
          <w:trHeight w:val="195"/>
        </w:trPr>
        <w:tc>
          <w:tcPr>
            <w:tcW w:w="9498" w:type="dxa"/>
            <w:gridSpan w:val="5"/>
            <w:tcBorders>
              <w:top w:val="nil"/>
              <w:left w:val="nil"/>
              <w:bottom w:val="nil"/>
              <w:right w:val="nil"/>
            </w:tcBorders>
            <w:shd w:val="clear" w:color="auto" w:fill="auto"/>
            <w:vAlign w:val="center"/>
            <w:hideMark/>
          </w:tcPr>
          <w:p w14:paraId="45F091AB" w14:textId="77777777"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p>
        </w:tc>
      </w:tr>
      <w:tr w:rsidR="00F80267" w:rsidRPr="0039128A" w14:paraId="4D4E6207" w14:textId="77777777" w:rsidTr="00F80267">
        <w:trPr>
          <w:trHeight w:val="540"/>
        </w:trPr>
        <w:tc>
          <w:tcPr>
            <w:tcW w:w="9498" w:type="dxa"/>
            <w:gridSpan w:val="5"/>
            <w:tcBorders>
              <w:top w:val="nil"/>
              <w:left w:val="nil"/>
              <w:bottom w:val="nil"/>
              <w:right w:val="nil"/>
            </w:tcBorders>
            <w:shd w:val="clear" w:color="000000" w:fill="D9D9D9"/>
            <w:hideMark/>
          </w:tcPr>
          <w:p w14:paraId="2B1E87D9" w14:textId="6E884564" w:rsidR="00F80267" w:rsidRPr="0039128A" w:rsidRDefault="00F80267" w:rsidP="007F1408">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3</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Pr="00FF09E5">
              <w:rPr>
                <w:rFonts w:ascii="Arial" w:eastAsia="Times New Roman" w:hAnsi="Arial" w:cs="Arial"/>
                <w:b/>
                <w:bCs/>
                <w:color w:val="000000"/>
                <w:sz w:val="18"/>
                <w:szCs w:val="18"/>
                <w:lang w:eastAsia="sk-SK"/>
              </w:rPr>
              <w:t>Špeciálny zdravotnícky materiál pre intervenčnú kardiológiu s osobitným zreteľom na riadené kontrastné infúzie angiografických postupov</w:t>
            </w:r>
          </w:p>
        </w:tc>
      </w:tr>
      <w:tr w:rsidR="00F80267" w:rsidRPr="0039128A" w14:paraId="5A716A28" w14:textId="77777777" w:rsidTr="00F80267">
        <w:trPr>
          <w:trHeight w:val="402"/>
        </w:trPr>
        <w:tc>
          <w:tcPr>
            <w:tcW w:w="1276" w:type="dxa"/>
            <w:tcBorders>
              <w:top w:val="nil"/>
              <w:left w:val="nil"/>
              <w:bottom w:val="nil"/>
              <w:right w:val="nil"/>
            </w:tcBorders>
            <w:shd w:val="clear" w:color="auto" w:fill="auto"/>
            <w:vAlign w:val="bottom"/>
            <w:hideMark/>
          </w:tcPr>
          <w:p w14:paraId="53138A59"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2FAF5013" w14:textId="5C7B38F5" w:rsidR="00F80267" w:rsidRPr="007F1408" w:rsidRDefault="00F80267" w:rsidP="00444FA1">
            <w:pPr>
              <w:spacing w:after="0" w:line="240" w:lineRule="auto"/>
              <w:rPr>
                <w:rFonts w:ascii="Arial" w:eastAsia="Times New Roman" w:hAnsi="Arial" w:cs="Arial"/>
                <w:sz w:val="18"/>
                <w:szCs w:val="18"/>
                <w:lang w:eastAsia="sk-SK"/>
              </w:rPr>
            </w:pPr>
            <w:r w:rsidRPr="00FF09E5">
              <w:rPr>
                <w:rFonts w:ascii="Arial" w:eastAsia="Times New Roman" w:hAnsi="Arial" w:cs="Arial"/>
                <w:sz w:val="18"/>
                <w:szCs w:val="18"/>
                <w:lang w:eastAsia="sk-SK"/>
              </w:rPr>
              <w:t>Angiografický set set I.</w:t>
            </w:r>
          </w:p>
        </w:tc>
        <w:tc>
          <w:tcPr>
            <w:tcW w:w="848" w:type="dxa"/>
            <w:tcBorders>
              <w:top w:val="nil"/>
              <w:left w:val="nil"/>
              <w:bottom w:val="nil"/>
              <w:right w:val="nil"/>
            </w:tcBorders>
            <w:shd w:val="clear" w:color="auto" w:fill="auto"/>
            <w:vAlign w:val="bottom"/>
            <w:hideMark/>
          </w:tcPr>
          <w:p w14:paraId="739FB74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5146F87B" w14:textId="730166DE" w:rsidR="00F80267" w:rsidRPr="0039128A" w:rsidRDefault="00F80267" w:rsidP="00444FA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4 290</w:t>
            </w:r>
          </w:p>
        </w:tc>
        <w:tc>
          <w:tcPr>
            <w:tcW w:w="2410" w:type="dxa"/>
            <w:tcBorders>
              <w:top w:val="nil"/>
              <w:left w:val="nil"/>
              <w:bottom w:val="nil"/>
              <w:right w:val="nil"/>
            </w:tcBorders>
            <w:shd w:val="clear" w:color="auto" w:fill="auto"/>
            <w:vAlign w:val="bottom"/>
          </w:tcPr>
          <w:p w14:paraId="2AB770DC" w14:textId="3A193D64" w:rsidR="00F80267" w:rsidRPr="0039128A" w:rsidRDefault="00F80267" w:rsidP="00444FA1">
            <w:pPr>
              <w:spacing w:after="0" w:line="240" w:lineRule="auto"/>
              <w:jc w:val="right"/>
              <w:rPr>
                <w:rFonts w:ascii="Arial" w:eastAsia="Times New Roman" w:hAnsi="Arial" w:cs="Arial"/>
                <w:color w:val="000000"/>
                <w:sz w:val="18"/>
                <w:szCs w:val="18"/>
                <w:lang w:eastAsia="sk-SK"/>
              </w:rPr>
            </w:pPr>
            <w:r w:rsidRPr="0005276A">
              <w:rPr>
                <w:rFonts w:ascii="Arial" w:eastAsia="Times New Roman" w:hAnsi="Arial" w:cs="Arial"/>
                <w:color w:val="000000"/>
                <w:sz w:val="18"/>
                <w:szCs w:val="18"/>
                <w:lang w:eastAsia="sk-SK"/>
              </w:rPr>
              <w:t>132 260,70</w:t>
            </w:r>
          </w:p>
        </w:tc>
      </w:tr>
      <w:tr w:rsidR="00F80267" w:rsidRPr="0039128A" w14:paraId="71A0D8EC" w14:textId="77777777" w:rsidTr="00F80267">
        <w:trPr>
          <w:trHeight w:val="402"/>
        </w:trPr>
        <w:tc>
          <w:tcPr>
            <w:tcW w:w="1276" w:type="dxa"/>
            <w:tcBorders>
              <w:top w:val="nil"/>
              <w:left w:val="nil"/>
              <w:bottom w:val="nil"/>
              <w:right w:val="nil"/>
            </w:tcBorders>
            <w:shd w:val="clear" w:color="auto" w:fill="auto"/>
            <w:vAlign w:val="bottom"/>
          </w:tcPr>
          <w:p w14:paraId="198B9BFF" w14:textId="77606926" w:rsidR="00F80267" w:rsidRPr="0039128A" w:rsidRDefault="00F80267" w:rsidP="00444FA1">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BEC57B0" w14:textId="35B7F004" w:rsidR="00F80267" w:rsidRPr="007F1408" w:rsidRDefault="00F80267" w:rsidP="00444FA1">
            <w:pPr>
              <w:spacing w:after="0" w:line="240" w:lineRule="auto"/>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Angiografický set set II.</w:t>
            </w:r>
          </w:p>
        </w:tc>
        <w:tc>
          <w:tcPr>
            <w:tcW w:w="848" w:type="dxa"/>
            <w:tcBorders>
              <w:top w:val="nil"/>
              <w:left w:val="nil"/>
              <w:bottom w:val="nil"/>
              <w:right w:val="nil"/>
            </w:tcBorders>
            <w:shd w:val="clear" w:color="auto" w:fill="auto"/>
            <w:vAlign w:val="bottom"/>
          </w:tcPr>
          <w:p w14:paraId="54ECAA71" w14:textId="48AECA92" w:rsidR="00F80267" w:rsidRPr="0039128A" w:rsidRDefault="00F80267" w:rsidP="00444FA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16539109" w14:textId="17D44E5C" w:rsidR="00F80267" w:rsidRDefault="00F80267" w:rsidP="00444FA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540</w:t>
            </w:r>
          </w:p>
        </w:tc>
        <w:tc>
          <w:tcPr>
            <w:tcW w:w="2410" w:type="dxa"/>
            <w:tcBorders>
              <w:top w:val="nil"/>
              <w:left w:val="nil"/>
              <w:bottom w:val="nil"/>
              <w:right w:val="nil"/>
            </w:tcBorders>
            <w:shd w:val="clear" w:color="auto" w:fill="auto"/>
            <w:vAlign w:val="bottom"/>
          </w:tcPr>
          <w:p w14:paraId="1EEFD3E6" w14:textId="3F5B5207" w:rsidR="00F80267" w:rsidRPr="00B401D2" w:rsidRDefault="00F80267" w:rsidP="00444FA1">
            <w:pPr>
              <w:spacing w:after="0" w:line="240" w:lineRule="auto"/>
              <w:jc w:val="right"/>
              <w:rPr>
                <w:rFonts w:ascii="Arial" w:eastAsia="Times New Roman" w:hAnsi="Arial" w:cs="Arial"/>
                <w:color w:val="000000"/>
                <w:sz w:val="18"/>
                <w:szCs w:val="18"/>
                <w:lang w:eastAsia="sk-SK"/>
              </w:rPr>
            </w:pPr>
            <w:r w:rsidRPr="0005276A">
              <w:rPr>
                <w:rFonts w:ascii="Arial" w:eastAsia="Times New Roman" w:hAnsi="Arial" w:cs="Arial"/>
                <w:color w:val="000000"/>
                <w:sz w:val="18"/>
                <w:szCs w:val="18"/>
                <w:lang w:eastAsia="sk-SK"/>
              </w:rPr>
              <w:t>34 198,20</w:t>
            </w:r>
          </w:p>
        </w:tc>
      </w:tr>
      <w:tr w:rsidR="00F80267" w:rsidRPr="0039128A" w14:paraId="50976C89" w14:textId="77777777" w:rsidTr="00F80267">
        <w:trPr>
          <w:trHeight w:val="402"/>
        </w:trPr>
        <w:tc>
          <w:tcPr>
            <w:tcW w:w="7088" w:type="dxa"/>
            <w:gridSpan w:val="4"/>
            <w:tcBorders>
              <w:top w:val="nil"/>
              <w:left w:val="nil"/>
              <w:bottom w:val="nil"/>
              <w:right w:val="nil"/>
            </w:tcBorders>
            <w:shd w:val="clear" w:color="auto" w:fill="auto"/>
            <w:vAlign w:val="center"/>
            <w:hideMark/>
          </w:tcPr>
          <w:p w14:paraId="4C027040" w14:textId="1C1F6349" w:rsidR="00F80267" w:rsidRPr="0039128A" w:rsidRDefault="00F80267" w:rsidP="00C64A70">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991A6C" w14:textId="3F2D8C49"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r w:rsidRPr="0005276A">
              <w:rPr>
                <w:rFonts w:ascii="Arial" w:eastAsia="Times New Roman" w:hAnsi="Arial" w:cs="Arial"/>
                <w:b/>
                <w:bCs/>
                <w:color w:val="000000"/>
                <w:sz w:val="18"/>
                <w:szCs w:val="18"/>
                <w:lang w:eastAsia="sk-SK"/>
              </w:rPr>
              <w:t>166 458,90</w:t>
            </w:r>
          </w:p>
        </w:tc>
      </w:tr>
      <w:tr w:rsidR="00F80267" w:rsidRPr="0039128A" w14:paraId="1371F702" w14:textId="77777777" w:rsidTr="00F80267">
        <w:trPr>
          <w:trHeight w:val="195"/>
        </w:trPr>
        <w:tc>
          <w:tcPr>
            <w:tcW w:w="9498" w:type="dxa"/>
            <w:gridSpan w:val="5"/>
            <w:tcBorders>
              <w:top w:val="nil"/>
              <w:left w:val="nil"/>
              <w:bottom w:val="nil"/>
              <w:right w:val="nil"/>
            </w:tcBorders>
            <w:shd w:val="clear" w:color="auto" w:fill="auto"/>
            <w:vAlign w:val="center"/>
            <w:hideMark/>
          </w:tcPr>
          <w:p w14:paraId="5C2BB2A9" w14:textId="77777777"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p>
        </w:tc>
      </w:tr>
      <w:tr w:rsidR="00F80267" w:rsidRPr="0039128A" w14:paraId="0C8138A1" w14:textId="77777777" w:rsidTr="00F80267">
        <w:trPr>
          <w:trHeight w:val="540"/>
        </w:trPr>
        <w:tc>
          <w:tcPr>
            <w:tcW w:w="9498" w:type="dxa"/>
            <w:gridSpan w:val="5"/>
            <w:tcBorders>
              <w:top w:val="nil"/>
              <w:left w:val="nil"/>
              <w:bottom w:val="nil"/>
              <w:right w:val="nil"/>
            </w:tcBorders>
            <w:shd w:val="clear" w:color="000000" w:fill="D9D9D9"/>
            <w:hideMark/>
          </w:tcPr>
          <w:p w14:paraId="161DB3A3" w14:textId="24AA8A75" w:rsidR="00F80267" w:rsidRPr="0039128A" w:rsidRDefault="00F80267" w:rsidP="002806F7">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4</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Pr="00FF09E5">
              <w:rPr>
                <w:rFonts w:ascii="Arial" w:eastAsia="Times New Roman" w:hAnsi="Arial" w:cs="Arial"/>
                <w:b/>
                <w:bCs/>
                <w:color w:val="000000"/>
                <w:sz w:val="18"/>
                <w:szCs w:val="18"/>
                <w:lang w:eastAsia="sk-SK"/>
              </w:rPr>
              <w:t xml:space="preserve">Špeciálny zdravotnícky materiál pre intervenčnú kardiológiu </w:t>
            </w:r>
            <w:r>
              <w:rPr>
                <w:rFonts w:ascii="Arial" w:eastAsia="Times New Roman" w:hAnsi="Arial" w:cs="Arial"/>
                <w:b/>
                <w:bCs/>
                <w:color w:val="000000"/>
                <w:sz w:val="18"/>
                <w:szCs w:val="18"/>
                <w:lang w:eastAsia="sk-SK"/>
              </w:rPr>
              <w:t xml:space="preserve">osobitným </w:t>
            </w:r>
            <w:r w:rsidRPr="00FF09E5">
              <w:rPr>
                <w:rFonts w:ascii="Arial" w:eastAsia="Times New Roman" w:hAnsi="Arial" w:cs="Arial"/>
                <w:b/>
                <w:bCs/>
                <w:color w:val="000000"/>
                <w:sz w:val="18"/>
                <w:szCs w:val="18"/>
                <w:lang w:eastAsia="sk-SK"/>
              </w:rPr>
              <w:t xml:space="preserve">zreteľom na valvuloplastický katéter   </w:t>
            </w:r>
          </w:p>
        </w:tc>
      </w:tr>
      <w:tr w:rsidR="00F80267" w:rsidRPr="0039128A" w14:paraId="04832F39" w14:textId="77777777" w:rsidTr="00F80267">
        <w:trPr>
          <w:trHeight w:val="390"/>
        </w:trPr>
        <w:tc>
          <w:tcPr>
            <w:tcW w:w="1276" w:type="dxa"/>
            <w:tcBorders>
              <w:top w:val="nil"/>
              <w:left w:val="nil"/>
              <w:bottom w:val="nil"/>
              <w:right w:val="nil"/>
            </w:tcBorders>
            <w:shd w:val="clear" w:color="auto" w:fill="auto"/>
            <w:vAlign w:val="bottom"/>
            <w:hideMark/>
          </w:tcPr>
          <w:p w14:paraId="546625BE"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6DC2DF22" w14:textId="13789792" w:rsidR="00F80267" w:rsidRPr="006E67EE" w:rsidRDefault="00F80267" w:rsidP="00444FA1">
            <w:pPr>
              <w:spacing w:after="0" w:line="240" w:lineRule="auto"/>
              <w:rPr>
                <w:rFonts w:ascii="Arial" w:eastAsia="Times New Roman" w:hAnsi="Arial" w:cs="Arial"/>
                <w:sz w:val="18"/>
                <w:szCs w:val="18"/>
                <w:lang w:eastAsia="sk-SK"/>
              </w:rPr>
            </w:pPr>
            <w:r w:rsidRPr="00FF09E5">
              <w:rPr>
                <w:rFonts w:ascii="Arial" w:eastAsia="Times New Roman" w:hAnsi="Arial" w:cs="Arial"/>
                <w:bCs/>
                <w:color w:val="000000"/>
                <w:sz w:val="18"/>
                <w:szCs w:val="18"/>
                <w:lang w:eastAsia="sk-SK"/>
              </w:rPr>
              <w:t>Valvuloplastický katéter</w:t>
            </w:r>
          </w:p>
        </w:tc>
        <w:tc>
          <w:tcPr>
            <w:tcW w:w="848" w:type="dxa"/>
            <w:tcBorders>
              <w:top w:val="nil"/>
              <w:left w:val="nil"/>
              <w:bottom w:val="nil"/>
              <w:right w:val="nil"/>
            </w:tcBorders>
            <w:shd w:val="clear" w:color="auto" w:fill="auto"/>
            <w:vAlign w:val="bottom"/>
            <w:hideMark/>
          </w:tcPr>
          <w:p w14:paraId="67F717E1"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0D5C0EBF" w14:textId="1C4AB1CB" w:rsidR="00F80267" w:rsidRPr="0039128A" w:rsidRDefault="00F80267" w:rsidP="00444FA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w:t>
            </w:r>
          </w:p>
        </w:tc>
        <w:tc>
          <w:tcPr>
            <w:tcW w:w="2410" w:type="dxa"/>
            <w:tcBorders>
              <w:top w:val="nil"/>
              <w:left w:val="nil"/>
              <w:bottom w:val="nil"/>
              <w:right w:val="nil"/>
            </w:tcBorders>
            <w:shd w:val="clear" w:color="auto" w:fill="auto"/>
            <w:vAlign w:val="bottom"/>
          </w:tcPr>
          <w:p w14:paraId="1FAE8078" w14:textId="699CF989" w:rsidR="00F80267" w:rsidRPr="0039128A" w:rsidRDefault="00F80267" w:rsidP="00B519F1">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14 235</w:t>
            </w:r>
            <w:r w:rsidRPr="00576D6A">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00</w:t>
            </w:r>
          </w:p>
        </w:tc>
      </w:tr>
      <w:tr w:rsidR="00F80267" w:rsidRPr="0039128A" w14:paraId="370384FB" w14:textId="77777777" w:rsidTr="00F80267">
        <w:trPr>
          <w:trHeight w:val="402"/>
        </w:trPr>
        <w:tc>
          <w:tcPr>
            <w:tcW w:w="7088" w:type="dxa"/>
            <w:gridSpan w:val="4"/>
            <w:tcBorders>
              <w:top w:val="nil"/>
              <w:left w:val="nil"/>
              <w:bottom w:val="nil"/>
              <w:right w:val="nil"/>
            </w:tcBorders>
            <w:shd w:val="clear" w:color="auto" w:fill="auto"/>
            <w:vAlign w:val="center"/>
            <w:hideMark/>
          </w:tcPr>
          <w:p w14:paraId="3629A6BD" w14:textId="7B30B3CB" w:rsidR="00F80267" w:rsidRPr="0039128A" w:rsidRDefault="00F80267" w:rsidP="00C64A70">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EE8224" w14:textId="2B9927A4" w:rsidR="00F80267" w:rsidRPr="0039128A" w:rsidRDefault="00F80267" w:rsidP="00B519F1">
            <w:pPr>
              <w:spacing w:after="0" w:line="240" w:lineRule="auto"/>
              <w:jc w:val="right"/>
              <w:rPr>
                <w:rFonts w:ascii="Arial" w:eastAsia="Times New Roman" w:hAnsi="Arial" w:cs="Arial"/>
                <w:b/>
                <w:bCs/>
                <w:color w:val="000000"/>
                <w:sz w:val="18"/>
                <w:szCs w:val="18"/>
                <w:lang w:eastAsia="sk-SK"/>
              </w:rPr>
            </w:pPr>
            <w:r w:rsidRPr="00B519F1">
              <w:rPr>
                <w:rFonts w:ascii="Arial" w:eastAsia="Times New Roman" w:hAnsi="Arial" w:cs="Arial"/>
                <w:b/>
                <w:bCs/>
                <w:color w:val="000000"/>
                <w:sz w:val="18"/>
                <w:szCs w:val="18"/>
                <w:lang w:eastAsia="sk-SK"/>
              </w:rPr>
              <w:t>14 235,00</w:t>
            </w:r>
          </w:p>
        </w:tc>
      </w:tr>
      <w:tr w:rsidR="00F80267" w:rsidRPr="0039128A" w14:paraId="407194C8" w14:textId="77777777" w:rsidTr="00F80267">
        <w:trPr>
          <w:trHeight w:val="195"/>
        </w:trPr>
        <w:tc>
          <w:tcPr>
            <w:tcW w:w="9498" w:type="dxa"/>
            <w:gridSpan w:val="5"/>
            <w:tcBorders>
              <w:top w:val="nil"/>
              <w:left w:val="nil"/>
              <w:bottom w:val="nil"/>
              <w:right w:val="nil"/>
            </w:tcBorders>
            <w:shd w:val="clear" w:color="auto" w:fill="auto"/>
            <w:vAlign w:val="center"/>
            <w:hideMark/>
          </w:tcPr>
          <w:p w14:paraId="1D116C39" w14:textId="77777777"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p>
        </w:tc>
      </w:tr>
      <w:tr w:rsidR="00F80267" w:rsidRPr="0039128A" w14:paraId="35D805F6" w14:textId="77777777" w:rsidTr="00F80267">
        <w:trPr>
          <w:trHeight w:val="540"/>
        </w:trPr>
        <w:tc>
          <w:tcPr>
            <w:tcW w:w="9498" w:type="dxa"/>
            <w:gridSpan w:val="5"/>
            <w:tcBorders>
              <w:top w:val="nil"/>
              <w:left w:val="nil"/>
              <w:bottom w:val="nil"/>
              <w:right w:val="nil"/>
            </w:tcBorders>
            <w:shd w:val="clear" w:color="000000" w:fill="D9D9D9"/>
            <w:hideMark/>
          </w:tcPr>
          <w:p w14:paraId="6065A0D5" w14:textId="5BC640E9" w:rsidR="00F80267" w:rsidRPr="0039128A" w:rsidRDefault="00F80267" w:rsidP="00532C12">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5</w:t>
            </w:r>
            <w:r w:rsidRPr="0039128A">
              <w:rPr>
                <w:rFonts w:ascii="Arial" w:eastAsia="Times New Roman" w:hAnsi="Arial" w:cs="Arial"/>
                <w:b/>
                <w:bCs/>
                <w:color w:val="000000"/>
                <w:sz w:val="18"/>
                <w:szCs w:val="18"/>
                <w:lang w:eastAsia="sk-SK"/>
              </w:rPr>
              <w:t xml:space="preserve"> - </w:t>
            </w:r>
            <w:r w:rsidRPr="0005276A">
              <w:rPr>
                <w:rFonts w:ascii="Arial" w:eastAsia="Times New Roman" w:hAnsi="Arial" w:cs="Arial"/>
                <w:b/>
                <w:bCs/>
                <w:color w:val="000000"/>
                <w:sz w:val="18"/>
                <w:szCs w:val="18"/>
                <w:lang w:eastAsia="sk-SK"/>
              </w:rPr>
              <w:t>Špeciálny zdravotnícky materiál pre intervenčnú kardiológiu s osob</w:t>
            </w:r>
            <w:r>
              <w:rPr>
                <w:rFonts w:ascii="Arial" w:eastAsia="Times New Roman" w:hAnsi="Arial" w:cs="Arial"/>
                <w:b/>
                <w:bCs/>
                <w:color w:val="000000"/>
                <w:sz w:val="18"/>
                <w:szCs w:val="18"/>
                <w:lang w:eastAsia="sk-SK"/>
              </w:rPr>
              <w:t>itným zreteľom na cievny uzatvárací systém</w:t>
            </w:r>
          </w:p>
        </w:tc>
      </w:tr>
      <w:tr w:rsidR="00F80267" w:rsidRPr="0039128A" w14:paraId="28A9EE37" w14:textId="77777777" w:rsidTr="00F80267">
        <w:trPr>
          <w:trHeight w:val="390"/>
        </w:trPr>
        <w:tc>
          <w:tcPr>
            <w:tcW w:w="1276" w:type="dxa"/>
            <w:tcBorders>
              <w:top w:val="nil"/>
              <w:left w:val="nil"/>
              <w:bottom w:val="nil"/>
              <w:right w:val="nil"/>
            </w:tcBorders>
            <w:shd w:val="clear" w:color="auto" w:fill="auto"/>
            <w:vAlign w:val="bottom"/>
            <w:hideMark/>
          </w:tcPr>
          <w:p w14:paraId="3B698E80"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5B8CA010" w14:textId="1D2A04C0" w:rsidR="00F80267" w:rsidRPr="006E67EE" w:rsidRDefault="00F80267" w:rsidP="00532C12">
            <w:pPr>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Cievny uzatvárací systém</w:t>
            </w:r>
          </w:p>
        </w:tc>
        <w:tc>
          <w:tcPr>
            <w:tcW w:w="848" w:type="dxa"/>
            <w:tcBorders>
              <w:top w:val="nil"/>
              <w:left w:val="nil"/>
              <w:bottom w:val="nil"/>
              <w:right w:val="nil"/>
            </w:tcBorders>
            <w:shd w:val="clear" w:color="auto" w:fill="auto"/>
            <w:vAlign w:val="bottom"/>
            <w:hideMark/>
          </w:tcPr>
          <w:p w14:paraId="3CE55E4E"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65F9DAB" w14:textId="527AA309" w:rsidR="00F80267" w:rsidRPr="0039128A" w:rsidRDefault="00F80267" w:rsidP="00444FA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99</w:t>
            </w:r>
          </w:p>
        </w:tc>
        <w:tc>
          <w:tcPr>
            <w:tcW w:w="2410" w:type="dxa"/>
            <w:tcBorders>
              <w:top w:val="nil"/>
              <w:left w:val="nil"/>
              <w:bottom w:val="nil"/>
              <w:right w:val="nil"/>
            </w:tcBorders>
            <w:shd w:val="clear" w:color="auto" w:fill="auto"/>
            <w:vAlign w:val="bottom"/>
          </w:tcPr>
          <w:p w14:paraId="5D307FF6" w14:textId="78F9DABC" w:rsidR="00F80267" w:rsidRPr="0039128A" w:rsidRDefault="00F80267" w:rsidP="00444FA1">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63 112,50</w:t>
            </w:r>
          </w:p>
        </w:tc>
      </w:tr>
      <w:tr w:rsidR="00F80267" w:rsidRPr="0039128A" w14:paraId="7D7FA34C" w14:textId="77777777" w:rsidTr="00F80267">
        <w:trPr>
          <w:trHeight w:val="402"/>
        </w:trPr>
        <w:tc>
          <w:tcPr>
            <w:tcW w:w="7088" w:type="dxa"/>
            <w:gridSpan w:val="4"/>
            <w:tcBorders>
              <w:top w:val="nil"/>
              <w:left w:val="nil"/>
              <w:bottom w:val="nil"/>
              <w:right w:val="nil"/>
            </w:tcBorders>
            <w:shd w:val="clear" w:color="auto" w:fill="auto"/>
            <w:vAlign w:val="center"/>
            <w:hideMark/>
          </w:tcPr>
          <w:p w14:paraId="7AC7F088" w14:textId="166E6F81" w:rsidR="00F80267" w:rsidRPr="0039128A" w:rsidRDefault="00F80267" w:rsidP="00C64A70">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638F5C" w14:textId="24495F66"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63 112,50</w:t>
            </w:r>
          </w:p>
        </w:tc>
      </w:tr>
      <w:tr w:rsidR="00F80267" w:rsidRPr="0039128A" w14:paraId="6FC9F774" w14:textId="77777777" w:rsidTr="00F80267">
        <w:trPr>
          <w:trHeight w:val="195"/>
        </w:trPr>
        <w:tc>
          <w:tcPr>
            <w:tcW w:w="9498" w:type="dxa"/>
            <w:gridSpan w:val="5"/>
            <w:tcBorders>
              <w:top w:val="nil"/>
              <w:left w:val="nil"/>
              <w:bottom w:val="nil"/>
              <w:right w:val="nil"/>
            </w:tcBorders>
            <w:shd w:val="clear" w:color="auto" w:fill="auto"/>
            <w:vAlign w:val="center"/>
            <w:hideMark/>
          </w:tcPr>
          <w:p w14:paraId="24A88383" w14:textId="77777777" w:rsidR="00F80267" w:rsidRPr="0039128A" w:rsidRDefault="00F80267" w:rsidP="00444FA1">
            <w:pPr>
              <w:spacing w:after="0" w:line="240" w:lineRule="auto"/>
              <w:jc w:val="right"/>
              <w:rPr>
                <w:rFonts w:ascii="Arial" w:eastAsia="Times New Roman" w:hAnsi="Arial" w:cs="Arial"/>
                <w:b/>
                <w:bCs/>
                <w:color w:val="000000"/>
                <w:sz w:val="18"/>
                <w:szCs w:val="18"/>
                <w:lang w:eastAsia="sk-SK"/>
              </w:rPr>
            </w:pPr>
          </w:p>
        </w:tc>
      </w:tr>
      <w:tr w:rsidR="00F80267" w:rsidRPr="0039128A" w14:paraId="046ACE6C" w14:textId="77777777" w:rsidTr="00F80267">
        <w:trPr>
          <w:trHeight w:val="689"/>
        </w:trPr>
        <w:tc>
          <w:tcPr>
            <w:tcW w:w="9498" w:type="dxa"/>
            <w:gridSpan w:val="5"/>
            <w:tcBorders>
              <w:top w:val="nil"/>
              <w:left w:val="nil"/>
              <w:bottom w:val="nil"/>
              <w:right w:val="nil"/>
            </w:tcBorders>
            <w:shd w:val="clear" w:color="000000" w:fill="D9D9D9"/>
          </w:tcPr>
          <w:p w14:paraId="093DECF5" w14:textId="494C203D" w:rsidR="00F80267" w:rsidRDefault="00F80267" w:rsidP="00D43484">
            <w:pPr>
              <w:tabs>
                <w:tab w:val="left" w:pos="315"/>
                <w:tab w:val="right" w:pos="26364"/>
              </w:tabs>
              <w:spacing w:after="0" w:line="240" w:lineRule="auto"/>
              <w:rPr>
                <w:rFonts w:ascii="Arial" w:eastAsia="Times New Roman" w:hAnsi="Arial" w:cs="Arial"/>
                <w:b/>
                <w:bCs/>
                <w:color w:val="000000"/>
                <w:sz w:val="18"/>
                <w:szCs w:val="18"/>
                <w:lang w:eastAsia="sk-SK"/>
              </w:rPr>
            </w:pPr>
            <w:r w:rsidRPr="00D43484">
              <w:rPr>
                <w:rFonts w:ascii="Arial" w:eastAsia="Times New Roman" w:hAnsi="Arial" w:cs="Arial"/>
                <w:b/>
                <w:bCs/>
                <w:color w:val="000000"/>
                <w:sz w:val="18"/>
                <w:szCs w:val="18"/>
                <w:lang w:eastAsia="sk-SK"/>
              </w:rPr>
              <w:t xml:space="preserve">Časť č. 6 - Špeciálny zdravotnícky materiál pre intervenčnú kardiológiu </w:t>
            </w:r>
            <w:r>
              <w:rPr>
                <w:rFonts w:ascii="Arial" w:eastAsia="Times New Roman" w:hAnsi="Arial" w:cs="Arial"/>
                <w:b/>
                <w:bCs/>
                <w:color w:val="000000"/>
                <w:sz w:val="18"/>
                <w:szCs w:val="18"/>
                <w:lang w:eastAsia="sk-SK"/>
              </w:rPr>
              <w:t xml:space="preserve">s osobitným </w:t>
            </w:r>
            <w:r w:rsidRPr="00D43484">
              <w:rPr>
                <w:rFonts w:ascii="Arial" w:eastAsia="Times New Roman" w:hAnsi="Arial" w:cs="Arial"/>
                <w:b/>
                <w:bCs/>
                <w:color w:val="000000"/>
                <w:sz w:val="18"/>
                <w:szCs w:val="18"/>
                <w:lang w:eastAsia="sk-SK"/>
              </w:rPr>
              <w:t>zreteľom na konkrezistentn</w:t>
            </w:r>
            <w:r>
              <w:rPr>
                <w:rFonts w:ascii="Arial" w:eastAsia="Times New Roman" w:hAnsi="Arial" w:cs="Arial"/>
                <w:b/>
                <w:bCs/>
                <w:color w:val="000000"/>
                <w:sz w:val="18"/>
                <w:szCs w:val="18"/>
                <w:lang w:eastAsia="sk-SK"/>
              </w:rPr>
              <w:t xml:space="preserve">ý </w:t>
            </w:r>
            <w:r w:rsidRPr="00D43484">
              <w:rPr>
                <w:rFonts w:ascii="Arial" w:eastAsia="Times New Roman" w:hAnsi="Arial" w:cs="Arial"/>
                <w:b/>
                <w:bCs/>
                <w:color w:val="000000"/>
                <w:sz w:val="18"/>
                <w:szCs w:val="18"/>
                <w:lang w:eastAsia="sk-SK"/>
              </w:rPr>
              <w:t>zavádzač</w:t>
            </w:r>
          </w:p>
          <w:p w14:paraId="14AE7929" w14:textId="70C20DBC" w:rsidR="00F80267" w:rsidRPr="0039128A" w:rsidRDefault="00F80267" w:rsidP="00D43484">
            <w:pPr>
              <w:tabs>
                <w:tab w:val="left" w:pos="315"/>
                <w:tab w:val="right" w:pos="26364"/>
              </w:tabs>
              <w:spacing w:after="0" w:line="240" w:lineRule="auto"/>
              <w:rPr>
                <w:rFonts w:ascii="Arial" w:eastAsia="Times New Roman" w:hAnsi="Arial" w:cs="Arial"/>
                <w:b/>
                <w:bCs/>
                <w:color w:val="000000"/>
                <w:sz w:val="18"/>
                <w:szCs w:val="18"/>
                <w:lang w:eastAsia="sk-SK"/>
              </w:rPr>
            </w:pPr>
          </w:p>
        </w:tc>
      </w:tr>
      <w:tr w:rsidR="00F80267" w:rsidRPr="0039128A" w14:paraId="5DDFB1DE" w14:textId="7EA2D2F7" w:rsidTr="00F80267">
        <w:trPr>
          <w:trHeight w:val="429"/>
        </w:trPr>
        <w:tc>
          <w:tcPr>
            <w:tcW w:w="7088" w:type="dxa"/>
            <w:gridSpan w:val="4"/>
            <w:tcBorders>
              <w:top w:val="nil"/>
              <w:left w:val="nil"/>
              <w:bottom w:val="nil"/>
              <w:right w:val="nil"/>
            </w:tcBorders>
            <w:shd w:val="clear" w:color="auto" w:fill="auto"/>
            <w:hideMark/>
          </w:tcPr>
          <w:tbl>
            <w:tblPr>
              <w:tblW w:w="13392" w:type="dxa"/>
              <w:tblLayout w:type="fixed"/>
              <w:tblCellMar>
                <w:left w:w="70" w:type="dxa"/>
                <w:right w:w="70" w:type="dxa"/>
              </w:tblCellMar>
              <w:tblLook w:val="04A0" w:firstRow="1" w:lastRow="0" w:firstColumn="1" w:lastColumn="0" w:noHBand="0" w:noVBand="1"/>
            </w:tblPr>
            <w:tblGrid>
              <w:gridCol w:w="1486"/>
              <w:gridCol w:w="7210"/>
              <w:gridCol w:w="1060"/>
              <w:gridCol w:w="1731"/>
              <w:gridCol w:w="1905"/>
            </w:tblGrid>
            <w:tr w:rsidR="00F80267" w:rsidRPr="00BE4A07" w14:paraId="789D672E" w14:textId="77777777" w:rsidTr="00D61B47">
              <w:trPr>
                <w:trHeight w:val="471"/>
              </w:trPr>
              <w:tc>
                <w:tcPr>
                  <w:tcW w:w="1486" w:type="dxa"/>
                  <w:tcBorders>
                    <w:top w:val="nil"/>
                    <w:left w:val="nil"/>
                    <w:bottom w:val="nil"/>
                    <w:right w:val="nil"/>
                  </w:tcBorders>
                  <w:shd w:val="clear" w:color="auto" w:fill="auto"/>
                  <w:vAlign w:val="bottom"/>
                  <w:hideMark/>
                </w:tcPr>
                <w:p w14:paraId="6038B739" w14:textId="77777777" w:rsidR="00F80267" w:rsidRPr="00BE4A07" w:rsidRDefault="00F80267" w:rsidP="0005276A">
                  <w:pPr>
                    <w:spacing w:after="0" w:line="240" w:lineRule="auto"/>
                    <w:rPr>
                      <w:rFonts w:ascii="Arial" w:eastAsia="Times New Roman" w:hAnsi="Arial" w:cs="Arial"/>
                      <w:color w:val="000000"/>
                      <w:sz w:val="18"/>
                      <w:szCs w:val="18"/>
                      <w:lang w:eastAsia="sk-SK"/>
                    </w:rPr>
                  </w:pPr>
                  <w:r w:rsidRPr="00BE4A07">
                    <w:rPr>
                      <w:rFonts w:ascii="Arial" w:eastAsia="Times New Roman" w:hAnsi="Arial" w:cs="Arial"/>
                      <w:color w:val="000000"/>
                      <w:sz w:val="18"/>
                      <w:szCs w:val="18"/>
                      <w:lang w:eastAsia="sk-SK"/>
                    </w:rPr>
                    <w:t>Položka č. 1</w:t>
                  </w:r>
                </w:p>
              </w:tc>
              <w:tc>
                <w:tcPr>
                  <w:tcW w:w="7210" w:type="dxa"/>
                  <w:tcBorders>
                    <w:top w:val="nil"/>
                    <w:left w:val="nil"/>
                    <w:bottom w:val="nil"/>
                    <w:right w:val="nil"/>
                  </w:tcBorders>
                  <w:shd w:val="clear" w:color="auto" w:fill="auto"/>
                  <w:vAlign w:val="bottom"/>
                </w:tcPr>
                <w:p w14:paraId="7AD9FFE9" w14:textId="0EBE9413" w:rsidR="00F80267" w:rsidRPr="00BE4A07" w:rsidRDefault="00F80267" w:rsidP="00532C12">
                  <w:pPr>
                    <w:spacing w:after="0" w:line="240" w:lineRule="auto"/>
                    <w:rPr>
                      <w:rFonts w:ascii="Arial" w:eastAsia="Times New Roman" w:hAnsi="Arial" w:cs="Arial"/>
                      <w:sz w:val="18"/>
                      <w:szCs w:val="18"/>
                      <w:lang w:eastAsia="sk-SK"/>
                    </w:rPr>
                  </w:pPr>
                  <w:r w:rsidRPr="00F80267">
                    <w:rPr>
                      <w:rFonts w:ascii="Arial" w:eastAsia="Times New Roman" w:hAnsi="Arial" w:cs="Arial"/>
                      <w:sz w:val="18"/>
                      <w:szCs w:val="18"/>
                      <w:lang w:eastAsia="sk-SK"/>
                    </w:rPr>
                    <w:t>Konkrezistentný zavádzač</w:t>
                  </w:r>
                  <w:r>
                    <w:rPr>
                      <w:rFonts w:ascii="Arial" w:eastAsia="Times New Roman" w:hAnsi="Arial" w:cs="Arial"/>
                      <w:sz w:val="18"/>
                      <w:szCs w:val="18"/>
                      <w:lang w:eastAsia="sk-SK"/>
                    </w:rPr>
                    <w:t xml:space="preserve">               ks                         77</w:t>
                  </w:r>
                </w:p>
              </w:tc>
              <w:tc>
                <w:tcPr>
                  <w:tcW w:w="1060" w:type="dxa"/>
                  <w:tcBorders>
                    <w:top w:val="nil"/>
                    <w:left w:val="nil"/>
                    <w:bottom w:val="nil"/>
                    <w:right w:val="nil"/>
                  </w:tcBorders>
                  <w:shd w:val="clear" w:color="auto" w:fill="auto"/>
                  <w:vAlign w:val="bottom"/>
                  <w:hideMark/>
                </w:tcPr>
                <w:p w14:paraId="183B97AA" w14:textId="77777777" w:rsidR="00F80267" w:rsidRPr="00BE4A07" w:rsidRDefault="00F80267" w:rsidP="0005276A">
                  <w:pPr>
                    <w:spacing w:after="0" w:line="240" w:lineRule="auto"/>
                    <w:jc w:val="center"/>
                    <w:rPr>
                      <w:rFonts w:ascii="Arial" w:eastAsia="Times New Roman" w:hAnsi="Arial" w:cs="Arial"/>
                      <w:color w:val="000000"/>
                      <w:sz w:val="18"/>
                      <w:szCs w:val="18"/>
                      <w:lang w:eastAsia="sk-SK"/>
                    </w:rPr>
                  </w:pPr>
                  <w:r w:rsidRPr="00BE4A07">
                    <w:rPr>
                      <w:rFonts w:ascii="Arial" w:eastAsia="Times New Roman" w:hAnsi="Arial" w:cs="Arial"/>
                      <w:color w:val="000000"/>
                      <w:sz w:val="18"/>
                      <w:szCs w:val="18"/>
                      <w:lang w:eastAsia="sk-SK"/>
                    </w:rPr>
                    <w:t>ks</w:t>
                  </w:r>
                </w:p>
              </w:tc>
              <w:tc>
                <w:tcPr>
                  <w:tcW w:w="1731" w:type="dxa"/>
                  <w:tcBorders>
                    <w:top w:val="nil"/>
                    <w:left w:val="nil"/>
                    <w:bottom w:val="nil"/>
                    <w:right w:val="nil"/>
                  </w:tcBorders>
                  <w:shd w:val="clear" w:color="auto" w:fill="auto"/>
                  <w:vAlign w:val="bottom"/>
                </w:tcPr>
                <w:p w14:paraId="41361EB6" w14:textId="77777777" w:rsidR="00F80267" w:rsidRPr="00BE4A07" w:rsidRDefault="00F80267" w:rsidP="0005276A">
                  <w:pPr>
                    <w:spacing w:after="0" w:line="240" w:lineRule="auto"/>
                    <w:jc w:val="center"/>
                    <w:rPr>
                      <w:rFonts w:ascii="Arial" w:eastAsia="Times New Roman" w:hAnsi="Arial" w:cs="Arial"/>
                      <w:color w:val="000000"/>
                      <w:sz w:val="18"/>
                      <w:szCs w:val="18"/>
                      <w:lang w:eastAsia="sk-SK"/>
                    </w:rPr>
                  </w:pPr>
                  <w:r w:rsidRPr="00BE4A07">
                    <w:rPr>
                      <w:rFonts w:ascii="Arial" w:eastAsia="Times New Roman" w:hAnsi="Arial" w:cs="Arial"/>
                      <w:color w:val="000000"/>
                      <w:sz w:val="18"/>
                      <w:szCs w:val="18"/>
                      <w:lang w:eastAsia="sk-SK"/>
                    </w:rPr>
                    <w:t>20</w:t>
                  </w:r>
                </w:p>
              </w:tc>
              <w:tc>
                <w:tcPr>
                  <w:tcW w:w="1905" w:type="dxa"/>
                  <w:tcBorders>
                    <w:top w:val="nil"/>
                    <w:left w:val="nil"/>
                    <w:bottom w:val="nil"/>
                    <w:right w:val="nil"/>
                  </w:tcBorders>
                  <w:shd w:val="clear" w:color="auto" w:fill="auto"/>
                  <w:vAlign w:val="bottom"/>
                </w:tcPr>
                <w:p w14:paraId="544510AC" w14:textId="77777777" w:rsidR="00F80267" w:rsidRPr="00BE4A07" w:rsidRDefault="00F80267" w:rsidP="0005276A">
                  <w:pPr>
                    <w:spacing w:after="0" w:line="240" w:lineRule="auto"/>
                    <w:jc w:val="right"/>
                    <w:rPr>
                      <w:rFonts w:ascii="Arial" w:eastAsia="Times New Roman" w:hAnsi="Arial" w:cs="Arial"/>
                      <w:color w:val="000000"/>
                      <w:sz w:val="18"/>
                      <w:szCs w:val="18"/>
                      <w:lang w:eastAsia="sk-SK"/>
                    </w:rPr>
                  </w:pPr>
                </w:p>
              </w:tc>
            </w:tr>
          </w:tbl>
          <w:p w14:paraId="677113E5" w14:textId="0A5F30C2" w:rsidR="00F80267" w:rsidRPr="0039128A" w:rsidRDefault="00F80267" w:rsidP="0005276A">
            <w:pPr>
              <w:spacing w:after="0" w:line="240" w:lineRule="auto"/>
              <w:jc w:val="right"/>
              <w:rPr>
                <w:rFonts w:ascii="Arial" w:eastAsia="Times New Roman" w:hAnsi="Arial" w:cs="Arial"/>
                <w:b/>
                <w:bCs/>
                <w:color w:val="000000"/>
                <w:sz w:val="18"/>
                <w:szCs w:val="18"/>
                <w:lang w:eastAsia="sk-SK"/>
              </w:rPr>
            </w:pPr>
          </w:p>
        </w:tc>
        <w:tc>
          <w:tcPr>
            <w:tcW w:w="2410" w:type="dxa"/>
            <w:tcBorders>
              <w:top w:val="nil"/>
              <w:left w:val="nil"/>
              <w:bottom w:val="nil"/>
              <w:right w:val="nil"/>
            </w:tcBorders>
            <w:shd w:val="clear" w:color="auto" w:fill="auto"/>
          </w:tcPr>
          <w:p w14:paraId="34DD9AD4" w14:textId="77777777" w:rsidR="00F80267" w:rsidRDefault="00F80267" w:rsidP="0005276A">
            <w:pPr>
              <w:spacing w:after="0" w:line="240" w:lineRule="auto"/>
              <w:jc w:val="right"/>
              <w:rPr>
                <w:rFonts w:ascii="Arial" w:eastAsia="Times New Roman" w:hAnsi="Arial" w:cs="Arial"/>
                <w:b/>
                <w:bCs/>
                <w:color w:val="000000"/>
                <w:sz w:val="18"/>
                <w:szCs w:val="18"/>
                <w:lang w:eastAsia="sk-SK"/>
              </w:rPr>
            </w:pPr>
          </w:p>
          <w:p w14:paraId="781522A9" w14:textId="78D76D13" w:rsidR="00F80267" w:rsidRPr="00FD565D" w:rsidRDefault="00F80267" w:rsidP="0005276A">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6 699,00</w:t>
            </w:r>
          </w:p>
        </w:tc>
      </w:tr>
      <w:tr w:rsidR="00F80267" w:rsidRPr="0039128A" w14:paraId="6778B511" w14:textId="77777777" w:rsidTr="00F80267">
        <w:trPr>
          <w:trHeight w:val="402"/>
        </w:trPr>
        <w:tc>
          <w:tcPr>
            <w:tcW w:w="7088" w:type="dxa"/>
            <w:gridSpan w:val="4"/>
            <w:tcBorders>
              <w:top w:val="nil"/>
              <w:left w:val="nil"/>
              <w:bottom w:val="nil"/>
              <w:right w:val="nil"/>
            </w:tcBorders>
            <w:shd w:val="clear" w:color="auto" w:fill="auto"/>
            <w:vAlign w:val="center"/>
          </w:tcPr>
          <w:p w14:paraId="41E448E2" w14:textId="3B6C88C5" w:rsidR="00F80267" w:rsidRPr="0039128A" w:rsidRDefault="00F80267" w:rsidP="005F5707">
            <w:pPr>
              <w:spacing w:after="0" w:line="240" w:lineRule="auto"/>
              <w:ind w:left="-70" w:hanging="142"/>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CDE4A" w14:textId="68CF3AB0" w:rsidR="00F80267" w:rsidRPr="00720AF6" w:rsidRDefault="00F80267" w:rsidP="0005276A">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6 699,00</w:t>
            </w:r>
          </w:p>
        </w:tc>
      </w:tr>
      <w:tr w:rsidR="00F80267" w:rsidRPr="0039128A" w14:paraId="2B353362" w14:textId="77777777" w:rsidTr="00F80267">
        <w:trPr>
          <w:trHeight w:val="532"/>
        </w:trPr>
        <w:tc>
          <w:tcPr>
            <w:tcW w:w="9498" w:type="dxa"/>
            <w:gridSpan w:val="5"/>
            <w:tcBorders>
              <w:top w:val="nil"/>
              <w:left w:val="nil"/>
              <w:bottom w:val="nil"/>
              <w:right w:val="nil"/>
            </w:tcBorders>
            <w:shd w:val="clear" w:color="auto" w:fill="auto"/>
            <w:vAlign w:val="center"/>
          </w:tcPr>
          <w:p w14:paraId="2680832E" w14:textId="7BC127E5" w:rsidR="00F80267" w:rsidRPr="007D7FCB" w:rsidRDefault="00F80267" w:rsidP="00B519F1">
            <w:pPr>
              <w:spacing w:after="0" w:line="240" w:lineRule="auto"/>
              <w:rPr>
                <w:rFonts w:ascii="Arial" w:eastAsia="Times New Roman" w:hAnsi="Arial" w:cs="Arial"/>
                <w:b/>
                <w:bCs/>
                <w:color w:val="000000"/>
                <w:sz w:val="18"/>
                <w:szCs w:val="18"/>
                <w:lang w:eastAsia="sk-SK"/>
              </w:rPr>
            </w:pPr>
            <w:r w:rsidRPr="007D7FCB">
              <w:rPr>
                <w:rFonts w:ascii="Arial" w:eastAsia="Times New Roman" w:hAnsi="Arial" w:cs="Arial"/>
                <w:b/>
                <w:bCs/>
                <w:sz w:val="18"/>
                <w:szCs w:val="18"/>
                <w:lang w:eastAsia="sk-SK"/>
              </w:rPr>
              <w:t xml:space="preserve">Predpokladaná hodnota zákazky SPOLU v EUR bez DPH na obdobie </w:t>
            </w:r>
            <w:r>
              <w:rPr>
                <w:rFonts w:ascii="Arial" w:eastAsia="Times New Roman" w:hAnsi="Arial" w:cs="Arial"/>
                <w:b/>
                <w:bCs/>
                <w:sz w:val="18"/>
                <w:szCs w:val="18"/>
                <w:lang w:eastAsia="sk-SK"/>
              </w:rPr>
              <w:t>12</w:t>
            </w:r>
            <w:r w:rsidRPr="007D7FCB">
              <w:rPr>
                <w:rFonts w:ascii="Arial" w:eastAsia="Times New Roman" w:hAnsi="Arial" w:cs="Arial"/>
                <w:b/>
                <w:bCs/>
                <w:sz w:val="18"/>
                <w:szCs w:val="18"/>
                <w:lang w:eastAsia="sk-SK"/>
              </w:rPr>
              <w:t xml:space="preserve"> mesiacov</w:t>
            </w:r>
            <w:r>
              <w:rPr>
                <w:rFonts w:ascii="Arial" w:eastAsia="Times New Roman" w:hAnsi="Arial" w:cs="Arial"/>
                <w:b/>
                <w:bCs/>
                <w:sz w:val="18"/>
                <w:szCs w:val="18"/>
                <w:lang w:eastAsia="sk-SK"/>
              </w:rPr>
              <w:t xml:space="preserve">:                             </w:t>
            </w:r>
            <w:r w:rsidRPr="00C90B2E">
              <w:rPr>
                <w:rFonts w:ascii="Arial" w:eastAsia="Times New Roman" w:hAnsi="Arial" w:cs="Arial"/>
                <w:b/>
                <w:bCs/>
                <w:sz w:val="18"/>
                <w:szCs w:val="18"/>
                <w:lang w:eastAsia="sk-SK"/>
              </w:rPr>
              <w:t>27</w:t>
            </w:r>
            <w:r>
              <w:rPr>
                <w:rFonts w:ascii="Arial" w:eastAsia="Times New Roman" w:hAnsi="Arial" w:cs="Arial"/>
                <w:b/>
                <w:bCs/>
                <w:sz w:val="18"/>
                <w:szCs w:val="18"/>
                <w:lang w:eastAsia="sk-SK"/>
              </w:rPr>
              <w:t>7</w:t>
            </w:r>
            <w:r w:rsidRPr="00C90B2E">
              <w:rPr>
                <w:rFonts w:ascii="Arial" w:eastAsia="Times New Roman" w:hAnsi="Arial" w:cs="Arial"/>
                <w:b/>
                <w:bCs/>
                <w:sz w:val="18"/>
                <w:szCs w:val="18"/>
                <w:lang w:eastAsia="sk-SK"/>
              </w:rPr>
              <w:t xml:space="preserve"> </w:t>
            </w:r>
            <w:r>
              <w:rPr>
                <w:rFonts w:ascii="Arial" w:eastAsia="Times New Roman" w:hAnsi="Arial" w:cs="Arial"/>
                <w:b/>
                <w:bCs/>
                <w:sz w:val="18"/>
                <w:szCs w:val="18"/>
                <w:lang w:eastAsia="sk-SK"/>
              </w:rPr>
              <w:t>055</w:t>
            </w:r>
            <w:r w:rsidRPr="00C90B2E">
              <w:rPr>
                <w:rFonts w:ascii="Arial" w:eastAsia="Times New Roman" w:hAnsi="Arial" w:cs="Arial"/>
                <w:b/>
                <w:bCs/>
                <w:sz w:val="18"/>
                <w:szCs w:val="18"/>
                <w:lang w:eastAsia="sk-SK"/>
              </w:rPr>
              <w:t>,</w:t>
            </w:r>
            <w:r>
              <w:rPr>
                <w:rFonts w:ascii="Arial" w:eastAsia="Times New Roman" w:hAnsi="Arial" w:cs="Arial"/>
                <w:b/>
                <w:bCs/>
                <w:sz w:val="18"/>
                <w:szCs w:val="18"/>
                <w:lang w:eastAsia="sk-SK"/>
              </w:rPr>
              <w:t>40</w:t>
            </w:r>
          </w:p>
        </w:tc>
      </w:tr>
    </w:tbl>
    <w:p w14:paraId="00ED6479" w14:textId="42056185" w:rsidR="005D2280" w:rsidRPr="00E10721" w:rsidRDefault="0007231A" w:rsidP="00480C71">
      <w:pPr>
        <w:pStyle w:val="Zoznamslo2"/>
        <w:numPr>
          <w:ilvl w:val="0"/>
          <w:numId w:val="27"/>
        </w:numPr>
        <w:spacing w:line="240" w:lineRule="auto"/>
        <w:ind w:left="426" w:hanging="426"/>
        <w:rPr>
          <w:sz w:val="18"/>
          <w:szCs w:val="18"/>
        </w:rPr>
      </w:pPr>
      <w:r w:rsidRPr="005D2280">
        <w:rPr>
          <w:b/>
          <w:sz w:val="18"/>
          <w:szCs w:val="18"/>
        </w:rPr>
        <w:lastRenderedPageBreak/>
        <w:t>Technická špecifikácia predmetu zákazky</w:t>
      </w:r>
      <w:bookmarkStart w:id="81" w:name="_Toc371599696"/>
    </w:p>
    <w:p w14:paraId="3F95C583" w14:textId="0B323434" w:rsidR="0022007D" w:rsidRDefault="0022007D" w:rsidP="0042233D">
      <w:pPr>
        <w:spacing w:after="0" w:line="240" w:lineRule="auto"/>
        <w:jc w:val="both"/>
        <w:rPr>
          <w:rFonts w:ascii="Arial" w:hAnsi="Arial" w:cs="Arial"/>
          <w:sz w:val="18"/>
          <w:szCs w:val="18"/>
          <w:highlight w:val="yellow"/>
        </w:rPr>
      </w:pPr>
    </w:p>
    <w:p w14:paraId="3A969870" w14:textId="6FBCD95A" w:rsidR="00FB191E" w:rsidRPr="00B36CC7" w:rsidRDefault="00B519F1" w:rsidP="00B36CC7">
      <w:pPr>
        <w:spacing w:after="0" w:line="240" w:lineRule="auto"/>
        <w:ind w:left="426"/>
        <w:jc w:val="both"/>
        <w:rPr>
          <w:rFonts w:ascii="Arial" w:hAnsi="Arial" w:cs="Arial"/>
          <w:sz w:val="18"/>
          <w:szCs w:val="18"/>
        </w:rPr>
      </w:pPr>
      <w:r>
        <w:rPr>
          <w:rFonts w:ascii="Arial" w:hAnsi="Arial" w:cs="Arial"/>
          <w:sz w:val="18"/>
          <w:szCs w:val="18"/>
        </w:rPr>
        <w:t>v</w:t>
      </w:r>
      <w:r w:rsidR="00B36CC7" w:rsidRPr="00B36CC7">
        <w:rPr>
          <w:rFonts w:ascii="Arial" w:hAnsi="Arial" w:cs="Arial"/>
          <w:sz w:val="18"/>
          <w:szCs w:val="18"/>
        </w:rPr>
        <w:t>iď</w:t>
      </w:r>
      <w:r>
        <w:rPr>
          <w:rFonts w:ascii="Arial" w:hAnsi="Arial" w:cs="Arial"/>
          <w:sz w:val="18"/>
          <w:szCs w:val="18"/>
        </w:rPr>
        <w:t xml:space="preserve">. </w:t>
      </w:r>
      <w:r w:rsidR="00B36CC7" w:rsidRPr="00B36CC7">
        <w:rPr>
          <w:rFonts w:ascii="Arial" w:hAnsi="Arial" w:cs="Arial"/>
          <w:sz w:val="18"/>
          <w:szCs w:val="18"/>
        </w:rPr>
        <w:t>Príloha č.</w:t>
      </w:r>
      <w:r w:rsidR="00B36CC7">
        <w:rPr>
          <w:rFonts w:ascii="Arial" w:hAnsi="Arial" w:cs="Arial"/>
          <w:sz w:val="18"/>
          <w:szCs w:val="18"/>
        </w:rPr>
        <w:t xml:space="preserve"> 4 – Špecifikácia predmetu zákazky</w:t>
      </w:r>
      <w:r w:rsidR="00F80267">
        <w:rPr>
          <w:rFonts w:ascii="Arial" w:hAnsi="Arial" w:cs="Arial"/>
          <w:sz w:val="18"/>
          <w:szCs w:val="18"/>
        </w:rPr>
        <w:t xml:space="preserve"> týchto SP.</w:t>
      </w: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480C71">
      <w:pPr>
        <w:pStyle w:val="Odsekzoznamu"/>
        <w:numPr>
          <w:ilvl w:val="0"/>
          <w:numId w:val="37"/>
        </w:numPr>
        <w:spacing w:after="120" w:line="240" w:lineRule="auto"/>
        <w:jc w:val="both"/>
        <w:rPr>
          <w:rFonts w:ascii="Arial" w:hAnsi="Arial" w:cs="Arial"/>
          <w:vanish/>
          <w:sz w:val="18"/>
          <w:szCs w:val="18"/>
        </w:rPr>
      </w:pPr>
    </w:p>
    <w:p w14:paraId="3F5F6FB0" w14:textId="77777777" w:rsidR="004139DE" w:rsidRPr="003677FF" w:rsidRDefault="004139DE" w:rsidP="00480C71">
      <w:pPr>
        <w:pStyle w:val="Odsekzoznamu"/>
        <w:numPr>
          <w:ilvl w:val="0"/>
          <w:numId w:val="36"/>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80C71">
      <w:pPr>
        <w:pStyle w:val="Odsekzoznamu"/>
        <w:numPr>
          <w:ilvl w:val="0"/>
          <w:numId w:val="36"/>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80C71">
      <w:pPr>
        <w:pStyle w:val="Odsekzoznamu"/>
        <w:numPr>
          <w:ilvl w:val="0"/>
          <w:numId w:val="38"/>
        </w:numPr>
        <w:spacing w:before="60" w:after="60" w:line="240" w:lineRule="auto"/>
        <w:jc w:val="both"/>
        <w:rPr>
          <w:rFonts w:ascii="Arial" w:hAnsi="Arial" w:cs="Arial"/>
          <w:vanish/>
          <w:sz w:val="18"/>
          <w:szCs w:val="18"/>
        </w:rPr>
      </w:pPr>
    </w:p>
    <w:p w14:paraId="37807CB1" w14:textId="77777777" w:rsidR="004139DE" w:rsidRPr="009A54E1" w:rsidRDefault="004139DE" w:rsidP="00480C71">
      <w:pPr>
        <w:pStyle w:val="Odsekzoznamu"/>
        <w:numPr>
          <w:ilvl w:val="0"/>
          <w:numId w:val="38"/>
        </w:numPr>
        <w:spacing w:before="60" w:after="60" w:line="240" w:lineRule="auto"/>
        <w:jc w:val="both"/>
        <w:rPr>
          <w:rFonts w:ascii="Arial" w:hAnsi="Arial" w:cs="Arial"/>
          <w:vanish/>
          <w:sz w:val="18"/>
          <w:szCs w:val="18"/>
        </w:rPr>
      </w:pPr>
    </w:p>
    <w:p w14:paraId="573C5237" w14:textId="77777777" w:rsidR="004139DE" w:rsidRPr="009A54E1" w:rsidRDefault="004139DE" w:rsidP="00480C71">
      <w:pPr>
        <w:pStyle w:val="Odsekzoznamu"/>
        <w:numPr>
          <w:ilvl w:val="0"/>
          <w:numId w:val="38"/>
        </w:numPr>
        <w:spacing w:before="60" w:after="60" w:line="240" w:lineRule="auto"/>
        <w:jc w:val="both"/>
        <w:rPr>
          <w:rFonts w:ascii="Arial" w:hAnsi="Arial" w:cs="Arial"/>
          <w:vanish/>
          <w:sz w:val="18"/>
          <w:szCs w:val="18"/>
        </w:rPr>
      </w:pPr>
    </w:p>
    <w:p w14:paraId="402ADF7F" w14:textId="77777777" w:rsidR="004139DE" w:rsidRPr="009A54E1" w:rsidRDefault="004139DE" w:rsidP="00480C71">
      <w:pPr>
        <w:pStyle w:val="Odsekzoznamu"/>
        <w:numPr>
          <w:ilvl w:val="0"/>
          <w:numId w:val="38"/>
        </w:numPr>
        <w:spacing w:before="60" w:after="60" w:line="240" w:lineRule="auto"/>
        <w:jc w:val="both"/>
        <w:rPr>
          <w:rFonts w:ascii="Arial" w:hAnsi="Arial" w:cs="Arial"/>
          <w:vanish/>
          <w:sz w:val="18"/>
          <w:szCs w:val="18"/>
        </w:rPr>
      </w:pPr>
    </w:p>
    <w:p w14:paraId="47CCEAF8" w14:textId="77777777" w:rsidR="004139DE" w:rsidRPr="009A54E1" w:rsidRDefault="004139DE" w:rsidP="00480C71">
      <w:pPr>
        <w:pStyle w:val="Odsekzoznamu"/>
        <w:numPr>
          <w:ilvl w:val="0"/>
          <w:numId w:val="38"/>
        </w:numPr>
        <w:spacing w:before="60" w:after="60" w:line="240" w:lineRule="auto"/>
        <w:jc w:val="both"/>
        <w:rPr>
          <w:rFonts w:ascii="Arial" w:hAnsi="Arial" w:cs="Arial"/>
          <w:vanish/>
          <w:sz w:val="18"/>
          <w:szCs w:val="18"/>
        </w:rPr>
      </w:pPr>
    </w:p>
    <w:p w14:paraId="1B5F1226" w14:textId="77777777" w:rsidR="004139DE" w:rsidRPr="009A54E1" w:rsidRDefault="004139DE" w:rsidP="00480C71">
      <w:pPr>
        <w:pStyle w:val="Odsekzoznamu"/>
        <w:numPr>
          <w:ilvl w:val="0"/>
          <w:numId w:val="38"/>
        </w:numPr>
        <w:spacing w:before="60" w:after="60" w:line="240" w:lineRule="auto"/>
        <w:jc w:val="both"/>
        <w:rPr>
          <w:rFonts w:ascii="Arial" w:hAnsi="Arial" w:cs="Arial"/>
          <w:vanish/>
          <w:sz w:val="18"/>
          <w:szCs w:val="18"/>
        </w:rPr>
      </w:pPr>
    </w:p>
    <w:p w14:paraId="2947FE6B" w14:textId="77777777" w:rsidR="004139DE" w:rsidRPr="009A54E1" w:rsidRDefault="004139DE" w:rsidP="00480C71">
      <w:pPr>
        <w:pStyle w:val="Odsekzoznamu"/>
        <w:numPr>
          <w:ilvl w:val="1"/>
          <w:numId w:val="38"/>
        </w:numPr>
        <w:spacing w:before="60" w:after="60" w:line="240" w:lineRule="auto"/>
        <w:jc w:val="both"/>
        <w:rPr>
          <w:rFonts w:ascii="Arial" w:hAnsi="Arial" w:cs="Arial"/>
          <w:vanish/>
          <w:sz w:val="18"/>
          <w:szCs w:val="18"/>
        </w:rPr>
      </w:pPr>
    </w:p>
    <w:p w14:paraId="49F814B4" w14:textId="77777777" w:rsidR="004139DE" w:rsidRPr="009A54E1" w:rsidRDefault="004139DE" w:rsidP="00480C71">
      <w:pPr>
        <w:pStyle w:val="Odsekzoznamu"/>
        <w:numPr>
          <w:ilvl w:val="1"/>
          <w:numId w:val="38"/>
        </w:numPr>
        <w:spacing w:before="60" w:after="60" w:line="240" w:lineRule="auto"/>
        <w:jc w:val="both"/>
        <w:rPr>
          <w:rFonts w:ascii="Arial" w:hAnsi="Arial" w:cs="Arial"/>
          <w:vanish/>
          <w:sz w:val="18"/>
          <w:szCs w:val="18"/>
        </w:rPr>
      </w:pPr>
    </w:p>
    <w:p w14:paraId="4D3F2252" w14:textId="77777777" w:rsidR="004139DE" w:rsidRPr="009A54E1" w:rsidRDefault="004139DE" w:rsidP="00480C71">
      <w:pPr>
        <w:pStyle w:val="Odsekzoznamu"/>
        <w:numPr>
          <w:ilvl w:val="1"/>
          <w:numId w:val="38"/>
        </w:numPr>
        <w:spacing w:before="60" w:after="60" w:line="240" w:lineRule="auto"/>
        <w:jc w:val="both"/>
        <w:rPr>
          <w:rFonts w:ascii="Arial" w:hAnsi="Arial" w:cs="Arial"/>
          <w:vanish/>
          <w:sz w:val="18"/>
          <w:szCs w:val="18"/>
        </w:rPr>
      </w:pPr>
    </w:p>
    <w:p w14:paraId="0A1470F8" w14:textId="77777777" w:rsidR="004139DE" w:rsidRPr="009A54E1" w:rsidRDefault="004139DE" w:rsidP="00480C71">
      <w:pPr>
        <w:pStyle w:val="Odsekzoznamu"/>
        <w:numPr>
          <w:ilvl w:val="1"/>
          <w:numId w:val="38"/>
        </w:numPr>
        <w:spacing w:before="60" w:after="60" w:line="240" w:lineRule="auto"/>
        <w:jc w:val="both"/>
        <w:rPr>
          <w:rFonts w:ascii="Arial" w:hAnsi="Arial" w:cs="Arial"/>
          <w:vanish/>
          <w:sz w:val="18"/>
          <w:szCs w:val="18"/>
        </w:rPr>
      </w:pPr>
    </w:p>
    <w:p w14:paraId="4D3E9104" w14:textId="77777777" w:rsidR="004139DE" w:rsidRPr="009A54E1" w:rsidRDefault="004139DE" w:rsidP="00480C71">
      <w:pPr>
        <w:pStyle w:val="Odsekzoznamu"/>
        <w:numPr>
          <w:ilvl w:val="1"/>
          <w:numId w:val="38"/>
        </w:numPr>
        <w:spacing w:before="60" w:after="60" w:line="240" w:lineRule="auto"/>
        <w:jc w:val="both"/>
        <w:rPr>
          <w:rFonts w:ascii="Arial" w:hAnsi="Arial" w:cs="Arial"/>
          <w:vanish/>
          <w:sz w:val="18"/>
          <w:szCs w:val="18"/>
        </w:rPr>
      </w:pPr>
    </w:p>
    <w:p w14:paraId="744E25C2" w14:textId="77777777" w:rsidR="004139DE" w:rsidRPr="009A54E1" w:rsidRDefault="004139DE" w:rsidP="00480C71">
      <w:pPr>
        <w:pStyle w:val="Odsekzoznamu"/>
        <w:numPr>
          <w:ilvl w:val="1"/>
          <w:numId w:val="38"/>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613771A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E91C6F">
        <w:rPr>
          <w:rFonts w:ascii="Arial" w:hAnsi="Arial" w:cs="Arial"/>
          <w:sz w:val="18"/>
          <w:szCs w:val="18"/>
        </w:rPr>
        <w:t xml:space="preserve"> (pre každú časť predmetu zákazky, do ktorej predkladá uchádzač svoju ponuku </w:t>
      </w:r>
      <w:r w:rsidR="00547A74" w:rsidRPr="00E91C6F">
        <w:rPr>
          <w:rFonts w:ascii="Arial" w:hAnsi="Arial" w:cs="Arial"/>
          <w:b/>
          <w:sz w:val="18"/>
          <w:szCs w:val="18"/>
        </w:rPr>
        <w:t>samostatne)</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655E47E1"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príslušnej časti predmetu zákazky </w:t>
      </w:r>
      <w:r w:rsidR="008A1087">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2F80126B" w14:textId="6A3FE2A9" w:rsidR="004139DE"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DF2608">
        <w:rPr>
          <w:rFonts w:ascii="Arial" w:hAnsi="Arial" w:cs="Arial"/>
          <w:sz w:val="18"/>
          <w:szCs w:val="18"/>
        </w:rPr>
        <w:t xml:space="preserve">Všetky ponúkané produkty uvedené v Prílohe č. 6 týchto SP </w:t>
      </w:r>
      <w:r w:rsidRPr="00DF2608">
        <w:rPr>
          <w:rFonts w:ascii="Arial" w:hAnsi="Arial" w:cs="Arial"/>
          <w:b/>
          <w:sz w:val="18"/>
          <w:szCs w:val="18"/>
        </w:rPr>
        <w:t>musia byť zaregistrované/zaevidované</w:t>
      </w:r>
      <w:r w:rsidRPr="00DF2608">
        <w:rPr>
          <w:rFonts w:ascii="Arial" w:hAnsi="Arial" w:cs="Arial"/>
          <w:sz w:val="18"/>
          <w:szCs w:val="18"/>
        </w:rPr>
        <w:t xml:space="preserve"> v Štátnom ústave pre kontrolu liečiv, resp. ich terapeutické použitie povolilo MZ SR v zmysle platnej legislatívy:</w:t>
      </w:r>
    </w:p>
    <w:p w14:paraId="2FE767E7" w14:textId="27347BA1" w:rsidR="006D4515" w:rsidRPr="00DF2608" w:rsidRDefault="006D4515" w:rsidP="00087758">
      <w:pPr>
        <w:pStyle w:val="Odsekzoznamu"/>
        <w:spacing w:before="60" w:after="60" w:line="240" w:lineRule="auto"/>
        <w:ind w:left="992"/>
        <w:contextualSpacing w:val="0"/>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uvedenej v bode </w:t>
      </w:r>
      <w:r w:rsidR="009933CC">
        <w:rPr>
          <w:rFonts w:ascii="Arial" w:hAnsi="Arial" w:cs="Arial"/>
          <w:sz w:val="18"/>
          <w:szCs w:val="18"/>
          <w:u w:val="single"/>
        </w:rPr>
        <w:t>6</w:t>
      </w:r>
      <w:r w:rsidRPr="00E91C6F">
        <w:rPr>
          <w:rFonts w:ascii="Arial" w:hAnsi="Arial" w:cs="Arial"/>
          <w:sz w:val="18"/>
          <w:szCs w:val="18"/>
          <w:u w:val="single"/>
        </w:rPr>
        <w:t>.2 tejto časti SP sa požaduje predložiť</w:t>
      </w:r>
      <w:r w:rsidRPr="00E91C6F">
        <w:rPr>
          <w:rFonts w:ascii="Arial" w:hAnsi="Arial" w:cs="Arial"/>
          <w:sz w:val="18"/>
          <w:szCs w:val="18"/>
        </w:rPr>
        <w:t xml:space="preserve"> (pre každú časť predmetu zákazky, do ktorej predkladá uchádzač svoju ponuku </w:t>
      </w:r>
      <w:r w:rsidRPr="00E91C6F">
        <w:rPr>
          <w:rFonts w:ascii="Arial" w:hAnsi="Arial" w:cs="Arial"/>
          <w:b/>
          <w:sz w:val="18"/>
          <w:szCs w:val="18"/>
        </w:rPr>
        <w:t>samostatne</w:t>
      </w:r>
      <w:r w:rsidRPr="00BB06DA">
        <w:rPr>
          <w:rFonts w:ascii="Arial" w:hAnsi="Arial" w:cs="Arial"/>
          <w:sz w:val="18"/>
          <w:szCs w:val="18"/>
        </w:rPr>
        <w:t>)</w:t>
      </w:r>
      <w:r w:rsidRPr="00C158F6">
        <w:rPr>
          <w:rFonts w:ascii="Arial" w:hAnsi="Arial" w:cs="Arial"/>
          <w:sz w:val="18"/>
          <w:szCs w:val="18"/>
        </w:rPr>
        <w:t>:</w:t>
      </w:r>
    </w:p>
    <w:p w14:paraId="5F4F6238" w14:textId="58AC58A4" w:rsidR="004139DE" w:rsidRPr="00DF2608" w:rsidRDefault="004139DE"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DF2608">
        <w:rPr>
          <w:rFonts w:ascii="Arial" w:hAnsi="Arial" w:cs="Arial"/>
          <w:sz w:val="18"/>
          <w:szCs w:val="18"/>
        </w:rPr>
        <w:t xml:space="preserve"> neoverenú fotokópiu </w:t>
      </w:r>
      <w:r w:rsidRPr="00DF2608">
        <w:rPr>
          <w:rFonts w:ascii="Arial" w:hAnsi="Arial" w:cs="Arial"/>
          <w:b/>
          <w:sz w:val="18"/>
          <w:szCs w:val="18"/>
        </w:rPr>
        <w:t>Potvrdenia ŠÚKL</w:t>
      </w:r>
      <w:r w:rsidRPr="00DF2608">
        <w:rPr>
          <w:rFonts w:ascii="Arial" w:hAnsi="Arial" w:cs="Arial"/>
          <w:sz w:val="18"/>
          <w:szCs w:val="18"/>
        </w:rPr>
        <w:t xml:space="preserve"> - výstup z databázy registrovaných liekov, resp. in</w:t>
      </w:r>
      <w:r w:rsidR="00BB06DA">
        <w:rPr>
          <w:rFonts w:ascii="Arial" w:hAnsi="Arial" w:cs="Arial"/>
          <w:sz w:val="18"/>
          <w:szCs w:val="18"/>
        </w:rPr>
        <w:t xml:space="preserve">ý ekvivalentný </w:t>
      </w:r>
      <w:r w:rsidRPr="00DF2608">
        <w:rPr>
          <w:rFonts w:ascii="Arial" w:hAnsi="Arial" w:cs="Arial"/>
          <w:sz w:val="18"/>
          <w:szCs w:val="18"/>
        </w:rPr>
        <w:t>doklad, ktor</w:t>
      </w:r>
      <w:r w:rsidR="00BB06DA">
        <w:rPr>
          <w:rFonts w:ascii="Arial" w:hAnsi="Arial" w:cs="Arial"/>
          <w:sz w:val="18"/>
          <w:szCs w:val="18"/>
        </w:rPr>
        <w:t>ý</w:t>
      </w:r>
      <w:r w:rsidRPr="00DF2608">
        <w:rPr>
          <w:rFonts w:ascii="Arial" w:hAnsi="Arial" w:cs="Arial"/>
          <w:sz w:val="18"/>
          <w:szCs w:val="18"/>
        </w:rPr>
        <w:t xml:space="preserve"> nahrádz</w:t>
      </w:r>
      <w:r w:rsidR="00BB06DA">
        <w:rPr>
          <w:rFonts w:ascii="Arial" w:hAnsi="Arial" w:cs="Arial"/>
          <w:sz w:val="18"/>
          <w:szCs w:val="18"/>
        </w:rPr>
        <w:t xml:space="preserve">a </w:t>
      </w:r>
      <w:r w:rsidRPr="00DF2608">
        <w:rPr>
          <w:rFonts w:ascii="Arial" w:hAnsi="Arial" w:cs="Arial"/>
          <w:sz w:val="18"/>
          <w:szCs w:val="18"/>
        </w:rPr>
        <w:t xml:space="preserve"> požadované potvrdenie. </w:t>
      </w:r>
      <w:r w:rsidR="007550AE" w:rsidRPr="00EA1D7F">
        <w:rPr>
          <w:rFonts w:ascii="Arial" w:hAnsi="Arial" w:cs="Arial"/>
          <w:sz w:val="18"/>
          <w:szCs w:val="18"/>
        </w:rPr>
        <w:t>Požadovaný doklad musí záujemca predložiť vo forme naskenovaného</w:t>
      </w:r>
      <w:r w:rsidR="00216ADA">
        <w:rPr>
          <w:rFonts w:ascii="Arial" w:hAnsi="Arial" w:cs="Arial"/>
          <w:sz w:val="18"/>
          <w:szCs w:val="18"/>
        </w:rPr>
        <w:t xml:space="preserve"> dokumentu</w:t>
      </w:r>
      <w:r w:rsidR="007550AE" w:rsidRPr="00EA1D7F">
        <w:rPr>
          <w:rFonts w:ascii="Arial" w:hAnsi="Arial" w:cs="Arial"/>
          <w:sz w:val="18"/>
          <w:szCs w:val="18"/>
        </w:rPr>
        <w:t>, vo formáte .pdf s názvom „</w:t>
      </w:r>
      <w:r w:rsidR="00C61D45" w:rsidRPr="001770F5">
        <w:rPr>
          <w:rFonts w:ascii="Arial" w:hAnsi="Arial" w:cs="Arial"/>
          <w:sz w:val="18"/>
          <w:szCs w:val="18"/>
          <w:u w:val="single"/>
        </w:rPr>
        <w:t>ŠUKL</w:t>
      </w:r>
      <w:r w:rsidR="007550AE" w:rsidRPr="00EA1D7F">
        <w:rPr>
          <w:rFonts w:ascii="Arial" w:hAnsi="Arial" w:cs="Arial"/>
          <w:sz w:val="18"/>
          <w:szCs w:val="18"/>
        </w:rPr>
        <w:t>“.</w:t>
      </w:r>
    </w:p>
    <w:p w14:paraId="502E3E95" w14:textId="77777777" w:rsidR="004813A8" w:rsidRPr="00136ECE" w:rsidRDefault="004813A8"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584FC3">
        <w:rPr>
          <w:rFonts w:ascii="Arial" w:hAnsi="Arial" w:cs="Arial"/>
          <w:sz w:val="18"/>
          <w:szCs w:val="18"/>
        </w:rPr>
        <w:t xml:space="preserve">Všetky ponúkané produkty uvedené v Prílohe č. 6 týchto SP </w:t>
      </w:r>
      <w:r w:rsidRPr="00CC3EEC">
        <w:rPr>
          <w:rFonts w:ascii="Arial" w:hAnsi="Arial" w:cs="Arial"/>
          <w:b/>
          <w:sz w:val="18"/>
          <w:szCs w:val="18"/>
        </w:rPr>
        <w:t>musia spĺňa technické požiadavky, ktoré sa na určený výrobok vzťahujú v súlade so Zákonom č. 264/1999 Z. z. o technických požiadavkách na výrobky a o posudzovaní zhody a o zmene a doplnení niektorých zákonov a zároveň musia byť označené značkou CE</w:t>
      </w:r>
      <w:r w:rsidRPr="00584FC3">
        <w:rPr>
          <w:rFonts w:ascii="Arial" w:hAnsi="Arial" w:cs="Arial"/>
          <w:sz w:val="18"/>
          <w:szCs w:val="18"/>
        </w:rPr>
        <w:t xml:space="preserve">, čím dané označenie deklaruje, že vlastnosti určeného výrobku spĺňajú technické požiadavky, ktoré sú na určený výrobok kladené a rovnako deklaruje, že boli dodržané postupy posudzovania zhody ustanovené zákonom o zhode alebo iným osobitným predpisom. </w:t>
      </w:r>
    </w:p>
    <w:p w14:paraId="1923ACA1" w14:textId="3A1BB220" w:rsidR="004813A8" w:rsidRPr="006D4515" w:rsidRDefault="004813A8" w:rsidP="004813A8">
      <w:pPr>
        <w:pStyle w:val="Odsekzoznamu"/>
        <w:spacing w:before="60" w:after="60" w:line="240" w:lineRule="auto"/>
        <w:ind w:left="992"/>
        <w:contextualSpacing w:val="0"/>
        <w:jc w:val="both"/>
        <w:rPr>
          <w:rFonts w:ascii="Arial" w:hAnsi="Arial" w:cs="Arial"/>
          <w:sz w:val="18"/>
          <w:szCs w:val="18"/>
          <w:u w:val="single"/>
        </w:rPr>
      </w:pPr>
      <w:r w:rsidRPr="00127E65">
        <w:rPr>
          <w:rFonts w:ascii="Arial" w:hAnsi="Arial" w:cs="Arial"/>
          <w:sz w:val="18"/>
          <w:szCs w:val="18"/>
          <w:u w:val="single"/>
        </w:rPr>
        <w:t xml:space="preserve">Na preukázanie splnenia verejným obstarávateľom stanovenej požiadavky uvedenej v bode </w:t>
      </w:r>
      <w:r w:rsidR="003F42AF">
        <w:rPr>
          <w:rFonts w:ascii="Arial" w:hAnsi="Arial" w:cs="Arial"/>
          <w:sz w:val="18"/>
          <w:szCs w:val="18"/>
          <w:u w:val="single"/>
        </w:rPr>
        <w:t>6</w:t>
      </w:r>
      <w:r w:rsidRPr="00127E65">
        <w:rPr>
          <w:rFonts w:ascii="Arial" w:hAnsi="Arial" w:cs="Arial"/>
          <w:sz w:val="18"/>
          <w:szCs w:val="18"/>
          <w:u w:val="single"/>
        </w:rPr>
        <w:t>.3 tejto časti SP sa požaduje predložiť (pre každú časť predmetu zákazky, do ktorej predkladá uchádzač svoju ponuku samostatne):</w:t>
      </w:r>
    </w:p>
    <w:p w14:paraId="08A24F71" w14:textId="77AA9DEB" w:rsidR="004813A8" w:rsidRPr="008E735C" w:rsidRDefault="004813A8" w:rsidP="00480C71">
      <w:pPr>
        <w:pStyle w:val="Odsekzoznamu"/>
        <w:numPr>
          <w:ilvl w:val="2"/>
          <w:numId w:val="27"/>
        </w:numPr>
        <w:spacing w:before="60" w:after="60" w:line="240" w:lineRule="auto"/>
        <w:ind w:left="1560" w:hanging="567"/>
        <w:contextualSpacing w:val="0"/>
        <w:jc w:val="both"/>
        <w:rPr>
          <w:rFonts w:ascii="Arial" w:hAnsi="Arial" w:cs="Arial"/>
          <w:sz w:val="18"/>
          <w:szCs w:val="18"/>
          <w:u w:val="single"/>
        </w:rPr>
      </w:pPr>
      <w:r w:rsidRPr="00CC3EEC">
        <w:rPr>
          <w:rFonts w:ascii="Arial" w:hAnsi="Arial" w:cs="Arial"/>
          <w:sz w:val="18"/>
          <w:szCs w:val="18"/>
          <w:u w:val="single"/>
        </w:rPr>
        <w:t>u všetkých ponúkaných produktov uvedených v Prílohe č. 6 týchto SP</w:t>
      </w:r>
      <w:r w:rsidRPr="00AD15D2">
        <w:rPr>
          <w:rFonts w:ascii="Arial" w:hAnsi="Arial" w:cs="Arial"/>
          <w:sz w:val="18"/>
          <w:szCs w:val="18"/>
        </w:rPr>
        <w:t xml:space="preserve"> neoverenú fotokópiu </w:t>
      </w:r>
      <w:r w:rsidRPr="006D4515">
        <w:rPr>
          <w:rFonts w:ascii="Arial" w:hAnsi="Arial" w:cs="Arial"/>
          <w:b/>
          <w:sz w:val="18"/>
          <w:szCs w:val="18"/>
        </w:rPr>
        <w:t>ES vyhlásenie o zhode a podklady k nemu</w:t>
      </w:r>
      <w:r w:rsidRPr="00AD15D2">
        <w:rPr>
          <w:rFonts w:ascii="Arial" w:hAnsi="Arial" w:cs="Arial"/>
          <w:sz w:val="18"/>
          <w:szCs w:val="18"/>
        </w:rPr>
        <w:t>, resp. iné doklady, ktoré nahrádzajú požadované potvrdenie.</w:t>
      </w:r>
      <w:r w:rsidRPr="0056380B">
        <w:rPr>
          <w:rFonts w:ascii="Arial" w:hAnsi="Arial" w:cs="Arial"/>
          <w:sz w:val="18"/>
          <w:szCs w:val="18"/>
        </w:rPr>
        <w:t xml:space="preserve"> </w:t>
      </w:r>
      <w:r w:rsidRPr="004813A8">
        <w:rPr>
          <w:rFonts w:ascii="Arial" w:hAnsi="Arial" w:cs="Arial"/>
          <w:sz w:val="18"/>
          <w:szCs w:val="18"/>
        </w:rPr>
        <w:t>ES vyhlásenie o zhode a podklady k nemu nemusia byť preložené do slovenského jazyka.</w:t>
      </w:r>
      <w:r>
        <w:rPr>
          <w:rFonts w:ascii="Arial" w:hAnsi="Arial" w:cs="Arial"/>
          <w:sz w:val="18"/>
          <w:szCs w:val="18"/>
        </w:rPr>
        <w:t xml:space="preserve"> </w:t>
      </w:r>
      <w:r w:rsidRPr="00EA1D7F">
        <w:rPr>
          <w:rFonts w:ascii="Arial" w:hAnsi="Arial" w:cs="Arial"/>
          <w:sz w:val="18"/>
          <w:szCs w:val="18"/>
        </w:rPr>
        <w:t>Požadovaný doklad musí záujemca predložiť vo forme naskenovaného</w:t>
      </w:r>
      <w:r>
        <w:rPr>
          <w:rFonts w:ascii="Arial" w:hAnsi="Arial" w:cs="Arial"/>
          <w:sz w:val="18"/>
          <w:szCs w:val="18"/>
        </w:rPr>
        <w:t xml:space="preserve"> dokumentu</w:t>
      </w:r>
      <w:r w:rsidRPr="00EA1D7F">
        <w:rPr>
          <w:rFonts w:ascii="Arial" w:hAnsi="Arial" w:cs="Arial"/>
          <w:sz w:val="18"/>
          <w:szCs w:val="18"/>
        </w:rPr>
        <w:t>, vo formáte .pdf s názvom „</w:t>
      </w:r>
      <w:r w:rsidRPr="008E735C">
        <w:rPr>
          <w:rFonts w:ascii="Arial" w:hAnsi="Arial" w:cs="Arial"/>
          <w:sz w:val="18"/>
          <w:szCs w:val="18"/>
          <w:u w:val="single"/>
        </w:rPr>
        <w:t>ES vyhlásenie o zhode“.</w:t>
      </w:r>
    </w:p>
    <w:p w14:paraId="4B5E6304" w14:textId="103EB757" w:rsidR="00C06BCB" w:rsidRPr="00C06BCB" w:rsidRDefault="004813A8"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811DFB">
        <w:rPr>
          <w:rFonts w:ascii="Arial" w:hAnsi="Arial" w:cs="Arial"/>
          <w:sz w:val="18"/>
          <w:szCs w:val="18"/>
        </w:rPr>
        <w:t>V </w:t>
      </w:r>
      <w:r w:rsidR="00C06BCB" w:rsidRPr="00C06BCB">
        <w:rPr>
          <w:rFonts w:ascii="Arial" w:hAnsi="Arial" w:cs="Arial"/>
          <w:sz w:val="18"/>
          <w:szCs w:val="18"/>
        </w:rPr>
        <w:t xml:space="preserve">prípade, ak na trhu existuje produkt položky príslušnej časti predmetu zákazky, ktorý je zaradený v aktuálnom Zozname kategorizovaných špeciálnych zdravotníckych materiálov (ďalej len „Zoznam ŠZM“), bude verejný obstarávateľ pre položku príslušnej časti predmetu zákazky v súlade so zákonom č. 363/2011 Z.z. o rozsahu a podmienkach úhrady liekov, zdravotníckych pomôcok a dietetických potravín na základe verejného </w:t>
      </w:r>
      <w:r w:rsidR="00C06BCB" w:rsidRPr="00C06BCB">
        <w:rPr>
          <w:rFonts w:ascii="Arial" w:hAnsi="Arial" w:cs="Arial"/>
          <w:sz w:val="18"/>
          <w:szCs w:val="18"/>
        </w:rPr>
        <w:lastRenderedPageBreak/>
        <w:t xml:space="preserve">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00C06BCB" w:rsidRPr="00C06BCB">
        <w:rPr>
          <w:rFonts w:ascii="Arial" w:hAnsi="Arial" w:cs="Arial"/>
          <w:sz w:val="18"/>
          <w:szCs w:val="18"/>
          <w:u w:val="single"/>
        </w:rPr>
        <w:t>akceptovať iba taký produkt predložený uchádzačom k danej položke príslušnej časti predmetu zákazky, ktorý bude spĺňať zadanú technickú špecifikáciu príslušnej časti predmetu zákazky a zároveň, ktorý bude zaradený v aktuálnom Zozname ŠZM platnom ku dňu lehoty na predkladanie ponúk</w:t>
      </w:r>
      <w:r w:rsidR="00C06BCB" w:rsidRPr="00C06BCB">
        <w:rPr>
          <w:rFonts w:ascii="Arial" w:hAnsi="Arial" w:cs="Arial"/>
          <w:sz w:val="18"/>
          <w:szCs w:val="18"/>
        </w:rPr>
        <w:t>.</w:t>
      </w:r>
    </w:p>
    <w:p w14:paraId="7F095C47" w14:textId="4EFC9F2F" w:rsidR="00C06BCB" w:rsidRPr="00C06BCB" w:rsidRDefault="00C06BCB" w:rsidP="00C06BCB">
      <w:pPr>
        <w:pStyle w:val="Odsekzoznamu"/>
        <w:spacing w:before="120" w:after="60" w:line="240" w:lineRule="auto"/>
        <w:ind w:left="992"/>
        <w:contextualSpacing w:val="0"/>
        <w:jc w:val="both"/>
        <w:rPr>
          <w:rFonts w:ascii="Arial" w:hAnsi="Arial" w:cs="Arial"/>
          <w:sz w:val="18"/>
          <w:szCs w:val="18"/>
          <w:u w:val="single"/>
        </w:rPr>
      </w:pPr>
      <w:r w:rsidRPr="00C06BCB">
        <w:rPr>
          <w:rFonts w:ascii="Arial" w:hAnsi="Arial" w:cs="Arial"/>
          <w:sz w:val="18"/>
          <w:szCs w:val="18"/>
          <w:u w:val="single"/>
        </w:rPr>
        <w:t xml:space="preserve">Na preukázanie splnenia verejným obstarávateľom stanovenej požiadavky uvedenej v bode </w:t>
      </w:r>
      <w:r w:rsidR="00A07D01">
        <w:rPr>
          <w:rFonts w:ascii="Arial" w:hAnsi="Arial" w:cs="Arial"/>
          <w:sz w:val="18"/>
          <w:szCs w:val="18"/>
          <w:u w:val="single"/>
        </w:rPr>
        <w:t>6</w:t>
      </w:r>
      <w:r w:rsidRPr="00C06BCB">
        <w:rPr>
          <w:rFonts w:ascii="Arial" w:hAnsi="Arial" w:cs="Arial"/>
          <w:sz w:val="18"/>
          <w:szCs w:val="18"/>
          <w:u w:val="single"/>
        </w:rPr>
        <w:t xml:space="preserve">.4 tejto časti SP sa požaduje predložiť (pre každú časť predmetu zákazky, do ktorej predkladá uchádzač svoju ponuku </w:t>
      </w:r>
      <w:r w:rsidRPr="00C06BCB">
        <w:rPr>
          <w:rFonts w:ascii="Arial" w:hAnsi="Arial" w:cs="Arial"/>
          <w:b/>
          <w:sz w:val="18"/>
          <w:szCs w:val="18"/>
          <w:u w:val="single"/>
        </w:rPr>
        <w:t>samostatne</w:t>
      </w:r>
      <w:r w:rsidRPr="00C06BCB">
        <w:rPr>
          <w:rFonts w:ascii="Arial" w:hAnsi="Arial" w:cs="Arial"/>
          <w:sz w:val="18"/>
          <w:szCs w:val="18"/>
          <w:u w:val="single"/>
        </w:rPr>
        <w:t>):</w:t>
      </w:r>
    </w:p>
    <w:p w14:paraId="2526091B" w14:textId="77777777" w:rsidR="00C06BCB" w:rsidRPr="00C06BCB" w:rsidRDefault="00C06BCB" w:rsidP="00480C71">
      <w:pPr>
        <w:pStyle w:val="Odsekzoznamu"/>
        <w:numPr>
          <w:ilvl w:val="2"/>
          <w:numId w:val="27"/>
        </w:numPr>
        <w:spacing w:before="120" w:after="0" w:line="240" w:lineRule="auto"/>
        <w:ind w:left="1560" w:hanging="567"/>
        <w:contextualSpacing w:val="0"/>
        <w:jc w:val="both"/>
        <w:rPr>
          <w:rFonts w:ascii="Arial" w:hAnsi="Arial" w:cs="Arial"/>
          <w:sz w:val="18"/>
          <w:szCs w:val="18"/>
          <w:u w:val="single"/>
        </w:rPr>
      </w:pPr>
      <w:r w:rsidRPr="00C06BCB">
        <w:rPr>
          <w:rFonts w:ascii="Arial" w:hAnsi="Arial" w:cs="Arial"/>
          <w:sz w:val="18"/>
          <w:szCs w:val="18"/>
        </w:rPr>
        <w:t xml:space="preserve">neoverenú fotokópiu právoplatného </w:t>
      </w:r>
      <w:r w:rsidRPr="00C06BCB">
        <w:rPr>
          <w:rFonts w:ascii="Arial" w:hAnsi="Arial" w:cs="Arial"/>
          <w:b/>
          <w:sz w:val="18"/>
          <w:szCs w:val="18"/>
        </w:rPr>
        <w:t>Rozhodnutia o zaradení zdravotníckej pomôcky v Zozname ŠZM spolu s prílohou</w:t>
      </w:r>
      <w:r w:rsidRPr="00C06BCB">
        <w:rPr>
          <w:rFonts w:ascii="Arial" w:hAnsi="Arial" w:cs="Arial"/>
          <w:sz w:val="18"/>
          <w:szCs w:val="18"/>
        </w:rPr>
        <w:t xml:space="preserve">, v ktorej sú uvedené podrobnosti o zaradení ponúkaného produktu v Zozname ŠZM </w:t>
      </w:r>
      <w:r w:rsidRPr="00C06BCB">
        <w:rPr>
          <w:rFonts w:ascii="Arial" w:hAnsi="Arial" w:cs="Arial"/>
          <w:sz w:val="18"/>
          <w:szCs w:val="18"/>
          <w:u w:val="single"/>
        </w:rPr>
        <w:t>ku všetkým ponúkaným produktom uvedeným v Prílohe č. 6.</w:t>
      </w:r>
      <w:r w:rsidRPr="00C06BCB">
        <w:rPr>
          <w:rFonts w:ascii="Arial" w:hAnsi="Arial" w:cs="Arial"/>
          <w:sz w:val="18"/>
          <w:szCs w:val="18"/>
        </w:rPr>
        <w:t xml:space="preserve"> Požadovaný doklad musí záujemca predložiť vo forme naskenovaného dokumentu, vo formáte .pdf s názvom „</w:t>
      </w:r>
      <w:r w:rsidRPr="00C06BCB">
        <w:rPr>
          <w:rFonts w:ascii="Arial" w:hAnsi="Arial" w:cs="Arial"/>
          <w:sz w:val="18"/>
          <w:szCs w:val="18"/>
          <w:u w:val="single"/>
        </w:rPr>
        <w:t>Rozhodnutie o zaradení“.</w:t>
      </w:r>
    </w:p>
    <w:p w14:paraId="1ACFFB91" w14:textId="77777777" w:rsidR="00C06BCB" w:rsidRDefault="00C06BCB" w:rsidP="00C06BCB">
      <w:pPr>
        <w:pStyle w:val="Odsekzoznamu"/>
        <w:spacing w:before="120" w:after="60" w:line="240" w:lineRule="auto"/>
        <w:ind w:left="992"/>
        <w:contextualSpacing w:val="0"/>
        <w:jc w:val="both"/>
        <w:rPr>
          <w:rFonts w:ascii="Arial" w:hAnsi="Arial" w:cs="Arial"/>
          <w:sz w:val="18"/>
          <w:szCs w:val="18"/>
        </w:rPr>
      </w:pPr>
    </w:p>
    <w:p w14:paraId="6F80AA98" w14:textId="77777777" w:rsidR="004139DE" w:rsidRPr="004813A8" w:rsidRDefault="004139DE" w:rsidP="00C06BCB">
      <w:pPr>
        <w:spacing w:before="60" w:after="60" w:line="240" w:lineRule="auto"/>
        <w:ind w:firstLine="709"/>
        <w:jc w:val="both"/>
        <w:rPr>
          <w:rFonts w:ascii="Arial" w:hAnsi="Arial" w:cs="Arial"/>
          <w:b/>
          <w:sz w:val="18"/>
          <w:szCs w:val="18"/>
        </w:rPr>
      </w:pPr>
      <w:r w:rsidRPr="004813A8">
        <w:rPr>
          <w:rFonts w:ascii="Arial" w:hAnsi="Arial" w:cs="Arial"/>
          <w:b/>
          <w:sz w:val="18"/>
          <w:szCs w:val="18"/>
        </w:rPr>
        <w:t>Verejný obstarávateľ vylúči z verejnej súťaže ponuku, ktorá nebude spĺňať požiadavky na predmet zákazky.</w:t>
      </w:r>
    </w:p>
    <w:p w14:paraId="0540493F" w14:textId="5A873F52" w:rsidR="00E53F9C" w:rsidRDefault="00E53F9C" w:rsidP="00DA1727">
      <w:pPr>
        <w:spacing w:before="60" w:after="60" w:line="240" w:lineRule="auto"/>
        <w:jc w:val="both"/>
        <w:rPr>
          <w:rFonts w:ascii="Arial" w:hAnsi="Arial" w:cs="Arial"/>
          <w:b/>
          <w:sz w:val="18"/>
          <w:szCs w:val="18"/>
        </w:rPr>
      </w:pPr>
    </w:p>
    <w:p w14:paraId="4288A21C" w14:textId="77777777" w:rsidR="00322FA7" w:rsidRDefault="00322FA7" w:rsidP="00DA1727">
      <w:pPr>
        <w:spacing w:before="60" w:after="60" w:line="240" w:lineRule="auto"/>
        <w:jc w:val="both"/>
        <w:rPr>
          <w:rFonts w:ascii="Arial" w:hAnsi="Arial" w:cs="Arial"/>
          <w:b/>
          <w:sz w:val="18"/>
          <w:szCs w:val="18"/>
        </w:rPr>
      </w:pPr>
    </w:p>
    <w:p w14:paraId="0EBFE5F0" w14:textId="77777777" w:rsidR="00322FA7" w:rsidRDefault="00322FA7" w:rsidP="00DA1727">
      <w:pPr>
        <w:spacing w:before="60" w:after="60" w:line="240" w:lineRule="auto"/>
        <w:jc w:val="both"/>
        <w:rPr>
          <w:rFonts w:ascii="Arial" w:hAnsi="Arial" w:cs="Arial"/>
          <w:b/>
          <w:sz w:val="18"/>
          <w:szCs w:val="18"/>
        </w:rPr>
      </w:pPr>
    </w:p>
    <w:p w14:paraId="2A0179A1" w14:textId="77777777" w:rsidR="00347AE0" w:rsidRDefault="00347AE0" w:rsidP="00DA1727">
      <w:pPr>
        <w:spacing w:before="60" w:after="60" w:line="240" w:lineRule="auto"/>
        <w:jc w:val="both"/>
        <w:rPr>
          <w:rFonts w:ascii="Arial" w:hAnsi="Arial" w:cs="Arial"/>
          <w:b/>
          <w:sz w:val="18"/>
          <w:szCs w:val="18"/>
        </w:rPr>
      </w:pPr>
    </w:p>
    <w:p w14:paraId="15A3D6E7" w14:textId="77777777" w:rsidR="00347AE0" w:rsidRDefault="00347AE0" w:rsidP="00DA1727">
      <w:pPr>
        <w:spacing w:before="60" w:after="60" w:line="240" w:lineRule="auto"/>
        <w:jc w:val="both"/>
        <w:rPr>
          <w:rFonts w:ascii="Arial" w:hAnsi="Arial" w:cs="Arial"/>
          <w:b/>
          <w:sz w:val="18"/>
          <w:szCs w:val="18"/>
        </w:rPr>
      </w:pPr>
    </w:p>
    <w:p w14:paraId="49782559" w14:textId="77777777" w:rsidR="00347AE0" w:rsidRDefault="00347AE0" w:rsidP="00DA1727">
      <w:pPr>
        <w:spacing w:before="60" w:after="60" w:line="240" w:lineRule="auto"/>
        <w:jc w:val="both"/>
        <w:rPr>
          <w:rFonts w:ascii="Arial" w:hAnsi="Arial" w:cs="Arial"/>
          <w:b/>
          <w:sz w:val="18"/>
          <w:szCs w:val="18"/>
        </w:rPr>
      </w:pPr>
    </w:p>
    <w:p w14:paraId="213DA179" w14:textId="77777777" w:rsidR="00347AE0" w:rsidRDefault="00347AE0" w:rsidP="00DA1727">
      <w:pPr>
        <w:spacing w:before="60" w:after="60" w:line="240" w:lineRule="auto"/>
        <w:jc w:val="both"/>
        <w:rPr>
          <w:rFonts w:ascii="Arial" w:hAnsi="Arial" w:cs="Arial"/>
          <w:b/>
          <w:sz w:val="18"/>
          <w:szCs w:val="18"/>
        </w:rPr>
      </w:pPr>
    </w:p>
    <w:p w14:paraId="54686623" w14:textId="77777777" w:rsidR="00347AE0" w:rsidRDefault="00347AE0" w:rsidP="00DA1727">
      <w:pPr>
        <w:spacing w:before="60" w:after="60" w:line="240" w:lineRule="auto"/>
        <w:jc w:val="both"/>
        <w:rPr>
          <w:rFonts w:ascii="Arial" w:hAnsi="Arial" w:cs="Arial"/>
          <w:b/>
          <w:sz w:val="18"/>
          <w:szCs w:val="18"/>
        </w:rPr>
      </w:pPr>
    </w:p>
    <w:p w14:paraId="44233BFC" w14:textId="77777777" w:rsidR="00347AE0" w:rsidRDefault="00347AE0" w:rsidP="00DA1727">
      <w:pPr>
        <w:spacing w:before="60" w:after="60" w:line="240" w:lineRule="auto"/>
        <w:jc w:val="both"/>
        <w:rPr>
          <w:rFonts w:ascii="Arial" w:hAnsi="Arial" w:cs="Arial"/>
          <w:b/>
          <w:sz w:val="18"/>
          <w:szCs w:val="18"/>
        </w:rPr>
      </w:pPr>
    </w:p>
    <w:p w14:paraId="16C10246" w14:textId="77777777" w:rsidR="00347AE0" w:rsidRDefault="00347AE0" w:rsidP="00DA1727">
      <w:pPr>
        <w:spacing w:before="60" w:after="60" w:line="240" w:lineRule="auto"/>
        <w:jc w:val="both"/>
        <w:rPr>
          <w:rFonts w:ascii="Arial" w:hAnsi="Arial" w:cs="Arial"/>
          <w:b/>
          <w:sz w:val="18"/>
          <w:szCs w:val="18"/>
        </w:rPr>
      </w:pPr>
    </w:p>
    <w:p w14:paraId="0580F519" w14:textId="77777777" w:rsidR="00347AE0" w:rsidRDefault="00347AE0" w:rsidP="00DA1727">
      <w:pPr>
        <w:spacing w:before="60" w:after="60" w:line="240" w:lineRule="auto"/>
        <w:jc w:val="both"/>
        <w:rPr>
          <w:rFonts w:ascii="Arial" w:hAnsi="Arial" w:cs="Arial"/>
          <w:b/>
          <w:sz w:val="18"/>
          <w:szCs w:val="18"/>
        </w:rPr>
      </w:pPr>
    </w:p>
    <w:p w14:paraId="3F47865D" w14:textId="77777777" w:rsidR="00347AE0" w:rsidRDefault="00347AE0" w:rsidP="00DA1727">
      <w:pPr>
        <w:spacing w:before="60" w:after="60" w:line="240" w:lineRule="auto"/>
        <w:jc w:val="both"/>
        <w:rPr>
          <w:rFonts w:ascii="Arial" w:hAnsi="Arial" w:cs="Arial"/>
          <w:b/>
          <w:sz w:val="18"/>
          <w:szCs w:val="18"/>
        </w:rPr>
      </w:pPr>
    </w:p>
    <w:p w14:paraId="35FA8629" w14:textId="77777777" w:rsidR="00347AE0" w:rsidRDefault="00347AE0" w:rsidP="00DA1727">
      <w:pPr>
        <w:spacing w:before="60" w:after="60" w:line="240" w:lineRule="auto"/>
        <w:jc w:val="both"/>
        <w:rPr>
          <w:rFonts w:ascii="Arial" w:hAnsi="Arial" w:cs="Arial"/>
          <w:b/>
          <w:sz w:val="18"/>
          <w:szCs w:val="18"/>
        </w:rPr>
      </w:pPr>
    </w:p>
    <w:p w14:paraId="66F9ADB5" w14:textId="77777777" w:rsidR="00347AE0" w:rsidRDefault="00347AE0" w:rsidP="00DA1727">
      <w:pPr>
        <w:spacing w:before="60" w:after="60" w:line="240" w:lineRule="auto"/>
        <w:jc w:val="both"/>
        <w:rPr>
          <w:rFonts w:ascii="Arial" w:hAnsi="Arial" w:cs="Arial"/>
          <w:b/>
          <w:sz w:val="18"/>
          <w:szCs w:val="18"/>
        </w:rPr>
      </w:pPr>
    </w:p>
    <w:p w14:paraId="088F5FA7" w14:textId="77777777" w:rsidR="00347AE0" w:rsidRDefault="00347AE0" w:rsidP="00DA1727">
      <w:pPr>
        <w:spacing w:before="60" w:after="60" w:line="240" w:lineRule="auto"/>
        <w:jc w:val="both"/>
        <w:rPr>
          <w:rFonts w:ascii="Arial" w:hAnsi="Arial" w:cs="Arial"/>
          <w:b/>
          <w:sz w:val="18"/>
          <w:szCs w:val="18"/>
        </w:rPr>
      </w:pPr>
    </w:p>
    <w:p w14:paraId="7F552F6E" w14:textId="77777777" w:rsidR="00347AE0" w:rsidRDefault="00347AE0" w:rsidP="00DA1727">
      <w:pPr>
        <w:spacing w:before="60" w:after="60" w:line="240" w:lineRule="auto"/>
        <w:jc w:val="both"/>
        <w:rPr>
          <w:rFonts w:ascii="Arial" w:hAnsi="Arial" w:cs="Arial"/>
          <w:b/>
          <w:sz w:val="18"/>
          <w:szCs w:val="18"/>
        </w:rPr>
      </w:pPr>
    </w:p>
    <w:p w14:paraId="02097DC9" w14:textId="77777777" w:rsidR="00347AE0" w:rsidRDefault="00347AE0" w:rsidP="00DA1727">
      <w:pPr>
        <w:spacing w:before="60" w:after="60" w:line="240" w:lineRule="auto"/>
        <w:jc w:val="both"/>
        <w:rPr>
          <w:rFonts w:ascii="Arial" w:hAnsi="Arial" w:cs="Arial"/>
          <w:b/>
          <w:sz w:val="18"/>
          <w:szCs w:val="18"/>
        </w:rPr>
      </w:pPr>
    </w:p>
    <w:p w14:paraId="412B2E02" w14:textId="77777777" w:rsidR="00347AE0" w:rsidRDefault="00347AE0" w:rsidP="00DA1727">
      <w:pPr>
        <w:spacing w:before="60" w:after="60" w:line="240" w:lineRule="auto"/>
        <w:jc w:val="both"/>
        <w:rPr>
          <w:rFonts w:ascii="Arial" w:hAnsi="Arial" w:cs="Arial"/>
          <w:b/>
          <w:sz w:val="18"/>
          <w:szCs w:val="18"/>
        </w:rPr>
      </w:pPr>
    </w:p>
    <w:p w14:paraId="3090E017" w14:textId="77777777" w:rsidR="00347AE0" w:rsidRDefault="00347AE0" w:rsidP="00DA1727">
      <w:pPr>
        <w:spacing w:before="60" w:after="60" w:line="240" w:lineRule="auto"/>
        <w:jc w:val="both"/>
        <w:rPr>
          <w:rFonts w:ascii="Arial" w:hAnsi="Arial" w:cs="Arial"/>
          <w:b/>
          <w:sz w:val="18"/>
          <w:szCs w:val="18"/>
        </w:rPr>
      </w:pPr>
    </w:p>
    <w:p w14:paraId="40F1A946" w14:textId="77777777" w:rsidR="00347AE0" w:rsidRDefault="00347AE0" w:rsidP="00DA1727">
      <w:pPr>
        <w:spacing w:before="60" w:after="60" w:line="240" w:lineRule="auto"/>
        <w:jc w:val="both"/>
        <w:rPr>
          <w:rFonts w:ascii="Arial" w:hAnsi="Arial" w:cs="Arial"/>
          <w:b/>
          <w:sz w:val="18"/>
          <w:szCs w:val="18"/>
        </w:rPr>
      </w:pPr>
    </w:p>
    <w:p w14:paraId="11F7B0E2" w14:textId="77777777" w:rsidR="00347AE0" w:rsidRDefault="00347AE0" w:rsidP="00DA1727">
      <w:pPr>
        <w:spacing w:before="60" w:after="60" w:line="240" w:lineRule="auto"/>
        <w:jc w:val="both"/>
        <w:rPr>
          <w:rFonts w:ascii="Arial" w:hAnsi="Arial" w:cs="Arial"/>
          <w:b/>
          <w:sz w:val="18"/>
          <w:szCs w:val="18"/>
        </w:rPr>
      </w:pPr>
    </w:p>
    <w:p w14:paraId="66498865" w14:textId="77777777" w:rsidR="00347AE0" w:rsidRDefault="00347AE0" w:rsidP="00DA1727">
      <w:pPr>
        <w:spacing w:before="60" w:after="60" w:line="240" w:lineRule="auto"/>
        <w:jc w:val="both"/>
        <w:rPr>
          <w:rFonts w:ascii="Arial" w:hAnsi="Arial" w:cs="Arial"/>
          <w:b/>
          <w:sz w:val="18"/>
          <w:szCs w:val="18"/>
        </w:rPr>
      </w:pPr>
    </w:p>
    <w:p w14:paraId="2E0270AC" w14:textId="77777777" w:rsidR="00347AE0" w:rsidRDefault="00347AE0" w:rsidP="00DA1727">
      <w:pPr>
        <w:spacing w:before="60" w:after="60" w:line="240" w:lineRule="auto"/>
        <w:jc w:val="both"/>
        <w:rPr>
          <w:rFonts w:ascii="Arial" w:hAnsi="Arial" w:cs="Arial"/>
          <w:b/>
          <w:sz w:val="18"/>
          <w:szCs w:val="18"/>
        </w:rPr>
      </w:pPr>
    </w:p>
    <w:p w14:paraId="2EA93221" w14:textId="77777777" w:rsidR="00347AE0" w:rsidRDefault="00347AE0" w:rsidP="00DA1727">
      <w:pPr>
        <w:spacing w:before="60" w:after="60" w:line="240" w:lineRule="auto"/>
        <w:jc w:val="both"/>
        <w:rPr>
          <w:rFonts w:ascii="Arial" w:hAnsi="Arial" w:cs="Arial"/>
          <w:b/>
          <w:sz w:val="18"/>
          <w:szCs w:val="18"/>
        </w:rPr>
      </w:pPr>
    </w:p>
    <w:p w14:paraId="2BF4E5F2" w14:textId="77777777" w:rsidR="00347AE0" w:rsidRDefault="00347AE0" w:rsidP="00DA1727">
      <w:pPr>
        <w:spacing w:before="60" w:after="60" w:line="240" w:lineRule="auto"/>
        <w:jc w:val="both"/>
        <w:rPr>
          <w:rFonts w:ascii="Arial" w:hAnsi="Arial" w:cs="Arial"/>
          <w:b/>
          <w:sz w:val="18"/>
          <w:szCs w:val="18"/>
        </w:rPr>
      </w:pPr>
    </w:p>
    <w:p w14:paraId="6D26331A" w14:textId="77777777" w:rsidR="00347AE0" w:rsidRDefault="00347AE0" w:rsidP="00DA1727">
      <w:pPr>
        <w:spacing w:before="60" w:after="60" w:line="240" w:lineRule="auto"/>
        <w:jc w:val="both"/>
        <w:rPr>
          <w:rFonts w:ascii="Arial" w:hAnsi="Arial" w:cs="Arial"/>
          <w:b/>
          <w:sz w:val="18"/>
          <w:szCs w:val="18"/>
        </w:rPr>
      </w:pPr>
    </w:p>
    <w:p w14:paraId="6D836381" w14:textId="77777777" w:rsidR="00347AE0" w:rsidRDefault="00347AE0" w:rsidP="00DA1727">
      <w:pPr>
        <w:spacing w:before="60" w:after="60" w:line="240" w:lineRule="auto"/>
        <w:jc w:val="both"/>
        <w:rPr>
          <w:rFonts w:ascii="Arial" w:hAnsi="Arial" w:cs="Arial"/>
          <w:b/>
          <w:sz w:val="18"/>
          <w:szCs w:val="18"/>
        </w:rPr>
      </w:pPr>
    </w:p>
    <w:p w14:paraId="648D3DD4" w14:textId="77777777" w:rsidR="00347AE0" w:rsidRDefault="00347AE0" w:rsidP="00DA1727">
      <w:pPr>
        <w:spacing w:before="60" w:after="60" w:line="240" w:lineRule="auto"/>
        <w:jc w:val="both"/>
        <w:rPr>
          <w:rFonts w:ascii="Arial" w:hAnsi="Arial" w:cs="Arial"/>
          <w:b/>
          <w:sz w:val="18"/>
          <w:szCs w:val="18"/>
        </w:rPr>
      </w:pPr>
    </w:p>
    <w:p w14:paraId="1989D27F" w14:textId="77777777" w:rsidR="00347AE0" w:rsidRDefault="00347AE0" w:rsidP="00DA1727">
      <w:pPr>
        <w:spacing w:before="60" w:after="60" w:line="240" w:lineRule="auto"/>
        <w:jc w:val="both"/>
        <w:rPr>
          <w:rFonts w:ascii="Arial" w:hAnsi="Arial" w:cs="Arial"/>
          <w:b/>
          <w:sz w:val="18"/>
          <w:szCs w:val="18"/>
        </w:rPr>
      </w:pPr>
    </w:p>
    <w:p w14:paraId="575D1BDD" w14:textId="77777777" w:rsidR="00347AE0" w:rsidRDefault="00347AE0" w:rsidP="00DA1727">
      <w:pPr>
        <w:spacing w:before="60" w:after="60" w:line="240" w:lineRule="auto"/>
        <w:jc w:val="both"/>
        <w:rPr>
          <w:rFonts w:ascii="Arial" w:hAnsi="Arial" w:cs="Arial"/>
          <w:b/>
          <w:sz w:val="18"/>
          <w:szCs w:val="18"/>
        </w:rPr>
      </w:pPr>
    </w:p>
    <w:p w14:paraId="2A02E34D" w14:textId="77777777" w:rsidR="00347AE0" w:rsidRDefault="00347AE0" w:rsidP="00DA1727">
      <w:pPr>
        <w:spacing w:before="60" w:after="60" w:line="240" w:lineRule="auto"/>
        <w:jc w:val="both"/>
        <w:rPr>
          <w:rFonts w:ascii="Arial" w:hAnsi="Arial" w:cs="Arial"/>
          <w:b/>
          <w:sz w:val="18"/>
          <w:szCs w:val="18"/>
        </w:rPr>
      </w:pPr>
    </w:p>
    <w:p w14:paraId="4BD6B7AB" w14:textId="77777777" w:rsidR="00347AE0" w:rsidRDefault="00347AE0" w:rsidP="00DA1727">
      <w:pPr>
        <w:spacing w:before="60" w:after="60" w:line="240" w:lineRule="auto"/>
        <w:jc w:val="both"/>
        <w:rPr>
          <w:rFonts w:ascii="Arial" w:hAnsi="Arial" w:cs="Arial"/>
          <w:b/>
          <w:sz w:val="18"/>
          <w:szCs w:val="18"/>
        </w:rPr>
      </w:pPr>
    </w:p>
    <w:p w14:paraId="07510BE4" w14:textId="77777777" w:rsidR="00347AE0" w:rsidRDefault="00347AE0" w:rsidP="00DA1727">
      <w:pPr>
        <w:spacing w:before="60" w:after="60" w:line="240" w:lineRule="auto"/>
        <w:jc w:val="both"/>
        <w:rPr>
          <w:rFonts w:ascii="Arial" w:hAnsi="Arial" w:cs="Arial"/>
          <w:b/>
          <w:sz w:val="18"/>
          <w:szCs w:val="18"/>
        </w:rPr>
      </w:pPr>
    </w:p>
    <w:p w14:paraId="1389D84A" w14:textId="77777777" w:rsidR="00347AE0" w:rsidRDefault="00347AE0" w:rsidP="00DA1727">
      <w:pPr>
        <w:spacing w:before="60" w:after="60" w:line="240" w:lineRule="auto"/>
        <w:jc w:val="both"/>
        <w:rPr>
          <w:rFonts w:ascii="Arial" w:hAnsi="Arial" w:cs="Arial"/>
          <w:b/>
          <w:sz w:val="18"/>
          <w:szCs w:val="18"/>
        </w:rPr>
      </w:pPr>
    </w:p>
    <w:p w14:paraId="72E4F2E3" w14:textId="77777777" w:rsidR="00322FA7" w:rsidRDefault="00322FA7" w:rsidP="00DA1727">
      <w:pPr>
        <w:spacing w:before="60" w:after="60" w:line="240" w:lineRule="auto"/>
        <w:jc w:val="both"/>
        <w:rPr>
          <w:rFonts w:ascii="Arial" w:hAnsi="Arial" w:cs="Arial"/>
          <w:b/>
          <w:sz w:val="18"/>
          <w:szCs w:val="18"/>
        </w:rPr>
      </w:pPr>
    </w:p>
    <w:p w14:paraId="70258AB1" w14:textId="77777777" w:rsidR="007C087A" w:rsidRDefault="007C087A" w:rsidP="00DA1727">
      <w:pPr>
        <w:spacing w:before="60" w:after="60" w:line="240" w:lineRule="auto"/>
        <w:jc w:val="both"/>
        <w:rPr>
          <w:rFonts w:ascii="Arial" w:hAnsi="Arial" w:cs="Arial"/>
          <w:b/>
          <w:sz w:val="18"/>
          <w:szCs w:val="18"/>
        </w:rPr>
      </w:pPr>
    </w:p>
    <w:p w14:paraId="5446F256" w14:textId="77777777" w:rsidR="00322FA7" w:rsidRDefault="00322FA7" w:rsidP="00DA1727">
      <w:pPr>
        <w:spacing w:before="60" w:after="60" w:line="240" w:lineRule="auto"/>
        <w:jc w:val="both"/>
        <w:rPr>
          <w:rFonts w:ascii="Arial" w:hAnsi="Arial" w:cs="Arial"/>
          <w:b/>
          <w:sz w:val="18"/>
          <w:szCs w:val="18"/>
        </w:rPr>
      </w:pPr>
    </w:p>
    <w:p w14:paraId="40CBC175" w14:textId="77777777" w:rsidR="00322FA7" w:rsidRPr="00DA1727" w:rsidRDefault="00322FA7"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2" w:name="_Toc102980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73E7C256"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a to pre každú </w:t>
      </w:r>
      <w:r w:rsidR="00DA1727" w:rsidRPr="0022007D">
        <w:rPr>
          <w:rFonts w:ascii="Arial" w:hAnsi="Arial" w:cs="Arial"/>
          <w:sz w:val="18"/>
          <w:szCs w:val="18"/>
        </w:rPr>
        <w:t>časť predmetu zákazky o</w:t>
      </w:r>
      <w:r w:rsidR="00794FAF">
        <w:rPr>
          <w:rFonts w:ascii="Arial" w:hAnsi="Arial" w:cs="Arial"/>
          <w:sz w:val="18"/>
          <w:szCs w:val="18"/>
        </w:rPr>
        <w:t xml:space="preserve">sobitne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972ACF"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DBDFAB8" w14:textId="77777777" w:rsidR="003F7265" w:rsidRDefault="003F7265"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B743DB1"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A7B0E96"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DEB7F9C"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188FD3F5" w14:textId="6D75DB41" w:rsidR="00D37823" w:rsidRPr="003E34DF" w:rsidRDefault="00D37823" w:rsidP="00D37823">
      <w:pPr>
        <w:spacing w:after="120" w:line="260" w:lineRule="exact"/>
        <w:jc w:val="center"/>
        <w:rPr>
          <w:rFonts w:ascii="Arial" w:hAnsi="Arial" w:cs="Arial"/>
          <w:b/>
          <w:sz w:val="18"/>
          <w:szCs w:val="18"/>
        </w:rPr>
      </w:pPr>
      <w:r w:rsidRPr="003E34DF">
        <w:rPr>
          <w:rFonts w:ascii="Arial" w:hAnsi="Arial" w:cs="Arial"/>
          <w:b/>
          <w:sz w:val="18"/>
          <w:szCs w:val="18"/>
        </w:rPr>
        <w:lastRenderedPageBreak/>
        <w:t>Návrh rámcovej dohody s jedným účastníkom bez opätovného otvorenia súťaže (RD)</w:t>
      </w:r>
    </w:p>
    <w:p w14:paraId="60C32974" w14:textId="77777777" w:rsidR="00D37823" w:rsidRPr="003E34DF" w:rsidRDefault="00D37823" w:rsidP="00D37823">
      <w:pPr>
        <w:spacing w:before="240" w:after="0" w:line="260" w:lineRule="exact"/>
        <w:ind w:left="425"/>
        <w:jc w:val="center"/>
        <w:rPr>
          <w:rFonts w:ascii="Arial" w:hAnsi="Arial" w:cs="Arial"/>
          <w:b/>
          <w:sz w:val="18"/>
          <w:szCs w:val="18"/>
        </w:rPr>
      </w:pPr>
      <w:r w:rsidRPr="003E34DF">
        <w:rPr>
          <w:rFonts w:ascii="Arial" w:hAnsi="Arial" w:cs="Arial"/>
          <w:b/>
          <w:sz w:val="18"/>
          <w:szCs w:val="18"/>
        </w:rPr>
        <w:t>RÁMCOVÁ DOHODA</w:t>
      </w:r>
    </w:p>
    <w:p w14:paraId="3A1A43F9" w14:textId="77777777" w:rsidR="00D37823" w:rsidRPr="003E34DF" w:rsidRDefault="00D37823" w:rsidP="00D37823">
      <w:pPr>
        <w:spacing w:after="120" w:line="260" w:lineRule="exact"/>
        <w:ind w:left="425"/>
        <w:jc w:val="center"/>
        <w:rPr>
          <w:rFonts w:ascii="Arial" w:hAnsi="Arial" w:cs="Arial"/>
          <w:b/>
          <w:sz w:val="18"/>
          <w:szCs w:val="18"/>
        </w:rPr>
      </w:pPr>
      <w:r w:rsidRPr="003E34DF">
        <w:rPr>
          <w:rFonts w:ascii="Arial" w:hAnsi="Arial" w:cs="Arial"/>
          <w:b/>
          <w:sz w:val="18"/>
          <w:szCs w:val="18"/>
        </w:rPr>
        <w:t xml:space="preserve">s jedným účastníkom bez opätovného otvorenia súťaže </w:t>
      </w:r>
    </w:p>
    <w:p w14:paraId="1CAE7276" w14:textId="77777777" w:rsidR="00D37823" w:rsidRPr="003E34DF" w:rsidRDefault="00D37823" w:rsidP="00D37823">
      <w:pPr>
        <w:spacing w:after="0" w:line="240" w:lineRule="auto"/>
        <w:jc w:val="center"/>
        <w:rPr>
          <w:rFonts w:ascii="Arial" w:hAnsi="Arial" w:cs="Arial"/>
          <w:sz w:val="16"/>
          <w:szCs w:val="16"/>
        </w:rPr>
      </w:pPr>
      <w:r w:rsidRPr="003E34DF">
        <w:rPr>
          <w:rFonts w:ascii="Arial" w:hAnsi="Arial" w:cs="Arial"/>
          <w:sz w:val="16"/>
          <w:szCs w:val="16"/>
        </w:rPr>
        <w:t xml:space="preserve">uzavretá v súlade s ust. § 269 ods. 2 a nasl. zákona č. 513/1991 Zb. Obchodný zákonník v znení neskorších predpisov (ďalej len „Obchodný zákonník“) a ust. 83 zákona č. 343/2015  Z. z. o verejnom obstarávaní a zmene a doplnení niektorých zákonov v znení neskorších predpisov (ďalej len „zákon o verejnom obstarávaní“) </w:t>
      </w:r>
    </w:p>
    <w:p w14:paraId="6B69EBE3" w14:textId="77777777" w:rsidR="00D37823" w:rsidRPr="003E34DF" w:rsidRDefault="00D37823" w:rsidP="00D37823">
      <w:pPr>
        <w:spacing w:after="0" w:line="240" w:lineRule="auto"/>
        <w:jc w:val="center"/>
        <w:rPr>
          <w:rFonts w:ascii="Arial" w:hAnsi="Arial" w:cs="Arial"/>
          <w:sz w:val="18"/>
          <w:szCs w:val="18"/>
        </w:rPr>
      </w:pPr>
    </w:p>
    <w:p w14:paraId="598B4731" w14:textId="77777777" w:rsidR="00D37823" w:rsidRPr="003E34DF" w:rsidRDefault="00D37823" w:rsidP="00D37823">
      <w:pPr>
        <w:spacing w:after="0" w:line="240" w:lineRule="auto"/>
        <w:jc w:val="center"/>
        <w:rPr>
          <w:rFonts w:ascii="Arial" w:hAnsi="Arial" w:cs="Arial"/>
          <w:b/>
          <w:sz w:val="18"/>
          <w:szCs w:val="18"/>
        </w:rPr>
      </w:pPr>
      <w:r w:rsidRPr="003E34DF">
        <w:rPr>
          <w:rFonts w:ascii="Arial" w:hAnsi="Arial" w:cs="Arial"/>
          <w:sz w:val="18"/>
          <w:szCs w:val="18"/>
        </w:rPr>
        <w:t>na dodanie</w:t>
      </w:r>
      <w:r w:rsidRPr="003E34DF">
        <w:rPr>
          <w:rFonts w:ascii="Arial" w:hAnsi="Arial" w:cs="Arial"/>
          <w:b/>
          <w:sz w:val="18"/>
          <w:szCs w:val="18"/>
        </w:rPr>
        <w:t xml:space="preserve"> „</w:t>
      </w:r>
      <w:r w:rsidRPr="009A32C3">
        <w:rPr>
          <w:rStyle w:val="st"/>
          <w:rFonts w:ascii="Arial" w:hAnsi="Arial" w:cs="Arial"/>
          <w:b/>
          <w:sz w:val="18"/>
          <w:szCs w:val="18"/>
        </w:rPr>
        <w:t xml:space="preserve">Špeciálny zdravotnícky materiál </w:t>
      </w:r>
      <w:r w:rsidRPr="004D77ED">
        <w:rPr>
          <w:rStyle w:val="st"/>
          <w:rFonts w:ascii="Arial" w:hAnsi="Arial" w:cs="Arial"/>
          <w:b/>
          <w:i/>
          <w:sz w:val="18"/>
          <w:szCs w:val="18"/>
        </w:rPr>
        <w:t xml:space="preserve">pre </w:t>
      </w:r>
      <w:r w:rsidRPr="004D77ED">
        <w:rPr>
          <w:rStyle w:val="Zvraznenie"/>
          <w:rFonts w:ascii="Arial" w:hAnsi="Arial" w:cs="Arial"/>
          <w:b/>
          <w:i w:val="0"/>
          <w:sz w:val="18"/>
          <w:szCs w:val="18"/>
        </w:rPr>
        <w:t>intervenčnú kardiológiu</w:t>
      </w:r>
      <w:r w:rsidRPr="004D77ED">
        <w:rPr>
          <w:rFonts w:ascii="Arial" w:hAnsi="Arial" w:cs="Arial"/>
          <w:b/>
          <w:i/>
          <w:sz w:val="18"/>
          <w:szCs w:val="18"/>
        </w:rPr>
        <w:t>-</w:t>
      </w:r>
      <w:r w:rsidRPr="00DB240F">
        <w:rPr>
          <w:rFonts w:ascii="Arial" w:hAnsi="Arial" w:cs="Arial"/>
          <w:b/>
          <w:sz w:val="18"/>
          <w:szCs w:val="18"/>
        </w:rPr>
        <w:t xml:space="preserve"> časť č. ... - .............“</w:t>
      </w:r>
      <w:r w:rsidRPr="00DB240F">
        <w:rPr>
          <w:rStyle w:val="Odkaznapoznmkupodiarou"/>
          <w:rFonts w:ascii="Arial" w:hAnsi="Arial" w:cs="Arial"/>
          <w:b/>
          <w:sz w:val="18"/>
          <w:szCs w:val="18"/>
        </w:rPr>
        <w:footnoteReference w:id="1"/>
      </w:r>
    </w:p>
    <w:p w14:paraId="4F371A03" w14:textId="77777777" w:rsidR="00D37823" w:rsidRPr="003E34DF" w:rsidRDefault="00D37823" w:rsidP="00D37823">
      <w:pPr>
        <w:spacing w:after="0" w:line="240" w:lineRule="auto"/>
        <w:jc w:val="center"/>
        <w:rPr>
          <w:rFonts w:ascii="Arial" w:hAnsi="Arial" w:cs="Arial"/>
          <w:b/>
          <w:sz w:val="18"/>
          <w:szCs w:val="18"/>
        </w:rPr>
      </w:pPr>
    </w:p>
    <w:p w14:paraId="0FEDBE8F" w14:textId="77777777" w:rsidR="00D37823" w:rsidRPr="003E34DF" w:rsidRDefault="00D37823" w:rsidP="00D37823">
      <w:pPr>
        <w:spacing w:after="0" w:line="240" w:lineRule="auto"/>
        <w:jc w:val="center"/>
        <w:rPr>
          <w:rFonts w:ascii="Arial" w:hAnsi="Arial" w:cs="Arial"/>
          <w:b/>
          <w:sz w:val="18"/>
          <w:szCs w:val="18"/>
        </w:rPr>
      </w:pPr>
    </w:p>
    <w:p w14:paraId="2EB422C8" w14:textId="77777777" w:rsidR="00D37823" w:rsidRPr="003E34DF" w:rsidRDefault="00D37823" w:rsidP="00D37823">
      <w:pPr>
        <w:spacing w:after="0" w:line="240" w:lineRule="auto"/>
        <w:jc w:val="center"/>
        <w:rPr>
          <w:rFonts w:ascii="Arial" w:hAnsi="Arial" w:cs="Arial"/>
          <w:b/>
          <w:sz w:val="18"/>
          <w:szCs w:val="18"/>
        </w:rPr>
      </w:pPr>
    </w:p>
    <w:p w14:paraId="4FA71A49" w14:textId="77777777" w:rsidR="00D37823" w:rsidRPr="003E34DF" w:rsidRDefault="00D37823" w:rsidP="00D37823">
      <w:pPr>
        <w:spacing w:after="0" w:line="240" w:lineRule="auto"/>
        <w:jc w:val="center"/>
        <w:rPr>
          <w:rFonts w:ascii="Arial" w:hAnsi="Arial" w:cs="Arial"/>
          <w:b/>
          <w:sz w:val="18"/>
          <w:szCs w:val="18"/>
        </w:rPr>
      </w:pPr>
      <w:r w:rsidRPr="003E34DF">
        <w:rPr>
          <w:rFonts w:ascii="Arial" w:hAnsi="Arial" w:cs="Arial"/>
          <w:b/>
          <w:sz w:val="18"/>
          <w:szCs w:val="18"/>
        </w:rPr>
        <w:t>Článok 1</w:t>
      </w:r>
    </w:p>
    <w:p w14:paraId="58A8553C" w14:textId="77777777" w:rsidR="00D37823" w:rsidRPr="003E34DF" w:rsidRDefault="00D37823" w:rsidP="00D37823">
      <w:pPr>
        <w:spacing w:after="120" w:line="240" w:lineRule="auto"/>
        <w:jc w:val="center"/>
        <w:rPr>
          <w:rFonts w:ascii="Arial" w:hAnsi="Arial" w:cs="Arial"/>
          <w:b/>
          <w:sz w:val="18"/>
          <w:szCs w:val="18"/>
        </w:rPr>
      </w:pPr>
      <w:r w:rsidRPr="003E34DF">
        <w:rPr>
          <w:rFonts w:ascii="Arial" w:hAnsi="Arial" w:cs="Arial"/>
          <w:b/>
          <w:sz w:val="18"/>
          <w:szCs w:val="18"/>
        </w:rPr>
        <w:t>Účastníci rámcovej dohody</w:t>
      </w:r>
    </w:p>
    <w:p w14:paraId="4CDABC28" w14:textId="77777777" w:rsidR="00D37823" w:rsidRPr="003E34DF" w:rsidRDefault="00D37823" w:rsidP="00D37823">
      <w:pPr>
        <w:tabs>
          <w:tab w:val="left" w:pos="2552"/>
        </w:tabs>
        <w:spacing w:after="0" w:line="240" w:lineRule="auto"/>
        <w:jc w:val="both"/>
        <w:rPr>
          <w:rFonts w:ascii="Arial" w:hAnsi="Arial" w:cs="Arial"/>
          <w:sz w:val="18"/>
          <w:szCs w:val="18"/>
        </w:rPr>
      </w:pPr>
      <w:r w:rsidRPr="003E34DF">
        <w:rPr>
          <w:rFonts w:ascii="Arial" w:hAnsi="Arial" w:cs="Arial"/>
          <w:sz w:val="18"/>
          <w:szCs w:val="18"/>
        </w:rPr>
        <w:t>Kupujúci:</w:t>
      </w:r>
      <w:r w:rsidRPr="003E34DF">
        <w:rPr>
          <w:rFonts w:ascii="Arial" w:hAnsi="Arial" w:cs="Arial"/>
          <w:sz w:val="18"/>
          <w:szCs w:val="18"/>
        </w:rPr>
        <w:tab/>
        <w:t>Východoslovenský ústav srdcových a cievnych chorôb, a. s.</w:t>
      </w:r>
    </w:p>
    <w:p w14:paraId="7E7130CE" w14:textId="77777777" w:rsidR="00D37823" w:rsidRPr="003E34DF" w:rsidRDefault="00D37823" w:rsidP="00D37823">
      <w:pPr>
        <w:tabs>
          <w:tab w:val="left" w:pos="2552"/>
        </w:tabs>
        <w:spacing w:after="0" w:line="240" w:lineRule="auto"/>
        <w:ind w:left="2552" w:hanging="2552"/>
        <w:jc w:val="both"/>
        <w:rPr>
          <w:rFonts w:ascii="Arial" w:hAnsi="Arial" w:cs="Arial"/>
          <w:sz w:val="18"/>
          <w:szCs w:val="18"/>
        </w:rPr>
      </w:pPr>
      <w:r w:rsidRPr="003E34DF">
        <w:rPr>
          <w:rFonts w:ascii="Arial" w:hAnsi="Arial" w:cs="Arial"/>
          <w:sz w:val="18"/>
          <w:szCs w:val="18"/>
        </w:rPr>
        <w:tab/>
        <w:t xml:space="preserve">Ondavská 8 </w:t>
      </w:r>
    </w:p>
    <w:p w14:paraId="576A4CB7" w14:textId="77777777" w:rsidR="00D37823" w:rsidRPr="003E34DF" w:rsidRDefault="00D37823" w:rsidP="00D37823">
      <w:pPr>
        <w:tabs>
          <w:tab w:val="left" w:pos="2552"/>
        </w:tabs>
        <w:spacing w:after="0" w:line="240" w:lineRule="auto"/>
        <w:ind w:left="2552"/>
        <w:jc w:val="both"/>
        <w:rPr>
          <w:rFonts w:ascii="Arial" w:hAnsi="Arial" w:cs="Arial"/>
          <w:sz w:val="18"/>
          <w:szCs w:val="18"/>
        </w:rPr>
      </w:pPr>
      <w:r w:rsidRPr="003E34DF">
        <w:rPr>
          <w:rFonts w:ascii="Arial" w:hAnsi="Arial" w:cs="Arial"/>
          <w:sz w:val="18"/>
          <w:szCs w:val="18"/>
        </w:rPr>
        <w:t>040 11 Košice</w:t>
      </w:r>
    </w:p>
    <w:p w14:paraId="240DE851" w14:textId="269466C2" w:rsidR="00D37823" w:rsidRPr="003E34DF" w:rsidRDefault="00D37823" w:rsidP="00D37823">
      <w:pPr>
        <w:tabs>
          <w:tab w:val="left" w:pos="2552"/>
        </w:tabs>
        <w:spacing w:before="60" w:after="0" w:line="240" w:lineRule="auto"/>
        <w:jc w:val="both"/>
        <w:rPr>
          <w:rFonts w:ascii="Arial" w:hAnsi="Arial" w:cs="Arial"/>
          <w:sz w:val="18"/>
          <w:szCs w:val="18"/>
        </w:rPr>
      </w:pPr>
      <w:r w:rsidRPr="003E34DF">
        <w:rPr>
          <w:rFonts w:ascii="Arial" w:hAnsi="Arial" w:cs="Arial"/>
          <w:sz w:val="18"/>
          <w:szCs w:val="18"/>
        </w:rPr>
        <w:t>Štatutárny orgán:</w:t>
      </w:r>
      <w:r w:rsidRPr="003E34DF">
        <w:rPr>
          <w:rFonts w:ascii="Arial" w:hAnsi="Arial" w:cs="Arial"/>
          <w:sz w:val="18"/>
          <w:szCs w:val="18"/>
        </w:rPr>
        <w:tab/>
      </w:r>
      <w:r w:rsidR="00E31487">
        <w:rPr>
          <w:rFonts w:ascii="Arial" w:hAnsi="Arial" w:cs="Arial"/>
          <w:sz w:val="18"/>
          <w:szCs w:val="18"/>
        </w:rPr>
        <w:t xml:space="preserve">prof. </w:t>
      </w:r>
      <w:r w:rsidRPr="003E34DF">
        <w:rPr>
          <w:rFonts w:ascii="Arial" w:hAnsi="Arial" w:cs="Arial"/>
          <w:sz w:val="18"/>
          <w:szCs w:val="18"/>
        </w:rPr>
        <w:t>MUDr. František Sabo</w:t>
      </w:r>
      <w:r w:rsidR="00E31487">
        <w:rPr>
          <w:rFonts w:ascii="Arial" w:hAnsi="Arial" w:cs="Arial"/>
          <w:sz w:val="18"/>
          <w:szCs w:val="18"/>
        </w:rPr>
        <w:t xml:space="preserve">l, PhD., MPH, MBA, </w:t>
      </w:r>
      <w:r w:rsidRPr="003E34DF">
        <w:rPr>
          <w:rFonts w:ascii="Arial" w:hAnsi="Arial" w:cs="Arial"/>
          <w:sz w:val="18"/>
          <w:szCs w:val="18"/>
        </w:rPr>
        <w:t xml:space="preserve">predseda predstavenstva </w:t>
      </w:r>
    </w:p>
    <w:p w14:paraId="44962B1D" w14:textId="77777777" w:rsidR="00D37823" w:rsidRPr="003E34DF" w:rsidRDefault="00D37823" w:rsidP="00D37823">
      <w:pPr>
        <w:tabs>
          <w:tab w:val="left" w:pos="2552"/>
        </w:tabs>
        <w:spacing w:after="60" w:line="240" w:lineRule="auto"/>
        <w:jc w:val="both"/>
        <w:rPr>
          <w:rFonts w:ascii="Arial" w:hAnsi="Arial" w:cs="Arial"/>
          <w:sz w:val="18"/>
          <w:szCs w:val="18"/>
        </w:rPr>
      </w:pPr>
      <w:r w:rsidRPr="003E34DF">
        <w:rPr>
          <w:rFonts w:ascii="Arial" w:hAnsi="Arial" w:cs="Arial"/>
          <w:sz w:val="18"/>
          <w:szCs w:val="18"/>
        </w:rPr>
        <w:tab/>
        <w:t>Ing. Marián Albert, MBA, podpredseda predstavenstva</w:t>
      </w:r>
    </w:p>
    <w:p w14:paraId="5000E082" w14:textId="77777777" w:rsidR="00D37823" w:rsidRPr="003E34DF" w:rsidRDefault="00D37823" w:rsidP="00D37823">
      <w:pPr>
        <w:tabs>
          <w:tab w:val="left" w:pos="2552"/>
        </w:tabs>
        <w:spacing w:before="60" w:after="0" w:line="240" w:lineRule="auto"/>
        <w:jc w:val="both"/>
        <w:rPr>
          <w:rFonts w:ascii="Arial" w:hAnsi="Arial" w:cs="Arial"/>
          <w:sz w:val="18"/>
          <w:szCs w:val="18"/>
        </w:rPr>
      </w:pPr>
      <w:r w:rsidRPr="003E34DF">
        <w:rPr>
          <w:rFonts w:ascii="Arial" w:hAnsi="Arial" w:cs="Arial"/>
          <w:sz w:val="18"/>
          <w:szCs w:val="18"/>
        </w:rPr>
        <w:t>Zodpovedný za plnenie</w:t>
      </w:r>
    </w:p>
    <w:p w14:paraId="4CB1C76C" w14:textId="77777777" w:rsidR="00D37823" w:rsidRPr="003E34DF" w:rsidRDefault="00D37823" w:rsidP="00D37823">
      <w:pPr>
        <w:tabs>
          <w:tab w:val="left" w:pos="2552"/>
        </w:tabs>
        <w:spacing w:after="0" w:line="240" w:lineRule="auto"/>
        <w:jc w:val="both"/>
        <w:rPr>
          <w:rFonts w:ascii="Arial" w:hAnsi="Arial" w:cs="Arial"/>
          <w:sz w:val="18"/>
          <w:szCs w:val="18"/>
        </w:rPr>
      </w:pPr>
      <w:r w:rsidRPr="003E34DF">
        <w:rPr>
          <w:rFonts w:ascii="Arial" w:hAnsi="Arial" w:cs="Arial"/>
          <w:sz w:val="18"/>
          <w:szCs w:val="18"/>
        </w:rPr>
        <w:t>zmluvy:</w:t>
      </w:r>
      <w:r w:rsidRPr="003E34DF">
        <w:rPr>
          <w:rFonts w:ascii="Arial" w:hAnsi="Arial" w:cs="Arial"/>
          <w:sz w:val="18"/>
          <w:szCs w:val="18"/>
        </w:rPr>
        <w:tab/>
        <w:t xml:space="preserve">PharmDr. Radoslava Semanová, MPH, vedúci lekárnik </w:t>
      </w:r>
    </w:p>
    <w:p w14:paraId="5B3C5F29" w14:textId="77777777" w:rsidR="00D37823" w:rsidRPr="003E34DF" w:rsidRDefault="00D37823" w:rsidP="00D37823">
      <w:pPr>
        <w:tabs>
          <w:tab w:val="left" w:pos="2552"/>
        </w:tabs>
        <w:spacing w:before="60" w:after="60" w:line="240" w:lineRule="auto"/>
        <w:jc w:val="both"/>
        <w:rPr>
          <w:rFonts w:ascii="Arial" w:hAnsi="Arial" w:cs="Arial"/>
          <w:sz w:val="18"/>
          <w:szCs w:val="18"/>
        </w:rPr>
      </w:pPr>
      <w:r w:rsidRPr="003E34DF">
        <w:rPr>
          <w:rFonts w:ascii="Arial" w:hAnsi="Arial" w:cs="Arial"/>
          <w:sz w:val="18"/>
          <w:szCs w:val="18"/>
        </w:rPr>
        <w:t xml:space="preserve">IČO: </w:t>
      </w:r>
      <w:r w:rsidRPr="003E34DF">
        <w:rPr>
          <w:rFonts w:ascii="Arial" w:hAnsi="Arial" w:cs="Arial"/>
          <w:sz w:val="18"/>
          <w:szCs w:val="18"/>
        </w:rPr>
        <w:tab/>
        <w:t>36 601 284</w:t>
      </w:r>
    </w:p>
    <w:p w14:paraId="361B9B6F" w14:textId="77777777" w:rsidR="00D37823" w:rsidRPr="003E34DF" w:rsidRDefault="00D37823" w:rsidP="00D37823">
      <w:pPr>
        <w:tabs>
          <w:tab w:val="left" w:pos="2552"/>
        </w:tabs>
        <w:spacing w:before="60" w:after="60" w:line="240" w:lineRule="auto"/>
        <w:jc w:val="both"/>
        <w:rPr>
          <w:rFonts w:ascii="Arial" w:hAnsi="Arial" w:cs="Arial"/>
          <w:sz w:val="18"/>
          <w:szCs w:val="18"/>
        </w:rPr>
      </w:pPr>
      <w:r w:rsidRPr="003E34DF">
        <w:rPr>
          <w:rFonts w:ascii="Arial" w:hAnsi="Arial" w:cs="Arial"/>
          <w:sz w:val="18"/>
          <w:szCs w:val="18"/>
        </w:rPr>
        <w:t>DIČ:</w:t>
      </w:r>
      <w:r w:rsidRPr="003E34DF">
        <w:rPr>
          <w:rFonts w:ascii="Arial" w:hAnsi="Arial" w:cs="Arial"/>
          <w:sz w:val="18"/>
          <w:szCs w:val="18"/>
        </w:rPr>
        <w:tab/>
        <w:t>2022108704</w:t>
      </w:r>
    </w:p>
    <w:p w14:paraId="5C26CE9C" w14:textId="77777777" w:rsidR="00D37823" w:rsidRPr="003E34DF" w:rsidRDefault="00D37823" w:rsidP="00D37823">
      <w:pPr>
        <w:tabs>
          <w:tab w:val="left" w:pos="2552"/>
        </w:tabs>
        <w:spacing w:before="60" w:after="60" w:line="240" w:lineRule="auto"/>
        <w:jc w:val="both"/>
        <w:rPr>
          <w:rFonts w:ascii="Arial" w:hAnsi="Arial" w:cs="Arial"/>
          <w:sz w:val="18"/>
          <w:szCs w:val="18"/>
        </w:rPr>
      </w:pPr>
      <w:r w:rsidRPr="003E34DF">
        <w:rPr>
          <w:rFonts w:ascii="Arial" w:hAnsi="Arial" w:cs="Arial"/>
          <w:sz w:val="18"/>
          <w:szCs w:val="18"/>
        </w:rPr>
        <w:t>IČ DPH:</w:t>
      </w:r>
      <w:r w:rsidRPr="003E34DF">
        <w:rPr>
          <w:rFonts w:ascii="Arial" w:hAnsi="Arial" w:cs="Arial"/>
          <w:sz w:val="18"/>
          <w:szCs w:val="18"/>
        </w:rPr>
        <w:tab/>
        <w:t>SK2022108704</w:t>
      </w:r>
    </w:p>
    <w:p w14:paraId="57D115FB" w14:textId="77777777" w:rsidR="00D37823" w:rsidRPr="003E34DF" w:rsidRDefault="00D37823" w:rsidP="00D37823">
      <w:pPr>
        <w:tabs>
          <w:tab w:val="left" w:pos="2552"/>
        </w:tabs>
        <w:spacing w:before="60" w:after="60" w:line="240" w:lineRule="auto"/>
        <w:jc w:val="both"/>
        <w:rPr>
          <w:rFonts w:ascii="Arial" w:hAnsi="Arial" w:cs="Arial"/>
          <w:sz w:val="18"/>
          <w:szCs w:val="18"/>
        </w:rPr>
      </w:pPr>
      <w:r w:rsidRPr="003E34DF">
        <w:rPr>
          <w:rFonts w:ascii="Arial" w:hAnsi="Arial" w:cs="Arial"/>
          <w:sz w:val="18"/>
          <w:szCs w:val="18"/>
        </w:rPr>
        <w:t xml:space="preserve">Bankové spojenie: </w:t>
      </w:r>
      <w:r w:rsidRPr="003E34DF">
        <w:rPr>
          <w:rFonts w:ascii="Arial" w:hAnsi="Arial" w:cs="Arial"/>
          <w:sz w:val="18"/>
          <w:szCs w:val="18"/>
        </w:rPr>
        <w:tab/>
        <w:t>Slovenská sporiteľňa, a. s., č. účtu: 0445952274/0900,</w:t>
      </w:r>
    </w:p>
    <w:p w14:paraId="0B4519D3" w14:textId="77777777" w:rsidR="00D37823" w:rsidRPr="003E34DF" w:rsidRDefault="00D37823" w:rsidP="00D37823">
      <w:pPr>
        <w:tabs>
          <w:tab w:val="left" w:pos="2552"/>
        </w:tabs>
        <w:spacing w:before="60" w:after="60" w:line="240" w:lineRule="auto"/>
        <w:jc w:val="both"/>
        <w:rPr>
          <w:rFonts w:ascii="Arial" w:hAnsi="Arial" w:cs="Arial"/>
          <w:sz w:val="18"/>
          <w:szCs w:val="18"/>
        </w:rPr>
      </w:pPr>
      <w:r w:rsidRPr="003E34DF">
        <w:rPr>
          <w:rFonts w:ascii="Arial" w:hAnsi="Arial" w:cs="Arial"/>
          <w:sz w:val="18"/>
          <w:szCs w:val="18"/>
        </w:rPr>
        <w:t>IBAN:</w:t>
      </w:r>
      <w:r w:rsidRPr="003E34DF">
        <w:rPr>
          <w:rFonts w:ascii="Arial" w:hAnsi="Arial" w:cs="Arial"/>
          <w:sz w:val="18"/>
          <w:szCs w:val="18"/>
        </w:rPr>
        <w:tab/>
        <w:t>SK4809000000000445952274</w:t>
      </w:r>
    </w:p>
    <w:p w14:paraId="74FC6CBF" w14:textId="77777777" w:rsidR="00D37823" w:rsidRPr="003E34DF" w:rsidRDefault="00D37823" w:rsidP="00D37823">
      <w:pPr>
        <w:tabs>
          <w:tab w:val="left" w:pos="2552"/>
        </w:tabs>
        <w:spacing w:before="60" w:after="60" w:line="240" w:lineRule="auto"/>
        <w:jc w:val="both"/>
        <w:rPr>
          <w:rFonts w:ascii="Arial" w:hAnsi="Arial" w:cs="Arial"/>
          <w:sz w:val="18"/>
          <w:szCs w:val="18"/>
        </w:rPr>
      </w:pPr>
      <w:r w:rsidRPr="003E34DF">
        <w:rPr>
          <w:rFonts w:ascii="Arial" w:hAnsi="Arial" w:cs="Arial"/>
          <w:sz w:val="18"/>
          <w:szCs w:val="18"/>
        </w:rPr>
        <w:t>Spoločnosť je zapísaná v Obchodnom registri Okresného súdu Košice I, vložka č. 1360/V, oddiel: Sa</w:t>
      </w:r>
    </w:p>
    <w:p w14:paraId="12E4C4F7" w14:textId="77777777" w:rsidR="00D37823" w:rsidRPr="003E34DF" w:rsidRDefault="00D37823" w:rsidP="00D37823">
      <w:pPr>
        <w:tabs>
          <w:tab w:val="left" w:pos="2552"/>
        </w:tabs>
        <w:spacing w:after="0" w:line="240" w:lineRule="auto"/>
        <w:ind w:hanging="2"/>
        <w:jc w:val="both"/>
        <w:rPr>
          <w:rFonts w:ascii="Arial" w:hAnsi="Arial" w:cs="Arial"/>
          <w:sz w:val="18"/>
          <w:szCs w:val="18"/>
        </w:rPr>
      </w:pPr>
      <w:r w:rsidRPr="003E34DF">
        <w:rPr>
          <w:rFonts w:ascii="Arial" w:hAnsi="Arial" w:cs="Arial"/>
          <w:sz w:val="18"/>
          <w:szCs w:val="18"/>
        </w:rPr>
        <w:t>(ďalej len „kupujúci“)</w:t>
      </w:r>
    </w:p>
    <w:p w14:paraId="6D64E8A8" w14:textId="77777777" w:rsidR="00D37823" w:rsidRPr="003E34DF" w:rsidRDefault="00D37823" w:rsidP="00D37823">
      <w:pPr>
        <w:tabs>
          <w:tab w:val="left" w:pos="2552"/>
        </w:tabs>
        <w:spacing w:before="120" w:after="120" w:line="240" w:lineRule="auto"/>
        <w:rPr>
          <w:rFonts w:ascii="Arial" w:hAnsi="Arial" w:cs="Arial"/>
          <w:sz w:val="18"/>
          <w:szCs w:val="18"/>
        </w:rPr>
      </w:pPr>
      <w:r w:rsidRPr="003E34DF">
        <w:rPr>
          <w:rFonts w:ascii="Arial" w:hAnsi="Arial" w:cs="Arial"/>
          <w:sz w:val="18"/>
          <w:szCs w:val="18"/>
        </w:rPr>
        <w:t>a</w:t>
      </w:r>
    </w:p>
    <w:p w14:paraId="533E6652" w14:textId="77777777" w:rsidR="00D37823" w:rsidRPr="003E34DF" w:rsidRDefault="00D37823" w:rsidP="00D37823">
      <w:pPr>
        <w:tabs>
          <w:tab w:val="left" w:pos="2552"/>
        </w:tabs>
        <w:spacing w:after="0" w:line="240" w:lineRule="auto"/>
        <w:ind w:left="2552" w:hanging="2552"/>
        <w:rPr>
          <w:rFonts w:ascii="Arial" w:hAnsi="Arial" w:cs="Arial"/>
          <w:sz w:val="18"/>
          <w:szCs w:val="18"/>
        </w:rPr>
      </w:pPr>
      <w:r w:rsidRPr="003E34DF">
        <w:rPr>
          <w:rFonts w:ascii="Arial" w:hAnsi="Arial" w:cs="Arial"/>
          <w:bCs/>
          <w:sz w:val="18"/>
          <w:szCs w:val="18"/>
        </w:rPr>
        <w:t>Predávajúci:</w:t>
      </w:r>
      <w:r w:rsidRPr="003E34DF">
        <w:rPr>
          <w:rFonts w:ascii="Arial" w:hAnsi="Arial" w:cs="Arial"/>
          <w:sz w:val="18"/>
          <w:szCs w:val="18"/>
        </w:rPr>
        <w:t xml:space="preserve"> </w:t>
      </w:r>
      <w:r w:rsidRPr="003E34DF">
        <w:rPr>
          <w:rFonts w:ascii="Arial" w:hAnsi="Arial" w:cs="Arial"/>
          <w:sz w:val="18"/>
          <w:szCs w:val="18"/>
        </w:rPr>
        <w:tab/>
        <w:t>...............................................................</w:t>
      </w:r>
    </w:p>
    <w:p w14:paraId="1BE84A35" w14:textId="77777777" w:rsidR="00D37823" w:rsidRPr="003E34DF" w:rsidRDefault="00D37823" w:rsidP="00D37823">
      <w:pPr>
        <w:tabs>
          <w:tab w:val="left" w:pos="2552"/>
        </w:tabs>
        <w:spacing w:after="0" w:line="240" w:lineRule="auto"/>
        <w:ind w:left="2552" w:hanging="2552"/>
        <w:rPr>
          <w:rFonts w:ascii="Arial" w:hAnsi="Arial" w:cs="Arial"/>
          <w:sz w:val="18"/>
          <w:szCs w:val="18"/>
        </w:rPr>
      </w:pPr>
      <w:r w:rsidRPr="003E34DF">
        <w:rPr>
          <w:rFonts w:ascii="Arial" w:hAnsi="Arial" w:cs="Arial"/>
          <w:sz w:val="18"/>
          <w:szCs w:val="18"/>
        </w:rPr>
        <w:tab/>
        <w:t>obchodný názov (podľa dokladu o oprávnení podnikať)</w:t>
      </w:r>
    </w:p>
    <w:p w14:paraId="397394BE" w14:textId="77777777" w:rsidR="00D37823" w:rsidRPr="003E34DF" w:rsidRDefault="00D37823" w:rsidP="00D37823">
      <w:pPr>
        <w:tabs>
          <w:tab w:val="left" w:pos="2552"/>
        </w:tabs>
        <w:spacing w:before="60" w:after="0" w:line="240" w:lineRule="auto"/>
        <w:ind w:left="2552" w:hanging="2552"/>
        <w:rPr>
          <w:rFonts w:ascii="Arial" w:hAnsi="Arial" w:cs="Arial"/>
          <w:sz w:val="18"/>
          <w:szCs w:val="18"/>
        </w:rPr>
      </w:pPr>
      <w:r w:rsidRPr="003E34DF">
        <w:rPr>
          <w:rFonts w:ascii="Arial" w:hAnsi="Arial" w:cs="Arial"/>
          <w:sz w:val="18"/>
          <w:szCs w:val="18"/>
        </w:rPr>
        <w:tab/>
        <w:t>...............................................................</w:t>
      </w:r>
    </w:p>
    <w:p w14:paraId="221E0D6C" w14:textId="77777777" w:rsidR="00D37823" w:rsidRPr="003E34DF" w:rsidRDefault="00D37823" w:rsidP="00D37823">
      <w:pPr>
        <w:tabs>
          <w:tab w:val="left" w:pos="2552"/>
        </w:tabs>
        <w:spacing w:after="0" w:line="240" w:lineRule="auto"/>
        <w:ind w:left="2552" w:hanging="2552"/>
        <w:rPr>
          <w:rFonts w:ascii="Arial" w:hAnsi="Arial" w:cs="Arial"/>
          <w:sz w:val="18"/>
          <w:szCs w:val="18"/>
        </w:rPr>
      </w:pPr>
      <w:r w:rsidRPr="003E34DF">
        <w:rPr>
          <w:rFonts w:ascii="Arial" w:hAnsi="Arial" w:cs="Arial"/>
          <w:sz w:val="18"/>
          <w:szCs w:val="18"/>
        </w:rPr>
        <w:tab/>
        <w:t>sídlo/adresa (podľa dokladu o oprávnení podnikať)</w:t>
      </w:r>
    </w:p>
    <w:p w14:paraId="75F5BE40" w14:textId="77777777" w:rsidR="00D37823" w:rsidRPr="003E34DF" w:rsidRDefault="00D37823" w:rsidP="00D37823">
      <w:pPr>
        <w:tabs>
          <w:tab w:val="left" w:pos="2552"/>
        </w:tabs>
        <w:spacing w:before="60" w:after="0" w:line="240" w:lineRule="auto"/>
        <w:ind w:left="2552" w:hanging="2552"/>
        <w:rPr>
          <w:rFonts w:ascii="Arial" w:hAnsi="Arial" w:cs="Arial"/>
          <w:sz w:val="18"/>
          <w:szCs w:val="18"/>
        </w:rPr>
      </w:pPr>
      <w:r w:rsidRPr="003E34DF">
        <w:rPr>
          <w:rFonts w:ascii="Arial" w:hAnsi="Arial" w:cs="Arial"/>
          <w:sz w:val="18"/>
          <w:szCs w:val="18"/>
        </w:rPr>
        <w:t>Štatutárny orgán:</w:t>
      </w:r>
      <w:r w:rsidRPr="003E34DF">
        <w:rPr>
          <w:rFonts w:ascii="Arial" w:hAnsi="Arial" w:cs="Arial"/>
          <w:sz w:val="18"/>
          <w:szCs w:val="18"/>
        </w:rPr>
        <w:tab/>
        <w:t>...............................................................</w:t>
      </w:r>
    </w:p>
    <w:p w14:paraId="6F908B2B" w14:textId="77777777" w:rsidR="00D37823" w:rsidRPr="003E34DF" w:rsidRDefault="00D37823" w:rsidP="00D37823">
      <w:pPr>
        <w:tabs>
          <w:tab w:val="left" w:pos="2552"/>
        </w:tabs>
        <w:spacing w:after="0" w:line="240" w:lineRule="auto"/>
        <w:ind w:left="2552" w:hanging="2552"/>
        <w:rPr>
          <w:rFonts w:ascii="Arial" w:hAnsi="Arial" w:cs="Arial"/>
          <w:sz w:val="18"/>
          <w:szCs w:val="18"/>
        </w:rPr>
      </w:pPr>
      <w:r w:rsidRPr="003E34DF">
        <w:rPr>
          <w:rFonts w:ascii="Arial" w:hAnsi="Arial" w:cs="Arial"/>
          <w:sz w:val="18"/>
          <w:szCs w:val="18"/>
        </w:rPr>
        <w:tab/>
        <w:t>meno, priezvisko, funkcia (podľa dokladu o oprávnení podnikať)</w:t>
      </w:r>
    </w:p>
    <w:p w14:paraId="1737DC72" w14:textId="77777777" w:rsidR="00D37823" w:rsidRPr="003E34DF" w:rsidRDefault="00D37823" w:rsidP="00D37823">
      <w:pPr>
        <w:tabs>
          <w:tab w:val="left" w:pos="2552"/>
        </w:tabs>
        <w:spacing w:before="60" w:after="60" w:line="240" w:lineRule="auto"/>
        <w:rPr>
          <w:rFonts w:ascii="Arial" w:hAnsi="Arial" w:cs="Arial"/>
          <w:sz w:val="18"/>
          <w:szCs w:val="18"/>
        </w:rPr>
      </w:pPr>
      <w:r w:rsidRPr="003E34DF">
        <w:rPr>
          <w:rFonts w:ascii="Arial" w:hAnsi="Arial" w:cs="Arial"/>
          <w:sz w:val="18"/>
          <w:szCs w:val="18"/>
        </w:rPr>
        <w:t xml:space="preserve">IČO: </w:t>
      </w:r>
      <w:r w:rsidRPr="003E34DF">
        <w:rPr>
          <w:rFonts w:ascii="Arial" w:hAnsi="Arial" w:cs="Arial"/>
          <w:sz w:val="18"/>
          <w:szCs w:val="18"/>
        </w:rPr>
        <w:tab/>
        <w:t>...............................</w:t>
      </w:r>
    </w:p>
    <w:p w14:paraId="5510C393" w14:textId="77777777" w:rsidR="00D37823" w:rsidRPr="003E34DF" w:rsidRDefault="00D37823" w:rsidP="00D37823">
      <w:pPr>
        <w:tabs>
          <w:tab w:val="left" w:pos="2552"/>
        </w:tabs>
        <w:spacing w:before="60" w:after="60" w:line="240" w:lineRule="auto"/>
        <w:rPr>
          <w:rFonts w:ascii="Arial" w:hAnsi="Arial" w:cs="Arial"/>
          <w:sz w:val="18"/>
          <w:szCs w:val="18"/>
        </w:rPr>
      </w:pPr>
      <w:r w:rsidRPr="003E34DF">
        <w:rPr>
          <w:rFonts w:ascii="Arial" w:hAnsi="Arial" w:cs="Arial"/>
          <w:sz w:val="18"/>
          <w:szCs w:val="18"/>
        </w:rPr>
        <w:t>DIČ:</w:t>
      </w:r>
      <w:r w:rsidRPr="003E34DF">
        <w:rPr>
          <w:rFonts w:ascii="Arial" w:hAnsi="Arial" w:cs="Arial"/>
          <w:sz w:val="18"/>
          <w:szCs w:val="18"/>
        </w:rPr>
        <w:tab/>
        <w:t>...............................</w:t>
      </w:r>
    </w:p>
    <w:p w14:paraId="7F2BC726" w14:textId="77777777" w:rsidR="00D37823" w:rsidRPr="003E34DF" w:rsidRDefault="00D37823" w:rsidP="00D37823">
      <w:pPr>
        <w:tabs>
          <w:tab w:val="left" w:pos="2552"/>
        </w:tabs>
        <w:spacing w:before="60" w:after="60" w:line="240" w:lineRule="auto"/>
        <w:rPr>
          <w:rFonts w:ascii="Arial" w:hAnsi="Arial" w:cs="Arial"/>
          <w:sz w:val="18"/>
          <w:szCs w:val="18"/>
        </w:rPr>
      </w:pPr>
      <w:r w:rsidRPr="003E34DF">
        <w:rPr>
          <w:rFonts w:ascii="Arial" w:hAnsi="Arial" w:cs="Arial"/>
          <w:sz w:val="18"/>
          <w:szCs w:val="18"/>
        </w:rPr>
        <w:t>IČ DPH:</w:t>
      </w:r>
      <w:r w:rsidRPr="003E34DF">
        <w:rPr>
          <w:rFonts w:ascii="Arial" w:hAnsi="Arial" w:cs="Arial"/>
          <w:sz w:val="18"/>
          <w:szCs w:val="18"/>
        </w:rPr>
        <w:tab/>
        <w:t>...............................</w:t>
      </w:r>
    </w:p>
    <w:p w14:paraId="4D83FA75" w14:textId="77777777" w:rsidR="00D37823" w:rsidRPr="003E34DF" w:rsidRDefault="00D37823" w:rsidP="00D37823">
      <w:pPr>
        <w:tabs>
          <w:tab w:val="left" w:pos="2552"/>
        </w:tabs>
        <w:spacing w:after="0" w:line="240" w:lineRule="auto"/>
        <w:ind w:left="2552" w:hanging="2552"/>
        <w:rPr>
          <w:rFonts w:ascii="Arial" w:hAnsi="Arial" w:cs="Arial"/>
          <w:sz w:val="18"/>
          <w:szCs w:val="18"/>
        </w:rPr>
      </w:pPr>
      <w:r w:rsidRPr="003E34DF">
        <w:rPr>
          <w:rFonts w:ascii="Arial" w:hAnsi="Arial" w:cs="Arial"/>
          <w:sz w:val="18"/>
          <w:szCs w:val="18"/>
          <w:lang w:eastAsia="cs-CZ"/>
        </w:rPr>
        <w:t xml:space="preserve">Bankové spojenie: </w:t>
      </w:r>
      <w:r w:rsidRPr="003E34DF">
        <w:rPr>
          <w:rFonts w:ascii="Arial" w:hAnsi="Arial" w:cs="Arial"/>
          <w:sz w:val="18"/>
          <w:szCs w:val="18"/>
          <w:lang w:eastAsia="cs-CZ"/>
        </w:rPr>
        <w:tab/>
      </w:r>
      <w:r w:rsidRPr="003E34DF">
        <w:rPr>
          <w:rFonts w:ascii="Arial" w:hAnsi="Arial" w:cs="Arial"/>
          <w:sz w:val="18"/>
          <w:szCs w:val="18"/>
        </w:rPr>
        <w:t>...............................................................</w:t>
      </w:r>
    </w:p>
    <w:p w14:paraId="5B2C4BDE" w14:textId="77777777" w:rsidR="00D37823" w:rsidRPr="003E34DF" w:rsidRDefault="00D37823" w:rsidP="00D37823">
      <w:pPr>
        <w:tabs>
          <w:tab w:val="left" w:pos="2552"/>
        </w:tabs>
        <w:spacing w:after="0" w:line="240" w:lineRule="auto"/>
        <w:ind w:left="2552" w:hanging="2552"/>
        <w:rPr>
          <w:rFonts w:ascii="Arial" w:hAnsi="Arial" w:cs="Arial"/>
          <w:sz w:val="18"/>
          <w:szCs w:val="18"/>
          <w:lang w:eastAsia="cs-CZ"/>
        </w:rPr>
      </w:pPr>
      <w:r w:rsidRPr="003E34DF">
        <w:rPr>
          <w:rFonts w:ascii="Arial" w:hAnsi="Arial" w:cs="Arial"/>
          <w:sz w:val="18"/>
          <w:szCs w:val="18"/>
        </w:rPr>
        <w:tab/>
      </w:r>
      <w:r w:rsidRPr="003E34DF">
        <w:rPr>
          <w:rFonts w:ascii="Arial" w:hAnsi="Arial" w:cs="Arial"/>
          <w:sz w:val="18"/>
          <w:szCs w:val="18"/>
          <w:lang w:eastAsia="cs-CZ"/>
        </w:rPr>
        <w:t>názov peňažného ústavu, číslo účtu</w:t>
      </w:r>
    </w:p>
    <w:p w14:paraId="4D677D08" w14:textId="77777777" w:rsidR="00D37823" w:rsidRPr="003E34DF" w:rsidRDefault="00D37823" w:rsidP="00D37823">
      <w:pPr>
        <w:tabs>
          <w:tab w:val="left" w:pos="2552"/>
        </w:tabs>
        <w:spacing w:before="60" w:after="60" w:line="240" w:lineRule="auto"/>
        <w:rPr>
          <w:rFonts w:ascii="Arial" w:hAnsi="Arial" w:cs="Arial"/>
          <w:sz w:val="18"/>
          <w:szCs w:val="18"/>
        </w:rPr>
      </w:pPr>
      <w:r w:rsidRPr="003E34DF">
        <w:rPr>
          <w:rFonts w:ascii="Arial" w:hAnsi="Arial" w:cs="Arial"/>
          <w:sz w:val="18"/>
          <w:szCs w:val="18"/>
        </w:rPr>
        <w:t xml:space="preserve">Tel.:                                  </w:t>
      </w:r>
      <w:r w:rsidRPr="003E34DF">
        <w:rPr>
          <w:rFonts w:ascii="Arial" w:hAnsi="Arial" w:cs="Arial"/>
          <w:sz w:val="18"/>
          <w:szCs w:val="18"/>
        </w:rPr>
        <w:tab/>
        <w:t>...............................</w:t>
      </w:r>
    </w:p>
    <w:p w14:paraId="16347FA4" w14:textId="77777777" w:rsidR="00D37823" w:rsidRPr="003E34DF" w:rsidRDefault="00D37823" w:rsidP="00D37823">
      <w:pPr>
        <w:tabs>
          <w:tab w:val="left" w:pos="2552"/>
        </w:tabs>
        <w:spacing w:before="60" w:after="60" w:line="240" w:lineRule="auto"/>
        <w:rPr>
          <w:rFonts w:ascii="Arial" w:hAnsi="Arial" w:cs="Arial"/>
          <w:sz w:val="18"/>
          <w:szCs w:val="18"/>
        </w:rPr>
      </w:pPr>
      <w:r w:rsidRPr="003E34DF">
        <w:rPr>
          <w:rFonts w:ascii="Arial" w:hAnsi="Arial" w:cs="Arial"/>
          <w:sz w:val="18"/>
          <w:szCs w:val="18"/>
        </w:rPr>
        <w:t xml:space="preserve">Fax:                                  </w:t>
      </w:r>
      <w:r w:rsidRPr="003E34DF">
        <w:rPr>
          <w:rFonts w:ascii="Arial" w:hAnsi="Arial" w:cs="Arial"/>
          <w:sz w:val="18"/>
          <w:szCs w:val="18"/>
        </w:rPr>
        <w:tab/>
        <w:t>...............................</w:t>
      </w:r>
    </w:p>
    <w:p w14:paraId="771160FC" w14:textId="77777777" w:rsidR="00D37823" w:rsidRPr="003E34DF" w:rsidRDefault="00D37823" w:rsidP="00D37823">
      <w:pPr>
        <w:tabs>
          <w:tab w:val="left" w:pos="2552"/>
        </w:tabs>
        <w:spacing w:before="60" w:after="60" w:line="240" w:lineRule="auto"/>
        <w:rPr>
          <w:rFonts w:ascii="Arial" w:hAnsi="Arial" w:cs="Arial"/>
          <w:sz w:val="18"/>
          <w:szCs w:val="18"/>
        </w:rPr>
      </w:pPr>
      <w:r w:rsidRPr="003E34DF">
        <w:rPr>
          <w:rFonts w:ascii="Arial" w:hAnsi="Arial" w:cs="Arial"/>
          <w:sz w:val="18"/>
          <w:szCs w:val="18"/>
        </w:rPr>
        <w:t xml:space="preserve">Spoločnosť zapísaná:      </w:t>
      </w:r>
      <w:r w:rsidRPr="003E34DF">
        <w:rPr>
          <w:rFonts w:ascii="Arial" w:hAnsi="Arial" w:cs="Arial"/>
          <w:sz w:val="18"/>
          <w:szCs w:val="18"/>
        </w:rPr>
        <w:tab/>
        <w:t>......................................................................................................</w:t>
      </w:r>
    </w:p>
    <w:p w14:paraId="70C29C67" w14:textId="77777777" w:rsidR="00D37823" w:rsidRPr="003E34DF" w:rsidRDefault="00D37823" w:rsidP="00D37823">
      <w:pPr>
        <w:tabs>
          <w:tab w:val="left" w:pos="3600"/>
        </w:tabs>
        <w:spacing w:before="60" w:after="60" w:line="240" w:lineRule="auto"/>
        <w:rPr>
          <w:rFonts w:ascii="Arial" w:hAnsi="Arial" w:cs="Arial"/>
          <w:sz w:val="18"/>
          <w:szCs w:val="18"/>
        </w:rPr>
      </w:pPr>
      <w:r w:rsidRPr="003E34DF">
        <w:rPr>
          <w:rFonts w:ascii="Arial" w:hAnsi="Arial" w:cs="Arial"/>
          <w:sz w:val="18"/>
          <w:szCs w:val="18"/>
        </w:rPr>
        <w:t xml:space="preserve">(ďalej len </w:t>
      </w:r>
      <w:r w:rsidRPr="003E34DF">
        <w:rPr>
          <w:rFonts w:ascii="Arial" w:hAnsi="Arial" w:cs="Arial"/>
          <w:b/>
          <w:sz w:val="18"/>
          <w:szCs w:val="18"/>
        </w:rPr>
        <w:t>„predávajúci</w:t>
      </w:r>
      <w:r w:rsidRPr="003E34DF">
        <w:rPr>
          <w:rFonts w:ascii="Arial" w:hAnsi="Arial" w:cs="Arial"/>
          <w:sz w:val="18"/>
          <w:szCs w:val="18"/>
        </w:rPr>
        <w:t>“)</w:t>
      </w:r>
    </w:p>
    <w:p w14:paraId="74F71B2B" w14:textId="77777777" w:rsidR="00D37823" w:rsidRPr="003E34DF" w:rsidRDefault="00D37823" w:rsidP="00D37823">
      <w:pPr>
        <w:tabs>
          <w:tab w:val="left" w:pos="3600"/>
        </w:tabs>
        <w:spacing w:before="120" w:after="120" w:line="240" w:lineRule="auto"/>
        <w:rPr>
          <w:rFonts w:ascii="Arial" w:hAnsi="Arial" w:cs="Arial"/>
          <w:sz w:val="18"/>
          <w:szCs w:val="18"/>
        </w:rPr>
      </w:pPr>
      <w:r w:rsidRPr="003E34DF">
        <w:rPr>
          <w:rFonts w:ascii="Arial" w:hAnsi="Arial" w:cs="Arial"/>
          <w:sz w:val="18"/>
          <w:szCs w:val="18"/>
        </w:rPr>
        <w:t xml:space="preserve">(ďalej tiež spoločne označovaní aj ako </w:t>
      </w:r>
      <w:r w:rsidRPr="003E34DF">
        <w:rPr>
          <w:rFonts w:ascii="Arial" w:hAnsi="Arial" w:cs="Arial"/>
          <w:b/>
          <w:sz w:val="18"/>
          <w:szCs w:val="18"/>
        </w:rPr>
        <w:t>„účastníci dohody“</w:t>
      </w:r>
      <w:r w:rsidRPr="003E34DF">
        <w:rPr>
          <w:rFonts w:ascii="Arial" w:hAnsi="Arial" w:cs="Arial"/>
          <w:sz w:val="18"/>
          <w:szCs w:val="18"/>
        </w:rPr>
        <w:t xml:space="preserve">)   </w:t>
      </w:r>
    </w:p>
    <w:p w14:paraId="46DA3549" w14:textId="77777777" w:rsidR="00D37823" w:rsidRPr="003E34DF" w:rsidRDefault="00D37823" w:rsidP="00D37823">
      <w:pPr>
        <w:spacing w:after="0" w:line="240" w:lineRule="auto"/>
        <w:jc w:val="both"/>
        <w:rPr>
          <w:rFonts w:ascii="Arial" w:hAnsi="Arial" w:cs="Arial"/>
          <w:sz w:val="18"/>
          <w:szCs w:val="18"/>
        </w:rPr>
      </w:pPr>
    </w:p>
    <w:p w14:paraId="3C3B0451" w14:textId="77777777" w:rsidR="00D37823" w:rsidRPr="003E34DF" w:rsidRDefault="00D37823" w:rsidP="00D37823">
      <w:pPr>
        <w:spacing w:after="0" w:line="240" w:lineRule="auto"/>
        <w:jc w:val="both"/>
        <w:rPr>
          <w:rFonts w:ascii="Arial" w:hAnsi="Arial" w:cs="Arial"/>
          <w:sz w:val="18"/>
          <w:szCs w:val="18"/>
        </w:rPr>
      </w:pPr>
    </w:p>
    <w:p w14:paraId="3F216640" w14:textId="49B6DCFE" w:rsidR="00D37823" w:rsidRPr="001A0111" w:rsidRDefault="00D37823" w:rsidP="00D37823">
      <w:pPr>
        <w:spacing w:after="0" w:line="240" w:lineRule="auto"/>
        <w:jc w:val="both"/>
        <w:rPr>
          <w:rFonts w:ascii="Arial" w:hAnsi="Arial" w:cs="Arial"/>
          <w:b/>
          <w:i/>
          <w:sz w:val="18"/>
          <w:szCs w:val="18"/>
        </w:rPr>
      </w:pPr>
      <w:r w:rsidRPr="003E34DF">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3E34DF">
        <w:rPr>
          <w:rFonts w:ascii="Arial" w:hAnsi="Arial" w:cs="Arial"/>
          <w:color w:val="00B0F0"/>
          <w:sz w:val="18"/>
          <w:szCs w:val="18"/>
        </w:rPr>
        <w:t xml:space="preserve"> </w:t>
      </w:r>
      <w:r w:rsidRPr="003E34DF">
        <w:rPr>
          <w:rFonts w:ascii="Arial" w:hAnsi="Arial" w:cs="Arial"/>
          <w:sz w:val="18"/>
          <w:szCs w:val="18"/>
        </w:rPr>
        <w:t>vyhlásenej v Úradnom vestníku EÚ a vo Vestníku verejného o</w:t>
      </w:r>
      <w:r>
        <w:rPr>
          <w:rFonts w:ascii="Arial" w:hAnsi="Arial" w:cs="Arial"/>
          <w:sz w:val="18"/>
          <w:szCs w:val="18"/>
        </w:rPr>
        <w:t>bstarávania, ktorej predmetom je</w:t>
      </w:r>
      <w:r w:rsidRPr="003E34DF">
        <w:rPr>
          <w:rFonts w:ascii="Arial" w:hAnsi="Arial" w:cs="Arial"/>
          <w:sz w:val="18"/>
          <w:szCs w:val="18"/>
        </w:rPr>
        <w:t xml:space="preserve"> </w:t>
      </w:r>
      <w:r w:rsidRPr="001A0111">
        <w:rPr>
          <w:rStyle w:val="st"/>
          <w:rFonts w:ascii="Arial" w:hAnsi="Arial" w:cs="Arial"/>
          <w:b/>
          <w:sz w:val="18"/>
          <w:szCs w:val="18"/>
        </w:rPr>
        <w:t xml:space="preserve">Špeciálny zdravotnícky materiál pre </w:t>
      </w:r>
      <w:r w:rsidRPr="001A0111">
        <w:rPr>
          <w:rStyle w:val="Zvraznenie"/>
          <w:rFonts w:ascii="Arial" w:hAnsi="Arial" w:cs="Arial"/>
          <w:b/>
          <w:i w:val="0"/>
          <w:sz w:val="18"/>
          <w:szCs w:val="18"/>
        </w:rPr>
        <w:t>intervenčnú kardiológiu</w:t>
      </w:r>
      <w:r w:rsidR="004D77ED">
        <w:rPr>
          <w:rStyle w:val="Zvraznenie"/>
          <w:rFonts w:ascii="Arial" w:hAnsi="Arial" w:cs="Arial"/>
          <w:b/>
          <w:i w:val="0"/>
          <w:sz w:val="18"/>
          <w:szCs w:val="18"/>
        </w:rPr>
        <w:t xml:space="preserve"> </w:t>
      </w:r>
      <w:r w:rsidRPr="001A0111">
        <w:rPr>
          <w:rFonts w:ascii="Arial" w:hAnsi="Arial" w:cs="Arial"/>
          <w:b/>
          <w:i/>
          <w:sz w:val="18"/>
          <w:szCs w:val="18"/>
        </w:rPr>
        <w:t xml:space="preserve">- </w:t>
      </w:r>
      <w:r w:rsidRPr="004D77ED">
        <w:rPr>
          <w:rFonts w:ascii="Arial" w:hAnsi="Arial" w:cs="Arial"/>
          <w:b/>
          <w:sz w:val="18"/>
          <w:szCs w:val="18"/>
        </w:rPr>
        <w:t>časť č. ...</w:t>
      </w:r>
      <w:r w:rsidR="004D77ED">
        <w:rPr>
          <w:rFonts w:ascii="Arial" w:hAnsi="Arial" w:cs="Arial"/>
          <w:b/>
          <w:sz w:val="18"/>
          <w:szCs w:val="18"/>
        </w:rPr>
        <w:t xml:space="preserve"> </w:t>
      </w:r>
      <w:r w:rsidRPr="004D77ED">
        <w:rPr>
          <w:rFonts w:ascii="Arial" w:hAnsi="Arial" w:cs="Arial"/>
          <w:b/>
          <w:sz w:val="18"/>
          <w:szCs w:val="18"/>
        </w:rPr>
        <w:t>-</w:t>
      </w:r>
      <w:r w:rsidRPr="001A0111">
        <w:rPr>
          <w:rFonts w:ascii="Arial" w:hAnsi="Arial" w:cs="Arial"/>
          <w:b/>
          <w:i/>
          <w:sz w:val="18"/>
          <w:szCs w:val="18"/>
        </w:rPr>
        <w:t xml:space="preserve"> ................................... .</w:t>
      </w:r>
      <w:r w:rsidRPr="001A0111">
        <w:rPr>
          <w:rStyle w:val="Odkaznapoznmkupodiarou"/>
          <w:rFonts w:ascii="Arial" w:hAnsi="Arial"/>
          <w:b/>
          <w:i/>
          <w:sz w:val="18"/>
          <w:szCs w:val="18"/>
        </w:rPr>
        <w:footnoteReference w:id="2"/>
      </w:r>
      <w:r w:rsidRPr="001A0111">
        <w:rPr>
          <w:rFonts w:ascii="Arial" w:hAnsi="Arial" w:cs="Arial"/>
          <w:b/>
          <w:i/>
          <w:sz w:val="18"/>
          <w:szCs w:val="18"/>
        </w:rPr>
        <w:t xml:space="preserve"> </w:t>
      </w:r>
    </w:p>
    <w:p w14:paraId="7F5C8262" w14:textId="77777777" w:rsidR="00D37823" w:rsidRPr="003E34DF" w:rsidRDefault="00D37823" w:rsidP="00D37823">
      <w:pPr>
        <w:spacing w:after="0" w:line="240" w:lineRule="auto"/>
        <w:jc w:val="both"/>
        <w:rPr>
          <w:rFonts w:ascii="Arial" w:hAnsi="Arial" w:cs="Arial"/>
          <w:sz w:val="18"/>
          <w:szCs w:val="18"/>
        </w:rPr>
      </w:pPr>
    </w:p>
    <w:p w14:paraId="19F44714" w14:textId="77777777" w:rsidR="001A0111" w:rsidRDefault="001A0111" w:rsidP="00D37823">
      <w:pPr>
        <w:spacing w:before="240" w:after="0" w:line="240" w:lineRule="auto"/>
        <w:jc w:val="center"/>
        <w:rPr>
          <w:rFonts w:ascii="Arial" w:hAnsi="Arial" w:cs="Arial"/>
          <w:b/>
          <w:sz w:val="18"/>
          <w:szCs w:val="18"/>
        </w:rPr>
      </w:pPr>
    </w:p>
    <w:p w14:paraId="1B02E157" w14:textId="77777777" w:rsidR="00D37823" w:rsidRPr="003E34DF" w:rsidRDefault="00D37823" w:rsidP="00D37823">
      <w:pPr>
        <w:spacing w:before="240" w:after="0" w:line="240" w:lineRule="auto"/>
        <w:jc w:val="center"/>
        <w:rPr>
          <w:rFonts w:ascii="Arial" w:hAnsi="Arial" w:cs="Arial"/>
          <w:sz w:val="18"/>
          <w:szCs w:val="18"/>
        </w:rPr>
      </w:pPr>
      <w:r w:rsidRPr="003E34DF">
        <w:rPr>
          <w:rFonts w:ascii="Arial" w:hAnsi="Arial" w:cs="Arial"/>
          <w:b/>
          <w:sz w:val="18"/>
          <w:szCs w:val="18"/>
        </w:rPr>
        <w:lastRenderedPageBreak/>
        <w:t>Článok 2</w:t>
      </w:r>
    </w:p>
    <w:p w14:paraId="588B8445" w14:textId="77777777" w:rsidR="00D37823" w:rsidRPr="003E34DF" w:rsidRDefault="00D37823" w:rsidP="00D37823">
      <w:pPr>
        <w:tabs>
          <w:tab w:val="left" w:pos="3600"/>
        </w:tabs>
        <w:spacing w:after="120" w:line="240" w:lineRule="auto"/>
        <w:ind w:left="426" w:hanging="426"/>
        <w:jc w:val="center"/>
        <w:rPr>
          <w:rFonts w:ascii="Arial" w:hAnsi="Arial" w:cs="Arial"/>
          <w:b/>
          <w:sz w:val="18"/>
          <w:szCs w:val="18"/>
        </w:rPr>
      </w:pPr>
      <w:r w:rsidRPr="003E34DF">
        <w:rPr>
          <w:rFonts w:ascii="Arial" w:hAnsi="Arial" w:cs="Arial"/>
          <w:b/>
          <w:sz w:val="18"/>
          <w:szCs w:val="18"/>
        </w:rPr>
        <w:t>Predmet rámcovej dohody</w:t>
      </w:r>
    </w:p>
    <w:p w14:paraId="7B5E37B6" w14:textId="77777777" w:rsidR="00D37823" w:rsidRPr="003E34DF" w:rsidRDefault="00D37823" w:rsidP="00480C71">
      <w:pPr>
        <w:numPr>
          <w:ilvl w:val="0"/>
          <w:numId w:val="49"/>
        </w:numPr>
        <w:spacing w:before="120" w:after="120" w:line="240" w:lineRule="auto"/>
        <w:ind w:left="426" w:hanging="426"/>
        <w:jc w:val="both"/>
        <w:rPr>
          <w:rFonts w:ascii="Arial" w:hAnsi="Arial" w:cs="Arial"/>
          <w:sz w:val="18"/>
          <w:szCs w:val="18"/>
        </w:rPr>
      </w:pPr>
      <w:r w:rsidRPr="003E34DF">
        <w:rPr>
          <w:rFonts w:ascii="Arial" w:hAnsi="Arial" w:cs="Arial"/>
          <w:sz w:val="18"/>
          <w:szCs w:val="18"/>
        </w:rPr>
        <w:t xml:space="preserve">Predmetom tejto RD je záväzok predávajúceho dodať </w:t>
      </w:r>
      <w:r w:rsidRPr="001A0111">
        <w:rPr>
          <w:rFonts w:ascii="Arial" w:hAnsi="Arial" w:cs="Arial"/>
          <w:sz w:val="18"/>
          <w:szCs w:val="18"/>
        </w:rPr>
        <w:t xml:space="preserve">kupujúcemu </w:t>
      </w:r>
      <w:r w:rsidRPr="001A0111">
        <w:rPr>
          <w:rStyle w:val="st"/>
          <w:rFonts w:ascii="Arial" w:hAnsi="Arial" w:cs="Arial"/>
          <w:b/>
          <w:sz w:val="18"/>
          <w:szCs w:val="18"/>
        </w:rPr>
        <w:t xml:space="preserve">Špeciálny zdravotnícky materiál pre </w:t>
      </w:r>
      <w:r w:rsidRPr="001A0111">
        <w:rPr>
          <w:rStyle w:val="Zvraznenie"/>
          <w:rFonts w:ascii="Arial" w:hAnsi="Arial" w:cs="Arial"/>
          <w:b/>
          <w:sz w:val="18"/>
          <w:szCs w:val="18"/>
        </w:rPr>
        <w:t>intervenčnú kardiológiu</w:t>
      </w:r>
      <w:r w:rsidRPr="001A0111">
        <w:rPr>
          <w:rFonts w:ascii="Arial" w:hAnsi="Arial" w:cs="Arial"/>
          <w:b/>
          <w:sz w:val="18"/>
          <w:szCs w:val="18"/>
        </w:rPr>
        <w:t>-</w:t>
      </w:r>
      <w:r w:rsidRPr="001A0111">
        <w:rPr>
          <w:rFonts w:ascii="Arial" w:hAnsi="Arial" w:cs="Arial"/>
          <w:sz w:val="18"/>
          <w:szCs w:val="18"/>
        </w:rPr>
        <w:t xml:space="preserve"> </w:t>
      </w:r>
      <w:r w:rsidRPr="001A0111">
        <w:rPr>
          <w:rFonts w:ascii="Arial" w:hAnsi="Arial" w:cs="Arial"/>
          <w:b/>
          <w:sz w:val="18"/>
          <w:szCs w:val="18"/>
        </w:rPr>
        <w:t>časť č. ... - ......................</w:t>
      </w:r>
      <w:r w:rsidRPr="001A0111">
        <w:rPr>
          <w:rFonts w:ascii="Arial" w:hAnsi="Arial"/>
          <w:b/>
          <w:sz w:val="18"/>
          <w:szCs w:val="18"/>
        </w:rPr>
        <w:t>.................</w:t>
      </w:r>
      <w:r w:rsidRPr="001A0111">
        <w:rPr>
          <w:rStyle w:val="Odkaznapoznmkupodiarou"/>
          <w:rFonts w:ascii="Arial" w:hAnsi="Arial"/>
          <w:b/>
          <w:sz w:val="18"/>
          <w:szCs w:val="18"/>
        </w:rPr>
        <w:footnoteReference w:id="3"/>
      </w:r>
      <w:r w:rsidRPr="003E34DF">
        <w:rPr>
          <w:rFonts w:ascii="Arial" w:hAnsi="Arial"/>
          <w:b/>
          <w:sz w:val="18"/>
          <w:szCs w:val="18"/>
        </w:rPr>
        <w:t xml:space="preserve"> </w:t>
      </w:r>
      <w:r w:rsidRPr="003E34DF">
        <w:rPr>
          <w:rFonts w:ascii="Arial" w:hAnsi="Arial" w:cs="Arial"/>
          <w:sz w:val="18"/>
          <w:szCs w:val="18"/>
        </w:rPr>
        <w:t>(ďalej aj „predmet RD“ alebo „tovar“) na základe písomných objednávok kupujúceho a záväzok kupujúceho zaplatiť predávajúcemu za dodaný tovar cenu podľa tejto RD.</w:t>
      </w:r>
    </w:p>
    <w:p w14:paraId="688C297D" w14:textId="77777777" w:rsidR="00D37823" w:rsidRPr="003E34DF" w:rsidRDefault="00D37823" w:rsidP="00480C71">
      <w:pPr>
        <w:numPr>
          <w:ilvl w:val="0"/>
          <w:numId w:val="49"/>
        </w:numPr>
        <w:spacing w:before="120" w:after="120" w:line="240" w:lineRule="auto"/>
        <w:ind w:left="426" w:hanging="426"/>
        <w:jc w:val="both"/>
        <w:rPr>
          <w:rFonts w:ascii="Arial" w:hAnsi="Arial" w:cs="Arial"/>
          <w:sz w:val="18"/>
          <w:szCs w:val="18"/>
        </w:rPr>
      </w:pPr>
      <w:r w:rsidRPr="003E34DF">
        <w:rPr>
          <w:rFonts w:ascii="Arial" w:hAnsi="Arial" w:cs="Arial"/>
          <w:sz w:val="18"/>
          <w:szCs w:val="18"/>
        </w:rPr>
        <w:t xml:space="preserve">Podrobný opis predmetu RD je uvedený v Prílohe č. 1 tejto RD – Špecifikácia predmetu zákazky, predpokladané množstvo, sortiment a konečné jednotkové zmluvné ceny predmetu RD sú špecifikované v Prílohe č. 2 tejto RD – Sortiment ponúkaného tovaru. </w:t>
      </w:r>
    </w:p>
    <w:p w14:paraId="6420A1A9"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52E6B6E5"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78035B9C"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č.2 tejto RD.</w:t>
      </w:r>
    </w:p>
    <w:p w14:paraId="33DE6982"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6826130"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02D75ACA"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Predávajúci sa zaväzuje dodávať predmet RD s minimálnou dobou použiteľnosti (resp. exspirácie) 24 mesiacov odo dňa ich dodania kupujúcemu.</w:t>
      </w:r>
    </w:p>
    <w:p w14:paraId="1AC29DAC" w14:textId="77777777" w:rsidR="00D37823" w:rsidRPr="003E34DF" w:rsidRDefault="00D37823" w:rsidP="00480C71">
      <w:pPr>
        <w:numPr>
          <w:ilvl w:val="0"/>
          <w:numId w:val="49"/>
        </w:numPr>
        <w:spacing w:before="120" w:after="120" w:line="240" w:lineRule="auto"/>
        <w:ind w:left="425" w:hanging="425"/>
        <w:jc w:val="both"/>
        <w:rPr>
          <w:rFonts w:ascii="Arial" w:hAnsi="Arial" w:cs="Arial"/>
          <w:sz w:val="18"/>
          <w:szCs w:val="18"/>
        </w:rPr>
      </w:pPr>
      <w:r w:rsidRPr="003E34DF">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3727A25C" w14:textId="77777777" w:rsidR="00D37823" w:rsidRPr="003E34DF" w:rsidRDefault="00D37823" w:rsidP="00480C71">
      <w:pPr>
        <w:numPr>
          <w:ilvl w:val="0"/>
          <w:numId w:val="49"/>
        </w:numPr>
        <w:spacing w:before="120" w:after="120" w:line="240" w:lineRule="auto"/>
        <w:ind w:left="426" w:hanging="426"/>
        <w:jc w:val="both"/>
        <w:rPr>
          <w:rFonts w:ascii="Arial" w:hAnsi="Arial" w:cs="Arial"/>
          <w:sz w:val="18"/>
          <w:szCs w:val="18"/>
        </w:rPr>
      </w:pPr>
      <w:r w:rsidRPr="003E34DF">
        <w:rPr>
          <w:rFonts w:ascii="Arial" w:hAnsi="Arial" w:cs="Arial"/>
          <w:sz w:val="18"/>
          <w:szCs w:val="18"/>
        </w:rPr>
        <w:t>Súčasťou predmetu RD sú služby spojené s dodaním tovaru, t.j. najmä zabezpečenie kompletizácie tovaru, jeho dopravy a vyloženia na mieste plnenia a poskytnutie všetkých relevantných súvisiacich písomných dokumentov.</w:t>
      </w:r>
    </w:p>
    <w:p w14:paraId="068C69DC" w14:textId="77777777" w:rsidR="00D37823" w:rsidRPr="003E34DF" w:rsidRDefault="00D37823" w:rsidP="00480C71">
      <w:pPr>
        <w:numPr>
          <w:ilvl w:val="0"/>
          <w:numId w:val="49"/>
        </w:numPr>
        <w:spacing w:before="120" w:after="120" w:line="240" w:lineRule="auto"/>
        <w:ind w:left="426" w:hanging="426"/>
        <w:jc w:val="both"/>
        <w:rPr>
          <w:rFonts w:ascii="Arial" w:hAnsi="Arial" w:cs="Arial"/>
          <w:sz w:val="18"/>
          <w:szCs w:val="18"/>
        </w:rPr>
      </w:pPr>
      <w:r w:rsidRPr="003E34DF">
        <w:rPr>
          <w:rFonts w:ascii="Arial" w:eastAsia="Calibri" w:hAnsi="Arial" w:cs="Arial"/>
          <w:bCs/>
          <w:sz w:val="18"/>
          <w:szCs w:val="18"/>
        </w:rPr>
        <w:t>Vlastnícke právo k plneniu prechádza z predávajúceho na kupujúceho okamihom odovzdania a prevzatia tovaru.</w:t>
      </w:r>
    </w:p>
    <w:p w14:paraId="53C5C682" w14:textId="77777777" w:rsidR="00D37823" w:rsidRPr="003E34DF" w:rsidRDefault="00D37823" w:rsidP="00D37823">
      <w:pPr>
        <w:tabs>
          <w:tab w:val="left" w:pos="3600"/>
        </w:tabs>
        <w:spacing w:before="240" w:after="0" w:line="240" w:lineRule="auto"/>
        <w:jc w:val="center"/>
        <w:rPr>
          <w:rFonts w:ascii="Arial" w:hAnsi="Arial" w:cs="Arial"/>
          <w:b/>
          <w:sz w:val="18"/>
          <w:szCs w:val="18"/>
        </w:rPr>
      </w:pPr>
      <w:r w:rsidRPr="003E34DF">
        <w:rPr>
          <w:rFonts w:ascii="Arial" w:hAnsi="Arial" w:cs="Arial"/>
          <w:b/>
          <w:sz w:val="18"/>
          <w:szCs w:val="18"/>
        </w:rPr>
        <w:t>Článok 3</w:t>
      </w:r>
    </w:p>
    <w:p w14:paraId="655D3BCC" w14:textId="77777777" w:rsidR="00D37823" w:rsidRPr="003E34DF" w:rsidRDefault="00D37823" w:rsidP="00D37823">
      <w:pPr>
        <w:tabs>
          <w:tab w:val="left" w:pos="3600"/>
        </w:tabs>
        <w:spacing w:after="120" w:line="240" w:lineRule="auto"/>
        <w:jc w:val="center"/>
        <w:rPr>
          <w:rFonts w:ascii="Arial" w:hAnsi="Arial" w:cs="Arial"/>
          <w:b/>
          <w:sz w:val="18"/>
          <w:szCs w:val="18"/>
        </w:rPr>
      </w:pPr>
      <w:r w:rsidRPr="003E34DF">
        <w:rPr>
          <w:rFonts w:ascii="Arial" w:hAnsi="Arial" w:cs="Arial"/>
          <w:b/>
          <w:sz w:val="18"/>
          <w:szCs w:val="18"/>
        </w:rPr>
        <w:t xml:space="preserve">Čas a miesto dodania </w:t>
      </w:r>
    </w:p>
    <w:p w14:paraId="44CBE164" w14:textId="7FFE6DBB"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bCs/>
          <w:sz w:val="18"/>
          <w:szCs w:val="18"/>
        </w:rPr>
        <w:t xml:space="preserve">Predmet RD bude predávajúci plniť v množstve na základe písomných objednávok kupujúceho v súlade s touto RD podľa požiadaviek kupujúceho s termínom dodania tovaru </w:t>
      </w:r>
      <w:r w:rsidRPr="007700D8">
        <w:rPr>
          <w:rFonts w:ascii="Arial" w:hAnsi="Arial" w:cs="Arial"/>
          <w:bCs/>
          <w:sz w:val="18"/>
          <w:szCs w:val="18"/>
        </w:rPr>
        <w:t xml:space="preserve">najneskôr </w:t>
      </w:r>
      <w:r w:rsidRPr="007700D8">
        <w:rPr>
          <w:rFonts w:ascii="Arial" w:hAnsi="Arial" w:cs="Arial"/>
          <w:b/>
          <w:bCs/>
          <w:sz w:val="18"/>
          <w:szCs w:val="18"/>
        </w:rPr>
        <w:t xml:space="preserve">do </w:t>
      </w:r>
      <w:r w:rsidR="001A0111">
        <w:rPr>
          <w:rFonts w:ascii="Arial" w:hAnsi="Arial" w:cs="Arial"/>
          <w:b/>
          <w:bCs/>
          <w:sz w:val="18"/>
          <w:szCs w:val="18"/>
        </w:rPr>
        <w:t>................ (...) hodín</w:t>
      </w:r>
      <w:r w:rsidR="001A0111" w:rsidRPr="001A0111">
        <w:rPr>
          <w:rFonts w:ascii="Arial" w:hAnsi="Arial" w:cs="Times New Roman"/>
          <w:bCs/>
          <w:sz w:val="18"/>
          <w:szCs w:val="18"/>
          <w:vertAlign w:val="superscript"/>
        </w:rPr>
        <w:footnoteReference w:id="4"/>
      </w:r>
      <w:r w:rsidR="001A0111" w:rsidRPr="001A0111">
        <w:rPr>
          <w:rFonts w:ascii="Arial" w:hAnsi="Arial" w:cs="Arial"/>
          <w:bCs/>
          <w:sz w:val="18"/>
          <w:szCs w:val="18"/>
        </w:rPr>
        <w:t xml:space="preserve"> </w:t>
      </w:r>
      <w:r w:rsidR="001A0111">
        <w:rPr>
          <w:rFonts w:ascii="Arial" w:hAnsi="Arial" w:cs="Arial"/>
          <w:b/>
          <w:bCs/>
          <w:sz w:val="18"/>
          <w:szCs w:val="18"/>
        </w:rPr>
        <w:t xml:space="preserve"> </w:t>
      </w:r>
      <w:r w:rsidRPr="003E34DF">
        <w:rPr>
          <w:rFonts w:ascii="Arial" w:hAnsi="Arial" w:cs="Arial"/>
          <w:bCs/>
          <w:sz w:val="18"/>
          <w:szCs w:val="18"/>
        </w:rPr>
        <w:t>od doručenia písomnej objednávky predávajúcemu. Do uvedeného termínu sa nezapočítavajú  dni pracovného voľna, pracovného pokoja a štátne sviatky.</w:t>
      </w:r>
      <w:r w:rsidRPr="003E34DF">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5C92A2D3" w14:textId="77777777"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bCs/>
          <w:sz w:val="18"/>
          <w:szCs w:val="18"/>
        </w:rPr>
        <w:t>Objednávkou kupujúci špecifikuje konkrétnu jednotlivú dodávku tovaru, čo do jeho druhu a množstva v súlade s Prílohou č. 2 tejto RD. Objednávku kupujúci zasiela na adresu predávajúceho ........................................... a/alebo na faxové číslo predávajúceho ..................................................... .</w:t>
      </w:r>
    </w:p>
    <w:p w14:paraId="007D6F45" w14:textId="77777777" w:rsidR="00D37823" w:rsidRPr="003E34DF" w:rsidRDefault="00D37823" w:rsidP="00480C71">
      <w:pPr>
        <w:numPr>
          <w:ilvl w:val="0"/>
          <w:numId w:val="48"/>
        </w:numPr>
        <w:spacing w:before="120" w:after="120" w:line="240" w:lineRule="auto"/>
        <w:ind w:left="426" w:hanging="426"/>
        <w:jc w:val="both"/>
        <w:rPr>
          <w:rFonts w:ascii="Arial" w:hAnsi="Arial" w:cs="Arial"/>
          <w:sz w:val="18"/>
          <w:szCs w:val="18"/>
        </w:rPr>
      </w:pPr>
      <w:r w:rsidRPr="003E34DF">
        <w:rPr>
          <w:rFonts w:ascii="Arial" w:hAnsi="Arial" w:cs="Arial"/>
          <w:bCs/>
          <w:sz w:val="18"/>
          <w:szCs w:val="18"/>
        </w:rPr>
        <w:t>Predávajúci je povinný dodať kupujúcemu predmet RD v pracovných dňoch, v </w:t>
      </w:r>
      <w:r w:rsidRPr="007700D8">
        <w:rPr>
          <w:rFonts w:ascii="Arial" w:hAnsi="Arial" w:cs="Arial"/>
          <w:bCs/>
          <w:sz w:val="18"/>
          <w:szCs w:val="18"/>
        </w:rPr>
        <w:t>čase od 7:00 do 14:00 hod..</w:t>
      </w:r>
      <w:r w:rsidRPr="003E34DF">
        <w:rPr>
          <w:rFonts w:ascii="Arial" w:hAnsi="Arial" w:cs="Arial"/>
          <w:bCs/>
          <w:sz w:val="18"/>
          <w:szCs w:val="18"/>
        </w:rPr>
        <w:t xml:space="preserve"> </w:t>
      </w:r>
    </w:p>
    <w:p w14:paraId="67224BC8" w14:textId="77777777" w:rsidR="00D37823" w:rsidRPr="003E34DF" w:rsidRDefault="00D37823" w:rsidP="00480C71">
      <w:pPr>
        <w:numPr>
          <w:ilvl w:val="0"/>
          <w:numId w:val="48"/>
        </w:numPr>
        <w:spacing w:before="60" w:after="0" w:line="240" w:lineRule="auto"/>
        <w:ind w:left="425" w:hanging="425"/>
        <w:jc w:val="both"/>
        <w:rPr>
          <w:rFonts w:ascii="Arial" w:hAnsi="Arial" w:cs="Arial"/>
          <w:b/>
          <w:sz w:val="18"/>
          <w:szCs w:val="18"/>
          <w:shd w:val="clear" w:color="auto" w:fill="FFFFFF"/>
        </w:rPr>
      </w:pPr>
      <w:r w:rsidRPr="003E34DF">
        <w:rPr>
          <w:rFonts w:ascii="Arial" w:hAnsi="Arial" w:cs="Arial"/>
          <w:bCs/>
          <w:sz w:val="18"/>
          <w:szCs w:val="18"/>
        </w:rPr>
        <w:t>Miestom dodania je: Východoslovenský ústav srdcových a cievnych chorôb, a.s., Lekáreň VÚSCH,</w:t>
      </w:r>
      <w:r w:rsidRPr="003E34DF">
        <w:rPr>
          <w:rFonts w:ascii="Arial" w:hAnsi="Arial" w:cs="Arial"/>
          <w:b/>
          <w:bCs/>
          <w:sz w:val="18"/>
          <w:szCs w:val="18"/>
          <w:shd w:val="clear" w:color="auto" w:fill="FFFFFF"/>
        </w:rPr>
        <w:t xml:space="preserve"> </w:t>
      </w:r>
      <w:r w:rsidRPr="003E34DF">
        <w:rPr>
          <w:rFonts w:ascii="Arial" w:hAnsi="Arial" w:cs="Arial"/>
          <w:bCs/>
          <w:sz w:val="18"/>
          <w:szCs w:val="18"/>
          <w:shd w:val="clear" w:color="auto" w:fill="FFFFFF"/>
        </w:rPr>
        <w:t>Ondavská 8, Košice.</w:t>
      </w:r>
    </w:p>
    <w:p w14:paraId="29C22DD2" w14:textId="77777777" w:rsidR="00D37823" w:rsidRPr="003E34DF" w:rsidRDefault="00D37823" w:rsidP="00D37823">
      <w:pPr>
        <w:spacing w:after="0" w:line="240" w:lineRule="auto"/>
        <w:ind w:left="425"/>
        <w:rPr>
          <w:rFonts w:ascii="Arial" w:hAnsi="Arial" w:cs="Arial"/>
          <w:bCs/>
          <w:sz w:val="18"/>
          <w:szCs w:val="18"/>
        </w:rPr>
      </w:pPr>
      <w:r w:rsidRPr="003E34DF">
        <w:rPr>
          <w:rFonts w:ascii="Arial" w:hAnsi="Arial" w:cs="Arial"/>
          <w:bCs/>
          <w:sz w:val="18"/>
          <w:szCs w:val="18"/>
          <w:u w:val="single"/>
        </w:rPr>
        <w:t>Kontaktnou   osobou   kupujúceho</w:t>
      </w:r>
      <w:r w:rsidRPr="003E34DF">
        <w:rPr>
          <w:rFonts w:ascii="Arial" w:hAnsi="Arial" w:cs="Arial"/>
          <w:bCs/>
          <w:sz w:val="18"/>
          <w:szCs w:val="18"/>
        </w:rPr>
        <w:t xml:space="preserve">   je   PharmDr. Radoslava   Semanová, MPH, vedúci lekárnik, </w:t>
      </w:r>
    </w:p>
    <w:p w14:paraId="1964A164" w14:textId="77777777" w:rsidR="00D37823" w:rsidRPr="003E34DF" w:rsidRDefault="00D37823" w:rsidP="00D37823">
      <w:pPr>
        <w:spacing w:after="0" w:line="240" w:lineRule="auto"/>
        <w:ind w:left="425"/>
        <w:rPr>
          <w:rFonts w:ascii="Arial" w:hAnsi="Arial" w:cs="Arial"/>
          <w:bCs/>
          <w:sz w:val="18"/>
          <w:szCs w:val="18"/>
        </w:rPr>
      </w:pPr>
      <w:r w:rsidRPr="003E34DF">
        <w:rPr>
          <w:rFonts w:ascii="Arial" w:hAnsi="Arial" w:cs="Arial"/>
          <w:bCs/>
          <w:sz w:val="18"/>
          <w:szCs w:val="18"/>
        </w:rPr>
        <w:t xml:space="preserve">tel.:   055/789 1040,   fax: 055/789 1043, e-mail: </w:t>
      </w:r>
      <w:hyperlink r:id="rId17" w:history="1">
        <w:r w:rsidRPr="003E34DF">
          <w:rPr>
            <w:rFonts w:ascii="Arial" w:hAnsi="Arial" w:cs="Arial"/>
            <w:sz w:val="18"/>
            <w:szCs w:val="18"/>
            <w:u w:val="single"/>
          </w:rPr>
          <w:t>rsemanova@vusch.sk</w:t>
        </w:r>
      </w:hyperlink>
      <w:r w:rsidRPr="003E34DF">
        <w:rPr>
          <w:rFonts w:ascii="Arial" w:hAnsi="Arial" w:cs="Arial"/>
          <w:bCs/>
          <w:sz w:val="18"/>
          <w:szCs w:val="18"/>
        </w:rPr>
        <w:t xml:space="preserve">, </w:t>
      </w:r>
      <w:hyperlink r:id="rId18" w:history="1">
        <w:r w:rsidRPr="003E34DF">
          <w:rPr>
            <w:rFonts w:ascii="Arial" w:hAnsi="Arial" w:cs="Arial"/>
            <w:sz w:val="18"/>
            <w:szCs w:val="18"/>
            <w:u w:val="single"/>
          </w:rPr>
          <w:t>lekaren@vusch.sk</w:t>
        </w:r>
      </w:hyperlink>
      <w:r w:rsidRPr="003E34DF">
        <w:rPr>
          <w:rFonts w:ascii="Arial" w:hAnsi="Arial" w:cs="Arial"/>
          <w:bCs/>
          <w:sz w:val="18"/>
          <w:szCs w:val="18"/>
        </w:rPr>
        <w:t>.</w:t>
      </w:r>
    </w:p>
    <w:p w14:paraId="44903379" w14:textId="77777777" w:rsidR="00D37823" w:rsidRPr="003E34DF" w:rsidRDefault="00D37823" w:rsidP="00D37823">
      <w:pPr>
        <w:spacing w:after="0" w:line="240" w:lineRule="auto"/>
        <w:ind w:left="425"/>
        <w:rPr>
          <w:rFonts w:ascii="Arial" w:hAnsi="Arial" w:cs="Arial"/>
          <w:bCs/>
          <w:sz w:val="18"/>
          <w:szCs w:val="18"/>
        </w:rPr>
      </w:pPr>
      <w:r w:rsidRPr="003E34DF">
        <w:rPr>
          <w:rFonts w:ascii="Arial" w:hAnsi="Arial" w:cs="Arial"/>
          <w:bCs/>
          <w:sz w:val="18"/>
          <w:szCs w:val="18"/>
          <w:u w:val="single"/>
        </w:rPr>
        <w:t>Kontaktnou osobou predávajúceho</w:t>
      </w:r>
      <w:r w:rsidRPr="003E34DF">
        <w:rPr>
          <w:rFonts w:ascii="Arial" w:hAnsi="Arial" w:cs="Arial"/>
          <w:bCs/>
          <w:sz w:val="18"/>
          <w:szCs w:val="18"/>
        </w:rPr>
        <w:t xml:space="preserve"> je ..............................., tel.: ..........................................., fax: ............................,       e-mail: ............................. .               </w:t>
      </w:r>
    </w:p>
    <w:p w14:paraId="6B1380FF" w14:textId="77777777"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sz w:val="18"/>
          <w:szCs w:val="18"/>
        </w:rPr>
        <w:lastRenderedPageBreak/>
        <w:t>Kupujúci zabezpečí prístup do priestorov určených ako miesto dodania podľa bodu 4 tohto článku RD pre osoby poverené predávajúcim na čas nevyhnutne potrebný na dodanie predmetu RD.</w:t>
      </w:r>
    </w:p>
    <w:p w14:paraId="6648A0E2" w14:textId="77777777"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DPH.V prípade, ak je dodávaný tovar z krajiny EU (okrem SR), je dodávateľ povinný uviesť v dodacom liste, okrem náležitostí uvedených v predchádzajúcej vete aj kód tovaru podľa aktuálneho colného sadzobníka a údaj o krajine pôvodu tovaru.</w:t>
      </w:r>
    </w:p>
    <w:p w14:paraId="0B50EDD3" w14:textId="77777777"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3AC06476" w14:textId="77777777"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sz w:val="18"/>
          <w:szCs w:val="18"/>
        </w:rPr>
        <w:t>Predávajúci je povinný dodať tovar na miesto dodania tovaru na vlastné náklady tak, aby bola zabezpečená dostatočná ochrana pred jeho poškodením alebo znehodnotením.</w:t>
      </w:r>
    </w:p>
    <w:p w14:paraId="01DACE2D" w14:textId="77777777" w:rsidR="00D37823" w:rsidRPr="003E34DF" w:rsidRDefault="00D37823" w:rsidP="00480C71">
      <w:pPr>
        <w:numPr>
          <w:ilvl w:val="0"/>
          <w:numId w:val="48"/>
        </w:numPr>
        <w:spacing w:before="120" w:after="120" w:line="240" w:lineRule="auto"/>
        <w:ind w:left="425" w:hanging="425"/>
        <w:jc w:val="both"/>
        <w:rPr>
          <w:rFonts w:ascii="Arial" w:hAnsi="Arial" w:cs="Arial"/>
          <w:sz w:val="18"/>
          <w:szCs w:val="18"/>
        </w:rPr>
      </w:pPr>
      <w:r w:rsidRPr="003E34DF">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2243684" w14:textId="77777777" w:rsidR="00D37823" w:rsidRPr="003E34DF" w:rsidRDefault="00D37823" w:rsidP="00D37823">
      <w:pPr>
        <w:tabs>
          <w:tab w:val="left" w:pos="3600"/>
        </w:tabs>
        <w:spacing w:before="240" w:after="0" w:line="240" w:lineRule="auto"/>
        <w:jc w:val="center"/>
        <w:rPr>
          <w:rFonts w:ascii="Arial" w:hAnsi="Arial" w:cs="Arial"/>
          <w:b/>
          <w:sz w:val="18"/>
          <w:szCs w:val="18"/>
        </w:rPr>
      </w:pPr>
      <w:r w:rsidRPr="003E34DF">
        <w:rPr>
          <w:rFonts w:ascii="Arial" w:hAnsi="Arial" w:cs="Arial"/>
          <w:b/>
          <w:sz w:val="18"/>
          <w:szCs w:val="18"/>
        </w:rPr>
        <w:t>Článok 4</w:t>
      </w:r>
    </w:p>
    <w:p w14:paraId="024C3934" w14:textId="77777777" w:rsidR="00D37823" w:rsidRPr="003E34DF" w:rsidRDefault="00D37823" w:rsidP="00D37823">
      <w:pPr>
        <w:tabs>
          <w:tab w:val="left" w:pos="3600"/>
        </w:tabs>
        <w:spacing w:after="120" w:line="240" w:lineRule="auto"/>
        <w:jc w:val="center"/>
        <w:rPr>
          <w:rFonts w:ascii="Arial" w:hAnsi="Arial" w:cs="Arial"/>
          <w:b/>
          <w:sz w:val="18"/>
          <w:szCs w:val="18"/>
        </w:rPr>
      </w:pPr>
      <w:r w:rsidRPr="003E34DF">
        <w:rPr>
          <w:rFonts w:ascii="Arial" w:hAnsi="Arial" w:cs="Arial"/>
          <w:b/>
          <w:sz w:val="18"/>
          <w:szCs w:val="18"/>
        </w:rPr>
        <w:t>Zmluvná cena a platobné podmienky</w:t>
      </w:r>
    </w:p>
    <w:p w14:paraId="413B42CD"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sz w:val="18"/>
          <w:szCs w:val="18"/>
        </w:rPr>
        <w:t>Kupujúci neposkytne predávajúcemu preddavok ani zálohu na predmet plnenia podľa tejto RD.</w:t>
      </w:r>
    </w:p>
    <w:p w14:paraId="197E942F"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sz w:val="18"/>
          <w:szCs w:val="18"/>
        </w:rPr>
        <w:t xml:space="preserve">Účastníci dohody prejavujú vôľu uzavrieť RD s tým, že celková cena za predmet RD  je stanovená dohodou jej účastníkov v zmysle zákona </w:t>
      </w:r>
      <w:r w:rsidRPr="003E34DF">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E34DF">
        <w:rPr>
          <w:rFonts w:ascii="Arial" w:hAnsi="Arial" w:cs="Arial"/>
          <w:sz w:val="18"/>
          <w:szCs w:val="18"/>
        </w:rPr>
        <w:t xml:space="preserve"> </w:t>
      </w:r>
      <w:r w:rsidRPr="003E34DF">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E34DF">
        <w:rPr>
          <w:rFonts w:ascii="Arial" w:hAnsi="Arial" w:cs="Arial"/>
          <w:sz w:val="18"/>
          <w:szCs w:val="18"/>
        </w:rPr>
        <w:t>je maximálna a záväzná počas doby platnosti tejto RD.</w:t>
      </w:r>
    </w:p>
    <w:p w14:paraId="28079429"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5CBAE81" w14:textId="77777777" w:rsidR="00D37823" w:rsidRPr="00C54B8C" w:rsidRDefault="00D37823" w:rsidP="00480C71">
      <w:pPr>
        <w:numPr>
          <w:ilvl w:val="3"/>
          <w:numId w:val="23"/>
        </w:numPr>
        <w:spacing w:before="120" w:after="120" w:line="240" w:lineRule="auto"/>
        <w:ind w:left="425" w:hanging="425"/>
        <w:jc w:val="both"/>
        <w:rPr>
          <w:rFonts w:ascii="Arial" w:hAnsi="Arial" w:cs="Arial"/>
          <w:sz w:val="18"/>
          <w:szCs w:val="18"/>
        </w:rPr>
      </w:pPr>
      <w:r w:rsidRPr="00C54B8C">
        <w:rPr>
          <w:rFonts w:ascii="Arial" w:hAnsi="Arial" w:cs="Arial"/>
          <w:sz w:val="18"/>
          <w:szCs w:val="18"/>
        </w:rPr>
        <w:t>Maximálny finančný rozsah predmetu plnenia podľa tejto RD je: ........................</w:t>
      </w:r>
      <w:r w:rsidRPr="00C54B8C">
        <w:rPr>
          <w:rFonts w:ascii="Arial" w:hAnsi="Arial" w:cs="Times New Roman"/>
          <w:b/>
          <w:sz w:val="18"/>
          <w:szCs w:val="18"/>
          <w:vertAlign w:val="superscript"/>
        </w:rPr>
        <w:footnoteReference w:id="5"/>
      </w:r>
      <w:r w:rsidRPr="00C54B8C">
        <w:rPr>
          <w:rFonts w:ascii="Arial" w:hAnsi="Arial" w:cs="Arial"/>
          <w:sz w:val="18"/>
          <w:szCs w:val="18"/>
        </w:rPr>
        <w:t xml:space="preserve"> </w:t>
      </w:r>
      <w:r w:rsidRPr="00C54B8C">
        <w:rPr>
          <w:rFonts w:ascii="Arial" w:hAnsi="Arial" w:cs="Arial"/>
          <w:b/>
          <w:sz w:val="18"/>
          <w:szCs w:val="18"/>
        </w:rPr>
        <w:t>Eur bez DPH</w:t>
      </w:r>
      <w:r w:rsidRPr="00C54B8C">
        <w:rPr>
          <w:rFonts w:ascii="Arial" w:hAnsi="Arial" w:cs="Arial"/>
          <w:sz w:val="18"/>
          <w:szCs w:val="18"/>
        </w:rPr>
        <w:t xml:space="preserve"> (slovom: ................................. Eur bez DPH) ................................</w:t>
      </w:r>
      <w:r w:rsidRPr="00C54B8C">
        <w:rPr>
          <w:rFonts w:ascii="Arial" w:hAnsi="Arial" w:cs="Arial"/>
          <w:b/>
          <w:sz w:val="18"/>
          <w:szCs w:val="18"/>
          <w:vertAlign w:val="superscript"/>
        </w:rPr>
        <w:t xml:space="preserve"> </w:t>
      </w:r>
      <w:r w:rsidRPr="00C54B8C">
        <w:rPr>
          <w:rFonts w:ascii="Arial" w:hAnsi="Arial" w:cs="Arial"/>
          <w:b/>
          <w:sz w:val="18"/>
          <w:szCs w:val="18"/>
          <w:vertAlign w:val="superscript"/>
        </w:rPr>
        <w:footnoteReference w:id="6"/>
      </w:r>
      <w:r w:rsidRPr="00C54B8C">
        <w:rPr>
          <w:rFonts w:ascii="Arial" w:hAnsi="Arial" w:cs="Arial"/>
          <w:sz w:val="18"/>
          <w:szCs w:val="18"/>
        </w:rPr>
        <w:t xml:space="preserve"> </w:t>
      </w:r>
      <w:r w:rsidRPr="00C54B8C">
        <w:rPr>
          <w:rFonts w:ascii="Arial" w:hAnsi="Arial" w:cs="Arial"/>
          <w:b/>
          <w:sz w:val="18"/>
          <w:szCs w:val="18"/>
        </w:rPr>
        <w:t>Eur s DPH</w:t>
      </w:r>
      <w:r w:rsidRPr="00C54B8C">
        <w:rPr>
          <w:rFonts w:ascii="Arial" w:hAnsi="Arial" w:cs="Arial"/>
          <w:sz w:val="18"/>
          <w:szCs w:val="18"/>
        </w:rPr>
        <w:t xml:space="preserve"> (slovom: ................................. Eur s DPH).    </w:t>
      </w:r>
    </w:p>
    <w:p w14:paraId="31F25AE3"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sz w:val="18"/>
          <w:szCs w:val="18"/>
        </w:rPr>
        <w:t>Cena za predmet RD v sebe zahŕňa všetky náklady, ktoré s plnením predmetu RD bezprostredne súvisia (napr. jeho doprava do miesta dodania, balné, atď.).</w:t>
      </w:r>
    </w:p>
    <w:p w14:paraId="65B3B621" w14:textId="77777777" w:rsidR="00643EF6" w:rsidRPr="00643EF6" w:rsidRDefault="00643EF6" w:rsidP="00643EF6">
      <w:pPr>
        <w:pStyle w:val="Odsekzoznamu"/>
        <w:numPr>
          <w:ilvl w:val="3"/>
          <w:numId w:val="23"/>
        </w:numPr>
        <w:tabs>
          <w:tab w:val="clear" w:pos="644"/>
          <w:tab w:val="num" w:pos="426"/>
        </w:tabs>
        <w:spacing w:line="240" w:lineRule="auto"/>
        <w:ind w:left="426" w:hanging="426"/>
        <w:jc w:val="both"/>
        <w:rPr>
          <w:rFonts w:ascii="Arial" w:hAnsi="Arial" w:cs="Arial"/>
          <w:bCs/>
          <w:sz w:val="18"/>
          <w:szCs w:val="18"/>
        </w:rPr>
      </w:pPr>
      <w:r w:rsidRPr="00643EF6">
        <w:rPr>
          <w:rFonts w:ascii="Arial" w:hAnsi="Arial" w:cs="Arial"/>
          <w:bCs/>
          <w:sz w:val="18"/>
          <w:szCs w:val="18"/>
        </w:rPr>
        <w:t>Kupujúci zaplatí kúpnu cenu za objednaný a dodaný tovar na základe faktúry vystavenej predávajúcim po dodaní tovaru. Dodávateľ tovaru je povinný vystaviť faktúru za dodávku tovaru v súlade s ustanovením § 73 zákona č. 222/2004 Z. z. o dani z pridanej hodnoty, najneskôr však do piateho (5) pracovného dňa v mesiaci, nasledujúcom po mesiaci, v ktorom došlo k dodaniu tovaru podľa článku 3 bod 7 tejto RD.</w:t>
      </w:r>
    </w:p>
    <w:p w14:paraId="39C25287"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6EE4C88D"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59EEBC50"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36BB22E7"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4436C997" w14:textId="77777777" w:rsidR="00D37823" w:rsidRPr="003E34DF" w:rsidRDefault="00D37823" w:rsidP="00480C71">
      <w:pPr>
        <w:numPr>
          <w:ilvl w:val="3"/>
          <w:numId w:val="23"/>
        </w:numPr>
        <w:spacing w:before="120" w:after="120" w:line="240" w:lineRule="auto"/>
        <w:ind w:left="425" w:hanging="425"/>
        <w:jc w:val="both"/>
        <w:rPr>
          <w:rFonts w:ascii="Arial" w:hAnsi="Arial" w:cs="Arial"/>
          <w:bCs/>
          <w:sz w:val="18"/>
          <w:szCs w:val="18"/>
        </w:rPr>
      </w:pPr>
      <w:r w:rsidRPr="003E34DF">
        <w:rPr>
          <w:rFonts w:ascii="Arial" w:hAnsi="Arial" w:cs="Arial"/>
          <w:bCs/>
          <w:sz w:val="18"/>
          <w:szCs w:val="18"/>
        </w:rPr>
        <w:lastRenderedPageBreak/>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04E07F40" w14:textId="77777777" w:rsidR="00D37823" w:rsidRPr="003E34DF" w:rsidRDefault="00D37823" w:rsidP="00D37823">
      <w:pPr>
        <w:tabs>
          <w:tab w:val="left" w:pos="3600"/>
        </w:tabs>
        <w:spacing w:before="240" w:after="0" w:line="240" w:lineRule="auto"/>
        <w:jc w:val="center"/>
        <w:rPr>
          <w:rFonts w:ascii="Arial" w:hAnsi="Arial" w:cs="Arial"/>
          <w:b/>
          <w:iCs/>
          <w:sz w:val="18"/>
          <w:szCs w:val="18"/>
        </w:rPr>
      </w:pPr>
      <w:r w:rsidRPr="003E34DF">
        <w:rPr>
          <w:rFonts w:ascii="Arial" w:hAnsi="Arial" w:cs="Arial"/>
          <w:b/>
          <w:iCs/>
          <w:sz w:val="18"/>
          <w:szCs w:val="18"/>
        </w:rPr>
        <w:t>Článok 5</w:t>
      </w:r>
    </w:p>
    <w:p w14:paraId="337E621D" w14:textId="77777777" w:rsidR="00D37823" w:rsidRPr="003E34DF" w:rsidRDefault="00D37823" w:rsidP="00D37823">
      <w:pPr>
        <w:tabs>
          <w:tab w:val="left" w:pos="3600"/>
        </w:tabs>
        <w:spacing w:after="120" w:line="240" w:lineRule="auto"/>
        <w:jc w:val="center"/>
        <w:rPr>
          <w:rFonts w:ascii="Arial" w:hAnsi="Arial" w:cs="Arial"/>
          <w:b/>
          <w:iCs/>
          <w:sz w:val="18"/>
          <w:szCs w:val="18"/>
        </w:rPr>
      </w:pPr>
      <w:r w:rsidRPr="003E34DF">
        <w:rPr>
          <w:rFonts w:ascii="Arial" w:hAnsi="Arial" w:cs="Arial"/>
          <w:b/>
          <w:iCs/>
          <w:sz w:val="18"/>
          <w:szCs w:val="18"/>
        </w:rPr>
        <w:t>Osobitné ustanovenia o určení ceny plnenia</w:t>
      </w:r>
    </w:p>
    <w:p w14:paraId="1286BE4A" w14:textId="0D3A9903"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V prípadoch legislatívnej zmeny cien v dôsledku zmeny aktuálneho Cenového opatrenia MZ SR,  ktorým sa ustanovuje rozsah regulácie cien v oblasti zdravotníctva, zákona č.</w:t>
      </w:r>
      <w:r w:rsidR="00D05F7A">
        <w:rPr>
          <w:rFonts w:ascii="Arial" w:hAnsi="Arial" w:cs="Arial"/>
          <w:bCs/>
          <w:sz w:val="18"/>
          <w:szCs w:val="18"/>
        </w:rPr>
        <w:t xml:space="preserve"> </w:t>
      </w:r>
      <w:r w:rsidRPr="003E34DF">
        <w:rPr>
          <w:rFonts w:ascii="Arial" w:hAnsi="Arial" w:cs="Arial"/>
          <w:bCs/>
          <w:sz w:val="18"/>
          <w:szCs w:val="18"/>
        </w:rPr>
        <w:t xml:space="preserve">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zľavu vo výške rozdielu medzi zmluvnou cenou a cenou zistenou  po  legislatívnej zmene ceny. </w:t>
      </w:r>
    </w:p>
    <w:p w14:paraId="563EE8DC"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 xml:space="preserve">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 kupujúceho informovať, najneskôr však do 5 pracovných dní od účinnosti zmeny ceny a zároveň kupujúcemu predložiť návrh ďalšieho postupu vo veci úpravy ceny (napr. návrh na uzavretie dodatku, predmetom ktorého bude zníženie zmluvnej ceny a pod.). </w:t>
      </w:r>
    </w:p>
    <w:p w14:paraId="467820CE"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098F535C"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 xml:space="preserve">Predávajúci  je povinný bezodkladne, najneskôr však do 5 pracovných dní od zistenia nižšej ceny podľa bodu 3. tohto článku RD, doručiť kupujúcemu dodatok, predmetom ktorého bude upravená cena zistená postupom podľa bodu 3. tohto článku RD. </w:t>
      </w:r>
    </w:p>
    <w:p w14:paraId="5A7D9FB3"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20648779"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4BADE095"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688D93BC" w14:textId="77777777" w:rsidR="00D37823" w:rsidRPr="003E34DF" w:rsidRDefault="00D37823" w:rsidP="00480C71">
      <w:pPr>
        <w:numPr>
          <w:ilvl w:val="0"/>
          <w:numId w:val="47"/>
        </w:numPr>
        <w:spacing w:before="120" w:after="120" w:line="240" w:lineRule="auto"/>
        <w:jc w:val="both"/>
        <w:rPr>
          <w:rFonts w:ascii="Arial" w:hAnsi="Arial" w:cs="Arial"/>
          <w:bCs/>
          <w:sz w:val="18"/>
          <w:szCs w:val="18"/>
        </w:rPr>
      </w:pPr>
      <w:r w:rsidRPr="003E34DF">
        <w:rPr>
          <w:rFonts w:ascii="Arial" w:hAnsi="Arial" w:cs="Arial"/>
          <w:bCs/>
          <w:sz w:val="18"/>
          <w:szCs w:val="18"/>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A698ACF" w14:textId="77777777" w:rsidR="00D37823" w:rsidRPr="003E34DF" w:rsidRDefault="00D37823" w:rsidP="00480C71">
      <w:pPr>
        <w:numPr>
          <w:ilvl w:val="0"/>
          <w:numId w:val="47"/>
        </w:numPr>
        <w:spacing w:before="120" w:after="120" w:line="240" w:lineRule="auto"/>
        <w:jc w:val="both"/>
        <w:rPr>
          <w:rFonts w:ascii="Arial" w:hAnsi="Arial" w:cs="Arial"/>
          <w:b/>
          <w:iCs/>
          <w:sz w:val="18"/>
          <w:szCs w:val="18"/>
        </w:rPr>
      </w:pPr>
      <w:r w:rsidRPr="003E34DF">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 vo výpovednej lehote uvedenej v článku 7 bod 2 písm. c).  </w:t>
      </w:r>
    </w:p>
    <w:p w14:paraId="5DFEF62C" w14:textId="77777777" w:rsidR="00D37823" w:rsidRPr="003E34DF" w:rsidRDefault="00D37823" w:rsidP="00D37823">
      <w:pPr>
        <w:spacing w:before="240" w:after="0" w:line="240" w:lineRule="auto"/>
        <w:ind w:left="425"/>
        <w:jc w:val="center"/>
        <w:rPr>
          <w:rFonts w:ascii="Arial" w:hAnsi="Arial" w:cs="Arial"/>
          <w:b/>
          <w:iCs/>
          <w:sz w:val="18"/>
          <w:szCs w:val="18"/>
        </w:rPr>
      </w:pPr>
      <w:r w:rsidRPr="003E34DF">
        <w:rPr>
          <w:rFonts w:ascii="Arial" w:hAnsi="Arial" w:cs="Arial"/>
          <w:b/>
          <w:iCs/>
          <w:sz w:val="18"/>
          <w:szCs w:val="18"/>
        </w:rPr>
        <w:t>Článok 6</w:t>
      </w:r>
    </w:p>
    <w:p w14:paraId="1936E10F" w14:textId="77777777" w:rsidR="00D37823" w:rsidRPr="003E34DF" w:rsidRDefault="00D37823" w:rsidP="00D37823">
      <w:pPr>
        <w:tabs>
          <w:tab w:val="left" w:pos="3600"/>
        </w:tabs>
        <w:spacing w:after="120" w:line="240" w:lineRule="auto"/>
        <w:jc w:val="center"/>
        <w:rPr>
          <w:rFonts w:ascii="Arial" w:hAnsi="Arial" w:cs="Arial"/>
          <w:b/>
          <w:iCs/>
          <w:sz w:val="18"/>
          <w:szCs w:val="18"/>
        </w:rPr>
      </w:pPr>
      <w:r w:rsidRPr="003E34DF">
        <w:rPr>
          <w:rFonts w:ascii="Arial" w:hAnsi="Arial" w:cs="Arial"/>
          <w:b/>
          <w:iCs/>
          <w:sz w:val="18"/>
          <w:szCs w:val="18"/>
        </w:rPr>
        <w:t>Zodpovednosť za škody a záručné podmienky</w:t>
      </w:r>
    </w:p>
    <w:p w14:paraId="6964C594"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Predávajúci je povinný dodať predmet RD v množstve, sortimente a kvalite v súlade s touto RD a objednávkou kupujúceho.</w:t>
      </w:r>
    </w:p>
    <w:p w14:paraId="59FCA365"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lastRenderedPageBreak/>
        <w:t>Pri uplatnení zodpovednosti predávajúceho za vady dodaného tovaru sa postupuje v zmysle ustanovení § 422 až § 442 Obchodného zákonníka</w:t>
      </w:r>
    </w:p>
    <w:p w14:paraId="4C15315B"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4135DD4"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56036BD3"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Oznámenie kupujúceho o vadách obsahuje najmä :</w:t>
      </w:r>
    </w:p>
    <w:p w14:paraId="5C4C6760" w14:textId="77777777" w:rsidR="00D37823" w:rsidRPr="003E34DF" w:rsidRDefault="00D37823" w:rsidP="00480C71">
      <w:pPr>
        <w:pStyle w:val="Odsekzoznamu"/>
        <w:numPr>
          <w:ilvl w:val="0"/>
          <w:numId w:val="52"/>
        </w:numPr>
        <w:spacing w:before="120" w:after="120" w:line="240" w:lineRule="auto"/>
        <w:jc w:val="both"/>
        <w:rPr>
          <w:rFonts w:ascii="Arial" w:hAnsi="Arial" w:cs="Arial"/>
          <w:bCs/>
          <w:sz w:val="18"/>
          <w:szCs w:val="18"/>
        </w:rPr>
      </w:pPr>
      <w:r w:rsidRPr="003E34DF">
        <w:rPr>
          <w:rFonts w:ascii="Arial" w:hAnsi="Arial" w:cs="Arial"/>
          <w:bCs/>
          <w:sz w:val="18"/>
          <w:szCs w:val="18"/>
        </w:rPr>
        <w:t>označenie a číslo RD,</w:t>
      </w:r>
    </w:p>
    <w:p w14:paraId="7A26B306" w14:textId="77777777" w:rsidR="00D37823" w:rsidRPr="003E34DF" w:rsidRDefault="00D37823" w:rsidP="00480C71">
      <w:pPr>
        <w:pStyle w:val="Odsekzoznamu"/>
        <w:numPr>
          <w:ilvl w:val="0"/>
          <w:numId w:val="52"/>
        </w:numPr>
        <w:spacing w:before="120" w:after="120" w:line="240" w:lineRule="auto"/>
        <w:jc w:val="both"/>
        <w:rPr>
          <w:rFonts w:ascii="Arial" w:hAnsi="Arial" w:cs="Arial"/>
          <w:bCs/>
          <w:sz w:val="18"/>
          <w:szCs w:val="18"/>
        </w:rPr>
      </w:pPr>
      <w:r w:rsidRPr="003E34DF">
        <w:rPr>
          <w:rFonts w:ascii="Arial" w:hAnsi="Arial" w:cs="Arial"/>
          <w:bCs/>
          <w:sz w:val="18"/>
          <w:szCs w:val="18"/>
        </w:rPr>
        <w:t>označenie a číslo objednávky,</w:t>
      </w:r>
    </w:p>
    <w:p w14:paraId="39AEF5A0" w14:textId="77777777" w:rsidR="00D37823" w:rsidRPr="003E34DF" w:rsidRDefault="00D37823" w:rsidP="00480C71">
      <w:pPr>
        <w:pStyle w:val="Odsekzoznamu"/>
        <w:numPr>
          <w:ilvl w:val="0"/>
          <w:numId w:val="52"/>
        </w:numPr>
        <w:spacing w:before="120" w:after="120" w:line="240" w:lineRule="auto"/>
        <w:jc w:val="both"/>
        <w:rPr>
          <w:rFonts w:ascii="Arial" w:hAnsi="Arial" w:cs="Arial"/>
          <w:bCs/>
          <w:sz w:val="18"/>
          <w:szCs w:val="18"/>
        </w:rPr>
      </w:pPr>
      <w:r w:rsidRPr="003E34DF">
        <w:rPr>
          <w:rFonts w:ascii="Arial" w:hAnsi="Arial" w:cs="Arial"/>
          <w:bCs/>
          <w:sz w:val="18"/>
          <w:szCs w:val="18"/>
        </w:rPr>
        <w:t>názov, označenie a typ reklamovaného tovaru,</w:t>
      </w:r>
    </w:p>
    <w:p w14:paraId="0811CC20" w14:textId="77777777" w:rsidR="00D37823" w:rsidRPr="003E34DF" w:rsidRDefault="00D37823" w:rsidP="00480C71">
      <w:pPr>
        <w:pStyle w:val="Odsekzoznamu"/>
        <w:numPr>
          <w:ilvl w:val="0"/>
          <w:numId w:val="52"/>
        </w:numPr>
        <w:spacing w:before="120" w:after="120" w:line="240" w:lineRule="auto"/>
        <w:jc w:val="both"/>
        <w:rPr>
          <w:rFonts w:ascii="Arial" w:hAnsi="Arial" w:cs="Arial"/>
          <w:bCs/>
          <w:sz w:val="18"/>
          <w:szCs w:val="18"/>
        </w:rPr>
      </w:pPr>
      <w:r w:rsidRPr="003E34DF">
        <w:rPr>
          <w:rFonts w:ascii="Arial" w:hAnsi="Arial" w:cs="Arial"/>
          <w:bCs/>
          <w:sz w:val="18"/>
          <w:szCs w:val="18"/>
        </w:rPr>
        <w:t>popis vady,</w:t>
      </w:r>
    </w:p>
    <w:p w14:paraId="2DD0A8AA" w14:textId="77777777" w:rsidR="00D37823" w:rsidRPr="003E34DF" w:rsidRDefault="00D37823" w:rsidP="00480C71">
      <w:pPr>
        <w:pStyle w:val="Odsekzoznamu"/>
        <w:numPr>
          <w:ilvl w:val="0"/>
          <w:numId w:val="52"/>
        </w:numPr>
        <w:spacing w:before="120" w:after="120" w:line="240" w:lineRule="auto"/>
        <w:jc w:val="both"/>
        <w:rPr>
          <w:rFonts w:ascii="Arial" w:hAnsi="Arial" w:cs="Arial"/>
          <w:bCs/>
          <w:sz w:val="18"/>
          <w:szCs w:val="18"/>
        </w:rPr>
      </w:pPr>
      <w:r w:rsidRPr="003E34DF">
        <w:rPr>
          <w:rFonts w:ascii="Arial" w:hAnsi="Arial" w:cs="Arial"/>
          <w:bCs/>
          <w:sz w:val="18"/>
          <w:szCs w:val="18"/>
        </w:rPr>
        <w:t>číslo dodacieho listu, príp. iné určenie času dodania,</w:t>
      </w:r>
    </w:p>
    <w:p w14:paraId="38E34EB6" w14:textId="77777777" w:rsidR="00D37823" w:rsidRPr="003E34DF" w:rsidRDefault="00D37823" w:rsidP="00480C71">
      <w:pPr>
        <w:pStyle w:val="Odsekzoznamu"/>
        <w:numPr>
          <w:ilvl w:val="0"/>
          <w:numId w:val="52"/>
        </w:numPr>
        <w:spacing w:before="120" w:after="120" w:line="240" w:lineRule="auto"/>
        <w:jc w:val="both"/>
        <w:rPr>
          <w:rFonts w:ascii="Arial" w:hAnsi="Arial" w:cs="Arial"/>
          <w:bCs/>
          <w:sz w:val="18"/>
          <w:szCs w:val="18"/>
        </w:rPr>
      </w:pPr>
      <w:r w:rsidRPr="003E34DF">
        <w:rPr>
          <w:rFonts w:ascii="Arial" w:hAnsi="Arial" w:cs="Arial"/>
          <w:bCs/>
          <w:sz w:val="18"/>
          <w:szCs w:val="18"/>
        </w:rPr>
        <w:t>voľbu nároku z vád tovaru kupujúcim.</w:t>
      </w:r>
    </w:p>
    <w:p w14:paraId="034F6480"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Na účely tejto RD sa oprávnenou reklamáciou rozumie každá reklamácia, ktorá sa týka vád  dodaného tovaru.</w:t>
      </w:r>
    </w:p>
    <w:p w14:paraId="17CF47D0"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Predávajúci sa zaväzuje vyriešiť oprávnenú reklamáciu najneskôr do 5 pracovných dní od doručenia oznámenia kupujúceho o vadách.</w:t>
      </w:r>
    </w:p>
    <w:p w14:paraId="0602AAB8"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V prípade ak je dodaním tovaru s vadami porušená táto zmluva podstatným spôsobom, je kupujúci oprávnený:</w:t>
      </w:r>
    </w:p>
    <w:p w14:paraId="2F5C0925" w14:textId="77777777" w:rsidR="00D37823" w:rsidRPr="003E34DF" w:rsidRDefault="00D37823" w:rsidP="00480C71">
      <w:pPr>
        <w:pStyle w:val="Odsekzoznamu"/>
        <w:numPr>
          <w:ilvl w:val="0"/>
          <w:numId w:val="53"/>
        </w:numPr>
        <w:spacing w:before="120" w:after="120" w:line="240" w:lineRule="auto"/>
        <w:jc w:val="both"/>
        <w:rPr>
          <w:rFonts w:ascii="Arial" w:hAnsi="Arial" w:cs="Arial"/>
          <w:bCs/>
          <w:sz w:val="18"/>
          <w:szCs w:val="18"/>
        </w:rPr>
      </w:pPr>
      <w:r w:rsidRPr="003E34DF">
        <w:rPr>
          <w:rFonts w:ascii="Arial" w:hAnsi="Arial" w:cs="Arial"/>
          <w:bCs/>
          <w:sz w:val="18"/>
          <w:szCs w:val="18"/>
        </w:rPr>
        <w:t>požadovať odstránenie vád plnenia dodaním náhradného tovaru za vadný tovar,</w:t>
      </w:r>
    </w:p>
    <w:p w14:paraId="78D7A209" w14:textId="77777777" w:rsidR="00D37823" w:rsidRPr="003E34DF" w:rsidRDefault="00D37823" w:rsidP="00480C71">
      <w:pPr>
        <w:pStyle w:val="Odsekzoznamu"/>
        <w:numPr>
          <w:ilvl w:val="0"/>
          <w:numId w:val="53"/>
        </w:numPr>
        <w:spacing w:before="120" w:after="120" w:line="240" w:lineRule="auto"/>
        <w:jc w:val="both"/>
        <w:rPr>
          <w:rFonts w:ascii="Arial" w:hAnsi="Arial" w:cs="Arial"/>
          <w:bCs/>
          <w:sz w:val="18"/>
          <w:szCs w:val="18"/>
        </w:rPr>
      </w:pPr>
      <w:r w:rsidRPr="003E34DF">
        <w:rPr>
          <w:rFonts w:ascii="Arial" w:hAnsi="Arial" w:cs="Arial"/>
          <w:bCs/>
          <w:sz w:val="18"/>
          <w:szCs w:val="18"/>
        </w:rPr>
        <w:t>požadovať dodanie chýbajúcej časti tovaru,</w:t>
      </w:r>
    </w:p>
    <w:p w14:paraId="03702C0F" w14:textId="77777777" w:rsidR="00D37823" w:rsidRPr="003E34DF" w:rsidRDefault="00D37823" w:rsidP="00480C71">
      <w:pPr>
        <w:pStyle w:val="Odsekzoznamu"/>
        <w:numPr>
          <w:ilvl w:val="0"/>
          <w:numId w:val="53"/>
        </w:numPr>
        <w:spacing w:before="120" w:after="120" w:line="240" w:lineRule="auto"/>
        <w:jc w:val="both"/>
        <w:rPr>
          <w:rFonts w:ascii="Arial" w:hAnsi="Arial" w:cs="Arial"/>
          <w:bCs/>
          <w:sz w:val="18"/>
          <w:szCs w:val="18"/>
        </w:rPr>
      </w:pPr>
      <w:r w:rsidRPr="003E34DF">
        <w:rPr>
          <w:rFonts w:ascii="Arial" w:hAnsi="Arial" w:cs="Arial"/>
          <w:bCs/>
          <w:sz w:val="18"/>
          <w:szCs w:val="18"/>
        </w:rPr>
        <w:t>požadovať primeranú zľavu z kúpnej ceny,</w:t>
      </w:r>
    </w:p>
    <w:p w14:paraId="0156E770" w14:textId="77777777" w:rsidR="00D37823" w:rsidRPr="003E34DF" w:rsidRDefault="00D37823" w:rsidP="00480C71">
      <w:pPr>
        <w:pStyle w:val="Odsekzoznamu"/>
        <w:numPr>
          <w:ilvl w:val="0"/>
          <w:numId w:val="53"/>
        </w:numPr>
        <w:spacing w:before="120" w:after="120" w:line="240" w:lineRule="auto"/>
        <w:jc w:val="both"/>
        <w:rPr>
          <w:rFonts w:ascii="Arial" w:hAnsi="Arial" w:cs="Arial"/>
          <w:bCs/>
          <w:sz w:val="18"/>
          <w:szCs w:val="18"/>
        </w:rPr>
      </w:pPr>
      <w:r w:rsidRPr="003E34DF">
        <w:rPr>
          <w:rFonts w:ascii="Arial" w:hAnsi="Arial" w:cs="Arial"/>
          <w:bCs/>
          <w:sz w:val="18"/>
          <w:szCs w:val="18"/>
        </w:rPr>
        <w:t>odstúpiť od tejto zmluvy.</w:t>
      </w:r>
    </w:p>
    <w:p w14:paraId="7DF958B3"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61CCC0E4" w14:textId="77777777" w:rsidR="00D37823" w:rsidRPr="003E34DF" w:rsidRDefault="00D37823" w:rsidP="00480C71">
      <w:pPr>
        <w:numPr>
          <w:ilvl w:val="0"/>
          <w:numId w:val="46"/>
        </w:numPr>
        <w:spacing w:before="120" w:after="120" w:line="240" w:lineRule="auto"/>
        <w:jc w:val="both"/>
        <w:rPr>
          <w:rFonts w:ascii="Arial" w:hAnsi="Arial" w:cs="Arial"/>
          <w:bCs/>
          <w:sz w:val="18"/>
          <w:szCs w:val="18"/>
        </w:rPr>
      </w:pPr>
      <w:r w:rsidRPr="003E34DF">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0710C592" w14:textId="77777777" w:rsidR="00D37823" w:rsidRPr="003E34DF" w:rsidRDefault="00D37823" w:rsidP="00D37823">
      <w:pPr>
        <w:tabs>
          <w:tab w:val="left" w:pos="3600"/>
        </w:tabs>
        <w:spacing w:before="240" w:after="0" w:line="240" w:lineRule="auto"/>
        <w:jc w:val="center"/>
        <w:rPr>
          <w:rFonts w:ascii="Arial" w:hAnsi="Arial" w:cs="Arial"/>
          <w:b/>
          <w:sz w:val="18"/>
          <w:szCs w:val="18"/>
        </w:rPr>
      </w:pPr>
      <w:r w:rsidRPr="003E34DF">
        <w:rPr>
          <w:rFonts w:ascii="Arial" w:hAnsi="Arial" w:cs="Arial"/>
          <w:b/>
          <w:sz w:val="18"/>
          <w:szCs w:val="18"/>
        </w:rPr>
        <w:t>Článok 7</w:t>
      </w:r>
    </w:p>
    <w:p w14:paraId="2978243E" w14:textId="77777777" w:rsidR="00D37823" w:rsidRPr="003E34DF" w:rsidRDefault="00D37823" w:rsidP="00D37823">
      <w:pPr>
        <w:tabs>
          <w:tab w:val="left" w:pos="3600"/>
        </w:tabs>
        <w:spacing w:after="120" w:line="240" w:lineRule="auto"/>
        <w:jc w:val="center"/>
        <w:rPr>
          <w:rFonts w:ascii="Arial" w:hAnsi="Arial" w:cs="Arial"/>
          <w:b/>
          <w:sz w:val="18"/>
          <w:szCs w:val="18"/>
        </w:rPr>
      </w:pPr>
      <w:r w:rsidRPr="003E34DF">
        <w:rPr>
          <w:rFonts w:ascii="Arial" w:hAnsi="Arial" w:cs="Arial"/>
          <w:b/>
          <w:sz w:val="18"/>
          <w:szCs w:val="18"/>
        </w:rPr>
        <w:t>Trvanie a záväznosť rámcovej dohody</w:t>
      </w:r>
    </w:p>
    <w:p w14:paraId="01132CD4" w14:textId="77777777" w:rsidR="00D37823" w:rsidRPr="003E34DF" w:rsidRDefault="00D37823" w:rsidP="00480C71">
      <w:pPr>
        <w:numPr>
          <w:ilvl w:val="0"/>
          <w:numId w:val="50"/>
        </w:numPr>
        <w:spacing w:before="60" w:after="60" w:line="240" w:lineRule="auto"/>
        <w:ind w:left="426" w:hanging="426"/>
        <w:contextualSpacing/>
        <w:jc w:val="both"/>
        <w:rPr>
          <w:rFonts w:ascii="Arial" w:hAnsi="Arial" w:cs="Arial"/>
          <w:bCs/>
          <w:sz w:val="18"/>
          <w:szCs w:val="18"/>
        </w:rPr>
      </w:pPr>
      <w:r w:rsidRPr="003E34DF">
        <w:rPr>
          <w:rFonts w:ascii="Arial" w:hAnsi="Arial" w:cs="Arial"/>
          <w:bCs/>
          <w:iCs/>
          <w:sz w:val="18"/>
          <w:szCs w:val="18"/>
        </w:rPr>
        <w:t xml:space="preserve">RD sa uzatvára na obdobie </w:t>
      </w:r>
      <w:r w:rsidRPr="00A66CB8">
        <w:rPr>
          <w:rFonts w:ascii="Arial" w:hAnsi="Arial" w:cs="Arial"/>
          <w:b/>
          <w:bCs/>
          <w:iCs/>
          <w:sz w:val="18"/>
          <w:szCs w:val="18"/>
        </w:rPr>
        <w:t>dvanásť (12) mesiacov</w:t>
      </w:r>
      <w:r w:rsidRPr="00A66CB8">
        <w:rPr>
          <w:rFonts w:ascii="Arial" w:hAnsi="Arial" w:cs="Arial"/>
          <w:bCs/>
          <w:iCs/>
          <w:sz w:val="18"/>
          <w:szCs w:val="18"/>
        </w:rPr>
        <w:t xml:space="preserve"> odo</w:t>
      </w:r>
      <w:r w:rsidRPr="003E34DF">
        <w:rPr>
          <w:rFonts w:ascii="Arial" w:hAnsi="Arial" w:cs="Arial"/>
          <w:bCs/>
          <w:iCs/>
          <w:sz w:val="18"/>
          <w:szCs w:val="18"/>
        </w:rPr>
        <w:t xml:space="preserve"> dňa nadobudnutia jej účinnosti a zároveň do doby naplnenia  dohodnutého maximálneho finančného rozsahu podľa článku 4 bod 4 tejto RD v závislosti od  toho, ktorá z uvedených skutočností nastane skôr.</w:t>
      </w:r>
    </w:p>
    <w:p w14:paraId="57AB6D5F"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Účastníci dohody  majú právo ukončiť platnosť tejto RD:</w:t>
      </w:r>
    </w:p>
    <w:p w14:paraId="668FC3BB" w14:textId="77777777" w:rsidR="00D37823" w:rsidRPr="003E34DF" w:rsidRDefault="00D37823" w:rsidP="00480C71">
      <w:pPr>
        <w:pStyle w:val="Odsekzoznamu"/>
        <w:numPr>
          <w:ilvl w:val="0"/>
          <w:numId w:val="54"/>
        </w:numPr>
        <w:spacing w:before="120" w:after="120" w:line="240" w:lineRule="auto"/>
        <w:jc w:val="both"/>
        <w:rPr>
          <w:rFonts w:ascii="Arial" w:hAnsi="Arial" w:cs="Arial"/>
          <w:bCs/>
          <w:iCs/>
          <w:sz w:val="18"/>
          <w:szCs w:val="18"/>
        </w:rPr>
      </w:pPr>
      <w:r w:rsidRPr="003E34DF">
        <w:rPr>
          <w:rFonts w:ascii="Arial" w:hAnsi="Arial" w:cs="Arial"/>
          <w:bCs/>
          <w:iCs/>
          <w:sz w:val="18"/>
          <w:szCs w:val="18"/>
        </w:rPr>
        <w:t>písomnou dohodou oboch zmluvných strán,</w:t>
      </w:r>
    </w:p>
    <w:p w14:paraId="3454C9A8" w14:textId="77777777" w:rsidR="00D37823" w:rsidRPr="003E34DF" w:rsidRDefault="00D37823" w:rsidP="00480C71">
      <w:pPr>
        <w:pStyle w:val="Odsekzoznamu"/>
        <w:numPr>
          <w:ilvl w:val="0"/>
          <w:numId w:val="54"/>
        </w:numPr>
        <w:spacing w:before="120" w:after="120" w:line="240" w:lineRule="auto"/>
        <w:jc w:val="both"/>
        <w:rPr>
          <w:rFonts w:ascii="Arial" w:hAnsi="Arial" w:cs="Arial"/>
          <w:bCs/>
          <w:iCs/>
          <w:sz w:val="18"/>
          <w:szCs w:val="18"/>
        </w:rPr>
      </w:pPr>
      <w:r w:rsidRPr="003E34DF">
        <w:rPr>
          <w:rFonts w:ascii="Arial" w:hAnsi="Arial" w:cs="Arial"/>
          <w:bCs/>
          <w:iCs/>
          <w:sz w:val="18"/>
          <w:szCs w:val="18"/>
        </w:rPr>
        <w:t>písomnou výpoveďou v 2-mesačnej výpovednej lehote bez udania dôvodu,</w:t>
      </w:r>
    </w:p>
    <w:p w14:paraId="33C8FB03" w14:textId="77777777" w:rsidR="00D37823" w:rsidRPr="003E34DF" w:rsidRDefault="00D37823" w:rsidP="00480C71">
      <w:pPr>
        <w:pStyle w:val="Odsekzoznamu"/>
        <w:numPr>
          <w:ilvl w:val="0"/>
          <w:numId w:val="54"/>
        </w:numPr>
        <w:spacing w:before="120" w:after="120" w:line="240" w:lineRule="auto"/>
        <w:jc w:val="both"/>
        <w:rPr>
          <w:rFonts w:ascii="Arial" w:hAnsi="Arial" w:cs="Arial"/>
          <w:bCs/>
          <w:iCs/>
          <w:sz w:val="18"/>
          <w:szCs w:val="18"/>
        </w:rPr>
      </w:pPr>
      <w:r w:rsidRPr="003E34DF">
        <w:rPr>
          <w:rFonts w:ascii="Arial" w:hAnsi="Arial" w:cs="Arial"/>
          <w:bCs/>
          <w:iCs/>
          <w:sz w:val="18"/>
          <w:szCs w:val="18"/>
        </w:rPr>
        <w:t>písomnou výpoveďou v 1-mesačnej výpovednej lehote z dôvodov uvedených v bode 6. tohto článku RD,</w:t>
      </w:r>
    </w:p>
    <w:p w14:paraId="405278C8" w14:textId="77777777" w:rsidR="00D37823" w:rsidRPr="003E34DF" w:rsidRDefault="00D37823" w:rsidP="00480C71">
      <w:pPr>
        <w:pStyle w:val="Odsekzoznamu"/>
        <w:numPr>
          <w:ilvl w:val="0"/>
          <w:numId w:val="54"/>
        </w:numPr>
        <w:spacing w:before="120" w:after="120" w:line="240" w:lineRule="auto"/>
        <w:jc w:val="both"/>
        <w:rPr>
          <w:rFonts w:ascii="Arial" w:hAnsi="Arial" w:cs="Arial"/>
          <w:bCs/>
          <w:iCs/>
          <w:sz w:val="18"/>
          <w:szCs w:val="18"/>
        </w:rPr>
      </w:pPr>
      <w:r w:rsidRPr="003E34DF">
        <w:rPr>
          <w:rFonts w:ascii="Arial" w:hAnsi="Arial" w:cs="Arial"/>
          <w:bCs/>
          <w:iCs/>
          <w:sz w:val="18"/>
          <w:szCs w:val="18"/>
        </w:rPr>
        <w:t>odstúpením od RD v prípade podstatného porušenia zmluvných povinností niektorej zo zmluvnej strany.</w:t>
      </w:r>
    </w:p>
    <w:p w14:paraId="36F07091"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Kupujúci je oprávnený odstúpiť od tejto RD, ak:</w:t>
      </w:r>
    </w:p>
    <w:p w14:paraId="411B3155" w14:textId="77777777" w:rsidR="00D37823" w:rsidRPr="003E34DF" w:rsidRDefault="00D37823" w:rsidP="00480C71">
      <w:pPr>
        <w:pStyle w:val="Odsekzoznamu"/>
        <w:numPr>
          <w:ilvl w:val="0"/>
          <w:numId w:val="55"/>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poruší svoju povinnosť podľa tejto RD podstatným spôsobom,</w:t>
      </w:r>
    </w:p>
    <w:p w14:paraId="4B406EBB" w14:textId="77777777" w:rsidR="00D37823" w:rsidRPr="003E34DF" w:rsidRDefault="00D37823" w:rsidP="00480C71">
      <w:pPr>
        <w:pStyle w:val="Odsekzoznamu"/>
        <w:numPr>
          <w:ilvl w:val="0"/>
          <w:numId w:val="55"/>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01E4E882" w14:textId="77777777" w:rsidR="00D37823" w:rsidRPr="003E34DF" w:rsidRDefault="00D37823" w:rsidP="00480C71">
      <w:pPr>
        <w:pStyle w:val="Odsekzoznamu"/>
        <w:numPr>
          <w:ilvl w:val="0"/>
          <w:numId w:val="55"/>
        </w:numPr>
        <w:spacing w:before="120" w:after="120" w:line="240" w:lineRule="auto"/>
        <w:jc w:val="both"/>
        <w:rPr>
          <w:rFonts w:ascii="Arial" w:hAnsi="Arial" w:cs="Arial"/>
          <w:bCs/>
          <w:iCs/>
          <w:sz w:val="18"/>
          <w:szCs w:val="18"/>
        </w:rPr>
      </w:pPr>
      <w:r w:rsidRPr="003E34DF">
        <w:rPr>
          <w:rFonts w:ascii="Arial" w:hAnsi="Arial" w:cs="Arial"/>
          <w:bCs/>
          <w:iCs/>
          <w:sz w:val="18"/>
          <w:szCs w:val="18"/>
        </w:rPr>
        <w:t>je splnený niektorý z dôvodov na odstúpenie od tejto RD podľa § 19 ZoVO.</w:t>
      </w:r>
    </w:p>
    <w:p w14:paraId="45B87E45"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je oprávnený odstúpiť od tejto RD, ak:</w:t>
      </w:r>
    </w:p>
    <w:p w14:paraId="51D0FC01" w14:textId="77777777" w:rsidR="00D37823" w:rsidRPr="003E34DF" w:rsidRDefault="00D37823" w:rsidP="00480C71">
      <w:pPr>
        <w:pStyle w:val="Odsekzoznamu"/>
        <w:numPr>
          <w:ilvl w:val="0"/>
          <w:numId w:val="56"/>
        </w:numPr>
        <w:spacing w:before="120" w:after="120" w:line="240" w:lineRule="auto"/>
        <w:jc w:val="both"/>
        <w:rPr>
          <w:rFonts w:ascii="Arial" w:hAnsi="Arial" w:cs="Arial"/>
          <w:bCs/>
          <w:iCs/>
          <w:sz w:val="18"/>
          <w:szCs w:val="18"/>
        </w:rPr>
      </w:pPr>
      <w:r w:rsidRPr="003E34DF">
        <w:rPr>
          <w:rFonts w:ascii="Arial" w:hAnsi="Arial" w:cs="Arial"/>
          <w:bCs/>
          <w:iCs/>
          <w:sz w:val="18"/>
          <w:szCs w:val="18"/>
        </w:rPr>
        <w:t>kupujúci poruší svoju povinnosť podľa tejto RD podstatným spôsobom,</w:t>
      </w:r>
    </w:p>
    <w:p w14:paraId="59608229" w14:textId="77777777" w:rsidR="00D37823" w:rsidRPr="003E34DF" w:rsidRDefault="00D37823" w:rsidP="00480C71">
      <w:pPr>
        <w:pStyle w:val="Odsekzoznamu"/>
        <w:numPr>
          <w:ilvl w:val="0"/>
          <w:numId w:val="56"/>
        </w:numPr>
        <w:spacing w:before="120" w:after="120" w:line="240" w:lineRule="auto"/>
        <w:jc w:val="both"/>
        <w:rPr>
          <w:rFonts w:ascii="Arial" w:hAnsi="Arial" w:cs="Arial"/>
          <w:bCs/>
          <w:iCs/>
          <w:sz w:val="18"/>
          <w:szCs w:val="18"/>
        </w:rPr>
      </w:pPr>
      <w:r w:rsidRPr="003E34DF">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66E49E4"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Za podstatné porušenie tejto RD zo strany kupujúceho sa považuje neuhradenie faktúry do 30 dní po lehote splatnosti.</w:t>
      </w:r>
    </w:p>
    <w:p w14:paraId="3015985B"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 xml:space="preserve">Za podstatné porušenie tejto RD zo strany predávajúceho sa považuje: </w:t>
      </w:r>
    </w:p>
    <w:p w14:paraId="47829D72" w14:textId="77777777" w:rsidR="00D37823" w:rsidRPr="003E34DF" w:rsidRDefault="00D37823" w:rsidP="00480C71">
      <w:pPr>
        <w:pStyle w:val="Odsekzoznamu"/>
        <w:numPr>
          <w:ilvl w:val="0"/>
          <w:numId w:val="57"/>
        </w:numPr>
        <w:spacing w:before="120" w:after="120" w:line="240" w:lineRule="auto"/>
        <w:jc w:val="both"/>
        <w:rPr>
          <w:rFonts w:ascii="Arial" w:hAnsi="Arial" w:cs="Arial"/>
          <w:bCs/>
          <w:iCs/>
          <w:sz w:val="18"/>
          <w:szCs w:val="18"/>
        </w:rPr>
      </w:pPr>
      <w:r w:rsidRPr="003E34DF">
        <w:rPr>
          <w:rFonts w:ascii="Arial" w:hAnsi="Arial" w:cs="Arial"/>
          <w:bCs/>
          <w:iCs/>
          <w:sz w:val="18"/>
          <w:szCs w:val="18"/>
        </w:rPr>
        <w:lastRenderedPageBreak/>
        <w:t xml:space="preserve">porušenie zmluvných povinností súvisiacich s akýmkoľvek omeškaním predávajúceho s riadnym  a včasným plnením predmetu RD podľa dohodnutých zmluvných podmienok, a/alebo </w:t>
      </w:r>
    </w:p>
    <w:p w14:paraId="78DEF5B4" w14:textId="77777777" w:rsidR="00D37823" w:rsidRPr="003E34DF" w:rsidRDefault="00D37823" w:rsidP="00480C71">
      <w:pPr>
        <w:pStyle w:val="Odsekzoznamu"/>
        <w:numPr>
          <w:ilvl w:val="0"/>
          <w:numId w:val="57"/>
        </w:numPr>
        <w:spacing w:before="120" w:after="120" w:line="240" w:lineRule="auto"/>
        <w:jc w:val="both"/>
        <w:rPr>
          <w:rFonts w:ascii="Arial" w:hAnsi="Arial" w:cs="Arial"/>
          <w:bCs/>
          <w:iCs/>
          <w:sz w:val="18"/>
          <w:szCs w:val="18"/>
        </w:rPr>
      </w:pPr>
      <w:r w:rsidRPr="003E34DF">
        <w:rPr>
          <w:rFonts w:ascii="Arial" w:hAnsi="Arial" w:cs="Arial"/>
          <w:bCs/>
          <w:iCs/>
          <w:sz w:val="18"/>
          <w:szCs w:val="18"/>
        </w:rPr>
        <w:t>nesplnenie povinností podľa článku 5 tejto RD, a/alebo</w:t>
      </w:r>
    </w:p>
    <w:p w14:paraId="1C84EBAF" w14:textId="77777777" w:rsidR="00D37823" w:rsidRPr="003E34DF" w:rsidRDefault="00D37823" w:rsidP="00480C71">
      <w:pPr>
        <w:pStyle w:val="Odsekzoznamu"/>
        <w:numPr>
          <w:ilvl w:val="0"/>
          <w:numId w:val="57"/>
        </w:numPr>
        <w:spacing w:before="120" w:after="120" w:line="240" w:lineRule="auto"/>
        <w:jc w:val="both"/>
        <w:rPr>
          <w:rFonts w:ascii="Arial" w:hAnsi="Arial" w:cs="Arial"/>
          <w:bCs/>
          <w:iCs/>
          <w:sz w:val="18"/>
          <w:szCs w:val="18"/>
        </w:rPr>
      </w:pPr>
      <w:r w:rsidRPr="003E34DF">
        <w:rPr>
          <w:rFonts w:ascii="Arial" w:hAnsi="Arial" w:cs="Arial"/>
          <w:bCs/>
          <w:iCs/>
          <w:sz w:val="18"/>
          <w:szCs w:val="18"/>
        </w:rPr>
        <w:t xml:space="preserve">omeškanie dodávateľa s riadnym odstránením vád podľa článku 6 tejto RD. </w:t>
      </w:r>
    </w:p>
    <w:p w14:paraId="325264A1"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 xml:space="preserve">Výpovedná lehota podľa bodu 2 písm. b) a c) tohto článku RD začína plynúť prvým dňom nasledujúceho mesiaca po doručení výpovede druhej zmluvnej strane. </w:t>
      </w:r>
    </w:p>
    <w:p w14:paraId="1DEB35FA"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Odstúpenie od RD je účinné dňom doručenia písomného odstúpenia od RD druhej zmluvnej strane.</w:t>
      </w:r>
    </w:p>
    <w:p w14:paraId="63828837"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B0A25D" w14:textId="77777777" w:rsidR="00D37823" w:rsidRPr="003E34DF" w:rsidRDefault="00D37823" w:rsidP="00480C71">
      <w:pPr>
        <w:numPr>
          <w:ilvl w:val="0"/>
          <w:numId w:val="50"/>
        </w:numPr>
        <w:spacing w:before="120" w:after="120" w:line="240" w:lineRule="auto"/>
        <w:jc w:val="both"/>
        <w:rPr>
          <w:rFonts w:ascii="Arial" w:hAnsi="Arial" w:cs="Arial"/>
          <w:bCs/>
          <w:iCs/>
          <w:sz w:val="18"/>
          <w:szCs w:val="18"/>
        </w:rPr>
      </w:pPr>
      <w:r w:rsidRPr="003E34DF">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0519158" w14:textId="77777777" w:rsidR="00D37823" w:rsidRPr="003E34DF" w:rsidRDefault="00D37823" w:rsidP="00D37823">
      <w:pPr>
        <w:spacing w:before="240" w:after="0" w:line="240" w:lineRule="auto"/>
        <w:jc w:val="center"/>
        <w:rPr>
          <w:rFonts w:ascii="Arial" w:hAnsi="Arial" w:cs="Arial"/>
          <w:b/>
          <w:sz w:val="18"/>
          <w:szCs w:val="18"/>
        </w:rPr>
      </w:pPr>
      <w:r w:rsidRPr="003E34DF">
        <w:rPr>
          <w:rFonts w:ascii="Arial" w:hAnsi="Arial" w:cs="Arial"/>
          <w:b/>
          <w:sz w:val="18"/>
          <w:szCs w:val="18"/>
        </w:rPr>
        <w:t>Článok 8</w:t>
      </w:r>
    </w:p>
    <w:p w14:paraId="2441A25B" w14:textId="77777777" w:rsidR="00D37823" w:rsidRPr="003E34DF" w:rsidRDefault="00D37823" w:rsidP="00D37823">
      <w:pPr>
        <w:spacing w:after="0" w:line="240" w:lineRule="auto"/>
        <w:jc w:val="center"/>
        <w:rPr>
          <w:rFonts w:ascii="Arial" w:hAnsi="Arial" w:cs="Arial"/>
          <w:b/>
          <w:sz w:val="18"/>
          <w:szCs w:val="18"/>
        </w:rPr>
      </w:pPr>
      <w:r w:rsidRPr="003E34DF">
        <w:rPr>
          <w:rFonts w:ascii="Arial" w:hAnsi="Arial" w:cs="Arial"/>
          <w:b/>
          <w:sz w:val="18"/>
          <w:szCs w:val="18"/>
        </w:rPr>
        <w:t>Zmena zmluvy</w:t>
      </w:r>
    </w:p>
    <w:p w14:paraId="04FE382E" w14:textId="77777777" w:rsidR="00D37823" w:rsidRPr="00A66CB8" w:rsidRDefault="00D37823" w:rsidP="00480C71">
      <w:pPr>
        <w:numPr>
          <w:ilvl w:val="0"/>
          <w:numId w:val="45"/>
        </w:numPr>
        <w:spacing w:before="120" w:after="120" w:line="240" w:lineRule="auto"/>
        <w:ind w:left="425" w:hanging="425"/>
        <w:jc w:val="both"/>
        <w:rPr>
          <w:rFonts w:ascii="Arial" w:hAnsi="Arial" w:cs="Arial"/>
          <w:sz w:val="18"/>
          <w:szCs w:val="18"/>
        </w:rPr>
      </w:pPr>
      <w:r w:rsidRPr="00A66CB8">
        <w:rPr>
          <w:rFonts w:ascii="Arial" w:hAnsi="Arial" w:cs="Arial"/>
          <w:bCs/>
          <w:iCs/>
          <w:sz w:val="18"/>
          <w:szCs w:val="18"/>
        </w:rPr>
        <w:t>Zmluvné strany sa dohodli, že v prípade, ak bude vyčerpaných viac ako 70% maximálneho finančného rozsahu uvedeného v článku 4 bod 4 tejto RD, zmluvné strany môžu dodatkom k tejto RD v súlade s § 18 ods. 3  písm. b) zákona o verejnom obstarávaní navýšiť maximálny finančný rozsah tejto RD, najviac však o 10% jeho hodnoty.</w:t>
      </w:r>
    </w:p>
    <w:p w14:paraId="27BDFC40" w14:textId="77777777" w:rsidR="00D37823" w:rsidRPr="003E34DF" w:rsidRDefault="00D37823" w:rsidP="00D37823">
      <w:pPr>
        <w:spacing w:before="240" w:after="0" w:line="240" w:lineRule="auto"/>
        <w:jc w:val="center"/>
        <w:rPr>
          <w:rFonts w:ascii="Arial" w:hAnsi="Arial" w:cs="Arial"/>
          <w:b/>
          <w:sz w:val="18"/>
          <w:szCs w:val="18"/>
        </w:rPr>
      </w:pPr>
      <w:r w:rsidRPr="003E34DF">
        <w:rPr>
          <w:rFonts w:ascii="Arial" w:hAnsi="Arial" w:cs="Arial"/>
          <w:b/>
          <w:sz w:val="18"/>
          <w:szCs w:val="18"/>
        </w:rPr>
        <w:t>Článok 9</w:t>
      </w:r>
    </w:p>
    <w:p w14:paraId="3E82FE4A" w14:textId="77777777" w:rsidR="00D37823" w:rsidRPr="003E34DF" w:rsidRDefault="00D37823" w:rsidP="00D37823">
      <w:pPr>
        <w:spacing w:after="120" w:line="240" w:lineRule="auto"/>
        <w:jc w:val="center"/>
        <w:rPr>
          <w:rFonts w:ascii="Arial" w:hAnsi="Arial" w:cs="Arial"/>
          <w:b/>
          <w:sz w:val="18"/>
          <w:szCs w:val="18"/>
        </w:rPr>
      </w:pPr>
      <w:r w:rsidRPr="003E34DF">
        <w:rPr>
          <w:rFonts w:ascii="Arial" w:hAnsi="Arial" w:cs="Arial"/>
          <w:b/>
          <w:sz w:val="18"/>
          <w:szCs w:val="18"/>
        </w:rPr>
        <w:t>Osobitné ustanovenia o ukončení platnosti rámcovej dohody</w:t>
      </w:r>
    </w:p>
    <w:p w14:paraId="42622AF5" w14:textId="77777777" w:rsidR="00D37823" w:rsidRPr="003E34DF" w:rsidRDefault="00D37823" w:rsidP="00480C71">
      <w:pPr>
        <w:numPr>
          <w:ilvl w:val="0"/>
          <w:numId w:val="58"/>
        </w:numPr>
        <w:spacing w:before="120" w:after="120" w:line="240" w:lineRule="auto"/>
        <w:jc w:val="both"/>
        <w:rPr>
          <w:rFonts w:ascii="Arial" w:hAnsi="Arial" w:cs="Arial"/>
          <w:sz w:val="18"/>
          <w:szCs w:val="18"/>
        </w:rPr>
      </w:pPr>
      <w:r w:rsidRPr="003E34DF">
        <w:rPr>
          <w:rFonts w:ascii="Arial" w:hAnsi="Arial" w:cs="Arial"/>
          <w:sz w:val="18"/>
          <w:szCs w:val="18"/>
        </w:rPr>
        <w:t>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písomného odstúpenia od zmluvy predávajúcemu.</w:t>
      </w:r>
    </w:p>
    <w:p w14:paraId="4B16DD2F" w14:textId="77777777" w:rsidR="00D37823" w:rsidRPr="003E34DF" w:rsidRDefault="00D37823" w:rsidP="00480C71">
      <w:pPr>
        <w:numPr>
          <w:ilvl w:val="0"/>
          <w:numId w:val="58"/>
        </w:numPr>
        <w:spacing w:before="120" w:after="120" w:line="240" w:lineRule="auto"/>
        <w:jc w:val="both"/>
        <w:rPr>
          <w:rFonts w:ascii="Arial" w:hAnsi="Arial" w:cs="Arial"/>
          <w:sz w:val="18"/>
          <w:szCs w:val="18"/>
        </w:rPr>
      </w:pPr>
      <w:r w:rsidRPr="003E34DF">
        <w:rPr>
          <w:rFonts w:ascii="Arial" w:hAnsi="Arial" w:cs="Arial"/>
          <w:sz w:val="18"/>
          <w:szCs w:val="18"/>
        </w:rPr>
        <w:t>Kupujúci je v prípade, ak to vzhľadom na charakter a povahu predmetu tejto RD je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Odstúpenie od zmluvy je účinné dňom doručenia písomného odstúpenia od zmluvy predávajúcemu.</w:t>
      </w:r>
    </w:p>
    <w:p w14:paraId="4730284B" w14:textId="77777777" w:rsidR="00D37823" w:rsidRPr="003E34DF" w:rsidRDefault="00D37823" w:rsidP="00480C71">
      <w:pPr>
        <w:numPr>
          <w:ilvl w:val="0"/>
          <w:numId w:val="58"/>
        </w:numPr>
        <w:spacing w:before="120" w:after="120" w:line="240" w:lineRule="auto"/>
        <w:jc w:val="both"/>
        <w:rPr>
          <w:rFonts w:ascii="Arial" w:hAnsi="Arial" w:cs="Arial"/>
          <w:sz w:val="18"/>
          <w:szCs w:val="18"/>
        </w:rPr>
      </w:pPr>
      <w:r w:rsidRPr="003E34DF">
        <w:rPr>
          <w:rFonts w:ascii="Arial" w:hAnsi="Arial" w:cs="Arial"/>
          <w:sz w:val="18"/>
          <w:szCs w:val="18"/>
        </w:rPr>
        <w:t>V prípade odstúpenia od zmluvy podľa bodov 1. 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1D86A562" w14:textId="77777777" w:rsidR="00D37823" w:rsidRPr="003E34DF" w:rsidRDefault="00D37823" w:rsidP="00D37823">
      <w:pPr>
        <w:widowControl w:val="0"/>
        <w:spacing w:before="240" w:after="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Článok 10</w:t>
      </w:r>
    </w:p>
    <w:p w14:paraId="518355CD" w14:textId="77777777" w:rsidR="00D37823" w:rsidRPr="003E34DF" w:rsidRDefault="00D37823" w:rsidP="00D37823">
      <w:pPr>
        <w:widowControl w:val="0"/>
        <w:spacing w:after="12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Subdodávky</w:t>
      </w:r>
    </w:p>
    <w:p w14:paraId="367F71F7"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5243D810"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garantuje spôsobilosť subdodávateľov pre plnenie predmetu RD.</w:t>
      </w:r>
    </w:p>
    <w:p w14:paraId="0FC4B4A8"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08535884"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má právo na zmenu resp. na doplnenie nového subdodávateľa vo vzťahu k plneniu predmetu RD, ktorého sa táto RD týka.</w:t>
      </w:r>
    </w:p>
    <w:p w14:paraId="00777E5F"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s 1-mesačnou výpovednou lehotou. Predávajúci je zároveň povinný nahradiť škodu, ktorá vznikla kupujúcemu porušením tejto povinnosti.</w:t>
      </w:r>
    </w:p>
    <w:p w14:paraId="0337C1C1"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 xml:space="preserve">V prípade zistenia, že subdodávateľ počas trvania tejto RD nie je v súlade s ust. § 11 ods.1 ZoVO zapísaný v registri partnerov verejného sektora, je kupujúci oprávnený od tejto RD odstúpiť. </w:t>
      </w:r>
    </w:p>
    <w:p w14:paraId="0D10C848" w14:textId="77777777" w:rsidR="00D37823" w:rsidRPr="003E34DF" w:rsidRDefault="00D37823" w:rsidP="00480C71">
      <w:pPr>
        <w:numPr>
          <w:ilvl w:val="0"/>
          <w:numId w:val="44"/>
        </w:numPr>
        <w:spacing w:before="120" w:after="120" w:line="240" w:lineRule="auto"/>
        <w:jc w:val="both"/>
        <w:rPr>
          <w:rFonts w:ascii="Arial" w:hAnsi="Arial" w:cs="Arial"/>
          <w:bCs/>
          <w:iCs/>
          <w:sz w:val="18"/>
          <w:szCs w:val="18"/>
        </w:rPr>
      </w:pPr>
      <w:r w:rsidRPr="003E34DF">
        <w:rPr>
          <w:rFonts w:ascii="Arial" w:hAnsi="Arial" w:cs="Arial"/>
          <w:bCs/>
          <w:iCs/>
          <w:sz w:val="18"/>
          <w:szCs w:val="18"/>
        </w:rPr>
        <w:t>Predávajúci je povinný na požiadanie kupujúceho predložiť kupujúcemu všetky zmluvy uzavreté v súvislosti s plnením podľa tejto RD so subdodávateľmi.</w:t>
      </w:r>
    </w:p>
    <w:p w14:paraId="57E035DA" w14:textId="77777777" w:rsidR="00D37823" w:rsidRPr="003E34DF" w:rsidRDefault="00D37823" w:rsidP="00D37823">
      <w:pPr>
        <w:widowControl w:val="0"/>
        <w:spacing w:before="240" w:after="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lastRenderedPageBreak/>
        <w:t>Článok 11</w:t>
      </w:r>
    </w:p>
    <w:p w14:paraId="4F7EC688" w14:textId="77777777" w:rsidR="00D37823" w:rsidRPr="003E34DF" w:rsidRDefault="00D37823" w:rsidP="00D37823">
      <w:pPr>
        <w:widowControl w:val="0"/>
        <w:spacing w:after="12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 xml:space="preserve">Sankcie </w:t>
      </w:r>
    </w:p>
    <w:p w14:paraId="4D932413" w14:textId="77777777" w:rsidR="00D37823" w:rsidRPr="003E34DF" w:rsidRDefault="00D37823" w:rsidP="00480C71">
      <w:pPr>
        <w:numPr>
          <w:ilvl w:val="0"/>
          <w:numId w:val="43"/>
        </w:numPr>
        <w:spacing w:before="120" w:after="120" w:line="240" w:lineRule="auto"/>
        <w:jc w:val="both"/>
        <w:rPr>
          <w:rFonts w:ascii="Arial" w:hAnsi="Arial" w:cs="Arial"/>
          <w:bCs/>
          <w:iCs/>
          <w:sz w:val="18"/>
          <w:szCs w:val="18"/>
        </w:rPr>
      </w:pPr>
      <w:r w:rsidRPr="003E34DF">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20DBD07C" w14:textId="77777777" w:rsidR="00D37823" w:rsidRPr="003E34DF" w:rsidRDefault="00D37823" w:rsidP="00480C71">
      <w:pPr>
        <w:numPr>
          <w:ilvl w:val="0"/>
          <w:numId w:val="43"/>
        </w:numPr>
        <w:spacing w:before="120" w:after="120" w:line="240" w:lineRule="auto"/>
        <w:jc w:val="both"/>
        <w:rPr>
          <w:rFonts w:ascii="Arial" w:hAnsi="Arial" w:cs="Arial"/>
          <w:bCs/>
          <w:iCs/>
          <w:sz w:val="18"/>
          <w:szCs w:val="18"/>
        </w:rPr>
      </w:pPr>
      <w:r w:rsidRPr="003E34DF">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2BD9E7E2" w14:textId="77777777" w:rsidR="00D37823" w:rsidRPr="003E34DF" w:rsidRDefault="00D37823" w:rsidP="00480C71">
      <w:pPr>
        <w:numPr>
          <w:ilvl w:val="0"/>
          <w:numId w:val="43"/>
        </w:numPr>
        <w:spacing w:before="120" w:after="120" w:line="240" w:lineRule="auto"/>
        <w:jc w:val="both"/>
        <w:rPr>
          <w:rFonts w:ascii="Arial" w:hAnsi="Arial" w:cs="Arial"/>
          <w:bCs/>
          <w:iCs/>
          <w:sz w:val="18"/>
          <w:szCs w:val="18"/>
        </w:rPr>
      </w:pPr>
      <w:r w:rsidRPr="003E34DF">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61A1A3D7" w14:textId="77777777" w:rsidR="00D37823" w:rsidRPr="003E34DF" w:rsidRDefault="00D37823" w:rsidP="00480C71">
      <w:pPr>
        <w:numPr>
          <w:ilvl w:val="0"/>
          <w:numId w:val="43"/>
        </w:numPr>
        <w:spacing w:before="120" w:after="120" w:line="240" w:lineRule="auto"/>
        <w:jc w:val="both"/>
        <w:rPr>
          <w:rFonts w:ascii="Arial" w:hAnsi="Arial" w:cs="Arial"/>
          <w:bCs/>
          <w:iCs/>
          <w:sz w:val="18"/>
          <w:szCs w:val="18"/>
        </w:rPr>
      </w:pPr>
      <w:r w:rsidRPr="003E34DF">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111747AD" w14:textId="77777777" w:rsidR="00D37823" w:rsidRPr="003E34DF" w:rsidRDefault="00D37823" w:rsidP="00480C71">
      <w:pPr>
        <w:numPr>
          <w:ilvl w:val="0"/>
          <w:numId w:val="43"/>
        </w:numPr>
        <w:spacing w:before="120" w:after="120" w:line="240" w:lineRule="auto"/>
        <w:jc w:val="both"/>
        <w:rPr>
          <w:rFonts w:ascii="Arial" w:hAnsi="Arial" w:cs="Arial"/>
          <w:bCs/>
          <w:iCs/>
          <w:sz w:val="18"/>
          <w:szCs w:val="18"/>
        </w:rPr>
      </w:pPr>
      <w:r w:rsidRPr="003E34DF">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45255FC9" w14:textId="77777777" w:rsidR="00D37823" w:rsidRPr="003E34DF" w:rsidRDefault="00D37823" w:rsidP="00D37823">
      <w:pPr>
        <w:widowControl w:val="0"/>
        <w:spacing w:before="240" w:after="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Článok 12</w:t>
      </w:r>
    </w:p>
    <w:p w14:paraId="45D874BE" w14:textId="77777777" w:rsidR="00D37823" w:rsidRPr="003E34DF" w:rsidRDefault="00D37823" w:rsidP="00D37823">
      <w:pPr>
        <w:widowControl w:val="0"/>
        <w:spacing w:after="12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 xml:space="preserve"> Vyššia moc</w:t>
      </w:r>
    </w:p>
    <w:p w14:paraId="1C0364E2" w14:textId="77777777" w:rsidR="00D37823" w:rsidRPr="003E34DF" w:rsidRDefault="00D37823" w:rsidP="00480C71">
      <w:pPr>
        <w:numPr>
          <w:ilvl w:val="0"/>
          <w:numId w:val="42"/>
        </w:numPr>
        <w:spacing w:before="120" w:after="120" w:line="240" w:lineRule="auto"/>
        <w:jc w:val="both"/>
        <w:rPr>
          <w:rFonts w:ascii="Arial" w:hAnsi="Arial" w:cs="Arial"/>
          <w:bCs/>
          <w:iCs/>
          <w:sz w:val="18"/>
          <w:szCs w:val="18"/>
        </w:rPr>
      </w:pPr>
      <w:r w:rsidRPr="003E34DF">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4941ECFF" w14:textId="77777777" w:rsidR="00D37823" w:rsidRPr="003E34DF" w:rsidRDefault="00D37823" w:rsidP="00480C71">
      <w:pPr>
        <w:numPr>
          <w:ilvl w:val="0"/>
          <w:numId w:val="42"/>
        </w:numPr>
        <w:spacing w:before="120" w:after="120" w:line="240" w:lineRule="auto"/>
        <w:jc w:val="both"/>
        <w:rPr>
          <w:rFonts w:ascii="Arial" w:hAnsi="Arial" w:cs="Arial"/>
          <w:bCs/>
          <w:iCs/>
          <w:sz w:val="18"/>
          <w:szCs w:val="18"/>
        </w:rPr>
      </w:pPr>
      <w:r w:rsidRPr="003E34DF">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012DC3A3" w14:textId="77777777" w:rsidR="00D37823" w:rsidRPr="003E34DF" w:rsidRDefault="00D37823" w:rsidP="00480C71">
      <w:pPr>
        <w:numPr>
          <w:ilvl w:val="0"/>
          <w:numId w:val="42"/>
        </w:numPr>
        <w:spacing w:before="120" w:after="120" w:line="240" w:lineRule="auto"/>
        <w:jc w:val="both"/>
        <w:rPr>
          <w:rFonts w:ascii="Arial" w:hAnsi="Arial" w:cs="Arial"/>
          <w:bCs/>
          <w:iCs/>
          <w:sz w:val="18"/>
          <w:szCs w:val="18"/>
        </w:rPr>
      </w:pPr>
      <w:r w:rsidRPr="003E34DF">
        <w:rPr>
          <w:rFonts w:ascii="Arial" w:hAnsi="Arial" w:cs="Arial"/>
          <w:bCs/>
          <w:iCs/>
          <w:sz w:val="18"/>
          <w:szCs w:val="18"/>
        </w:rPr>
        <w:t>Na požiadanie zmluvnej strany, ktorej boli avizované okolnosti vyššej moci, je povinný oznamovateľ predložiť hodnoverný dôkaz.</w:t>
      </w:r>
    </w:p>
    <w:p w14:paraId="53B70540" w14:textId="77777777" w:rsidR="00D37823" w:rsidRPr="003E34DF" w:rsidRDefault="00D37823" w:rsidP="00480C71">
      <w:pPr>
        <w:numPr>
          <w:ilvl w:val="0"/>
          <w:numId w:val="42"/>
        </w:numPr>
        <w:spacing w:before="120" w:after="120" w:line="240" w:lineRule="auto"/>
        <w:jc w:val="both"/>
        <w:rPr>
          <w:rFonts w:ascii="Arial" w:hAnsi="Arial" w:cs="Arial"/>
          <w:bCs/>
          <w:iCs/>
          <w:sz w:val="18"/>
          <w:szCs w:val="18"/>
        </w:rPr>
      </w:pPr>
      <w:r w:rsidRPr="003E34DF">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2F515B91" w14:textId="77777777" w:rsidR="00D37823" w:rsidRPr="003E34DF" w:rsidRDefault="00D37823" w:rsidP="00D37823">
      <w:pPr>
        <w:widowControl w:val="0"/>
        <w:spacing w:before="240" w:after="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Článok 12</w:t>
      </w:r>
    </w:p>
    <w:p w14:paraId="5F329D85" w14:textId="77777777" w:rsidR="00D37823" w:rsidRPr="003E34DF" w:rsidRDefault="00D37823" w:rsidP="00D37823">
      <w:pPr>
        <w:widowControl w:val="0"/>
        <w:spacing w:after="120" w:line="240" w:lineRule="auto"/>
        <w:jc w:val="center"/>
        <w:rPr>
          <w:rFonts w:ascii="Arial" w:hAnsi="Arial" w:cs="Arial"/>
          <w:b/>
          <w:sz w:val="18"/>
          <w:szCs w:val="18"/>
          <w:shd w:val="clear" w:color="auto" w:fill="FFFFFF"/>
        </w:rPr>
      </w:pPr>
      <w:r w:rsidRPr="003E34DF">
        <w:rPr>
          <w:rFonts w:ascii="Arial" w:hAnsi="Arial" w:cs="Arial"/>
          <w:b/>
          <w:sz w:val="18"/>
          <w:szCs w:val="18"/>
          <w:shd w:val="clear" w:color="auto" w:fill="FFFFFF"/>
        </w:rPr>
        <w:t xml:space="preserve"> Záverečné ustanovenia</w:t>
      </w:r>
    </w:p>
    <w:p w14:paraId="33D1DAF9" w14:textId="77777777" w:rsidR="00D37823" w:rsidRPr="003E34DF" w:rsidRDefault="00D37823" w:rsidP="00480C71">
      <w:pPr>
        <w:numPr>
          <w:ilvl w:val="0"/>
          <w:numId w:val="41"/>
        </w:numPr>
        <w:spacing w:before="120" w:after="120" w:line="240" w:lineRule="auto"/>
        <w:ind w:left="425" w:hanging="425"/>
        <w:jc w:val="both"/>
        <w:rPr>
          <w:rFonts w:ascii="Arial" w:hAnsi="Arial" w:cs="Arial"/>
          <w:bCs/>
          <w:iCs/>
          <w:sz w:val="18"/>
          <w:szCs w:val="18"/>
        </w:rPr>
      </w:pPr>
      <w:r w:rsidRPr="003E34DF">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14CA4C44" w14:textId="77777777" w:rsidR="00D37823" w:rsidRPr="003E34DF" w:rsidRDefault="00D37823" w:rsidP="00480C71">
      <w:pPr>
        <w:numPr>
          <w:ilvl w:val="0"/>
          <w:numId w:val="41"/>
        </w:numPr>
        <w:spacing w:before="120" w:after="120" w:line="240" w:lineRule="auto"/>
        <w:ind w:left="425" w:hanging="425"/>
        <w:jc w:val="both"/>
        <w:rPr>
          <w:rFonts w:ascii="Arial" w:hAnsi="Arial" w:cs="Arial"/>
          <w:bCs/>
          <w:iCs/>
          <w:sz w:val="18"/>
          <w:szCs w:val="18"/>
        </w:rPr>
      </w:pPr>
      <w:r w:rsidRPr="003E34DF">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2FDC7CF5" w14:textId="77777777" w:rsidR="00D37823" w:rsidRPr="003E34DF" w:rsidRDefault="00D37823" w:rsidP="00480C71">
      <w:pPr>
        <w:numPr>
          <w:ilvl w:val="0"/>
          <w:numId w:val="41"/>
        </w:numPr>
        <w:spacing w:before="120" w:after="120" w:line="240" w:lineRule="auto"/>
        <w:ind w:left="425" w:hanging="425"/>
        <w:jc w:val="both"/>
        <w:rPr>
          <w:rFonts w:ascii="Arial" w:hAnsi="Arial" w:cs="Arial"/>
          <w:bCs/>
          <w:iCs/>
          <w:sz w:val="18"/>
          <w:szCs w:val="18"/>
        </w:rPr>
      </w:pPr>
      <w:r w:rsidRPr="003E34DF">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38B29BF2" w14:textId="77777777" w:rsidR="00D37823" w:rsidRPr="003E34DF" w:rsidRDefault="00D37823" w:rsidP="00480C71">
      <w:pPr>
        <w:numPr>
          <w:ilvl w:val="0"/>
          <w:numId w:val="41"/>
        </w:numPr>
        <w:spacing w:before="120" w:after="120" w:line="240" w:lineRule="auto"/>
        <w:ind w:left="425" w:hanging="425"/>
        <w:jc w:val="both"/>
        <w:rPr>
          <w:rFonts w:ascii="Arial" w:hAnsi="Arial" w:cs="Arial"/>
          <w:bCs/>
          <w:iCs/>
          <w:sz w:val="18"/>
          <w:szCs w:val="18"/>
        </w:rPr>
      </w:pPr>
      <w:r w:rsidRPr="003E34DF">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37155DB2" w14:textId="77777777" w:rsidR="00D37823" w:rsidRPr="003E34DF" w:rsidRDefault="00D37823" w:rsidP="00480C71">
      <w:pPr>
        <w:numPr>
          <w:ilvl w:val="0"/>
          <w:numId w:val="41"/>
        </w:numPr>
        <w:spacing w:before="60" w:after="0" w:line="240" w:lineRule="auto"/>
        <w:ind w:left="426" w:hanging="426"/>
        <w:jc w:val="both"/>
        <w:rPr>
          <w:rFonts w:ascii="Arial" w:hAnsi="Arial" w:cs="Arial"/>
          <w:bCs/>
          <w:iCs/>
          <w:sz w:val="18"/>
          <w:szCs w:val="18"/>
        </w:rPr>
      </w:pPr>
      <w:r w:rsidRPr="003E34DF">
        <w:rPr>
          <w:rFonts w:ascii="Arial" w:hAnsi="Arial" w:cs="Arial"/>
          <w:bCs/>
          <w:iCs/>
          <w:sz w:val="18"/>
          <w:szCs w:val="18"/>
        </w:rPr>
        <w:t>Neoddeliteľnou súčasťou tejto RD sú jej prílohy:</w:t>
      </w:r>
    </w:p>
    <w:p w14:paraId="49B833C8" w14:textId="77777777" w:rsidR="00D37823" w:rsidRPr="003E34DF" w:rsidRDefault="00D37823" w:rsidP="00D37823">
      <w:pPr>
        <w:spacing w:after="0" w:line="240" w:lineRule="auto"/>
        <w:ind w:left="425"/>
        <w:jc w:val="both"/>
        <w:rPr>
          <w:rFonts w:ascii="Arial" w:hAnsi="Arial" w:cs="Arial"/>
          <w:sz w:val="18"/>
          <w:szCs w:val="18"/>
        </w:rPr>
      </w:pPr>
      <w:r w:rsidRPr="003E34DF">
        <w:rPr>
          <w:rFonts w:ascii="Arial" w:hAnsi="Arial" w:cs="Arial"/>
          <w:sz w:val="18"/>
          <w:szCs w:val="18"/>
        </w:rPr>
        <w:t>Príloha č. 1 - Špecifikácia predmetu zákazky (Príloha č. 4 SP)</w:t>
      </w:r>
      <w:r w:rsidRPr="003E34DF">
        <w:rPr>
          <w:rFonts w:ascii="Arial" w:hAnsi="Arial" w:cs="Times New Roman"/>
          <w:b/>
          <w:sz w:val="18"/>
          <w:szCs w:val="18"/>
          <w:vertAlign w:val="superscript"/>
        </w:rPr>
        <w:t xml:space="preserve"> </w:t>
      </w:r>
    </w:p>
    <w:p w14:paraId="3AA74963" w14:textId="77777777" w:rsidR="00D37823" w:rsidRPr="003E34DF" w:rsidRDefault="00D37823" w:rsidP="00D37823">
      <w:pPr>
        <w:spacing w:after="0" w:line="240" w:lineRule="auto"/>
        <w:ind w:left="425"/>
        <w:jc w:val="both"/>
        <w:rPr>
          <w:rFonts w:ascii="Arial" w:hAnsi="Arial"/>
          <w:sz w:val="18"/>
          <w:szCs w:val="18"/>
        </w:rPr>
      </w:pPr>
      <w:r w:rsidRPr="003E34DF">
        <w:rPr>
          <w:rFonts w:ascii="Arial" w:hAnsi="Arial" w:cs="Arial"/>
          <w:sz w:val="18"/>
          <w:szCs w:val="18"/>
        </w:rPr>
        <w:t>Príloha č. 2 - Sortiment ponúkaného tovaru  (Príloha č. 6 SP)</w:t>
      </w:r>
      <w:r w:rsidRPr="003E34DF">
        <w:rPr>
          <w:rFonts w:ascii="Arial" w:hAnsi="Arial" w:cs="Times New Roman"/>
          <w:b/>
          <w:sz w:val="18"/>
          <w:szCs w:val="18"/>
          <w:vertAlign w:val="superscript"/>
        </w:rPr>
        <w:t xml:space="preserve"> </w:t>
      </w:r>
    </w:p>
    <w:p w14:paraId="3EB72A9D" w14:textId="28502060" w:rsidR="00D37823" w:rsidRPr="003E34DF" w:rsidRDefault="00D37823" w:rsidP="00D37823">
      <w:pPr>
        <w:spacing w:after="60" w:line="240" w:lineRule="auto"/>
        <w:ind w:left="425"/>
        <w:jc w:val="both"/>
        <w:rPr>
          <w:rFonts w:ascii="Arial" w:hAnsi="Arial" w:cs="Arial"/>
          <w:sz w:val="18"/>
          <w:szCs w:val="18"/>
        </w:rPr>
      </w:pPr>
      <w:r w:rsidRPr="003E34DF">
        <w:rPr>
          <w:rFonts w:ascii="Arial" w:hAnsi="Arial" w:cs="Arial"/>
          <w:sz w:val="18"/>
          <w:szCs w:val="18"/>
        </w:rPr>
        <w:t>Príloha č. 3 - Zoznam subdodávateľov a podi</w:t>
      </w:r>
      <w:r w:rsidR="0032157E">
        <w:rPr>
          <w:rFonts w:ascii="Arial" w:hAnsi="Arial" w:cs="Arial"/>
          <w:sz w:val="18"/>
          <w:szCs w:val="18"/>
        </w:rPr>
        <w:t>el na subdodávkach (Príloha č. 7</w:t>
      </w:r>
      <w:r w:rsidRPr="003E34DF">
        <w:rPr>
          <w:rFonts w:ascii="Arial" w:hAnsi="Arial" w:cs="Arial"/>
          <w:sz w:val="18"/>
          <w:szCs w:val="18"/>
        </w:rPr>
        <w:t xml:space="preserve"> SP).</w:t>
      </w:r>
      <w:r w:rsidRPr="003E34DF">
        <w:rPr>
          <w:rFonts w:ascii="Arial" w:hAnsi="Arial" w:cs="Times New Roman"/>
          <w:b/>
          <w:sz w:val="18"/>
          <w:szCs w:val="18"/>
          <w:vertAlign w:val="superscript"/>
        </w:rPr>
        <w:t xml:space="preserve"> </w:t>
      </w:r>
    </w:p>
    <w:p w14:paraId="13EAA619" w14:textId="77777777" w:rsidR="00D37823" w:rsidRPr="003E34DF" w:rsidRDefault="00D37823" w:rsidP="00480C71">
      <w:pPr>
        <w:numPr>
          <w:ilvl w:val="0"/>
          <w:numId w:val="41"/>
        </w:numPr>
        <w:spacing w:before="120" w:after="120" w:line="240" w:lineRule="auto"/>
        <w:ind w:left="425" w:hanging="425"/>
        <w:jc w:val="both"/>
        <w:rPr>
          <w:rFonts w:ascii="Arial" w:hAnsi="Arial" w:cs="Arial"/>
          <w:bCs/>
          <w:iCs/>
          <w:sz w:val="18"/>
          <w:szCs w:val="18"/>
        </w:rPr>
      </w:pPr>
      <w:r w:rsidRPr="003E34DF">
        <w:rPr>
          <w:rFonts w:ascii="Arial" w:hAnsi="Arial" w:cs="Arial"/>
          <w:iCs/>
          <w:sz w:val="18"/>
          <w:szCs w:val="18"/>
        </w:rPr>
        <w:t xml:space="preserve">RD nadobúda platnosť dňom jej podpisu obidvoma zmluvnými stranami a účinnosť dňom nasledujúcim po dni zverejnenia v Centrálnom registri zmlúv. </w:t>
      </w:r>
    </w:p>
    <w:p w14:paraId="2BF2D77D" w14:textId="77777777" w:rsidR="00D37823" w:rsidRPr="003E34DF" w:rsidRDefault="00D37823" w:rsidP="00480C71">
      <w:pPr>
        <w:numPr>
          <w:ilvl w:val="0"/>
          <w:numId w:val="41"/>
        </w:numPr>
        <w:spacing w:before="120" w:after="120" w:line="240" w:lineRule="auto"/>
        <w:ind w:left="425" w:hanging="425"/>
        <w:jc w:val="both"/>
        <w:rPr>
          <w:rFonts w:ascii="Arial" w:hAnsi="Arial" w:cs="Arial"/>
          <w:iCs/>
          <w:sz w:val="18"/>
          <w:szCs w:val="18"/>
        </w:rPr>
      </w:pPr>
      <w:r w:rsidRPr="003E34DF">
        <w:rPr>
          <w:rFonts w:ascii="Arial" w:hAnsi="Arial" w:cs="Arial"/>
          <w:bCs/>
          <w:iCs/>
          <w:sz w:val="18"/>
          <w:szCs w:val="18"/>
        </w:rPr>
        <w:t xml:space="preserve">RD </w:t>
      </w:r>
      <w:r w:rsidRPr="003E34DF">
        <w:rPr>
          <w:rFonts w:ascii="Arial" w:hAnsi="Arial" w:cs="Arial"/>
          <w:iCs/>
          <w:sz w:val="18"/>
          <w:szCs w:val="18"/>
        </w:rPr>
        <w:t>bola vyhotovená v piatich exemplároch, pričom predávajúci dostane dve vyhotovenia a kupujúci tri vyhotovenia.</w:t>
      </w:r>
    </w:p>
    <w:p w14:paraId="1E41980D" w14:textId="77777777" w:rsidR="00D37823" w:rsidRPr="003E34DF" w:rsidRDefault="00D37823" w:rsidP="00480C71">
      <w:pPr>
        <w:numPr>
          <w:ilvl w:val="0"/>
          <w:numId w:val="41"/>
        </w:numPr>
        <w:spacing w:before="120" w:after="120" w:line="240" w:lineRule="auto"/>
        <w:ind w:left="425" w:hanging="425"/>
        <w:jc w:val="both"/>
        <w:rPr>
          <w:rFonts w:ascii="Arial" w:hAnsi="Arial" w:cs="Arial"/>
          <w:iCs/>
          <w:sz w:val="18"/>
          <w:szCs w:val="18"/>
        </w:rPr>
      </w:pPr>
      <w:r w:rsidRPr="003E34DF">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572E2B1" w14:textId="77777777" w:rsidR="00D37823" w:rsidRPr="003E34DF" w:rsidRDefault="00D37823" w:rsidP="00480C71">
      <w:pPr>
        <w:pStyle w:val="Odsekzoznamu"/>
        <w:numPr>
          <w:ilvl w:val="0"/>
          <w:numId w:val="41"/>
        </w:numPr>
        <w:spacing w:after="0" w:line="240" w:lineRule="auto"/>
        <w:ind w:left="426" w:hanging="426"/>
        <w:jc w:val="both"/>
        <w:rPr>
          <w:rFonts w:ascii="Arial" w:hAnsi="Arial" w:cs="Arial"/>
          <w:iCs/>
          <w:sz w:val="18"/>
          <w:szCs w:val="18"/>
        </w:rPr>
      </w:pPr>
      <w:r w:rsidRPr="003E34DF">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9" w:history="1">
        <w:r w:rsidRPr="003E34DF">
          <w:rPr>
            <w:rStyle w:val="Hypertextovprepojenie"/>
            <w:rFonts w:ascii="Arial" w:hAnsi="Arial" w:cs="Arial"/>
            <w:iCs/>
            <w:color w:val="auto"/>
            <w:sz w:val="18"/>
            <w:szCs w:val="18"/>
          </w:rPr>
          <w:t>www.vusch.sk</w:t>
        </w:r>
      </w:hyperlink>
      <w:r w:rsidRPr="003E34DF">
        <w:rPr>
          <w:rFonts w:ascii="Arial" w:hAnsi="Arial" w:cs="Arial"/>
          <w:iCs/>
          <w:sz w:val="18"/>
          <w:szCs w:val="18"/>
        </w:rPr>
        <w:t>.</w:t>
      </w:r>
    </w:p>
    <w:p w14:paraId="336F9471" w14:textId="77777777" w:rsidR="00D37823" w:rsidRPr="003E34DF" w:rsidRDefault="00D37823" w:rsidP="00480C71">
      <w:pPr>
        <w:numPr>
          <w:ilvl w:val="0"/>
          <w:numId w:val="41"/>
        </w:numPr>
        <w:spacing w:before="120" w:after="120" w:line="240" w:lineRule="auto"/>
        <w:ind w:left="425" w:hanging="425"/>
        <w:jc w:val="both"/>
        <w:rPr>
          <w:rFonts w:ascii="Arial" w:hAnsi="Arial" w:cs="Arial"/>
          <w:iCs/>
          <w:sz w:val="18"/>
          <w:szCs w:val="18"/>
        </w:rPr>
      </w:pPr>
      <w:r w:rsidRPr="003E34DF">
        <w:rPr>
          <w:rFonts w:ascii="Arial" w:hAnsi="Arial" w:cs="Arial"/>
          <w:iCs/>
          <w:sz w:val="18"/>
          <w:szCs w:val="18"/>
        </w:rPr>
        <w:lastRenderedPageBreak/>
        <w:t>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5A9E7B5B" w14:textId="77777777" w:rsidR="00D37823" w:rsidRPr="003E34DF" w:rsidRDefault="00D37823" w:rsidP="00D37823">
      <w:pPr>
        <w:spacing w:before="360" w:after="360" w:line="240" w:lineRule="auto"/>
        <w:ind w:left="425"/>
        <w:jc w:val="both"/>
        <w:rPr>
          <w:rFonts w:ascii="Arial" w:hAnsi="Arial" w:cs="Arial"/>
          <w:sz w:val="18"/>
          <w:szCs w:val="18"/>
        </w:rPr>
      </w:pPr>
    </w:p>
    <w:p w14:paraId="0CEF36C4" w14:textId="77777777" w:rsidR="00D37823" w:rsidRPr="003E34DF" w:rsidRDefault="00D37823" w:rsidP="00D37823">
      <w:pPr>
        <w:spacing w:before="360" w:after="360" w:line="240" w:lineRule="auto"/>
        <w:ind w:left="425"/>
        <w:jc w:val="both"/>
        <w:rPr>
          <w:rFonts w:ascii="Arial" w:hAnsi="Arial" w:cs="Arial"/>
          <w:iCs/>
          <w:sz w:val="18"/>
          <w:szCs w:val="18"/>
        </w:rPr>
      </w:pPr>
      <w:r w:rsidRPr="003E34DF">
        <w:rPr>
          <w:rFonts w:ascii="Arial" w:hAnsi="Arial" w:cs="Arial"/>
          <w:sz w:val="18"/>
          <w:szCs w:val="18"/>
        </w:rPr>
        <w:t>V Košiciach dňa ...................</w:t>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t>V ............................ dňa ...................</w:t>
      </w:r>
    </w:p>
    <w:p w14:paraId="5014B579" w14:textId="77777777" w:rsidR="00D37823" w:rsidRPr="003E34DF" w:rsidRDefault="00D37823" w:rsidP="00D37823">
      <w:pPr>
        <w:spacing w:before="720" w:after="720" w:line="240" w:lineRule="auto"/>
        <w:ind w:firstLine="425"/>
        <w:jc w:val="both"/>
        <w:rPr>
          <w:rFonts w:ascii="Arial" w:hAnsi="Arial" w:cs="Arial"/>
          <w:sz w:val="18"/>
          <w:szCs w:val="18"/>
        </w:rPr>
      </w:pPr>
      <w:r w:rsidRPr="003E34DF">
        <w:rPr>
          <w:rFonts w:ascii="Arial" w:hAnsi="Arial" w:cs="Arial"/>
          <w:sz w:val="18"/>
          <w:szCs w:val="18"/>
        </w:rPr>
        <w:t>Za kupujúceho:</w:t>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t>Za predávajúceho:</w:t>
      </w:r>
    </w:p>
    <w:p w14:paraId="4582CC9B" w14:textId="77777777" w:rsidR="00D37823" w:rsidRPr="003E34DF" w:rsidRDefault="00D37823" w:rsidP="00D37823">
      <w:pPr>
        <w:spacing w:before="720" w:after="0" w:line="240" w:lineRule="auto"/>
        <w:ind w:left="425"/>
        <w:jc w:val="both"/>
        <w:rPr>
          <w:rFonts w:ascii="Arial" w:hAnsi="Arial" w:cs="Arial"/>
          <w:sz w:val="18"/>
          <w:szCs w:val="18"/>
        </w:rPr>
      </w:pPr>
      <w:r w:rsidRPr="003E34DF">
        <w:rPr>
          <w:rFonts w:ascii="Arial" w:hAnsi="Arial" w:cs="Arial"/>
          <w:sz w:val="18"/>
          <w:szCs w:val="18"/>
        </w:rPr>
        <w:t>..........................................................................................</w:t>
      </w:r>
      <w:r w:rsidRPr="003E34DF">
        <w:rPr>
          <w:rFonts w:ascii="Arial" w:hAnsi="Arial" w:cs="Arial"/>
          <w:sz w:val="18"/>
          <w:szCs w:val="18"/>
        </w:rPr>
        <w:tab/>
      </w:r>
      <w:r w:rsidRPr="003E34DF">
        <w:rPr>
          <w:rFonts w:ascii="Arial" w:hAnsi="Arial" w:cs="Arial"/>
          <w:sz w:val="18"/>
          <w:szCs w:val="18"/>
        </w:rPr>
        <w:tab/>
        <w:t xml:space="preserve">    .................................................................</w:t>
      </w:r>
    </w:p>
    <w:p w14:paraId="45F0347E" w14:textId="7B1ADD11" w:rsidR="00D37823" w:rsidRPr="003E34DF" w:rsidRDefault="003909D4" w:rsidP="00D37823">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prof. </w:t>
      </w:r>
      <w:r w:rsidR="00D37823" w:rsidRPr="003E34DF">
        <w:rPr>
          <w:rFonts w:ascii="Arial" w:hAnsi="Arial" w:cs="Arial"/>
          <w:sz w:val="18"/>
          <w:szCs w:val="18"/>
        </w:rPr>
        <w:t>MUDr. František Sabol, PhD., MPH, MB</w:t>
      </w:r>
      <w:r>
        <w:rPr>
          <w:rFonts w:ascii="Arial" w:hAnsi="Arial" w:cs="Arial"/>
          <w:sz w:val="18"/>
          <w:szCs w:val="18"/>
        </w:rPr>
        <w:t>A</w:t>
      </w:r>
      <w:r w:rsidR="00D37823" w:rsidRPr="003E34DF">
        <w:rPr>
          <w:rFonts w:ascii="Arial" w:hAnsi="Arial" w:cs="Arial"/>
          <w:sz w:val="18"/>
          <w:szCs w:val="18"/>
        </w:rPr>
        <w:t xml:space="preserve"> </w:t>
      </w:r>
      <w:r w:rsidR="00D37823" w:rsidRPr="003E34DF">
        <w:rPr>
          <w:rFonts w:ascii="Arial" w:hAnsi="Arial" w:cs="Arial"/>
          <w:sz w:val="18"/>
          <w:szCs w:val="18"/>
        </w:rPr>
        <w:tab/>
        <w:t xml:space="preserve">                Meno, podpis štatutárneho orgánu,</w:t>
      </w:r>
    </w:p>
    <w:p w14:paraId="2B1AABFA" w14:textId="3E1CF9A4" w:rsidR="00D37823" w:rsidRPr="003E34DF" w:rsidRDefault="00D37823" w:rsidP="00D37823">
      <w:pPr>
        <w:tabs>
          <w:tab w:val="left" w:pos="5812"/>
        </w:tabs>
        <w:spacing w:after="0" w:line="240" w:lineRule="auto"/>
        <w:ind w:left="1134"/>
        <w:contextualSpacing/>
        <w:jc w:val="both"/>
        <w:rPr>
          <w:rFonts w:ascii="Arial" w:hAnsi="Arial" w:cs="Arial"/>
          <w:sz w:val="16"/>
          <w:szCs w:val="16"/>
        </w:rPr>
      </w:pPr>
      <w:r w:rsidRPr="003E34DF">
        <w:rPr>
          <w:rFonts w:ascii="Arial" w:hAnsi="Arial" w:cs="Arial"/>
          <w:sz w:val="16"/>
          <w:szCs w:val="16"/>
        </w:rPr>
        <w:t xml:space="preserve">     predseda predstavenstva </w:t>
      </w:r>
      <w:r w:rsidRPr="003E34DF">
        <w:rPr>
          <w:rFonts w:ascii="Arial" w:hAnsi="Arial" w:cs="Arial"/>
          <w:sz w:val="16"/>
          <w:szCs w:val="16"/>
        </w:rPr>
        <w:tab/>
      </w:r>
      <w:r w:rsidRPr="003E34DF">
        <w:rPr>
          <w:rFonts w:ascii="Arial" w:hAnsi="Arial" w:cs="Arial"/>
          <w:sz w:val="16"/>
          <w:szCs w:val="16"/>
        </w:rPr>
        <w:tab/>
        <w:t xml:space="preserve">             pečiatka</w:t>
      </w:r>
      <w:r w:rsidRPr="003E34DF">
        <w:rPr>
          <w:rFonts w:ascii="Arial" w:hAnsi="Arial" w:cs="Arial"/>
          <w:sz w:val="16"/>
          <w:szCs w:val="16"/>
        </w:rPr>
        <w:tab/>
      </w:r>
    </w:p>
    <w:p w14:paraId="3944665E" w14:textId="77777777" w:rsidR="00D37823" w:rsidRPr="003E34DF" w:rsidRDefault="00D37823" w:rsidP="00D37823">
      <w:pPr>
        <w:spacing w:after="0" w:line="240" w:lineRule="auto"/>
        <w:ind w:firstLine="709"/>
        <w:contextualSpacing/>
        <w:rPr>
          <w:rFonts w:ascii="Arial" w:hAnsi="Arial" w:cs="Arial"/>
          <w:sz w:val="16"/>
          <w:szCs w:val="16"/>
        </w:rPr>
      </w:pPr>
      <w:r w:rsidRPr="003E34DF">
        <w:rPr>
          <w:rFonts w:ascii="Arial" w:hAnsi="Arial" w:cs="Arial"/>
          <w:sz w:val="16"/>
          <w:szCs w:val="16"/>
        </w:rPr>
        <w:t xml:space="preserve">        Východoslovenský ústav srdcových</w:t>
      </w:r>
    </w:p>
    <w:p w14:paraId="1018081B" w14:textId="77777777" w:rsidR="00D37823" w:rsidRPr="003E34DF" w:rsidRDefault="00D37823" w:rsidP="00D37823">
      <w:pPr>
        <w:spacing w:after="0" w:line="240" w:lineRule="auto"/>
        <w:ind w:left="709" w:firstLine="567"/>
        <w:contextualSpacing/>
        <w:rPr>
          <w:rFonts w:ascii="Arial" w:hAnsi="Arial" w:cs="Arial"/>
          <w:sz w:val="16"/>
          <w:szCs w:val="16"/>
        </w:rPr>
      </w:pPr>
      <w:r w:rsidRPr="003E34DF">
        <w:rPr>
          <w:rFonts w:ascii="Arial" w:hAnsi="Arial" w:cs="Arial"/>
          <w:sz w:val="16"/>
          <w:szCs w:val="16"/>
        </w:rPr>
        <w:t xml:space="preserve">      a cievnych chorôb, a.s. </w:t>
      </w:r>
    </w:p>
    <w:p w14:paraId="04FBB320" w14:textId="77777777" w:rsidR="00D37823" w:rsidRPr="003E34DF" w:rsidRDefault="00D37823" w:rsidP="00D37823">
      <w:pPr>
        <w:spacing w:before="720" w:after="0" w:line="240" w:lineRule="auto"/>
        <w:ind w:left="425"/>
        <w:jc w:val="both"/>
        <w:rPr>
          <w:rFonts w:ascii="Arial" w:hAnsi="Arial" w:cs="Arial"/>
          <w:sz w:val="18"/>
          <w:szCs w:val="18"/>
        </w:rPr>
      </w:pPr>
      <w:r w:rsidRPr="003E34DF">
        <w:rPr>
          <w:rFonts w:ascii="Arial" w:hAnsi="Arial" w:cs="Arial"/>
          <w:sz w:val="18"/>
          <w:szCs w:val="18"/>
        </w:rPr>
        <w:t>.................................................................</w:t>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p>
    <w:p w14:paraId="471398C2" w14:textId="77777777" w:rsidR="00D37823" w:rsidRPr="003E34DF" w:rsidRDefault="00D37823" w:rsidP="00D37823">
      <w:pPr>
        <w:spacing w:after="0" w:line="240" w:lineRule="auto"/>
        <w:ind w:left="709"/>
        <w:contextualSpacing/>
        <w:jc w:val="both"/>
        <w:rPr>
          <w:rFonts w:ascii="Arial" w:hAnsi="Arial" w:cs="Arial"/>
          <w:sz w:val="18"/>
          <w:szCs w:val="18"/>
        </w:rPr>
      </w:pPr>
      <w:r w:rsidRPr="003E34DF">
        <w:rPr>
          <w:rFonts w:ascii="Arial" w:hAnsi="Arial" w:cs="Arial"/>
          <w:sz w:val="18"/>
          <w:szCs w:val="18"/>
        </w:rPr>
        <w:t xml:space="preserve">        Ing. Marián Albert, MBA </w:t>
      </w:r>
      <w:r w:rsidRPr="003E34DF">
        <w:rPr>
          <w:rFonts w:ascii="Arial" w:hAnsi="Arial" w:cs="Arial"/>
          <w:sz w:val="18"/>
          <w:szCs w:val="18"/>
        </w:rPr>
        <w:tab/>
      </w:r>
      <w:r w:rsidRPr="003E34DF">
        <w:rPr>
          <w:rFonts w:ascii="Arial" w:hAnsi="Arial" w:cs="Arial"/>
          <w:sz w:val="18"/>
          <w:szCs w:val="18"/>
        </w:rPr>
        <w:tab/>
      </w:r>
      <w:r w:rsidRPr="003E34DF">
        <w:rPr>
          <w:rFonts w:ascii="Arial" w:hAnsi="Arial" w:cs="Arial"/>
          <w:sz w:val="18"/>
          <w:szCs w:val="18"/>
        </w:rPr>
        <w:tab/>
      </w:r>
    </w:p>
    <w:p w14:paraId="55D824EA" w14:textId="77777777" w:rsidR="00D37823" w:rsidRPr="003E34DF" w:rsidRDefault="00D37823" w:rsidP="00D37823">
      <w:pPr>
        <w:spacing w:after="0" w:line="240" w:lineRule="auto"/>
        <w:ind w:firstLine="993"/>
        <w:contextualSpacing/>
        <w:jc w:val="both"/>
        <w:rPr>
          <w:rFonts w:ascii="Arial" w:hAnsi="Arial" w:cs="Arial"/>
          <w:sz w:val="16"/>
          <w:szCs w:val="16"/>
        </w:rPr>
      </w:pPr>
      <w:r w:rsidRPr="003E34DF">
        <w:rPr>
          <w:rFonts w:ascii="Arial" w:hAnsi="Arial" w:cs="Arial"/>
          <w:sz w:val="16"/>
          <w:szCs w:val="16"/>
        </w:rPr>
        <w:t xml:space="preserve">podpredseda predstavenstva </w:t>
      </w:r>
      <w:r w:rsidRPr="003E34DF">
        <w:rPr>
          <w:rFonts w:ascii="Arial" w:hAnsi="Arial" w:cs="Arial"/>
          <w:sz w:val="16"/>
          <w:szCs w:val="16"/>
        </w:rPr>
        <w:tab/>
      </w:r>
      <w:r w:rsidRPr="003E34DF">
        <w:rPr>
          <w:rFonts w:ascii="Arial" w:hAnsi="Arial" w:cs="Arial"/>
          <w:sz w:val="16"/>
          <w:szCs w:val="16"/>
        </w:rPr>
        <w:tab/>
      </w:r>
      <w:r w:rsidRPr="003E34DF">
        <w:rPr>
          <w:rFonts w:ascii="Arial" w:hAnsi="Arial" w:cs="Arial"/>
          <w:sz w:val="16"/>
          <w:szCs w:val="16"/>
        </w:rPr>
        <w:tab/>
      </w:r>
      <w:r w:rsidRPr="003E34DF">
        <w:rPr>
          <w:rFonts w:ascii="Arial" w:hAnsi="Arial" w:cs="Arial"/>
          <w:sz w:val="16"/>
          <w:szCs w:val="16"/>
        </w:rPr>
        <w:tab/>
      </w:r>
      <w:r w:rsidRPr="003E34DF">
        <w:rPr>
          <w:rFonts w:ascii="Arial" w:hAnsi="Arial" w:cs="Arial"/>
          <w:sz w:val="16"/>
          <w:szCs w:val="16"/>
        </w:rPr>
        <w:tab/>
      </w:r>
    </w:p>
    <w:p w14:paraId="600D0810" w14:textId="77777777" w:rsidR="00D37823" w:rsidRPr="003E34DF" w:rsidRDefault="00D37823" w:rsidP="00D37823">
      <w:pPr>
        <w:spacing w:after="0" w:line="240" w:lineRule="auto"/>
        <w:ind w:firstLine="709"/>
        <w:contextualSpacing/>
        <w:rPr>
          <w:rFonts w:ascii="Arial" w:hAnsi="Arial" w:cs="Arial"/>
          <w:sz w:val="16"/>
          <w:szCs w:val="16"/>
        </w:rPr>
      </w:pPr>
      <w:r w:rsidRPr="003E34DF">
        <w:rPr>
          <w:rFonts w:ascii="Arial" w:hAnsi="Arial" w:cs="Arial"/>
          <w:sz w:val="16"/>
          <w:szCs w:val="16"/>
        </w:rPr>
        <w:t xml:space="preserve"> Východoslovenský ústav srdcových</w:t>
      </w:r>
    </w:p>
    <w:p w14:paraId="6EFB2C98" w14:textId="77777777" w:rsidR="00D37823" w:rsidRPr="003E34DF" w:rsidRDefault="00D37823" w:rsidP="00D37823">
      <w:pPr>
        <w:spacing w:after="0" w:line="240" w:lineRule="auto"/>
        <w:ind w:left="1276"/>
        <w:jc w:val="both"/>
        <w:rPr>
          <w:rFonts w:ascii="Arial" w:hAnsi="Arial" w:cs="Arial"/>
          <w:sz w:val="16"/>
          <w:szCs w:val="16"/>
        </w:rPr>
      </w:pPr>
      <w:r w:rsidRPr="003E34DF">
        <w:rPr>
          <w:rFonts w:ascii="Arial" w:hAnsi="Arial" w:cs="Arial"/>
          <w:sz w:val="16"/>
          <w:szCs w:val="16"/>
        </w:rPr>
        <w:t>a cievnych chorôb, a.s.</w:t>
      </w:r>
    </w:p>
    <w:p w14:paraId="34EABACE" w14:textId="77777777" w:rsidR="00D37823" w:rsidRDefault="00D37823" w:rsidP="00D37823"/>
    <w:p w14:paraId="5E3D8768" w14:textId="77777777" w:rsidR="002966D6" w:rsidRPr="003E34DF" w:rsidRDefault="002966D6" w:rsidP="002966D6">
      <w:pPr>
        <w:spacing w:after="0" w:line="240" w:lineRule="auto"/>
        <w:jc w:val="both"/>
        <w:rPr>
          <w:rFonts w:ascii="Arial" w:hAnsi="Arial" w:cs="Arial"/>
          <w:b/>
          <w:sz w:val="18"/>
          <w:szCs w:val="18"/>
        </w:rPr>
      </w:pPr>
    </w:p>
    <w:p w14:paraId="5F59ACD8" w14:textId="62518C07" w:rsidR="00530546" w:rsidRPr="003E34DF" w:rsidRDefault="004D556C" w:rsidP="00D37823">
      <w:pPr>
        <w:spacing w:after="120" w:line="260" w:lineRule="exact"/>
        <w:jc w:val="center"/>
        <w:rPr>
          <w:rFonts w:ascii="Arial" w:hAnsi="Arial" w:cs="Arial"/>
          <w:sz w:val="16"/>
          <w:szCs w:val="16"/>
        </w:rPr>
      </w:pPr>
      <w:r w:rsidRPr="003E34DF">
        <w:rPr>
          <w:rFonts w:ascii="Arial" w:hAnsi="Arial" w:cs="Arial"/>
          <w:b/>
          <w:sz w:val="18"/>
          <w:szCs w:val="18"/>
        </w:rPr>
        <w:t xml:space="preserve">           </w:t>
      </w:r>
    </w:p>
    <w:p w14:paraId="0E48C565" w14:textId="77777777" w:rsidR="00530546" w:rsidRDefault="00530546" w:rsidP="00530546">
      <w:pPr>
        <w:pStyle w:val="Default"/>
        <w:rPr>
          <w:color w:val="auto"/>
          <w:sz w:val="18"/>
          <w:szCs w:val="18"/>
        </w:rPr>
      </w:pPr>
    </w:p>
    <w:p w14:paraId="7495D2D3" w14:textId="77777777" w:rsidR="00AA40BC" w:rsidRDefault="00AA40BC" w:rsidP="00602858">
      <w:pPr>
        <w:rPr>
          <w:sz w:val="18"/>
          <w:szCs w:val="18"/>
        </w:rPr>
      </w:pPr>
    </w:p>
    <w:p w14:paraId="01DF0ECC" w14:textId="77777777" w:rsidR="003F2FB0" w:rsidRDefault="003F2FB0" w:rsidP="00602858">
      <w:pPr>
        <w:rPr>
          <w:sz w:val="18"/>
          <w:szCs w:val="18"/>
        </w:rPr>
      </w:pPr>
    </w:p>
    <w:p w14:paraId="6547627A" w14:textId="68685598" w:rsidR="003F2FB0" w:rsidRDefault="003F2FB0" w:rsidP="00602858">
      <w:pPr>
        <w:rPr>
          <w:sz w:val="18"/>
          <w:szCs w:val="18"/>
        </w:rPr>
      </w:pPr>
    </w:p>
    <w:p w14:paraId="05A8A607" w14:textId="4080AEB3" w:rsidR="006F0713" w:rsidRDefault="006F0713" w:rsidP="00602858">
      <w:pPr>
        <w:rPr>
          <w:sz w:val="18"/>
          <w:szCs w:val="18"/>
        </w:rPr>
      </w:pPr>
    </w:p>
    <w:p w14:paraId="23BAD827" w14:textId="6BD55673" w:rsidR="006F0713" w:rsidRDefault="006F0713" w:rsidP="00602858">
      <w:pPr>
        <w:rPr>
          <w:sz w:val="18"/>
          <w:szCs w:val="18"/>
        </w:rPr>
      </w:pPr>
    </w:p>
    <w:p w14:paraId="72627422" w14:textId="2D870BD5" w:rsidR="006F0713" w:rsidRDefault="006F0713" w:rsidP="00602858">
      <w:pPr>
        <w:rPr>
          <w:sz w:val="18"/>
          <w:szCs w:val="18"/>
        </w:rPr>
      </w:pPr>
    </w:p>
    <w:p w14:paraId="30DDA7E6" w14:textId="5AC35D7C" w:rsidR="006F0713" w:rsidRDefault="006F0713" w:rsidP="00602858">
      <w:pPr>
        <w:rPr>
          <w:sz w:val="18"/>
          <w:szCs w:val="18"/>
        </w:rPr>
      </w:pPr>
    </w:p>
    <w:p w14:paraId="13E63411" w14:textId="26A4FAAA" w:rsidR="006F0713" w:rsidRDefault="006F0713" w:rsidP="00602858">
      <w:pPr>
        <w:rPr>
          <w:sz w:val="18"/>
          <w:szCs w:val="18"/>
        </w:rPr>
      </w:pPr>
    </w:p>
    <w:p w14:paraId="22311ABC" w14:textId="6C38F05D" w:rsidR="006F0713" w:rsidRDefault="006F0713" w:rsidP="00602858">
      <w:pPr>
        <w:rPr>
          <w:sz w:val="18"/>
          <w:szCs w:val="18"/>
        </w:rPr>
      </w:pPr>
    </w:p>
    <w:p w14:paraId="0175B24D" w14:textId="77777777" w:rsidR="007662DA" w:rsidRDefault="007662DA" w:rsidP="00602858">
      <w:pPr>
        <w:rPr>
          <w:sz w:val="18"/>
          <w:szCs w:val="18"/>
        </w:rPr>
      </w:pPr>
    </w:p>
    <w:p w14:paraId="1B45DFA9" w14:textId="77777777" w:rsidR="007662DA" w:rsidRDefault="007662DA" w:rsidP="00602858">
      <w:pPr>
        <w:rPr>
          <w:sz w:val="18"/>
          <w:szCs w:val="18"/>
        </w:rPr>
      </w:pPr>
    </w:p>
    <w:p w14:paraId="62A205E6" w14:textId="77777777" w:rsidR="007662DA" w:rsidRDefault="007662DA" w:rsidP="00602858">
      <w:pPr>
        <w:rPr>
          <w:sz w:val="18"/>
          <w:szCs w:val="18"/>
        </w:rPr>
      </w:pPr>
    </w:p>
    <w:p w14:paraId="7CC93409" w14:textId="77777777" w:rsidR="007662DA" w:rsidRDefault="007662DA" w:rsidP="00602858">
      <w:pPr>
        <w:rPr>
          <w:sz w:val="18"/>
          <w:szCs w:val="18"/>
        </w:rPr>
      </w:pPr>
    </w:p>
    <w:p w14:paraId="5F6A10DA" w14:textId="77777777" w:rsidR="006F0713" w:rsidRDefault="006F0713" w:rsidP="00602858">
      <w:pPr>
        <w:rPr>
          <w:sz w:val="18"/>
          <w:szCs w:val="18"/>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3" w:name="_Toc1029810"/>
      <w:r>
        <w:rPr>
          <w:rFonts w:ascii="Arial" w:hAnsi="Arial" w:cs="Arial"/>
          <w:b w:val="0"/>
          <w:i w:val="0"/>
          <w:smallCaps/>
          <w:color w:val="auto"/>
          <w:sz w:val="24"/>
          <w:szCs w:val="24"/>
        </w:rPr>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49D683BB"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2073">
        <w:rPr>
          <w:rFonts w:ascii="Arial" w:hAnsi="Arial" w:cs="Arial"/>
          <w:sz w:val="18"/>
          <w:szCs w:val="18"/>
        </w:rPr>
        <w:t>1</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3AA3524B"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na dve desatinné miesta.</w:t>
      </w:r>
    </w:p>
    <w:p w14:paraId="66F6A8BF" w14:textId="775DD71F"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EB00E5" w:rsidRPr="00EB00E5">
        <w:rPr>
          <w:rFonts w:ascii="Arial" w:hAnsi="Arial" w:cs="Arial"/>
          <w:b/>
          <w:sz w:val="18"/>
          <w:szCs w:val="18"/>
        </w:rPr>
        <w:t xml:space="preserve">dve </w:t>
      </w:r>
      <w:r w:rsidR="008704A0" w:rsidRPr="00EB00E5">
        <w:rPr>
          <w:rFonts w:ascii="Arial" w:hAnsi="Arial" w:cs="Arial"/>
          <w:b/>
          <w:sz w:val="18"/>
          <w:szCs w:val="18"/>
        </w:rPr>
        <w:t>(</w:t>
      </w:r>
      <w:r w:rsidR="00EB00E5" w:rsidRPr="00EB00E5">
        <w:rPr>
          <w:rFonts w:ascii="Arial" w:hAnsi="Arial" w:cs="Arial"/>
          <w:b/>
          <w:sz w:val="18"/>
          <w:szCs w:val="18"/>
        </w:rPr>
        <w:t>2</w:t>
      </w:r>
      <w:r w:rsidR="008704A0" w:rsidRPr="00EB00E5">
        <w:rPr>
          <w:rFonts w:ascii="Arial" w:hAnsi="Arial" w:cs="Arial"/>
          <w:b/>
          <w:sz w:val="18"/>
          <w:szCs w:val="18"/>
        </w:rPr>
        <w:t>)</w:t>
      </w:r>
      <w:r w:rsidR="008704A0">
        <w:rPr>
          <w:rFonts w:ascii="Arial" w:hAnsi="Arial" w:cs="Arial"/>
          <w:b/>
          <w:sz w:val="18"/>
          <w:szCs w:val="18"/>
        </w:rPr>
        <w:t xml:space="preserve"> </w:t>
      </w:r>
      <w:r w:rsidRPr="008704A0">
        <w:rPr>
          <w:rFonts w:ascii="Arial" w:hAnsi="Arial" w:cs="Arial"/>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66A65AB4"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v príslušnej časti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4"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480C71">
      <w:pPr>
        <w:pStyle w:val="Odsekzoznamu"/>
        <w:numPr>
          <w:ilvl w:val="0"/>
          <w:numId w:val="39"/>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480C71">
      <w:pPr>
        <w:pStyle w:val="Odsekzoznamu"/>
        <w:numPr>
          <w:ilvl w:val="0"/>
          <w:numId w:val="39"/>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Priebeh eAukcie</w:t>
      </w:r>
      <w:bookmarkEnd w:id="87"/>
      <w:bookmarkEnd w:id="88"/>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375CD7E8" w:rsidR="00A36BBD" w:rsidRPr="00176998" w:rsidRDefault="00A36BBD" w:rsidP="00DF7621">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Názov eAukcie:</w:t>
      </w:r>
      <w:r w:rsidR="00300076">
        <w:rPr>
          <w:rFonts w:ascii="Arial" w:hAnsi="Arial" w:cs="Arial"/>
          <w:sz w:val="18"/>
          <w:szCs w:val="18"/>
        </w:rPr>
        <w:t xml:space="preserve"> </w:t>
      </w:r>
      <w:r w:rsidRPr="00176998">
        <w:rPr>
          <w:rFonts w:ascii="Arial" w:hAnsi="Arial" w:cs="Arial"/>
          <w:b/>
          <w:bCs/>
          <w:sz w:val="18"/>
          <w:szCs w:val="18"/>
          <w:lang w:eastAsia="cs-CZ"/>
        </w:rPr>
        <w:t>„</w:t>
      </w:r>
      <w:r w:rsidR="00A615DC">
        <w:rPr>
          <w:rFonts w:ascii="Arial" w:hAnsi="Arial" w:cs="Arial"/>
          <w:b/>
          <w:bCs/>
          <w:sz w:val="18"/>
          <w:szCs w:val="18"/>
          <w:lang w:eastAsia="cs-CZ"/>
        </w:rPr>
        <w:t>Špeciálny zdravotnícky materiál pre intervenčnú kardiológiu</w:t>
      </w:r>
      <w:r w:rsidR="006424C3">
        <w:rPr>
          <w:rFonts w:ascii="Arial" w:hAnsi="Arial" w:cs="Arial"/>
          <w:b/>
          <w:bCs/>
          <w:sz w:val="18"/>
          <w:szCs w:val="18"/>
          <w:lang w:eastAsia="cs-CZ"/>
        </w:rPr>
        <w:t>“</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4983D86A"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t.j.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 xml:space="preserve">s </w:t>
      </w:r>
      <w:r w:rsidRPr="00D9559A">
        <w:rPr>
          <w:rFonts w:ascii="Arial" w:hAnsi="Arial" w:cs="Arial"/>
          <w:b/>
          <w:sz w:val="18"/>
          <w:szCs w:val="18"/>
        </w:rPr>
        <w:t>D</w:t>
      </w:r>
      <w:r w:rsidRPr="00D9559A">
        <w:rPr>
          <w:rFonts w:ascii="Arial" w:hAnsi="Arial" w:cs="Arial"/>
          <w:sz w:val="18"/>
          <w:szCs w:val="18"/>
        </w:rPr>
        <w:t>PH a to za každú časť predmetu zákazky samostatne.</w:t>
      </w:r>
    </w:p>
    <w:p w14:paraId="669658FC" w14:textId="1193E287"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 xml:space="preserve">etom ponuky uchádzača v eAukcii </w:t>
      </w:r>
      <w:r w:rsidRPr="00D9559A">
        <w:rPr>
          <w:rFonts w:ascii="Arial" w:hAnsi="Arial" w:cs="Arial"/>
          <w:sz w:val="18"/>
          <w:szCs w:val="18"/>
        </w:rPr>
        <w:t xml:space="preserve">sú: </w:t>
      </w:r>
      <w:r w:rsidR="00025CC8" w:rsidRPr="00D9559A">
        <w:rPr>
          <w:rFonts w:ascii="Arial" w:hAnsi="Arial" w:cs="Arial"/>
          <w:sz w:val="18"/>
          <w:szCs w:val="18"/>
        </w:rPr>
        <w:t>cena.</w:t>
      </w:r>
      <w:r>
        <w:rPr>
          <w:rFonts w:ascii="Arial" w:eastAsia="Arial" w:hAnsi="Arial" w:cs="Arial"/>
          <w:sz w:val="18"/>
          <w:szCs w:val="18"/>
        </w:rPr>
        <w:t xml:space="preserve"> </w:t>
      </w:r>
    </w:p>
    <w:p w14:paraId="31809E2F" w14:textId="48055A87"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 xml:space="preserve">Ceny budú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025CC8">
        <w:rPr>
          <w:rFonts w:ascii="Arial" w:hAnsi="Arial" w:cs="Arial"/>
          <w:bCs/>
          <w:sz w:val="18"/>
          <w:szCs w:val="18"/>
        </w:rPr>
        <w:t xml:space="preserve">dve </w:t>
      </w:r>
      <w:r w:rsidR="00340372" w:rsidRPr="00261587">
        <w:rPr>
          <w:rFonts w:ascii="Arial" w:hAnsi="Arial" w:cs="Arial"/>
          <w:b/>
          <w:bCs/>
          <w:sz w:val="18"/>
          <w:szCs w:val="18"/>
        </w:rPr>
        <w:t>(</w:t>
      </w:r>
      <w:r w:rsidR="00025CC8">
        <w:rPr>
          <w:rFonts w:ascii="Arial" w:hAnsi="Arial" w:cs="Arial"/>
          <w:b/>
          <w:bCs/>
          <w:sz w:val="18"/>
          <w:szCs w:val="18"/>
        </w:rPr>
        <w:t>2</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232CCF51"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Pr="00176998">
        <w:rPr>
          <w:rFonts w:ascii="Arial" w:hAnsi="Arial" w:cs="Arial"/>
          <w:bCs/>
          <w:sz w:val="18"/>
          <w:szCs w:val="18"/>
        </w:rPr>
        <w:t>v</w:t>
      </w:r>
      <w:r w:rsidR="00691CD6">
        <w:rPr>
          <w:rFonts w:ascii="Arial" w:hAnsi="Arial" w:cs="Arial"/>
          <w:bCs/>
          <w:sz w:val="18"/>
          <w:szCs w:val="18"/>
        </w:rPr>
        <w:t xml:space="preserve"> danej </w:t>
      </w:r>
      <w:r w:rsidRPr="00176998">
        <w:rPr>
          <w:rFonts w:ascii="Arial" w:hAnsi="Arial" w:cs="Arial"/>
          <w:bCs/>
          <w:sz w:val="18"/>
          <w:szCs w:val="18"/>
        </w:rPr>
        <w:t xml:space="preserve">časti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w:t>
      </w:r>
      <w:r w:rsidR="009549BF">
        <w:rPr>
          <w:rFonts w:ascii="Arial" w:hAnsi="Arial" w:cs="Arial"/>
          <w:bCs/>
          <w:sz w:val="18"/>
          <w:szCs w:val="18"/>
        </w:rPr>
        <w:t>ávať prostredníctvom sw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30483E82"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 xml:space="preserve">Aukčné kolo sa začne a skončí v termínoch  uvedených vo Výzve. Na začiatku Aukčného kola sa všetkým uchádzačom zobrazia (v tých častiach predmetu zákazky, kde podali ponuku a kde splnili </w:t>
      </w:r>
      <w:r w:rsidR="00BF2D6B" w:rsidRPr="005C0A6C">
        <w:rPr>
          <w:rFonts w:ascii="Arial" w:hAnsi="Arial" w:cs="Arial"/>
          <w:sz w:val="18"/>
          <w:szCs w:val="18"/>
        </w:rPr>
        <w:t xml:space="preserve">požiadavky </w:t>
      </w:r>
      <w:r w:rsidR="00F71E6A" w:rsidRPr="005C0A6C">
        <w:rPr>
          <w:rFonts w:ascii="Arial" w:hAnsi="Arial" w:cs="Arial"/>
          <w:sz w:val="18"/>
          <w:szCs w:val="18"/>
        </w:rPr>
        <w:t xml:space="preserve"> </w:t>
      </w:r>
      <w:r w:rsidR="00BF2D6B" w:rsidRPr="005C0A6C">
        <w:rPr>
          <w:rFonts w:ascii="Arial" w:hAnsi="Arial" w:cs="Arial"/>
          <w:sz w:val="18"/>
          <w:szCs w:val="18"/>
        </w:rPr>
        <w:t>na predmet zákazky</w:t>
      </w:r>
      <w:r w:rsidRPr="005C0A6C">
        <w:rPr>
          <w:rFonts w:ascii="Arial" w:hAnsi="Arial" w:cs="Arial"/>
          <w:sz w:val="18"/>
          <w:szCs w:val="18"/>
        </w:rPr>
        <w:t xml:space="preserve">): </w:t>
      </w:r>
    </w:p>
    <w:p w14:paraId="28CBF3E8" w14:textId="77777777" w:rsidR="00A36BBD" w:rsidRPr="005C0A6C" w:rsidRDefault="00A36BBD" w:rsidP="00480C71">
      <w:pPr>
        <w:pStyle w:val="Odsekzoznamu"/>
        <w:numPr>
          <w:ilvl w:val="0"/>
          <w:numId w:val="35"/>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jednotkové ceny</w:t>
      </w:r>
    </w:p>
    <w:p w14:paraId="3358D456" w14:textId="77777777" w:rsidR="00A36BBD" w:rsidRPr="005C0A6C" w:rsidRDefault="00A36BBD" w:rsidP="00480C71">
      <w:pPr>
        <w:pStyle w:val="Odsekzoznamu"/>
        <w:numPr>
          <w:ilvl w:val="0"/>
          <w:numId w:val="35"/>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najnižšie jednotkové ceny</w:t>
      </w:r>
    </w:p>
    <w:p w14:paraId="71D6C4E6" w14:textId="656BE5AA" w:rsidR="00A36BBD" w:rsidRPr="005C0A6C" w:rsidRDefault="00A36BBD" w:rsidP="00480C71">
      <w:pPr>
        <w:pStyle w:val="Odsekzoznamu"/>
        <w:numPr>
          <w:ilvl w:val="0"/>
          <w:numId w:val="35"/>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najnižšia celková ponuková cena za </w:t>
      </w:r>
      <w:r w:rsidR="00FA6B96" w:rsidRPr="005C0A6C">
        <w:rPr>
          <w:rFonts w:ascii="Arial" w:hAnsi="Arial" w:cs="Arial"/>
          <w:sz w:val="18"/>
          <w:szCs w:val="18"/>
        </w:rPr>
        <w:t xml:space="preserve">danú </w:t>
      </w:r>
      <w:r w:rsidR="00BF7B48" w:rsidRPr="005C0A6C">
        <w:rPr>
          <w:rFonts w:ascii="Arial" w:hAnsi="Arial" w:cs="Arial"/>
          <w:sz w:val="18"/>
          <w:szCs w:val="18"/>
        </w:rPr>
        <w:t>časť</w:t>
      </w:r>
    </w:p>
    <w:p w14:paraId="574CADB4" w14:textId="6CC102DA" w:rsidR="00A36BBD" w:rsidRPr="005C0A6C" w:rsidRDefault="00A36BBD" w:rsidP="00480C71">
      <w:pPr>
        <w:pStyle w:val="Odsekzoznamu"/>
        <w:numPr>
          <w:ilvl w:val="0"/>
          <w:numId w:val="35"/>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celková ponuková cena za </w:t>
      </w:r>
      <w:r w:rsidR="00FA6B96" w:rsidRPr="005C0A6C">
        <w:rPr>
          <w:rFonts w:ascii="Arial" w:hAnsi="Arial" w:cs="Arial"/>
          <w:sz w:val="18"/>
          <w:szCs w:val="18"/>
        </w:rPr>
        <w:t xml:space="preserve">danú </w:t>
      </w:r>
      <w:r w:rsidRPr="005C0A6C">
        <w:rPr>
          <w:rFonts w:ascii="Arial" w:hAnsi="Arial" w:cs="Arial"/>
          <w:sz w:val="18"/>
          <w:szCs w:val="18"/>
        </w:rPr>
        <w:t>časť</w:t>
      </w:r>
    </w:p>
    <w:p w14:paraId="33B0BFDD" w14:textId="4A3ACC6B" w:rsidR="00A36BBD" w:rsidRPr="005C0A6C" w:rsidRDefault="00A36BBD" w:rsidP="00480C71">
      <w:pPr>
        <w:pStyle w:val="Odsekzoznamu"/>
        <w:numPr>
          <w:ilvl w:val="0"/>
          <w:numId w:val="35"/>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priebežné umiestnenie (poradie) za </w:t>
      </w:r>
      <w:r w:rsidR="00FA6B96" w:rsidRPr="005C0A6C">
        <w:rPr>
          <w:rFonts w:ascii="Arial" w:hAnsi="Arial" w:cs="Arial"/>
          <w:sz w:val="18"/>
          <w:szCs w:val="18"/>
        </w:rPr>
        <w:t xml:space="preserve">danú </w:t>
      </w:r>
      <w:r w:rsidRPr="005C0A6C">
        <w:rPr>
          <w:rFonts w:ascii="Arial" w:hAnsi="Arial" w:cs="Arial"/>
          <w:sz w:val="18"/>
          <w:szCs w:val="18"/>
        </w:rPr>
        <w:t>časť</w:t>
      </w:r>
      <w:r w:rsidR="00F51469" w:rsidRPr="005C0A6C">
        <w:rPr>
          <w:rFonts w:ascii="Arial" w:hAnsi="Arial" w:cs="Arial"/>
          <w:sz w:val="18"/>
          <w:szCs w:val="18"/>
        </w:rPr>
        <w:t>.</w:t>
      </w:r>
    </w:p>
    <w:p w14:paraId="1EBD4339" w14:textId="6D5B5EFA"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eAukcii </w:t>
      </w:r>
      <w:r w:rsidR="00025CC8" w:rsidRPr="005C0A6C">
        <w:rPr>
          <w:rFonts w:ascii="Arial" w:hAnsi="Arial" w:cs="Arial"/>
          <w:sz w:val="18"/>
          <w:szCs w:val="18"/>
        </w:rPr>
        <w:t>bude „</w:t>
      </w:r>
      <w:r w:rsidR="00025CC8" w:rsidRPr="005C0A6C">
        <w:rPr>
          <w:rFonts w:ascii="Arial" w:hAnsi="Arial" w:cs="Arial"/>
          <w:b/>
          <w:sz w:val="18"/>
          <w:szCs w:val="18"/>
        </w:rPr>
        <w:t>jednotková cena v EUR bez DPH“</w:t>
      </w:r>
      <w:r w:rsidR="00025CC8" w:rsidRPr="005C0A6C">
        <w:rPr>
          <w:rFonts w:ascii="Arial" w:hAnsi="Arial" w:cs="Arial"/>
          <w:sz w:val="18"/>
          <w:szCs w:val="18"/>
        </w:rPr>
        <w:t xml:space="preserve"> u všetkých položiek predmetu zákazky uvedená v stĺpci č. </w:t>
      </w:r>
      <w:r w:rsidR="001D2B7C" w:rsidRPr="005C0A6C">
        <w:rPr>
          <w:rFonts w:ascii="Arial" w:hAnsi="Arial" w:cs="Arial"/>
          <w:sz w:val="18"/>
          <w:szCs w:val="18"/>
        </w:rPr>
        <w:t>5</w:t>
      </w:r>
      <w:r w:rsidR="00025CC8" w:rsidRPr="005C0A6C">
        <w:rPr>
          <w:rFonts w:ascii="Arial" w:hAnsi="Arial" w:cs="Arial"/>
          <w:sz w:val="18"/>
          <w:szCs w:val="18"/>
        </w:rPr>
        <w:t xml:space="preserve"> Prílohy č. 5 - Kalkulácia ceny a návrh na  plnenie kritéria na vyhodnotenie ponúk príslušnej časti predmetu zákazky, </w:t>
      </w:r>
      <w:r w:rsidRPr="005C0A6C">
        <w:rPr>
          <w:rFonts w:ascii="Arial" w:hAnsi="Arial" w:cs="Arial"/>
          <w:sz w:val="18"/>
          <w:szCs w:val="18"/>
        </w:rPr>
        <w:t xml:space="preserve">pričom sa bude automaticky prerátavať celková ponuková cena za všetky položky spolu v jednotlivých častiach predmetu zákazky. Uchádzači budú upravovať ceny smerom nadol. </w:t>
      </w:r>
    </w:p>
    <w:p w14:paraId="39978BA5" w14:textId="7424C445"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za </w:t>
      </w:r>
      <w:r w:rsidR="00AF24C6" w:rsidRPr="005C0A6C">
        <w:rPr>
          <w:rFonts w:ascii="Arial" w:hAnsi="Arial" w:cs="Arial"/>
          <w:sz w:val="18"/>
          <w:szCs w:val="18"/>
        </w:rPr>
        <w:t xml:space="preserve">danú </w:t>
      </w:r>
      <w:r w:rsidRPr="005C0A6C">
        <w:rPr>
          <w:rFonts w:ascii="Arial" w:hAnsi="Arial" w:cs="Arial"/>
          <w:sz w:val="18"/>
          <w:szCs w:val="18"/>
        </w:rPr>
        <w:t>časť predmetu zákazky (t.j. nie je možné dorovnať ponuku uchádzača na priebežnom 1. mieste v</w:t>
      </w:r>
      <w:r w:rsidR="00AF24C6" w:rsidRPr="005C0A6C">
        <w:rPr>
          <w:rFonts w:ascii="Arial" w:hAnsi="Arial" w:cs="Arial"/>
          <w:sz w:val="18"/>
          <w:szCs w:val="18"/>
        </w:rPr>
        <w:t xml:space="preserve"> danej </w:t>
      </w:r>
      <w:r w:rsidR="00FB5676" w:rsidRPr="005C0A6C">
        <w:rPr>
          <w:rFonts w:ascii="Arial" w:hAnsi="Arial" w:cs="Arial"/>
          <w:sz w:val="18"/>
          <w:szCs w:val="18"/>
        </w:rPr>
        <w:t>časti predmetu zákazky</w:t>
      </w:r>
      <w:r w:rsidR="00F70F5C" w:rsidRPr="005C0A6C">
        <w:rPr>
          <w:rFonts w:ascii="Arial" w:hAnsi="Arial" w:cs="Arial"/>
          <w:sz w:val="18"/>
          <w:szCs w:val="18"/>
        </w:rPr>
        <w:t>).</w:t>
      </w:r>
    </w:p>
    <w:p w14:paraId="6701C19D" w14:textId="6A103BDB"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 v danej časti.</w:t>
      </w:r>
    </w:p>
    <w:p w14:paraId="77E9C5E0" w14:textId="40EE6C9E"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Pr="005C0A6C">
        <w:rPr>
          <w:rFonts w:ascii="Arial" w:eastAsia="Arial" w:hAnsi="Arial" w:cs="Arial"/>
          <w:b/>
          <w:sz w:val="18"/>
          <w:szCs w:val="18"/>
        </w:rPr>
        <w:t xml:space="preserve">jednotkovej ceny za MJ </w:t>
      </w:r>
      <w:r w:rsidR="00C8208B" w:rsidRPr="005C0A6C">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5C0A6C">
        <w:rPr>
          <w:rFonts w:ascii="Arial" w:eastAsia="Arial" w:hAnsi="Arial" w:cs="Arial"/>
          <w:b/>
          <w:sz w:val="18"/>
          <w:szCs w:val="18"/>
        </w:rPr>
        <w:t>0,</w:t>
      </w:r>
      <w:r w:rsidR="00C8208B" w:rsidRPr="005C0A6C">
        <w:rPr>
          <w:rFonts w:ascii="Arial" w:eastAsia="Arial" w:hAnsi="Arial" w:cs="Arial"/>
          <w:b/>
          <w:sz w:val="18"/>
          <w:szCs w:val="18"/>
        </w:rPr>
        <w:t>0</w:t>
      </w:r>
      <w:r w:rsidRPr="005C0A6C">
        <w:rPr>
          <w:rFonts w:ascii="Arial" w:eastAsia="Arial" w:hAnsi="Arial" w:cs="Arial"/>
          <w:b/>
          <w:sz w:val="18"/>
          <w:szCs w:val="18"/>
        </w:rPr>
        <w:t>5 %</w:t>
      </w:r>
      <w:r w:rsidRPr="005C0A6C">
        <w:rPr>
          <w:rFonts w:ascii="Arial" w:eastAsia="Arial" w:hAnsi="Arial" w:cs="Arial"/>
          <w:sz w:val="18"/>
          <w:szCs w:val="18"/>
        </w:rPr>
        <w:t xml:space="preserve"> z aktuálnej jednotkovej ceny za MJ </w:t>
      </w:r>
      <w:r w:rsidR="00C8208B" w:rsidRPr="005C0A6C">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r w:rsidRPr="009E3E6A">
        <w:rPr>
          <w:rFonts w:ascii="Arial" w:hAnsi="Arial" w:cs="Arial"/>
          <w:sz w:val="18"/>
          <w:szCs w:val="18"/>
        </w:rPr>
        <w:t xml:space="preserve">eAukcia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za danú časť predmetu zákazky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77777777"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6B8077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41D477E9" w14:textId="77777777" w:rsidR="00A615DC" w:rsidRDefault="00A615DC" w:rsidP="007A1F18">
      <w:pPr>
        <w:spacing w:before="60" w:after="120" w:line="240" w:lineRule="auto"/>
        <w:ind w:left="993" w:hanging="567"/>
        <w:jc w:val="both"/>
        <w:rPr>
          <w:rFonts w:ascii="Arial" w:hAnsi="Arial" w:cs="Arial"/>
          <w:color w:val="000000"/>
          <w:sz w:val="18"/>
          <w:szCs w:val="18"/>
        </w:rPr>
      </w:pPr>
    </w:p>
    <w:p w14:paraId="57C4E1C7" w14:textId="77777777" w:rsidR="00A615DC" w:rsidRDefault="00A615DC" w:rsidP="000E551F">
      <w:pPr>
        <w:spacing w:before="60" w:after="120" w:line="240" w:lineRule="auto"/>
        <w:jc w:val="both"/>
        <w:rPr>
          <w:rFonts w:ascii="Arial" w:hAnsi="Arial" w:cs="Arial"/>
          <w:color w:val="000000"/>
          <w:sz w:val="18"/>
          <w:szCs w:val="18"/>
        </w:rPr>
      </w:pPr>
    </w:p>
    <w:p w14:paraId="37166F21" w14:textId="77777777" w:rsidR="00A615DC" w:rsidRDefault="00A615DC"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7A1F18">
      <w:pPr>
        <w:spacing w:before="60" w:after="120" w:line="240" w:lineRule="auto"/>
        <w:ind w:left="993" w:hanging="567"/>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726BC1CD" w:rsidR="004052D4" w:rsidRPr="004052D4" w:rsidRDefault="00FC6843" w:rsidP="004052D4">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Zoznam subdodávateľov a podiel subdodávok</w:t>
      </w:r>
      <w:r w:rsidR="0026338A">
        <w:rPr>
          <w:rFonts w:ascii="Arial" w:hAnsi="Arial" w:cs="Arial"/>
          <w:sz w:val="18"/>
          <w:szCs w:val="18"/>
        </w:rPr>
        <w:t>“</w:t>
      </w:r>
      <w:r w:rsidR="00C257C6">
        <w:rPr>
          <w:rFonts w:ascii="Arial" w:hAnsi="Arial" w:cs="Arial"/>
          <w:sz w:val="18"/>
          <w:szCs w:val="18"/>
        </w:rPr>
        <w:t xml:space="preserve"> (Príloha č. 3</w:t>
      </w:r>
      <w:r w:rsidR="001F33B5">
        <w:rPr>
          <w:rFonts w:ascii="Arial" w:hAnsi="Arial" w:cs="Arial"/>
          <w:sz w:val="18"/>
          <w:szCs w:val="18"/>
        </w:rPr>
        <w:t xml:space="preserve"> RD</w:t>
      </w:r>
      <w:r w:rsidR="00C257C6">
        <w:rPr>
          <w:rFonts w:ascii="Arial" w:hAnsi="Arial" w:cs="Arial"/>
          <w:sz w:val="18"/>
          <w:szCs w:val="18"/>
        </w:rPr>
        <w:t>).</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0"/>
      <w:footerReference w:type="default" r:id="rId21"/>
      <w:headerReference w:type="first" r:id="rId22"/>
      <w:footerReference w:type="first" r:id="rId23"/>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3385" w14:textId="77777777" w:rsidR="00125CC3" w:rsidRDefault="00125CC3" w:rsidP="00A40AB5">
      <w:pPr>
        <w:spacing w:after="0" w:line="240" w:lineRule="auto"/>
      </w:pPr>
      <w:r>
        <w:separator/>
      </w:r>
    </w:p>
  </w:endnote>
  <w:endnote w:type="continuationSeparator" w:id="0">
    <w:p w14:paraId="24B9C57A" w14:textId="77777777" w:rsidR="00125CC3" w:rsidRDefault="00125CC3"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41F5A689" w:rsidR="00125CC3" w:rsidRPr="008858A2" w:rsidRDefault="00125CC3"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4702C2">
              <w:rPr>
                <w:rFonts w:ascii="Arial" w:hAnsi="Arial" w:cs="Arial"/>
                <w:bCs/>
                <w:noProof/>
                <w:color w:val="808080" w:themeColor="background1" w:themeShade="80"/>
                <w:sz w:val="14"/>
                <w:szCs w:val="14"/>
              </w:rPr>
              <w:t>21</w:t>
            </w:r>
            <w:r w:rsidRPr="008858A2">
              <w:rPr>
                <w:rFonts w:ascii="Arial" w:hAnsi="Arial" w:cs="Arial"/>
                <w:bCs/>
                <w:color w:val="808080" w:themeColor="background1" w:themeShade="80"/>
                <w:sz w:val="14"/>
                <w:szCs w:val="14"/>
              </w:rPr>
              <w:fldChar w:fldCharType="end"/>
            </w:r>
          </w:p>
        </w:sdtContent>
      </w:sdt>
    </w:sdtContent>
  </w:sdt>
  <w:p w14:paraId="4719309D" w14:textId="77777777" w:rsidR="00125CC3" w:rsidRPr="0011027E" w:rsidRDefault="00125CC3">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53CC" w14:textId="602664E3" w:rsidR="00125CC3" w:rsidRPr="008858A2" w:rsidRDefault="00125CC3"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Košice, </w:t>
    </w:r>
    <w:r w:rsidR="005B11D8">
      <w:rPr>
        <w:rFonts w:ascii="Arial" w:hAnsi="Arial" w:cs="Arial"/>
        <w:color w:val="808080" w:themeColor="background1" w:themeShade="80"/>
        <w:sz w:val="18"/>
        <w:szCs w:val="18"/>
      </w:rPr>
      <w:t xml:space="preserve">december </w:t>
    </w:r>
    <w:r>
      <w:rPr>
        <w:rFonts w:ascii="Arial" w:hAnsi="Arial" w:cs="Arial"/>
        <w:color w:val="808080" w:themeColor="background1" w:themeShade="80"/>
        <w:sz w:val="18"/>
        <w:szCs w:val="18"/>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4A01" w14:textId="77777777" w:rsidR="00125CC3" w:rsidRDefault="00125CC3" w:rsidP="00A40AB5">
      <w:pPr>
        <w:spacing w:after="0" w:line="240" w:lineRule="auto"/>
      </w:pPr>
      <w:r>
        <w:separator/>
      </w:r>
    </w:p>
  </w:footnote>
  <w:footnote w:type="continuationSeparator" w:id="0">
    <w:p w14:paraId="1ADA2899" w14:textId="77777777" w:rsidR="00125CC3" w:rsidRDefault="00125CC3" w:rsidP="00A40AB5">
      <w:pPr>
        <w:spacing w:after="0" w:line="240" w:lineRule="auto"/>
      </w:pPr>
      <w:r>
        <w:continuationSeparator/>
      </w:r>
    </w:p>
  </w:footnote>
  <w:footnote w:id="1">
    <w:p w14:paraId="2C0D46C8" w14:textId="77777777" w:rsidR="00125CC3" w:rsidRPr="00E630F7" w:rsidRDefault="00125CC3" w:rsidP="00D37823">
      <w:pPr>
        <w:pStyle w:val="Textpoznmkypodiarou"/>
        <w:jc w:val="both"/>
        <w:rPr>
          <w:rFonts w:cs="Arial"/>
          <w:sz w:val="12"/>
          <w:szCs w:val="12"/>
        </w:rPr>
      </w:pPr>
      <w:r w:rsidRPr="00D2498C">
        <w:rPr>
          <w:rStyle w:val="Odkaznapoznmkupodiarou"/>
          <w:sz w:val="12"/>
          <w:szCs w:val="12"/>
        </w:rPr>
        <w:footnoteRef/>
      </w:r>
      <w:r>
        <w:rPr>
          <w:rFonts w:cs="Arial"/>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2">
    <w:p w14:paraId="1461273F" w14:textId="77777777" w:rsidR="00125CC3" w:rsidRPr="00D2498C" w:rsidRDefault="00125CC3" w:rsidP="00D37823">
      <w:pPr>
        <w:pStyle w:val="Textpoznmkypodiarou"/>
        <w:rPr>
          <w:sz w:val="12"/>
          <w:szCs w:val="12"/>
        </w:rPr>
      </w:pPr>
      <w:r w:rsidRPr="00D2498C">
        <w:rPr>
          <w:rStyle w:val="Odkaznapoznmkupodiarou"/>
          <w:sz w:val="12"/>
          <w:szCs w:val="12"/>
        </w:rPr>
        <w:footnoteRef/>
      </w:r>
      <w:r>
        <w:rPr>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3">
    <w:p w14:paraId="6E2B6564" w14:textId="77777777" w:rsidR="00125CC3" w:rsidRPr="00C46B61" w:rsidRDefault="00125CC3" w:rsidP="00D37823">
      <w:pPr>
        <w:pStyle w:val="Textpoznmkypodiarou"/>
        <w:rPr>
          <w:sz w:val="12"/>
          <w:szCs w:val="12"/>
        </w:rPr>
      </w:pPr>
      <w:r w:rsidRPr="00C46B61">
        <w:rPr>
          <w:rStyle w:val="Odkaznapoznmkupodiarou"/>
          <w:sz w:val="12"/>
          <w:szCs w:val="12"/>
        </w:rPr>
        <w:footnoteRef/>
      </w:r>
      <w:r w:rsidRPr="00C46B61">
        <w:rPr>
          <w:sz w:val="12"/>
          <w:szCs w:val="12"/>
        </w:rPr>
        <w:t xml:space="preserve"> </w:t>
      </w:r>
      <w:r w:rsidRPr="00D2498C">
        <w:rPr>
          <w:rFonts w:cs="Arial"/>
          <w:sz w:val="12"/>
          <w:szCs w:val="12"/>
        </w:rPr>
        <w:t>Do tohto</w:t>
      </w:r>
      <w:r w:rsidRPr="005C1A9E">
        <w:rPr>
          <w:rFonts w:cs="Arial"/>
          <w:sz w:val="12"/>
          <w:szCs w:val="12"/>
        </w:rPr>
        <w:t xml:space="preserve"> bodu predávajúci uvedie </w:t>
      </w:r>
      <w:r w:rsidRPr="00BA548E">
        <w:rPr>
          <w:rFonts w:cs="Arial"/>
          <w:b/>
          <w:sz w:val="12"/>
          <w:szCs w:val="12"/>
        </w:rPr>
        <w:t>číslo a názov časti predmetu zákazky</w:t>
      </w:r>
      <w:r w:rsidRPr="005C1A9E">
        <w:rPr>
          <w:rFonts w:cs="Arial"/>
          <w:sz w:val="12"/>
          <w:szCs w:val="12"/>
        </w:rPr>
        <w:t>, pre ktorú je rámcová dohoda predložená (v prípade ak predávajúci predkladá rámcovú dohodu na viacero častí predmetu zákazky, musí predložiť na každú časť predmetu zákazky samostatnú</w:t>
      </w:r>
      <w:r>
        <w:rPr>
          <w:rFonts w:cs="Arial"/>
          <w:sz w:val="12"/>
          <w:szCs w:val="12"/>
        </w:rPr>
        <w:t xml:space="preserve"> rámcovú dohodu vrátane príloh)</w:t>
      </w:r>
    </w:p>
  </w:footnote>
  <w:footnote w:id="4">
    <w:p w14:paraId="5EC4AA86" w14:textId="0E638D8F" w:rsidR="00125CC3" w:rsidRPr="008E474D" w:rsidRDefault="00125CC3" w:rsidP="001A0111">
      <w:pPr>
        <w:pStyle w:val="Textpoznmkypodiarou"/>
        <w:rPr>
          <w:sz w:val="12"/>
          <w:szCs w:val="12"/>
        </w:rPr>
      </w:pPr>
      <w:r w:rsidRPr="00BC7FA1">
        <w:rPr>
          <w:rStyle w:val="Odkaznapoznmkupodiarou"/>
          <w:sz w:val="12"/>
          <w:szCs w:val="12"/>
        </w:rPr>
        <w:footnoteRef/>
      </w:r>
      <w:r>
        <w:rPr>
          <w:sz w:val="12"/>
          <w:szCs w:val="12"/>
        </w:rPr>
        <w:t xml:space="preserve"> </w:t>
      </w:r>
      <w:r w:rsidRPr="00BC7FA1">
        <w:rPr>
          <w:sz w:val="12"/>
          <w:szCs w:val="12"/>
        </w:rPr>
        <w:t xml:space="preserve">Do tohto bodu predávajúci uvedie dobu dodania tovaru podľa bodu 5.2 časti A. Pokyny pre záujemcova a uchádzačov týchto SP  </w:t>
      </w:r>
    </w:p>
  </w:footnote>
  <w:footnote w:id="5">
    <w:p w14:paraId="11DD8E70" w14:textId="77777777" w:rsidR="00125CC3" w:rsidRPr="00333423" w:rsidRDefault="00125CC3" w:rsidP="00D37823">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6">
    <w:p w14:paraId="7BAE21BF" w14:textId="77777777" w:rsidR="00125CC3" w:rsidRPr="00333423" w:rsidRDefault="00125CC3" w:rsidP="00D37823">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B54" w14:textId="084FE08F" w:rsidR="00125CC3" w:rsidRPr="00B36667" w:rsidRDefault="00125CC3"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4F0C0F64" w:rsidR="00125CC3" w:rsidRPr="00B36667" w:rsidRDefault="00125CC3"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Pr>
        <w:rFonts w:ascii="Arial" w:hAnsi="Arial" w:cs="Arial"/>
        <w:b/>
        <w:color w:val="808080" w:themeColor="background1" w:themeShade="80"/>
        <w:sz w:val="16"/>
        <w:szCs w:val="16"/>
      </w:rPr>
      <w:t>Špeciálny zdravotnícky materiál pre intervenčnú kardiológiu</w:t>
    </w:r>
    <w:r w:rsidRPr="00B36667">
      <w:rPr>
        <w:rFonts w:ascii="Arial" w:hAnsi="Arial" w:cs="Arial"/>
        <w:b/>
        <w:color w:val="808080" w:themeColor="background1" w:themeShade="80"/>
        <w:sz w:val="16"/>
        <w:szCs w:val="16"/>
      </w:rPr>
      <w:t>“</w:t>
    </w:r>
  </w:p>
  <w:p w14:paraId="3B56D490" w14:textId="62845501" w:rsidR="00125CC3" w:rsidRDefault="004702C2"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125CC3" w:rsidRPr="00242F79" w:rsidRDefault="00125CC3"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125CC3" w:rsidRDefault="00125CC3" w:rsidP="00763C74">
    <w:pPr>
      <w:tabs>
        <w:tab w:val="left" w:pos="147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CA58" w14:textId="280D0E87" w:rsidR="00125CC3" w:rsidRPr="00B72F01" w:rsidRDefault="00125CC3"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125CC3" w:rsidRPr="00B72F01" w:rsidRDefault="00125CC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125CC3" w:rsidRPr="00B72F01" w:rsidRDefault="00125CC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125CC3" w:rsidRPr="00564990" w:rsidRDefault="00125CC3"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 w15:restartNumberingAfterBreak="0">
    <w:nsid w:val="08F71650"/>
    <w:multiLevelType w:val="hybridMultilevel"/>
    <w:tmpl w:val="2B665B6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7"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A21CE9"/>
    <w:multiLevelType w:val="hybridMultilevel"/>
    <w:tmpl w:val="A370B2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1"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2"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E583F8D"/>
    <w:multiLevelType w:val="hybridMultilevel"/>
    <w:tmpl w:val="A7F028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5"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2"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2B4C5023"/>
    <w:multiLevelType w:val="hybridMultilevel"/>
    <w:tmpl w:val="243C89F0"/>
    <w:lvl w:ilvl="0" w:tplc="491E6BC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7"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0"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1"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42FC7B5B"/>
    <w:multiLevelType w:val="multilevel"/>
    <w:tmpl w:val="42E228DE"/>
    <w:numStyleLink w:val="tl1"/>
  </w:abstractNum>
  <w:abstractNum w:abstractNumId="33"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9"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5"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47"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9"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52" w15:restartNumberingAfterBreak="0">
    <w:nsid w:val="71AE7820"/>
    <w:multiLevelType w:val="hybridMultilevel"/>
    <w:tmpl w:val="74A696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4" w15:restartNumberingAfterBreak="0">
    <w:nsid w:val="77007A87"/>
    <w:multiLevelType w:val="hybridMultilevel"/>
    <w:tmpl w:val="A3CC734C"/>
    <w:lvl w:ilvl="0" w:tplc="1EF85CF8">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4443A3"/>
    <w:multiLevelType w:val="multilevel"/>
    <w:tmpl w:val="1ED6643C"/>
    <w:numStyleLink w:val="tl2"/>
  </w:abstractNum>
  <w:abstractNum w:abstractNumId="56"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43"/>
  </w:num>
  <w:num w:numId="3">
    <w:abstractNumId w:val="21"/>
  </w:num>
  <w:num w:numId="4">
    <w:abstractNumId w:val="47"/>
  </w:num>
  <w:num w:numId="5">
    <w:abstractNumId w:val="6"/>
  </w:num>
  <w:num w:numId="6">
    <w:abstractNumId w:val="36"/>
  </w:num>
  <w:num w:numId="7">
    <w:abstractNumId w:val="42"/>
  </w:num>
  <w:num w:numId="8">
    <w:abstractNumId w:val="46"/>
  </w:num>
  <w:num w:numId="9">
    <w:abstractNumId w:val="27"/>
  </w:num>
  <w:num w:numId="10">
    <w:abstractNumId w:val="25"/>
  </w:num>
  <w:num w:numId="11">
    <w:abstractNumId w:val="55"/>
  </w:num>
  <w:num w:numId="12">
    <w:abstractNumId w:val="38"/>
  </w:num>
  <w:num w:numId="13">
    <w:abstractNumId w:val="48"/>
  </w:num>
  <w:num w:numId="14">
    <w:abstractNumId w:val="11"/>
  </w:num>
  <w:num w:numId="15">
    <w:abstractNumId w:val="30"/>
  </w:num>
  <w:num w:numId="16">
    <w:abstractNumId w:val="51"/>
  </w:num>
  <w:num w:numId="17">
    <w:abstractNumId w:val="33"/>
  </w:num>
  <w:num w:numId="18">
    <w:abstractNumId w:val="8"/>
  </w:num>
  <w:num w:numId="19">
    <w:abstractNumId w:val="26"/>
  </w:num>
  <w:num w:numId="20">
    <w:abstractNumId w:val="0"/>
  </w:num>
  <w:num w:numId="21">
    <w:abstractNumId w:val="45"/>
  </w:num>
  <w:num w:numId="22">
    <w:abstractNumId w:val="2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10"/>
  </w:num>
  <w:num w:numId="26">
    <w:abstractNumId w:val="57"/>
  </w:num>
  <w:num w:numId="27">
    <w:abstractNumId w:val="53"/>
  </w:num>
  <w:num w:numId="28">
    <w:abstractNumId w:val="22"/>
  </w:num>
  <w:num w:numId="29">
    <w:abstractNumId w:val="19"/>
  </w:num>
  <w:num w:numId="30">
    <w:abstractNumId w:val="3"/>
  </w:num>
  <w:num w:numId="31">
    <w:abstractNumId w:val="1"/>
  </w:num>
  <w:num w:numId="32">
    <w:abstractNumId w:val="15"/>
  </w:num>
  <w:num w:numId="33">
    <w:abstractNumId w:val="34"/>
  </w:num>
  <w:num w:numId="34">
    <w:abstractNumId w:val="2"/>
  </w:num>
  <w:num w:numId="35">
    <w:abstractNumId w:val="14"/>
  </w:num>
  <w:num w:numId="36">
    <w:abstractNumId w:val="29"/>
  </w:num>
  <w:num w:numId="37">
    <w:abstractNumId w:val="31"/>
  </w:num>
  <w:num w:numId="38">
    <w:abstractNumId w:val="32"/>
  </w:num>
  <w:num w:numId="39">
    <w:abstractNumId w:val="50"/>
  </w:num>
  <w:num w:numId="40">
    <w:abstractNumId w:val="5"/>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7"/>
  </w:num>
  <w:num w:numId="43">
    <w:abstractNumId w:val="28"/>
  </w:num>
  <w:num w:numId="44">
    <w:abstractNumId w:val="17"/>
  </w:num>
  <w:num w:numId="45">
    <w:abstractNumId w:val="20"/>
  </w:num>
  <w:num w:numId="46">
    <w:abstractNumId w:val="12"/>
  </w:num>
  <w:num w:numId="47">
    <w:abstractNumId w:val="49"/>
  </w:num>
  <w:num w:numId="48">
    <w:abstractNumId w:val="37"/>
  </w:num>
  <w:num w:numId="49">
    <w:abstractNumId w:val="44"/>
  </w:num>
  <w:num w:numId="50">
    <w:abstractNumId w:val="41"/>
  </w:num>
  <w:num w:numId="51">
    <w:abstractNumId w:val="16"/>
  </w:num>
  <w:num w:numId="52">
    <w:abstractNumId w:val="35"/>
  </w:num>
  <w:num w:numId="53">
    <w:abstractNumId w:val="39"/>
  </w:num>
  <w:num w:numId="54">
    <w:abstractNumId w:val="23"/>
  </w:num>
  <w:num w:numId="55">
    <w:abstractNumId w:val="52"/>
  </w:num>
  <w:num w:numId="56">
    <w:abstractNumId w:val="9"/>
  </w:num>
  <w:num w:numId="57">
    <w:abstractNumId w:val="13"/>
  </w:num>
  <w:num w:numId="58">
    <w:abstractNumId w:val="54"/>
  </w:num>
  <w:num w:numId="59">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characterSpacingControl w:val="doNotCompress"/>
  <w:hdrShapeDefaults>
    <o:shapedefaults v:ext="edit" spidmax="1638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10A89"/>
    <w:rsid w:val="000111CD"/>
    <w:rsid w:val="00011247"/>
    <w:rsid w:val="00011892"/>
    <w:rsid w:val="000121E9"/>
    <w:rsid w:val="000127CA"/>
    <w:rsid w:val="000134C4"/>
    <w:rsid w:val="00013566"/>
    <w:rsid w:val="000137BC"/>
    <w:rsid w:val="00014935"/>
    <w:rsid w:val="00014D3C"/>
    <w:rsid w:val="000150EA"/>
    <w:rsid w:val="00015ECB"/>
    <w:rsid w:val="00015FFB"/>
    <w:rsid w:val="00016551"/>
    <w:rsid w:val="000165D8"/>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90A"/>
    <w:rsid w:val="00035C2A"/>
    <w:rsid w:val="00035FD3"/>
    <w:rsid w:val="0003639A"/>
    <w:rsid w:val="00036629"/>
    <w:rsid w:val="00036650"/>
    <w:rsid w:val="0003685D"/>
    <w:rsid w:val="00036CC8"/>
    <w:rsid w:val="00036D69"/>
    <w:rsid w:val="00036FA9"/>
    <w:rsid w:val="000373FF"/>
    <w:rsid w:val="00037632"/>
    <w:rsid w:val="000378AA"/>
    <w:rsid w:val="00037BC6"/>
    <w:rsid w:val="000403F6"/>
    <w:rsid w:val="0004077A"/>
    <w:rsid w:val="00040A39"/>
    <w:rsid w:val="00041015"/>
    <w:rsid w:val="0004144B"/>
    <w:rsid w:val="000416E3"/>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54"/>
    <w:rsid w:val="000565F1"/>
    <w:rsid w:val="000567B7"/>
    <w:rsid w:val="0005722F"/>
    <w:rsid w:val="00057336"/>
    <w:rsid w:val="0005764F"/>
    <w:rsid w:val="00057777"/>
    <w:rsid w:val="000577C9"/>
    <w:rsid w:val="00057DDD"/>
    <w:rsid w:val="00057F67"/>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5430"/>
    <w:rsid w:val="00095524"/>
    <w:rsid w:val="00095576"/>
    <w:rsid w:val="00095B77"/>
    <w:rsid w:val="00095E56"/>
    <w:rsid w:val="00095FD2"/>
    <w:rsid w:val="000969DB"/>
    <w:rsid w:val="0009726F"/>
    <w:rsid w:val="000977DE"/>
    <w:rsid w:val="000A059D"/>
    <w:rsid w:val="000A0708"/>
    <w:rsid w:val="000A11A6"/>
    <w:rsid w:val="000A1319"/>
    <w:rsid w:val="000A1C8B"/>
    <w:rsid w:val="000A2217"/>
    <w:rsid w:val="000A2358"/>
    <w:rsid w:val="000A28BC"/>
    <w:rsid w:val="000A2B1D"/>
    <w:rsid w:val="000A30CE"/>
    <w:rsid w:val="000A326E"/>
    <w:rsid w:val="000A482F"/>
    <w:rsid w:val="000A59A7"/>
    <w:rsid w:val="000A61D3"/>
    <w:rsid w:val="000A6888"/>
    <w:rsid w:val="000A6C1B"/>
    <w:rsid w:val="000A71E4"/>
    <w:rsid w:val="000A73B0"/>
    <w:rsid w:val="000A744F"/>
    <w:rsid w:val="000A7DF2"/>
    <w:rsid w:val="000A7FEF"/>
    <w:rsid w:val="000B004C"/>
    <w:rsid w:val="000B0091"/>
    <w:rsid w:val="000B0C6A"/>
    <w:rsid w:val="000B0D3C"/>
    <w:rsid w:val="000B1595"/>
    <w:rsid w:val="000B2377"/>
    <w:rsid w:val="000B318C"/>
    <w:rsid w:val="000B344F"/>
    <w:rsid w:val="000B34B2"/>
    <w:rsid w:val="000B356F"/>
    <w:rsid w:val="000B3D10"/>
    <w:rsid w:val="000B4A11"/>
    <w:rsid w:val="000B4DD4"/>
    <w:rsid w:val="000B52A2"/>
    <w:rsid w:val="000B59D3"/>
    <w:rsid w:val="000B688E"/>
    <w:rsid w:val="000B6F82"/>
    <w:rsid w:val="000B771A"/>
    <w:rsid w:val="000C0F64"/>
    <w:rsid w:val="000C19E5"/>
    <w:rsid w:val="000C2428"/>
    <w:rsid w:val="000C2898"/>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D9C"/>
    <w:rsid w:val="000E105E"/>
    <w:rsid w:val="000E1685"/>
    <w:rsid w:val="000E3701"/>
    <w:rsid w:val="000E3DDB"/>
    <w:rsid w:val="000E3F1B"/>
    <w:rsid w:val="000E46B5"/>
    <w:rsid w:val="000E51A2"/>
    <w:rsid w:val="000E551F"/>
    <w:rsid w:val="000E693A"/>
    <w:rsid w:val="000E7042"/>
    <w:rsid w:val="000E762B"/>
    <w:rsid w:val="000E76BF"/>
    <w:rsid w:val="000F041E"/>
    <w:rsid w:val="000F0607"/>
    <w:rsid w:val="000F0DC7"/>
    <w:rsid w:val="000F2065"/>
    <w:rsid w:val="000F24FD"/>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E4B"/>
    <w:rsid w:val="0011129E"/>
    <w:rsid w:val="0011141D"/>
    <w:rsid w:val="00111B08"/>
    <w:rsid w:val="00111C62"/>
    <w:rsid w:val="00111C7E"/>
    <w:rsid w:val="00111FDD"/>
    <w:rsid w:val="00112600"/>
    <w:rsid w:val="00112E08"/>
    <w:rsid w:val="001131A3"/>
    <w:rsid w:val="001132F5"/>
    <w:rsid w:val="0011371A"/>
    <w:rsid w:val="0011394F"/>
    <w:rsid w:val="00113E28"/>
    <w:rsid w:val="00114D90"/>
    <w:rsid w:val="00114EB3"/>
    <w:rsid w:val="00115DAE"/>
    <w:rsid w:val="0011645D"/>
    <w:rsid w:val="00116A0E"/>
    <w:rsid w:val="00116AF3"/>
    <w:rsid w:val="001170B8"/>
    <w:rsid w:val="001177B7"/>
    <w:rsid w:val="001177D5"/>
    <w:rsid w:val="001179E0"/>
    <w:rsid w:val="00117B0F"/>
    <w:rsid w:val="00117FE2"/>
    <w:rsid w:val="00120C7C"/>
    <w:rsid w:val="0012190E"/>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736"/>
    <w:rsid w:val="00137C7B"/>
    <w:rsid w:val="00137E87"/>
    <w:rsid w:val="00137E88"/>
    <w:rsid w:val="00140A89"/>
    <w:rsid w:val="001410FD"/>
    <w:rsid w:val="00141EC6"/>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EA3"/>
    <w:rsid w:val="00157714"/>
    <w:rsid w:val="001578D9"/>
    <w:rsid w:val="00157CBE"/>
    <w:rsid w:val="00157E83"/>
    <w:rsid w:val="00157FCD"/>
    <w:rsid w:val="00160C15"/>
    <w:rsid w:val="0016106E"/>
    <w:rsid w:val="0016134D"/>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51A"/>
    <w:rsid w:val="00191549"/>
    <w:rsid w:val="001916AB"/>
    <w:rsid w:val="001918F2"/>
    <w:rsid w:val="00191920"/>
    <w:rsid w:val="00192ED1"/>
    <w:rsid w:val="001930E2"/>
    <w:rsid w:val="0019333E"/>
    <w:rsid w:val="00193B87"/>
    <w:rsid w:val="00193F43"/>
    <w:rsid w:val="0019454A"/>
    <w:rsid w:val="001947A2"/>
    <w:rsid w:val="00194916"/>
    <w:rsid w:val="00194ED7"/>
    <w:rsid w:val="0019511F"/>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5D"/>
    <w:rsid w:val="001A419C"/>
    <w:rsid w:val="001A43E6"/>
    <w:rsid w:val="001A4DD7"/>
    <w:rsid w:val="001A5341"/>
    <w:rsid w:val="001A55BA"/>
    <w:rsid w:val="001A5A00"/>
    <w:rsid w:val="001A6622"/>
    <w:rsid w:val="001A69E1"/>
    <w:rsid w:val="001A6E3B"/>
    <w:rsid w:val="001B05B6"/>
    <w:rsid w:val="001B07D4"/>
    <w:rsid w:val="001B0EB2"/>
    <w:rsid w:val="001B1650"/>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BE0"/>
    <w:rsid w:val="001C3FF2"/>
    <w:rsid w:val="001C420D"/>
    <w:rsid w:val="001C4F2B"/>
    <w:rsid w:val="001C592A"/>
    <w:rsid w:val="001C5B85"/>
    <w:rsid w:val="001C5BD1"/>
    <w:rsid w:val="001C6A07"/>
    <w:rsid w:val="001C6EB1"/>
    <w:rsid w:val="001D0058"/>
    <w:rsid w:val="001D039C"/>
    <w:rsid w:val="001D079F"/>
    <w:rsid w:val="001D0A81"/>
    <w:rsid w:val="001D0CCA"/>
    <w:rsid w:val="001D0CD4"/>
    <w:rsid w:val="001D107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804"/>
    <w:rsid w:val="00200C29"/>
    <w:rsid w:val="00201356"/>
    <w:rsid w:val="00201F73"/>
    <w:rsid w:val="002020DF"/>
    <w:rsid w:val="002020EA"/>
    <w:rsid w:val="002024E5"/>
    <w:rsid w:val="00202768"/>
    <w:rsid w:val="00202C95"/>
    <w:rsid w:val="00203252"/>
    <w:rsid w:val="00203D28"/>
    <w:rsid w:val="00204265"/>
    <w:rsid w:val="00204292"/>
    <w:rsid w:val="00204D7B"/>
    <w:rsid w:val="00205316"/>
    <w:rsid w:val="00205AC8"/>
    <w:rsid w:val="00205BCA"/>
    <w:rsid w:val="00206258"/>
    <w:rsid w:val="002068EE"/>
    <w:rsid w:val="00206DCD"/>
    <w:rsid w:val="00206E8D"/>
    <w:rsid w:val="00206F4B"/>
    <w:rsid w:val="00207023"/>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41FE"/>
    <w:rsid w:val="002144EC"/>
    <w:rsid w:val="00214631"/>
    <w:rsid w:val="00214CA6"/>
    <w:rsid w:val="00215103"/>
    <w:rsid w:val="002151EF"/>
    <w:rsid w:val="0021521D"/>
    <w:rsid w:val="0021588F"/>
    <w:rsid w:val="00215AB9"/>
    <w:rsid w:val="00215E9B"/>
    <w:rsid w:val="002166FA"/>
    <w:rsid w:val="00216ADA"/>
    <w:rsid w:val="002170E0"/>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AB"/>
    <w:rsid w:val="002300CF"/>
    <w:rsid w:val="00230257"/>
    <w:rsid w:val="0023035C"/>
    <w:rsid w:val="00230393"/>
    <w:rsid w:val="002306A1"/>
    <w:rsid w:val="00230F45"/>
    <w:rsid w:val="00231648"/>
    <w:rsid w:val="002316DB"/>
    <w:rsid w:val="0023201B"/>
    <w:rsid w:val="00232B73"/>
    <w:rsid w:val="00232D17"/>
    <w:rsid w:val="00232F83"/>
    <w:rsid w:val="00233275"/>
    <w:rsid w:val="00233CA8"/>
    <w:rsid w:val="00234371"/>
    <w:rsid w:val="0023456A"/>
    <w:rsid w:val="002346E6"/>
    <w:rsid w:val="002359A7"/>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A90"/>
    <w:rsid w:val="00260E9D"/>
    <w:rsid w:val="002610F3"/>
    <w:rsid w:val="00261587"/>
    <w:rsid w:val="002618C0"/>
    <w:rsid w:val="00261BC2"/>
    <w:rsid w:val="00261D5B"/>
    <w:rsid w:val="00262210"/>
    <w:rsid w:val="002622EC"/>
    <w:rsid w:val="00262901"/>
    <w:rsid w:val="00262943"/>
    <w:rsid w:val="0026298A"/>
    <w:rsid w:val="00262F7C"/>
    <w:rsid w:val="0026338A"/>
    <w:rsid w:val="0026340D"/>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5FD"/>
    <w:rsid w:val="00283713"/>
    <w:rsid w:val="00283B33"/>
    <w:rsid w:val="00284BF9"/>
    <w:rsid w:val="00285707"/>
    <w:rsid w:val="002858C9"/>
    <w:rsid w:val="00285931"/>
    <w:rsid w:val="00286E1A"/>
    <w:rsid w:val="002873F6"/>
    <w:rsid w:val="002878AF"/>
    <w:rsid w:val="0028798B"/>
    <w:rsid w:val="00287ACD"/>
    <w:rsid w:val="00287F33"/>
    <w:rsid w:val="002902B0"/>
    <w:rsid w:val="00290395"/>
    <w:rsid w:val="00290798"/>
    <w:rsid w:val="00290E7E"/>
    <w:rsid w:val="002914CE"/>
    <w:rsid w:val="00291689"/>
    <w:rsid w:val="00291955"/>
    <w:rsid w:val="00291CB8"/>
    <w:rsid w:val="00291EBC"/>
    <w:rsid w:val="00292087"/>
    <w:rsid w:val="00292AB6"/>
    <w:rsid w:val="00292CD1"/>
    <w:rsid w:val="00292F58"/>
    <w:rsid w:val="00293018"/>
    <w:rsid w:val="00293389"/>
    <w:rsid w:val="00293C85"/>
    <w:rsid w:val="00293F99"/>
    <w:rsid w:val="0029416B"/>
    <w:rsid w:val="00294815"/>
    <w:rsid w:val="00294B29"/>
    <w:rsid w:val="00295B97"/>
    <w:rsid w:val="00295CC6"/>
    <w:rsid w:val="00295F14"/>
    <w:rsid w:val="0029633C"/>
    <w:rsid w:val="00296363"/>
    <w:rsid w:val="002966D6"/>
    <w:rsid w:val="00296D7B"/>
    <w:rsid w:val="00297027"/>
    <w:rsid w:val="00297045"/>
    <w:rsid w:val="002971F4"/>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136D"/>
    <w:rsid w:val="002B1439"/>
    <w:rsid w:val="002B1BA8"/>
    <w:rsid w:val="002B1F11"/>
    <w:rsid w:val="002B2291"/>
    <w:rsid w:val="002B3319"/>
    <w:rsid w:val="002B34AC"/>
    <w:rsid w:val="002B35E0"/>
    <w:rsid w:val="002B3A10"/>
    <w:rsid w:val="002B3AEB"/>
    <w:rsid w:val="002B3DB4"/>
    <w:rsid w:val="002B3FBB"/>
    <w:rsid w:val="002B56BD"/>
    <w:rsid w:val="002B5931"/>
    <w:rsid w:val="002B6642"/>
    <w:rsid w:val="002B6AD6"/>
    <w:rsid w:val="002B702F"/>
    <w:rsid w:val="002B7C1B"/>
    <w:rsid w:val="002B7CF6"/>
    <w:rsid w:val="002B7DB0"/>
    <w:rsid w:val="002C0299"/>
    <w:rsid w:val="002C0585"/>
    <w:rsid w:val="002C05F5"/>
    <w:rsid w:val="002C064A"/>
    <w:rsid w:val="002C11D4"/>
    <w:rsid w:val="002C3A60"/>
    <w:rsid w:val="002C4175"/>
    <w:rsid w:val="002C44C5"/>
    <w:rsid w:val="002C4A2C"/>
    <w:rsid w:val="002C4D8F"/>
    <w:rsid w:val="002C51A2"/>
    <w:rsid w:val="002C528B"/>
    <w:rsid w:val="002C5969"/>
    <w:rsid w:val="002C5EB8"/>
    <w:rsid w:val="002C6708"/>
    <w:rsid w:val="002C6BBC"/>
    <w:rsid w:val="002C7572"/>
    <w:rsid w:val="002C799A"/>
    <w:rsid w:val="002C7CA7"/>
    <w:rsid w:val="002C7D98"/>
    <w:rsid w:val="002D024C"/>
    <w:rsid w:val="002D0A94"/>
    <w:rsid w:val="002D0B16"/>
    <w:rsid w:val="002D1450"/>
    <w:rsid w:val="002D18D2"/>
    <w:rsid w:val="002D249C"/>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E0062"/>
    <w:rsid w:val="002E03CE"/>
    <w:rsid w:val="002E0447"/>
    <w:rsid w:val="002E0748"/>
    <w:rsid w:val="002E081F"/>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101"/>
    <w:rsid w:val="002F7F00"/>
    <w:rsid w:val="002F7FA7"/>
    <w:rsid w:val="00300076"/>
    <w:rsid w:val="0030025C"/>
    <w:rsid w:val="0030104D"/>
    <w:rsid w:val="0030199F"/>
    <w:rsid w:val="00301D93"/>
    <w:rsid w:val="0030203D"/>
    <w:rsid w:val="00302A95"/>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6D2"/>
    <w:rsid w:val="00307775"/>
    <w:rsid w:val="003078DC"/>
    <w:rsid w:val="00307A3A"/>
    <w:rsid w:val="00307AE9"/>
    <w:rsid w:val="00307B64"/>
    <w:rsid w:val="00307DB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2AF"/>
    <w:rsid w:val="00332319"/>
    <w:rsid w:val="003327C3"/>
    <w:rsid w:val="00333423"/>
    <w:rsid w:val="0033536E"/>
    <w:rsid w:val="00335694"/>
    <w:rsid w:val="003361F5"/>
    <w:rsid w:val="00336307"/>
    <w:rsid w:val="00336C13"/>
    <w:rsid w:val="00336E5E"/>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602"/>
    <w:rsid w:val="00342641"/>
    <w:rsid w:val="00342D66"/>
    <w:rsid w:val="003433F1"/>
    <w:rsid w:val="0034392E"/>
    <w:rsid w:val="00343DA7"/>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77FF"/>
    <w:rsid w:val="00367DFF"/>
    <w:rsid w:val="0037002C"/>
    <w:rsid w:val="0037024E"/>
    <w:rsid w:val="00370502"/>
    <w:rsid w:val="003709B7"/>
    <w:rsid w:val="00370BB1"/>
    <w:rsid w:val="0037166F"/>
    <w:rsid w:val="003718EC"/>
    <w:rsid w:val="00371964"/>
    <w:rsid w:val="003721EF"/>
    <w:rsid w:val="00373B25"/>
    <w:rsid w:val="00373D28"/>
    <w:rsid w:val="00374018"/>
    <w:rsid w:val="003749D3"/>
    <w:rsid w:val="00374BEA"/>
    <w:rsid w:val="00374FC5"/>
    <w:rsid w:val="00374FEB"/>
    <w:rsid w:val="00375623"/>
    <w:rsid w:val="00375F06"/>
    <w:rsid w:val="0037606E"/>
    <w:rsid w:val="003761BE"/>
    <w:rsid w:val="003763B0"/>
    <w:rsid w:val="003763FC"/>
    <w:rsid w:val="003765F4"/>
    <w:rsid w:val="0037665B"/>
    <w:rsid w:val="003775FB"/>
    <w:rsid w:val="003800A2"/>
    <w:rsid w:val="00380282"/>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24E"/>
    <w:rsid w:val="0039643B"/>
    <w:rsid w:val="0039688C"/>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F88"/>
    <w:rsid w:val="003B246B"/>
    <w:rsid w:val="003B2883"/>
    <w:rsid w:val="003B28BA"/>
    <w:rsid w:val="003B2927"/>
    <w:rsid w:val="003B35F8"/>
    <w:rsid w:val="003B3D4D"/>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228"/>
    <w:rsid w:val="003C059F"/>
    <w:rsid w:val="003C08BF"/>
    <w:rsid w:val="003C185F"/>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334"/>
    <w:rsid w:val="003D58F5"/>
    <w:rsid w:val="003D5A53"/>
    <w:rsid w:val="003D5D54"/>
    <w:rsid w:val="003D6031"/>
    <w:rsid w:val="003D6238"/>
    <w:rsid w:val="003D6474"/>
    <w:rsid w:val="003D68F7"/>
    <w:rsid w:val="003D7070"/>
    <w:rsid w:val="003D76BD"/>
    <w:rsid w:val="003D786D"/>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615"/>
    <w:rsid w:val="003E7CA5"/>
    <w:rsid w:val="003F0426"/>
    <w:rsid w:val="003F0973"/>
    <w:rsid w:val="003F1291"/>
    <w:rsid w:val="003F130A"/>
    <w:rsid w:val="003F1D84"/>
    <w:rsid w:val="003F25C5"/>
    <w:rsid w:val="003F283E"/>
    <w:rsid w:val="003F2FB0"/>
    <w:rsid w:val="003F306A"/>
    <w:rsid w:val="003F308F"/>
    <w:rsid w:val="003F313F"/>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3232"/>
    <w:rsid w:val="004032C6"/>
    <w:rsid w:val="00403519"/>
    <w:rsid w:val="00404284"/>
    <w:rsid w:val="0040473A"/>
    <w:rsid w:val="004052D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D87"/>
    <w:rsid w:val="00411FFA"/>
    <w:rsid w:val="0041298D"/>
    <w:rsid w:val="004139DE"/>
    <w:rsid w:val="00413ACF"/>
    <w:rsid w:val="00413B8D"/>
    <w:rsid w:val="004142BA"/>
    <w:rsid w:val="004148EA"/>
    <w:rsid w:val="004151C4"/>
    <w:rsid w:val="00415478"/>
    <w:rsid w:val="00415DA7"/>
    <w:rsid w:val="004163D0"/>
    <w:rsid w:val="00416E7C"/>
    <w:rsid w:val="00417215"/>
    <w:rsid w:val="004174F6"/>
    <w:rsid w:val="00417640"/>
    <w:rsid w:val="004176DE"/>
    <w:rsid w:val="0042017E"/>
    <w:rsid w:val="004203AC"/>
    <w:rsid w:val="004207AB"/>
    <w:rsid w:val="00420948"/>
    <w:rsid w:val="00420A9B"/>
    <w:rsid w:val="00420D62"/>
    <w:rsid w:val="004211B3"/>
    <w:rsid w:val="0042204B"/>
    <w:rsid w:val="0042233D"/>
    <w:rsid w:val="00422527"/>
    <w:rsid w:val="004237DE"/>
    <w:rsid w:val="00424635"/>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FE9"/>
    <w:rsid w:val="0044610B"/>
    <w:rsid w:val="0044635A"/>
    <w:rsid w:val="0044680C"/>
    <w:rsid w:val="00446F91"/>
    <w:rsid w:val="0045077B"/>
    <w:rsid w:val="00450782"/>
    <w:rsid w:val="00450CCA"/>
    <w:rsid w:val="004513EC"/>
    <w:rsid w:val="00451689"/>
    <w:rsid w:val="0045203A"/>
    <w:rsid w:val="00452E4B"/>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5199"/>
    <w:rsid w:val="00465737"/>
    <w:rsid w:val="004658CA"/>
    <w:rsid w:val="004658F9"/>
    <w:rsid w:val="00465973"/>
    <w:rsid w:val="00465ED5"/>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FF6"/>
    <w:rsid w:val="004A5348"/>
    <w:rsid w:val="004A5AAA"/>
    <w:rsid w:val="004A63B4"/>
    <w:rsid w:val="004A699D"/>
    <w:rsid w:val="004A6C3B"/>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F7A"/>
    <w:rsid w:val="004B4F8E"/>
    <w:rsid w:val="004B52D2"/>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4E6D"/>
    <w:rsid w:val="004C5186"/>
    <w:rsid w:val="004C52F6"/>
    <w:rsid w:val="004C573F"/>
    <w:rsid w:val="004C5EBE"/>
    <w:rsid w:val="004C5FB0"/>
    <w:rsid w:val="004C61DE"/>
    <w:rsid w:val="004C6B32"/>
    <w:rsid w:val="004C6C5A"/>
    <w:rsid w:val="004C6D99"/>
    <w:rsid w:val="004C7B1F"/>
    <w:rsid w:val="004C7C76"/>
    <w:rsid w:val="004C7C78"/>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7C4"/>
    <w:rsid w:val="004E3A07"/>
    <w:rsid w:val="004E41A8"/>
    <w:rsid w:val="004E4360"/>
    <w:rsid w:val="004E49A4"/>
    <w:rsid w:val="004E5934"/>
    <w:rsid w:val="004E6B3F"/>
    <w:rsid w:val="004E6FD9"/>
    <w:rsid w:val="004E75AA"/>
    <w:rsid w:val="004E797B"/>
    <w:rsid w:val="004E7BAF"/>
    <w:rsid w:val="004E7BBB"/>
    <w:rsid w:val="004F005E"/>
    <w:rsid w:val="004F0C16"/>
    <w:rsid w:val="004F0C82"/>
    <w:rsid w:val="004F0EC1"/>
    <w:rsid w:val="004F1209"/>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2031A"/>
    <w:rsid w:val="005203EC"/>
    <w:rsid w:val="0052053A"/>
    <w:rsid w:val="0052064E"/>
    <w:rsid w:val="00520A42"/>
    <w:rsid w:val="005210C1"/>
    <w:rsid w:val="005224E0"/>
    <w:rsid w:val="0052253C"/>
    <w:rsid w:val="00522A53"/>
    <w:rsid w:val="00522F83"/>
    <w:rsid w:val="0052308C"/>
    <w:rsid w:val="0052487E"/>
    <w:rsid w:val="00524E2B"/>
    <w:rsid w:val="00524E2F"/>
    <w:rsid w:val="0052535F"/>
    <w:rsid w:val="00525AED"/>
    <w:rsid w:val="00525EFA"/>
    <w:rsid w:val="00525F42"/>
    <w:rsid w:val="0052606A"/>
    <w:rsid w:val="00526284"/>
    <w:rsid w:val="005264B1"/>
    <w:rsid w:val="0052708F"/>
    <w:rsid w:val="00527FB8"/>
    <w:rsid w:val="00530546"/>
    <w:rsid w:val="00530A82"/>
    <w:rsid w:val="005314A5"/>
    <w:rsid w:val="005318D5"/>
    <w:rsid w:val="005324D5"/>
    <w:rsid w:val="0053251E"/>
    <w:rsid w:val="0053283F"/>
    <w:rsid w:val="00532C12"/>
    <w:rsid w:val="005334B0"/>
    <w:rsid w:val="005337B5"/>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2933"/>
    <w:rsid w:val="0054322A"/>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BE1"/>
    <w:rsid w:val="00551D3F"/>
    <w:rsid w:val="0055236E"/>
    <w:rsid w:val="005524D4"/>
    <w:rsid w:val="00552B5B"/>
    <w:rsid w:val="00552CF8"/>
    <w:rsid w:val="00553621"/>
    <w:rsid w:val="005543B2"/>
    <w:rsid w:val="00554C89"/>
    <w:rsid w:val="00554E96"/>
    <w:rsid w:val="00555A2F"/>
    <w:rsid w:val="00556477"/>
    <w:rsid w:val="0055651A"/>
    <w:rsid w:val="005567B7"/>
    <w:rsid w:val="005568BE"/>
    <w:rsid w:val="005572FE"/>
    <w:rsid w:val="0055760E"/>
    <w:rsid w:val="0055790B"/>
    <w:rsid w:val="00560231"/>
    <w:rsid w:val="0056043E"/>
    <w:rsid w:val="00560FCC"/>
    <w:rsid w:val="00561925"/>
    <w:rsid w:val="00561A35"/>
    <w:rsid w:val="0056260A"/>
    <w:rsid w:val="0056292E"/>
    <w:rsid w:val="00562A96"/>
    <w:rsid w:val="00562B8D"/>
    <w:rsid w:val="00562C77"/>
    <w:rsid w:val="00562D35"/>
    <w:rsid w:val="005635B0"/>
    <w:rsid w:val="00564265"/>
    <w:rsid w:val="00564477"/>
    <w:rsid w:val="005645CA"/>
    <w:rsid w:val="0056477F"/>
    <w:rsid w:val="00564990"/>
    <w:rsid w:val="005649D0"/>
    <w:rsid w:val="00565282"/>
    <w:rsid w:val="00565389"/>
    <w:rsid w:val="00565662"/>
    <w:rsid w:val="0056639D"/>
    <w:rsid w:val="00566437"/>
    <w:rsid w:val="005664C1"/>
    <w:rsid w:val="00566F28"/>
    <w:rsid w:val="005673C1"/>
    <w:rsid w:val="005705E6"/>
    <w:rsid w:val="00571288"/>
    <w:rsid w:val="005712B5"/>
    <w:rsid w:val="00571A1C"/>
    <w:rsid w:val="00571CB1"/>
    <w:rsid w:val="00572347"/>
    <w:rsid w:val="005726AF"/>
    <w:rsid w:val="00572B25"/>
    <w:rsid w:val="00572B61"/>
    <w:rsid w:val="00572BB3"/>
    <w:rsid w:val="00572DB2"/>
    <w:rsid w:val="0057377A"/>
    <w:rsid w:val="00573B26"/>
    <w:rsid w:val="00573E3A"/>
    <w:rsid w:val="00574200"/>
    <w:rsid w:val="00574268"/>
    <w:rsid w:val="005742A5"/>
    <w:rsid w:val="00574A84"/>
    <w:rsid w:val="00574D68"/>
    <w:rsid w:val="00574F57"/>
    <w:rsid w:val="00575156"/>
    <w:rsid w:val="00575401"/>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F4B"/>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4657"/>
    <w:rsid w:val="0059570F"/>
    <w:rsid w:val="005961C7"/>
    <w:rsid w:val="00596972"/>
    <w:rsid w:val="00596F52"/>
    <w:rsid w:val="005975B1"/>
    <w:rsid w:val="00597EB3"/>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ADC"/>
    <w:rsid w:val="005B1E55"/>
    <w:rsid w:val="005B20E0"/>
    <w:rsid w:val="005B2ABA"/>
    <w:rsid w:val="005B30F8"/>
    <w:rsid w:val="005B33AF"/>
    <w:rsid w:val="005B3903"/>
    <w:rsid w:val="005B3D98"/>
    <w:rsid w:val="005B3EF9"/>
    <w:rsid w:val="005B4211"/>
    <w:rsid w:val="005B4E42"/>
    <w:rsid w:val="005B5250"/>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7570"/>
    <w:rsid w:val="005C7604"/>
    <w:rsid w:val="005C7A4A"/>
    <w:rsid w:val="005C7B3C"/>
    <w:rsid w:val="005D0052"/>
    <w:rsid w:val="005D03F0"/>
    <w:rsid w:val="005D14B5"/>
    <w:rsid w:val="005D2280"/>
    <w:rsid w:val="005D2B35"/>
    <w:rsid w:val="005D3453"/>
    <w:rsid w:val="005D354E"/>
    <w:rsid w:val="005D433B"/>
    <w:rsid w:val="005D4E02"/>
    <w:rsid w:val="005D5DB9"/>
    <w:rsid w:val="005D5F06"/>
    <w:rsid w:val="005D6105"/>
    <w:rsid w:val="005D6547"/>
    <w:rsid w:val="005D671C"/>
    <w:rsid w:val="005D6CE3"/>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FD0"/>
    <w:rsid w:val="005E412D"/>
    <w:rsid w:val="005E49D0"/>
    <w:rsid w:val="005E4CD7"/>
    <w:rsid w:val="005E52BA"/>
    <w:rsid w:val="005E5BD5"/>
    <w:rsid w:val="005E5BEA"/>
    <w:rsid w:val="005E604A"/>
    <w:rsid w:val="005E61D9"/>
    <w:rsid w:val="005E64FC"/>
    <w:rsid w:val="005E6523"/>
    <w:rsid w:val="005E6580"/>
    <w:rsid w:val="005E65DE"/>
    <w:rsid w:val="005E697B"/>
    <w:rsid w:val="005E6C06"/>
    <w:rsid w:val="005E6C17"/>
    <w:rsid w:val="005F035A"/>
    <w:rsid w:val="005F07E9"/>
    <w:rsid w:val="005F1655"/>
    <w:rsid w:val="005F18C3"/>
    <w:rsid w:val="005F1CF7"/>
    <w:rsid w:val="005F1FB4"/>
    <w:rsid w:val="005F2843"/>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6415"/>
    <w:rsid w:val="00616601"/>
    <w:rsid w:val="00616E11"/>
    <w:rsid w:val="00617705"/>
    <w:rsid w:val="00617A25"/>
    <w:rsid w:val="00617D0A"/>
    <w:rsid w:val="00617F0C"/>
    <w:rsid w:val="0062060B"/>
    <w:rsid w:val="00620C23"/>
    <w:rsid w:val="00620D5B"/>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F3"/>
    <w:rsid w:val="00632857"/>
    <w:rsid w:val="00632BED"/>
    <w:rsid w:val="006332DF"/>
    <w:rsid w:val="006333A1"/>
    <w:rsid w:val="00633607"/>
    <w:rsid w:val="00634832"/>
    <w:rsid w:val="00634C4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6118"/>
    <w:rsid w:val="00646152"/>
    <w:rsid w:val="00646586"/>
    <w:rsid w:val="00646D44"/>
    <w:rsid w:val="00647F9B"/>
    <w:rsid w:val="006503F2"/>
    <w:rsid w:val="00650481"/>
    <w:rsid w:val="0065077F"/>
    <w:rsid w:val="00650BEB"/>
    <w:rsid w:val="00650CF6"/>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C60"/>
    <w:rsid w:val="006830B7"/>
    <w:rsid w:val="00683185"/>
    <w:rsid w:val="006836E9"/>
    <w:rsid w:val="0068384B"/>
    <w:rsid w:val="00683C90"/>
    <w:rsid w:val="00685597"/>
    <w:rsid w:val="0068561D"/>
    <w:rsid w:val="00685E0D"/>
    <w:rsid w:val="00685FB2"/>
    <w:rsid w:val="00686DC1"/>
    <w:rsid w:val="0068701E"/>
    <w:rsid w:val="00687176"/>
    <w:rsid w:val="00687998"/>
    <w:rsid w:val="00687BF7"/>
    <w:rsid w:val="006911ED"/>
    <w:rsid w:val="00691567"/>
    <w:rsid w:val="00691590"/>
    <w:rsid w:val="006919F6"/>
    <w:rsid w:val="00691CD6"/>
    <w:rsid w:val="00691CF1"/>
    <w:rsid w:val="00691EB3"/>
    <w:rsid w:val="006924A1"/>
    <w:rsid w:val="00692BBD"/>
    <w:rsid w:val="00692FB1"/>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C06EC"/>
    <w:rsid w:val="006C06EE"/>
    <w:rsid w:val="006C0DE2"/>
    <w:rsid w:val="006C10DC"/>
    <w:rsid w:val="006C11E5"/>
    <w:rsid w:val="006C1C4B"/>
    <w:rsid w:val="006C25D9"/>
    <w:rsid w:val="006C28C7"/>
    <w:rsid w:val="006C2FCF"/>
    <w:rsid w:val="006C3240"/>
    <w:rsid w:val="006C3673"/>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3167"/>
    <w:rsid w:val="006D381A"/>
    <w:rsid w:val="006D3B0C"/>
    <w:rsid w:val="006D3EFA"/>
    <w:rsid w:val="006D42AF"/>
    <w:rsid w:val="006D4515"/>
    <w:rsid w:val="006D47AC"/>
    <w:rsid w:val="006D4BA6"/>
    <w:rsid w:val="006D54D0"/>
    <w:rsid w:val="006D6121"/>
    <w:rsid w:val="006D61F7"/>
    <w:rsid w:val="006D6AE1"/>
    <w:rsid w:val="006D6C02"/>
    <w:rsid w:val="006D6C8D"/>
    <w:rsid w:val="006D6CC7"/>
    <w:rsid w:val="006D75BB"/>
    <w:rsid w:val="006D7A57"/>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7EE"/>
    <w:rsid w:val="006E6A66"/>
    <w:rsid w:val="006E6D48"/>
    <w:rsid w:val="006E7AAD"/>
    <w:rsid w:val="006F0713"/>
    <w:rsid w:val="006F0B70"/>
    <w:rsid w:val="006F0ECB"/>
    <w:rsid w:val="006F19E2"/>
    <w:rsid w:val="006F1CA6"/>
    <w:rsid w:val="006F1E3A"/>
    <w:rsid w:val="006F2867"/>
    <w:rsid w:val="006F2A31"/>
    <w:rsid w:val="006F2B2B"/>
    <w:rsid w:val="006F35D6"/>
    <w:rsid w:val="006F35F6"/>
    <w:rsid w:val="006F37BC"/>
    <w:rsid w:val="006F3EDD"/>
    <w:rsid w:val="006F4182"/>
    <w:rsid w:val="006F41A4"/>
    <w:rsid w:val="006F4781"/>
    <w:rsid w:val="006F48DC"/>
    <w:rsid w:val="006F4A59"/>
    <w:rsid w:val="006F4E98"/>
    <w:rsid w:val="006F5C44"/>
    <w:rsid w:val="006F661E"/>
    <w:rsid w:val="006F6EA7"/>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AD8"/>
    <w:rsid w:val="00717DE0"/>
    <w:rsid w:val="00717E81"/>
    <w:rsid w:val="00720294"/>
    <w:rsid w:val="00720295"/>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627"/>
    <w:rsid w:val="00732C45"/>
    <w:rsid w:val="00732E5E"/>
    <w:rsid w:val="00733301"/>
    <w:rsid w:val="0073360F"/>
    <w:rsid w:val="00733FC6"/>
    <w:rsid w:val="00734117"/>
    <w:rsid w:val="007347C8"/>
    <w:rsid w:val="00734967"/>
    <w:rsid w:val="00734B40"/>
    <w:rsid w:val="00735133"/>
    <w:rsid w:val="007355CB"/>
    <w:rsid w:val="007358B4"/>
    <w:rsid w:val="007367FE"/>
    <w:rsid w:val="00736FAB"/>
    <w:rsid w:val="00737189"/>
    <w:rsid w:val="007372CB"/>
    <w:rsid w:val="007372D0"/>
    <w:rsid w:val="0073763C"/>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40FD"/>
    <w:rsid w:val="0076428F"/>
    <w:rsid w:val="00764498"/>
    <w:rsid w:val="00764832"/>
    <w:rsid w:val="00764E85"/>
    <w:rsid w:val="00765237"/>
    <w:rsid w:val="00765813"/>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736"/>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50F"/>
    <w:rsid w:val="00787A97"/>
    <w:rsid w:val="00787B87"/>
    <w:rsid w:val="007902A2"/>
    <w:rsid w:val="007902BD"/>
    <w:rsid w:val="00790472"/>
    <w:rsid w:val="00790473"/>
    <w:rsid w:val="00790760"/>
    <w:rsid w:val="0079160C"/>
    <w:rsid w:val="007918B1"/>
    <w:rsid w:val="00791A8C"/>
    <w:rsid w:val="00791AF5"/>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A9B"/>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40A3"/>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AF6"/>
    <w:rsid w:val="007F1C9A"/>
    <w:rsid w:val="007F1E86"/>
    <w:rsid w:val="007F260E"/>
    <w:rsid w:val="007F266C"/>
    <w:rsid w:val="007F2B53"/>
    <w:rsid w:val="007F2BE2"/>
    <w:rsid w:val="007F31FA"/>
    <w:rsid w:val="007F3267"/>
    <w:rsid w:val="007F37A2"/>
    <w:rsid w:val="007F3F30"/>
    <w:rsid w:val="007F4413"/>
    <w:rsid w:val="007F57EA"/>
    <w:rsid w:val="007F5BBB"/>
    <w:rsid w:val="007F5E5E"/>
    <w:rsid w:val="007F6CFD"/>
    <w:rsid w:val="007F7087"/>
    <w:rsid w:val="007F7175"/>
    <w:rsid w:val="007F71F6"/>
    <w:rsid w:val="00800AD6"/>
    <w:rsid w:val="008011DA"/>
    <w:rsid w:val="00801A4B"/>
    <w:rsid w:val="008023CF"/>
    <w:rsid w:val="008025EC"/>
    <w:rsid w:val="00802700"/>
    <w:rsid w:val="0080295A"/>
    <w:rsid w:val="008029A8"/>
    <w:rsid w:val="00802A31"/>
    <w:rsid w:val="00802D3C"/>
    <w:rsid w:val="0080350C"/>
    <w:rsid w:val="00803C07"/>
    <w:rsid w:val="00803CE2"/>
    <w:rsid w:val="00803D35"/>
    <w:rsid w:val="00803D83"/>
    <w:rsid w:val="00804044"/>
    <w:rsid w:val="0080416A"/>
    <w:rsid w:val="008043BB"/>
    <w:rsid w:val="00804CD4"/>
    <w:rsid w:val="0080539D"/>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8E7"/>
    <w:rsid w:val="00813BCA"/>
    <w:rsid w:val="00814236"/>
    <w:rsid w:val="008151A9"/>
    <w:rsid w:val="00815E36"/>
    <w:rsid w:val="00815F63"/>
    <w:rsid w:val="0081611F"/>
    <w:rsid w:val="0081669F"/>
    <w:rsid w:val="0081700D"/>
    <w:rsid w:val="00817348"/>
    <w:rsid w:val="0081754A"/>
    <w:rsid w:val="00817944"/>
    <w:rsid w:val="00817A08"/>
    <w:rsid w:val="00817D19"/>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BB6"/>
    <w:rsid w:val="00831C7C"/>
    <w:rsid w:val="00831F50"/>
    <w:rsid w:val="00832121"/>
    <w:rsid w:val="008325D8"/>
    <w:rsid w:val="00832882"/>
    <w:rsid w:val="00833B5A"/>
    <w:rsid w:val="008346F6"/>
    <w:rsid w:val="00834C42"/>
    <w:rsid w:val="00834FDE"/>
    <w:rsid w:val="008352A5"/>
    <w:rsid w:val="00835300"/>
    <w:rsid w:val="008360B2"/>
    <w:rsid w:val="00836314"/>
    <w:rsid w:val="008367B4"/>
    <w:rsid w:val="00836BB7"/>
    <w:rsid w:val="00836CA1"/>
    <w:rsid w:val="00837533"/>
    <w:rsid w:val="0083763F"/>
    <w:rsid w:val="00837841"/>
    <w:rsid w:val="00837CBF"/>
    <w:rsid w:val="00840BA3"/>
    <w:rsid w:val="00840BFE"/>
    <w:rsid w:val="00840DB2"/>
    <w:rsid w:val="00840F1D"/>
    <w:rsid w:val="008412C9"/>
    <w:rsid w:val="0084140D"/>
    <w:rsid w:val="00841667"/>
    <w:rsid w:val="00841BB5"/>
    <w:rsid w:val="00841F50"/>
    <w:rsid w:val="00842210"/>
    <w:rsid w:val="00842279"/>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64E"/>
    <w:rsid w:val="0085704E"/>
    <w:rsid w:val="00857251"/>
    <w:rsid w:val="00857479"/>
    <w:rsid w:val="008577BE"/>
    <w:rsid w:val="00857887"/>
    <w:rsid w:val="00860604"/>
    <w:rsid w:val="0086071A"/>
    <w:rsid w:val="008616B3"/>
    <w:rsid w:val="008622A1"/>
    <w:rsid w:val="00862E0A"/>
    <w:rsid w:val="008637F0"/>
    <w:rsid w:val="008643F4"/>
    <w:rsid w:val="00864901"/>
    <w:rsid w:val="0086502A"/>
    <w:rsid w:val="00865062"/>
    <w:rsid w:val="0086579A"/>
    <w:rsid w:val="00865ECB"/>
    <w:rsid w:val="0086641C"/>
    <w:rsid w:val="00866708"/>
    <w:rsid w:val="00866779"/>
    <w:rsid w:val="008672D7"/>
    <w:rsid w:val="00867BE9"/>
    <w:rsid w:val="008704A0"/>
    <w:rsid w:val="00870DFD"/>
    <w:rsid w:val="00870F00"/>
    <w:rsid w:val="00871315"/>
    <w:rsid w:val="00871DE6"/>
    <w:rsid w:val="00871EA8"/>
    <w:rsid w:val="00872444"/>
    <w:rsid w:val="008736FB"/>
    <w:rsid w:val="00873ADA"/>
    <w:rsid w:val="0087418D"/>
    <w:rsid w:val="008743BA"/>
    <w:rsid w:val="008750B8"/>
    <w:rsid w:val="0087522D"/>
    <w:rsid w:val="00875448"/>
    <w:rsid w:val="00875B55"/>
    <w:rsid w:val="00875F3B"/>
    <w:rsid w:val="008760B7"/>
    <w:rsid w:val="008762E6"/>
    <w:rsid w:val="00876464"/>
    <w:rsid w:val="00876E9B"/>
    <w:rsid w:val="00877967"/>
    <w:rsid w:val="00880043"/>
    <w:rsid w:val="00880293"/>
    <w:rsid w:val="00880719"/>
    <w:rsid w:val="0088118F"/>
    <w:rsid w:val="0088260F"/>
    <w:rsid w:val="00882948"/>
    <w:rsid w:val="00883062"/>
    <w:rsid w:val="0088332A"/>
    <w:rsid w:val="00883C6F"/>
    <w:rsid w:val="00884A07"/>
    <w:rsid w:val="00884CA3"/>
    <w:rsid w:val="008850BC"/>
    <w:rsid w:val="0088551D"/>
    <w:rsid w:val="008858A2"/>
    <w:rsid w:val="00885A72"/>
    <w:rsid w:val="00885BE2"/>
    <w:rsid w:val="00886621"/>
    <w:rsid w:val="00886FC7"/>
    <w:rsid w:val="00887057"/>
    <w:rsid w:val="008873C1"/>
    <w:rsid w:val="00887477"/>
    <w:rsid w:val="0088748A"/>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5206"/>
    <w:rsid w:val="0089540D"/>
    <w:rsid w:val="0089597D"/>
    <w:rsid w:val="00895BB6"/>
    <w:rsid w:val="00896A82"/>
    <w:rsid w:val="00896E20"/>
    <w:rsid w:val="00896F7A"/>
    <w:rsid w:val="0089724E"/>
    <w:rsid w:val="00897AF9"/>
    <w:rsid w:val="00897EFF"/>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870"/>
    <w:rsid w:val="008B1132"/>
    <w:rsid w:val="008B19AB"/>
    <w:rsid w:val="008B2702"/>
    <w:rsid w:val="008B30A5"/>
    <w:rsid w:val="008B326F"/>
    <w:rsid w:val="008B3485"/>
    <w:rsid w:val="008B3C26"/>
    <w:rsid w:val="008B4264"/>
    <w:rsid w:val="008B49D5"/>
    <w:rsid w:val="008B5BA4"/>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F1F"/>
    <w:rsid w:val="008F35B7"/>
    <w:rsid w:val="008F3B28"/>
    <w:rsid w:val="008F4374"/>
    <w:rsid w:val="008F4E42"/>
    <w:rsid w:val="008F507E"/>
    <w:rsid w:val="008F543D"/>
    <w:rsid w:val="008F5DAF"/>
    <w:rsid w:val="008F60D5"/>
    <w:rsid w:val="008F66E1"/>
    <w:rsid w:val="008F6DF5"/>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403E"/>
    <w:rsid w:val="00904BBD"/>
    <w:rsid w:val="009050FE"/>
    <w:rsid w:val="009057F6"/>
    <w:rsid w:val="00905AB7"/>
    <w:rsid w:val="00905BCF"/>
    <w:rsid w:val="0090616C"/>
    <w:rsid w:val="0090621B"/>
    <w:rsid w:val="00906334"/>
    <w:rsid w:val="009069CA"/>
    <w:rsid w:val="00906ACF"/>
    <w:rsid w:val="00906C35"/>
    <w:rsid w:val="00906F97"/>
    <w:rsid w:val="00907614"/>
    <w:rsid w:val="00910B70"/>
    <w:rsid w:val="0091132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7AF"/>
    <w:rsid w:val="009A3B80"/>
    <w:rsid w:val="009A4559"/>
    <w:rsid w:val="009A4D5A"/>
    <w:rsid w:val="009A4EF5"/>
    <w:rsid w:val="009A54E1"/>
    <w:rsid w:val="009A5950"/>
    <w:rsid w:val="009A5E3D"/>
    <w:rsid w:val="009A6860"/>
    <w:rsid w:val="009A6E2D"/>
    <w:rsid w:val="009A6E46"/>
    <w:rsid w:val="009A7D05"/>
    <w:rsid w:val="009B01EB"/>
    <w:rsid w:val="009B192C"/>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1D3"/>
    <w:rsid w:val="009D7753"/>
    <w:rsid w:val="009E0744"/>
    <w:rsid w:val="009E0827"/>
    <w:rsid w:val="009E0D21"/>
    <w:rsid w:val="009E17B4"/>
    <w:rsid w:val="009E2231"/>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4223"/>
    <w:rsid w:val="00A244F5"/>
    <w:rsid w:val="00A24790"/>
    <w:rsid w:val="00A24DDD"/>
    <w:rsid w:val="00A25BBA"/>
    <w:rsid w:val="00A2644E"/>
    <w:rsid w:val="00A26974"/>
    <w:rsid w:val="00A27610"/>
    <w:rsid w:val="00A27613"/>
    <w:rsid w:val="00A27637"/>
    <w:rsid w:val="00A27B46"/>
    <w:rsid w:val="00A30121"/>
    <w:rsid w:val="00A30328"/>
    <w:rsid w:val="00A30CCD"/>
    <w:rsid w:val="00A3121F"/>
    <w:rsid w:val="00A3137C"/>
    <w:rsid w:val="00A31741"/>
    <w:rsid w:val="00A31FA9"/>
    <w:rsid w:val="00A3221E"/>
    <w:rsid w:val="00A3224D"/>
    <w:rsid w:val="00A3435A"/>
    <w:rsid w:val="00A3471B"/>
    <w:rsid w:val="00A347BB"/>
    <w:rsid w:val="00A348B0"/>
    <w:rsid w:val="00A34A36"/>
    <w:rsid w:val="00A354F3"/>
    <w:rsid w:val="00A36300"/>
    <w:rsid w:val="00A365EF"/>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DA"/>
    <w:rsid w:val="00A42BCF"/>
    <w:rsid w:val="00A42FBD"/>
    <w:rsid w:val="00A430AB"/>
    <w:rsid w:val="00A439E5"/>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48F"/>
    <w:rsid w:val="00A47BB4"/>
    <w:rsid w:val="00A47DF8"/>
    <w:rsid w:val="00A500EF"/>
    <w:rsid w:val="00A5053B"/>
    <w:rsid w:val="00A50881"/>
    <w:rsid w:val="00A516B1"/>
    <w:rsid w:val="00A51E9E"/>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10E3"/>
    <w:rsid w:val="00A9184C"/>
    <w:rsid w:val="00A92664"/>
    <w:rsid w:val="00A927D5"/>
    <w:rsid w:val="00A92CD4"/>
    <w:rsid w:val="00A92FFE"/>
    <w:rsid w:val="00A93D10"/>
    <w:rsid w:val="00A93E2F"/>
    <w:rsid w:val="00A93E5A"/>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C77"/>
    <w:rsid w:val="00AC0DB9"/>
    <w:rsid w:val="00AC21AF"/>
    <w:rsid w:val="00AC21BA"/>
    <w:rsid w:val="00AC268A"/>
    <w:rsid w:val="00AC2B5A"/>
    <w:rsid w:val="00AC2BE4"/>
    <w:rsid w:val="00AC4599"/>
    <w:rsid w:val="00AC45A5"/>
    <w:rsid w:val="00AC4950"/>
    <w:rsid w:val="00AC525D"/>
    <w:rsid w:val="00AC55A3"/>
    <w:rsid w:val="00AC59ED"/>
    <w:rsid w:val="00AC5B54"/>
    <w:rsid w:val="00AC5B86"/>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44C"/>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88C"/>
    <w:rsid w:val="00AE3114"/>
    <w:rsid w:val="00AE4138"/>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8F4"/>
    <w:rsid w:val="00AF0B86"/>
    <w:rsid w:val="00AF0D74"/>
    <w:rsid w:val="00AF10E1"/>
    <w:rsid w:val="00AF11ED"/>
    <w:rsid w:val="00AF1FED"/>
    <w:rsid w:val="00AF220F"/>
    <w:rsid w:val="00AF24A4"/>
    <w:rsid w:val="00AF24C6"/>
    <w:rsid w:val="00AF2D05"/>
    <w:rsid w:val="00AF2D2F"/>
    <w:rsid w:val="00AF2D5C"/>
    <w:rsid w:val="00AF2F37"/>
    <w:rsid w:val="00AF30D6"/>
    <w:rsid w:val="00AF3FE4"/>
    <w:rsid w:val="00AF4901"/>
    <w:rsid w:val="00AF4CAD"/>
    <w:rsid w:val="00AF5661"/>
    <w:rsid w:val="00AF5AD5"/>
    <w:rsid w:val="00AF5CB6"/>
    <w:rsid w:val="00AF6538"/>
    <w:rsid w:val="00AF6909"/>
    <w:rsid w:val="00AF6EF4"/>
    <w:rsid w:val="00AF7136"/>
    <w:rsid w:val="00AF74A8"/>
    <w:rsid w:val="00AF7A14"/>
    <w:rsid w:val="00AF7AF2"/>
    <w:rsid w:val="00AF7CA6"/>
    <w:rsid w:val="00B009A0"/>
    <w:rsid w:val="00B0154F"/>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C29"/>
    <w:rsid w:val="00B23CA1"/>
    <w:rsid w:val="00B23ED2"/>
    <w:rsid w:val="00B23FB7"/>
    <w:rsid w:val="00B240A3"/>
    <w:rsid w:val="00B245F3"/>
    <w:rsid w:val="00B250D3"/>
    <w:rsid w:val="00B250E4"/>
    <w:rsid w:val="00B256E7"/>
    <w:rsid w:val="00B25913"/>
    <w:rsid w:val="00B262C5"/>
    <w:rsid w:val="00B264BE"/>
    <w:rsid w:val="00B27389"/>
    <w:rsid w:val="00B276EC"/>
    <w:rsid w:val="00B2787A"/>
    <w:rsid w:val="00B27A80"/>
    <w:rsid w:val="00B30164"/>
    <w:rsid w:val="00B301F1"/>
    <w:rsid w:val="00B30AE5"/>
    <w:rsid w:val="00B316ED"/>
    <w:rsid w:val="00B31D98"/>
    <w:rsid w:val="00B31FF0"/>
    <w:rsid w:val="00B3258B"/>
    <w:rsid w:val="00B32773"/>
    <w:rsid w:val="00B32AD9"/>
    <w:rsid w:val="00B32BD6"/>
    <w:rsid w:val="00B32CAA"/>
    <w:rsid w:val="00B33047"/>
    <w:rsid w:val="00B336CD"/>
    <w:rsid w:val="00B3425D"/>
    <w:rsid w:val="00B34611"/>
    <w:rsid w:val="00B349D9"/>
    <w:rsid w:val="00B34FA6"/>
    <w:rsid w:val="00B354CE"/>
    <w:rsid w:val="00B35EB2"/>
    <w:rsid w:val="00B360F7"/>
    <w:rsid w:val="00B361C6"/>
    <w:rsid w:val="00B36667"/>
    <w:rsid w:val="00B3695C"/>
    <w:rsid w:val="00B36CC7"/>
    <w:rsid w:val="00B373B1"/>
    <w:rsid w:val="00B37516"/>
    <w:rsid w:val="00B375F7"/>
    <w:rsid w:val="00B401D2"/>
    <w:rsid w:val="00B40480"/>
    <w:rsid w:val="00B40627"/>
    <w:rsid w:val="00B4095B"/>
    <w:rsid w:val="00B40DCA"/>
    <w:rsid w:val="00B413AE"/>
    <w:rsid w:val="00B41405"/>
    <w:rsid w:val="00B4157B"/>
    <w:rsid w:val="00B42644"/>
    <w:rsid w:val="00B42865"/>
    <w:rsid w:val="00B42911"/>
    <w:rsid w:val="00B4298F"/>
    <w:rsid w:val="00B42B23"/>
    <w:rsid w:val="00B42BE5"/>
    <w:rsid w:val="00B42E96"/>
    <w:rsid w:val="00B42EB6"/>
    <w:rsid w:val="00B4344E"/>
    <w:rsid w:val="00B4350F"/>
    <w:rsid w:val="00B43574"/>
    <w:rsid w:val="00B438AE"/>
    <w:rsid w:val="00B43A88"/>
    <w:rsid w:val="00B445BB"/>
    <w:rsid w:val="00B4498B"/>
    <w:rsid w:val="00B449BD"/>
    <w:rsid w:val="00B44AA3"/>
    <w:rsid w:val="00B44E2C"/>
    <w:rsid w:val="00B45937"/>
    <w:rsid w:val="00B45A50"/>
    <w:rsid w:val="00B45D18"/>
    <w:rsid w:val="00B462C7"/>
    <w:rsid w:val="00B4686C"/>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F7"/>
    <w:rsid w:val="00B553F3"/>
    <w:rsid w:val="00B5589B"/>
    <w:rsid w:val="00B55A33"/>
    <w:rsid w:val="00B55E68"/>
    <w:rsid w:val="00B56446"/>
    <w:rsid w:val="00B5695C"/>
    <w:rsid w:val="00B5754D"/>
    <w:rsid w:val="00B577F2"/>
    <w:rsid w:val="00B57B4C"/>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8DA"/>
    <w:rsid w:val="00B7507C"/>
    <w:rsid w:val="00B75757"/>
    <w:rsid w:val="00B75C42"/>
    <w:rsid w:val="00B75E68"/>
    <w:rsid w:val="00B76348"/>
    <w:rsid w:val="00B76734"/>
    <w:rsid w:val="00B76A5C"/>
    <w:rsid w:val="00B76E04"/>
    <w:rsid w:val="00B77554"/>
    <w:rsid w:val="00B77559"/>
    <w:rsid w:val="00B77794"/>
    <w:rsid w:val="00B8035C"/>
    <w:rsid w:val="00B807FB"/>
    <w:rsid w:val="00B80A96"/>
    <w:rsid w:val="00B80D98"/>
    <w:rsid w:val="00B8135F"/>
    <w:rsid w:val="00B8140F"/>
    <w:rsid w:val="00B8141A"/>
    <w:rsid w:val="00B82343"/>
    <w:rsid w:val="00B83098"/>
    <w:rsid w:val="00B833AD"/>
    <w:rsid w:val="00B83CED"/>
    <w:rsid w:val="00B83DDB"/>
    <w:rsid w:val="00B84999"/>
    <w:rsid w:val="00B85230"/>
    <w:rsid w:val="00B853D4"/>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5339"/>
    <w:rsid w:val="00BC5596"/>
    <w:rsid w:val="00BC5D10"/>
    <w:rsid w:val="00BC5D98"/>
    <w:rsid w:val="00BC61B9"/>
    <w:rsid w:val="00BC6FF7"/>
    <w:rsid w:val="00BC762F"/>
    <w:rsid w:val="00BC76CC"/>
    <w:rsid w:val="00BC78DE"/>
    <w:rsid w:val="00BC7FA1"/>
    <w:rsid w:val="00BD083C"/>
    <w:rsid w:val="00BD0CB4"/>
    <w:rsid w:val="00BD0CB7"/>
    <w:rsid w:val="00BD0D93"/>
    <w:rsid w:val="00BD159E"/>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A0A"/>
    <w:rsid w:val="00BD7C67"/>
    <w:rsid w:val="00BE09A1"/>
    <w:rsid w:val="00BE1617"/>
    <w:rsid w:val="00BE1795"/>
    <w:rsid w:val="00BE17B7"/>
    <w:rsid w:val="00BE1899"/>
    <w:rsid w:val="00BE1AF1"/>
    <w:rsid w:val="00BE1B4F"/>
    <w:rsid w:val="00BE1CEC"/>
    <w:rsid w:val="00BE2503"/>
    <w:rsid w:val="00BE2547"/>
    <w:rsid w:val="00BE283D"/>
    <w:rsid w:val="00BE2F2E"/>
    <w:rsid w:val="00BE2F9F"/>
    <w:rsid w:val="00BE3037"/>
    <w:rsid w:val="00BE3776"/>
    <w:rsid w:val="00BE4A35"/>
    <w:rsid w:val="00BE4FAA"/>
    <w:rsid w:val="00BE5AA6"/>
    <w:rsid w:val="00BE6E84"/>
    <w:rsid w:val="00BE754A"/>
    <w:rsid w:val="00BE798F"/>
    <w:rsid w:val="00BE79E6"/>
    <w:rsid w:val="00BE7C1F"/>
    <w:rsid w:val="00BF0336"/>
    <w:rsid w:val="00BF033F"/>
    <w:rsid w:val="00BF04CB"/>
    <w:rsid w:val="00BF09C0"/>
    <w:rsid w:val="00BF0E41"/>
    <w:rsid w:val="00BF0EA7"/>
    <w:rsid w:val="00BF10E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AC"/>
    <w:rsid w:val="00BF5642"/>
    <w:rsid w:val="00BF595F"/>
    <w:rsid w:val="00BF5D44"/>
    <w:rsid w:val="00BF5D57"/>
    <w:rsid w:val="00BF6649"/>
    <w:rsid w:val="00BF687F"/>
    <w:rsid w:val="00BF6E54"/>
    <w:rsid w:val="00BF7095"/>
    <w:rsid w:val="00BF70DD"/>
    <w:rsid w:val="00BF73BD"/>
    <w:rsid w:val="00BF78C2"/>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BCB"/>
    <w:rsid w:val="00C06D1B"/>
    <w:rsid w:val="00C070ED"/>
    <w:rsid w:val="00C07510"/>
    <w:rsid w:val="00C07864"/>
    <w:rsid w:val="00C078BB"/>
    <w:rsid w:val="00C10ADD"/>
    <w:rsid w:val="00C11097"/>
    <w:rsid w:val="00C111DD"/>
    <w:rsid w:val="00C116D8"/>
    <w:rsid w:val="00C1178C"/>
    <w:rsid w:val="00C12367"/>
    <w:rsid w:val="00C12511"/>
    <w:rsid w:val="00C12D44"/>
    <w:rsid w:val="00C12D74"/>
    <w:rsid w:val="00C1394E"/>
    <w:rsid w:val="00C13B7D"/>
    <w:rsid w:val="00C14D25"/>
    <w:rsid w:val="00C14DBA"/>
    <w:rsid w:val="00C158F6"/>
    <w:rsid w:val="00C15AE7"/>
    <w:rsid w:val="00C16DB6"/>
    <w:rsid w:val="00C170F7"/>
    <w:rsid w:val="00C1715A"/>
    <w:rsid w:val="00C1754D"/>
    <w:rsid w:val="00C176CD"/>
    <w:rsid w:val="00C177EE"/>
    <w:rsid w:val="00C17813"/>
    <w:rsid w:val="00C17859"/>
    <w:rsid w:val="00C17AEB"/>
    <w:rsid w:val="00C17E57"/>
    <w:rsid w:val="00C17EA8"/>
    <w:rsid w:val="00C20346"/>
    <w:rsid w:val="00C206DB"/>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244"/>
    <w:rsid w:val="00C31B8A"/>
    <w:rsid w:val="00C320B4"/>
    <w:rsid w:val="00C32436"/>
    <w:rsid w:val="00C3290F"/>
    <w:rsid w:val="00C32EC0"/>
    <w:rsid w:val="00C32FC0"/>
    <w:rsid w:val="00C33506"/>
    <w:rsid w:val="00C3402B"/>
    <w:rsid w:val="00C34110"/>
    <w:rsid w:val="00C3540F"/>
    <w:rsid w:val="00C359E3"/>
    <w:rsid w:val="00C36519"/>
    <w:rsid w:val="00C378D0"/>
    <w:rsid w:val="00C37AA2"/>
    <w:rsid w:val="00C37C88"/>
    <w:rsid w:val="00C37F5E"/>
    <w:rsid w:val="00C403CE"/>
    <w:rsid w:val="00C406EA"/>
    <w:rsid w:val="00C40DDA"/>
    <w:rsid w:val="00C40F33"/>
    <w:rsid w:val="00C415ED"/>
    <w:rsid w:val="00C42294"/>
    <w:rsid w:val="00C4259F"/>
    <w:rsid w:val="00C425C1"/>
    <w:rsid w:val="00C4298A"/>
    <w:rsid w:val="00C42E42"/>
    <w:rsid w:val="00C433ED"/>
    <w:rsid w:val="00C4351B"/>
    <w:rsid w:val="00C436B7"/>
    <w:rsid w:val="00C43AED"/>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42F8"/>
    <w:rsid w:val="00C644E4"/>
    <w:rsid w:val="00C64A70"/>
    <w:rsid w:val="00C65E78"/>
    <w:rsid w:val="00C662C0"/>
    <w:rsid w:val="00C66F1C"/>
    <w:rsid w:val="00C6719A"/>
    <w:rsid w:val="00C67A99"/>
    <w:rsid w:val="00C70BB8"/>
    <w:rsid w:val="00C70E40"/>
    <w:rsid w:val="00C7162D"/>
    <w:rsid w:val="00C71D4C"/>
    <w:rsid w:val="00C72718"/>
    <w:rsid w:val="00C72A21"/>
    <w:rsid w:val="00C73913"/>
    <w:rsid w:val="00C742DC"/>
    <w:rsid w:val="00C747AB"/>
    <w:rsid w:val="00C74DB8"/>
    <w:rsid w:val="00C7510E"/>
    <w:rsid w:val="00C7536B"/>
    <w:rsid w:val="00C759F8"/>
    <w:rsid w:val="00C75C92"/>
    <w:rsid w:val="00C75F42"/>
    <w:rsid w:val="00C76C5C"/>
    <w:rsid w:val="00C76CC3"/>
    <w:rsid w:val="00C77934"/>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71C3"/>
    <w:rsid w:val="00CF7DA2"/>
    <w:rsid w:val="00CF7E2A"/>
    <w:rsid w:val="00D00DB2"/>
    <w:rsid w:val="00D0122E"/>
    <w:rsid w:val="00D01635"/>
    <w:rsid w:val="00D01663"/>
    <w:rsid w:val="00D020AC"/>
    <w:rsid w:val="00D0222B"/>
    <w:rsid w:val="00D02B96"/>
    <w:rsid w:val="00D02C90"/>
    <w:rsid w:val="00D02FC3"/>
    <w:rsid w:val="00D032A9"/>
    <w:rsid w:val="00D051A9"/>
    <w:rsid w:val="00D054A6"/>
    <w:rsid w:val="00D05668"/>
    <w:rsid w:val="00D05B46"/>
    <w:rsid w:val="00D05F7A"/>
    <w:rsid w:val="00D060C8"/>
    <w:rsid w:val="00D06156"/>
    <w:rsid w:val="00D063D6"/>
    <w:rsid w:val="00D065A8"/>
    <w:rsid w:val="00D06B25"/>
    <w:rsid w:val="00D077CA"/>
    <w:rsid w:val="00D07CA9"/>
    <w:rsid w:val="00D07D57"/>
    <w:rsid w:val="00D10065"/>
    <w:rsid w:val="00D1059C"/>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54B2"/>
    <w:rsid w:val="00D15744"/>
    <w:rsid w:val="00D16230"/>
    <w:rsid w:val="00D164C5"/>
    <w:rsid w:val="00D16846"/>
    <w:rsid w:val="00D16E2A"/>
    <w:rsid w:val="00D172B8"/>
    <w:rsid w:val="00D173C9"/>
    <w:rsid w:val="00D176C3"/>
    <w:rsid w:val="00D178DE"/>
    <w:rsid w:val="00D179AA"/>
    <w:rsid w:val="00D17F5F"/>
    <w:rsid w:val="00D211EA"/>
    <w:rsid w:val="00D2164F"/>
    <w:rsid w:val="00D21870"/>
    <w:rsid w:val="00D21FD2"/>
    <w:rsid w:val="00D22143"/>
    <w:rsid w:val="00D2286E"/>
    <w:rsid w:val="00D22C0D"/>
    <w:rsid w:val="00D22ECC"/>
    <w:rsid w:val="00D22F10"/>
    <w:rsid w:val="00D233C0"/>
    <w:rsid w:val="00D23618"/>
    <w:rsid w:val="00D23B1A"/>
    <w:rsid w:val="00D23DDF"/>
    <w:rsid w:val="00D24606"/>
    <w:rsid w:val="00D2498C"/>
    <w:rsid w:val="00D24B0A"/>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E1A"/>
    <w:rsid w:val="00D35072"/>
    <w:rsid w:val="00D35199"/>
    <w:rsid w:val="00D35988"/>
    <w:rsid w:val="00D36D70"/>
    <w:rsid w:val="00D36E33"/>
    <w:rsid w:val="00D36EAA"/>
    <w:rsid w:val="00D371C1"/>
    <w:rsid w:val="00D37823"/>
    <w:rsid w:val="00D411E1"/>
    <w:rsid w:val="00D42018"/>
    <w:rsid w:val="00D42078"/>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5AF"/>
    <w:rsid w:val="00D53075"/>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128"/>
    <w:rsid w:val="00D7115A"/>
    <w:rsid w:val="00D7189D"/>
    <w:rsid w:val="00D718CA"/>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7E"/>
    <w:rsid w:val="00DC23B3"/>
    <w:rsid w:val="00DC26BC"/>
    <w:rsid w:val="00DC2A48"/>
    <w:rsid w:val="00DC3001"/>
    <w:rsid w:val="00DC308A"/>
    <w:rsid w:val="00DC31B8"/>
    <w:rsid w:val="00DC32B0"/>
    <w:rsid w:val="00DC4BFC"/>
    <w:rsid w:val="00DC4E60"/>
    <w:rsid w:val="00DC54D7"/>
    <w:rsid w:val="00DC5936"/>
    <w:rsid w:val="00DC5B01"/>
    <w:rsid w:val="00DC63E9"/>
    <w:rsid w:val="00DC663D"/>
    <w:rsid w:val="00DC6982"/>
    <w:rsid w:val="00DC728C"/>
    <w:rsid w:val="00DC76D0"/>
    <w:rsid w:val="00DC7727"/>
    <w:rsid w:val="00DC7E26"/>
    <w:rsid w:val="00DD062B"/>
    <w:rsid w:val="00DD0D9C"/>
    <w:rsid w:val="00DD12D4"/>
    <w:rsid w:val="00DD1383"/>
    <w:rsid w:val="00DD171B"/>
    <w:rsid w:val="00DD1BF4"/>
    <w:rsid w:val="00DD1C8C"/>
    <w:rsid w:val="00DD2727"/>
    <w:rsid w:val="00DD2E9D"/>
    <w:rsid w:val="00DD35E9"/>
    <w:rsid w:val="00DD3887"/>
    <w:rsid w:val="00DD3C43"/>
    <w:rsid w:val="00DD461F"/>
    <w:rsid w:val="00DD4768"/>
    <w:rsid w:val="00DD4BAE"/>
    <w:rsid w:val="00DD4D3C"/>
    <w:rsid w:val="00DD5959"/>
    <w:rsid w:val="00DD6201"/>
    <w:rsid w:val="00DD66BD"/>
    <w:rsid w:val="00DD66D2"/>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D8B"/>
    <w:rsid w:val="00DE31AF"/>
    <w:rsid w:val="00DE3847"/>
    <w:rsid w:val="00DE38C3"/>
    <w:rsid w:val="00DE3B06"/>
    <w:rsid w:val="00DE3BB8"/>
    <w:rsid w:val="00DE3C88"/>
    <w:rsid w:val="00DE3CC8"/>
    <w:rsid w:val="00DE4376"/>
    <w:rsid w:val="00DE43EA"/>
    <w:rsid w:val="00DE4B4F"/>
    <w:rsid w:val="00DE4C2F"/>
    <w:rsid w:val="00DE56FC"/>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C6"/>
    <w:rsid w:val="00E1489E"/>
    <w:rsid w:val="00E14C90"/>
    <w:rsid w:val="00E14D22"/>
    <w:rsid w:val="00E161B3"/>
    <w:rsid w:val="00E166D4"/>
    <w:rsid w:val="00E1681E"/>
    <w:rsid w:val="00E2062E"/>
    <w:rsid w:val="00E20F1D"/>
    <w:rsid w:val="00E2154D"/>
    <w:rsid w:val="00E21C6B"/>
    <w:rsid w:val="00E21FD1"/>
    <w:rsid w:val="00E2239E"/>
    <w:rsid w:val="00E22B45"/>
    <w:rsid w:val="00E233AF"/>
    <w:rsid w:val="00E247C6"/>
    <w:rsid w:val="00E24BAB"/>
    <w:rsid w:val="00E24C1D"/>
    <w:rsid w:val="00E2506D"/>
    <w:rsid w:val="00E25214"/>
    <w:rsid w:val="00E25FB3"/>
    <w:rsid w:val="00E2752C"/>
    <w:rsid w:val="00E2759A"/>
    <w:rsid w:val="00E275A1"/>
    <w:rsid w:val="00E27CC1"/>
    <w:rsid w:val="00E3021E"/>
    <w:rsid w:val="00E30C03"/>
    <w:rsid w:val="00E30EA4"/>
    <w:rsid w:val="00E30F0B"/>
    <w:rsid w:val="00E31487"/>
    <w:rsid w:val="00E31C6C"/>
    <w:rsid w:val="00E31FFA"/>
    <w:rsid w:val="00E32376"/>
    <w:rsid w:val="00E3302A"/>
    <w:rsid w:val="00E33927"/>
    <w:rsid w:val="00E33B6D"/>
    <w:rsid w:val="00E33ED3"/>
    <w:rsid w:val="00E34646"/>
    <w:rsid w:val="00E34EBA"/>
    <w:rsid w:val="00E35094"/>
    <w:rsid w:val="00E353BA"/>
    <w:rsid w:val="00E357A1"/>
    <w:rsid w:val="00E359B0"/>
    <w:rsid w:val="00E35B59"/>
    <w:rsid w:val="00E3684B"/>
    <w:rsid w:val="00E368C3"/>
    <w:rsid w:val="00E36F2A"/>
    <w:rsid w:val="00E36FA5"/>
    <w:rsid w:val="00E3779E"/>
    <w:rsid w:val="00E402E1"/>
    <w:rsid w:val="00E4031E"/>
    <w:rsid w:val="00E406C2"/>
    <w:rsid w:val="00E40727"/>
    <w:rsid w:val="00E407CD"/>
    <w:rsid w:val="00E407FD"/>
    <w:rsid w:val="00E4109D"/>
    <w:rsid w:val="00E41813"/>
    <w:rsid w:val="00E41E3B"/>
    <w:rsid w:val="00E41EA9"/>
    <w:rsid w:val="00E41FF0"/>
    <w:rsid w:val="00E420BA"/>
    <w:rsid w:val="00E42615"/>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58"/>
    <w:rsid w:val="00E613C3"/>
    <w:rsid w:val="00E61615"/>
    <w:rsid w:val="00E62051"/>
    <w:rsid w:val="00E62250"/>
    <w:rsid w:val="00E62EF8"/>
    <w:rsid w:val="00E62F02"/>
    <w:rsid w:val="00E62F7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663"/>
    <w:rsid w:val="00E767E7"/>
    <w:rsid w:val="00E7697E"/>
    <w:rsid w:val="00E76D84"/>
    <w:rsid w:val="00E76DD4"/>
    <w:rsid w:val="00E80065"/>
    <w:rsid w:val="00E81505"/>
    <w:rsid w:val="00E81C5C"/>
    <w:rsid w:val="00E81F68"/>
    <w:rsid w:val="00E820D3"/>
    <w:rsid w:val="00E82282"/>
    <w:rsid w:val="00E8266A"/>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A0"/>
    <w:rsid w:val="00E959C4"/>
    <w:rsid w:val="00E95FAE"/>
    <w:rsid w:val="00E968D1"/>
    <w:rsid w:val="00E96CF6"/>
    <w:rsid w:val="00E9700F"/>
    <w:rsid w:val="00E978B8"/>
    <w:rsid w:val="00E97EB4"/>
    <w:rsid w:val="00E97F26"/>
    <w:rsid w:val="00EA08E6"/>
    <w:rsid w:val="00EA0DEA"/>
    <w:rsid w:val="00EA1D7F"/>
    <w:rsid w:val="00EA21EB"/>
    <w:rsid w:val="00EA3148"/>
    <w:rsid w:val="00EA3EDC"/>
    <w:rsid w:val="00EA3F6D"/>
    <w:rsid w:val="00EA49CC"/>
    <w:rsid w:val="00EA4D38"/>
    <w:rsid w:val="00EA51B7"/>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315"/>
    <w:rsid w:val="00ED251D"/>
    <w:rsid w:val="00ED25A5"/>
    <w:rsid w:val="00ED2972"/>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BBA"/>
    <w:rsid w:val="00EE1EE0"/>
    <w:rsid w:val="00EE23ED"/>
    <w:rsid w:val="00EE245C"/>
    <w:rsid w:val="00EE303D"/>
    <w:rsid w:val="00EE3166"/>
    <w:rsid w:val="00EE3336"/>
    <w:rsid w:val="00EE3C7B"/>
    <w:rsid w:val="00EE3D1F"/>
    <w:rsid w:val="00EE42EC"/>
    <w:rsid w:val="00EE4342"/>
    <w:rsid w:val="00EE4690"/>
    <w:rsid w:val="00EE490D"/>
    <w:rsid w:val="00EE49E4"/>
    <w:rsid w:val="00EE540C"/>
    <w:rsid w:val="00EE591D"/>
    <w:rsid w:val="00EE6699"/>
    <w:rsid w:val="00EE7009"/>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761"/>
    <w:rsid w:val="00F10C9E"/>
    <w:rsid w:val="00F10DE9"/>
    <w:rsid w:val="00F10E65"/>
    <w:rsid w:val="00F11086"/>
    <w:rsid w:val="00F11536"/>
    <w:rsid w:val="00F11C87"/>
    <w:rsid w:val="00F1211D"/>
    <w:rsid w:val="00F12CCB"/>
    <w:rsid w:val="00F13176"/>
    <w:rsid w:val="00F131E0"/>
    <w:rsid w:val="00F13294"/>
    <w:rsid w:val="00F14BAF"/>
    <w:rsid w:val="00F151C0"/>
    <w:rsid w:val="00F1606D"/>
    <w:rsid w:val="00F1656A"/>
    <w:rsid w:val="00F16610"/>
    <w:rsid w:val="00F16DC9"/>
    <w:rsid w:val="00F17061"/>
    <w:rsid w:val="00F176A2"/>
    <w:rsid w:val="00F17739"/>
    <w:rsid w:val="00F1777F"/>
    <w:rsid w:val="00F17C8D"/>
    <w:rsid w:val="00F209CE"/>
    <w:rsid w:val="00F20E1B"/>
    <w:rsid w:val="00F2205B"/>
    <w:rsid w:val="00F22216"/>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BE2"/>
    <w:rsid w:val="00F35212"/>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5B"/>
    <w:rsid w:val="00F41F6E"/>
    <w:rsid w:val="00F42C39"/>
    <w:rsid w:val="00F42C4E"/>
    <w:rsid w:val="00F43124"/>
    <w:rsid w:val="00F43B24"/>
    <w:rsid w:val="00F43D1E"/>
    <w:rsid w:val="00F43E81"/>
    <w:rsid w:val="00F43EC2"/>
    <w:rsid w:val="00F44C56"/>
    <w:rsid w:val="00F4502F"/>
    <w:rsid w:val="00F46230"/>
    <w:rsid w:val="00F46CF0"/>
    <w:rsid w:val="00F47062"/>
    <w:rsid w:val="00F479CE"/>
    <w:rsid w:val="00F47D31"/>
    <w:rsid w:val="00F502A8"/>
    <w:rsid w:val="00F5085E"/>
    <w:rsid w:val="00F509E3"/>
    <w:rsid w:val="00F50C7A"/>
    <w:rsid w:val="00F51463"/>
    <w:rsid w:val="00F51469"/>
    <w:rsid w:val="00F5159F"/>
    <w:rsid w:val="00F51BFF"/>
    <w:rsid w:val="00F51FEE"/>
    <w:rsid w:val="00F528EC"/>
    <w:rsid w:val="00F52A4C"/>
    <w:rsid w:val="00F52BF4"/>
    <w:rsid w:val="00F52E10"/>
    <w:rsid w:val="00F53B65"/>
    <w:rsid w:val="00F54C51"/>
    <w:rsid w:val="00F56751"/>
    <w:rsid w:val="00F56A2D"/>
    <w:rsid w:val="00F57222"/>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EF7"/>
    <w:rsid w:val="00F730C2"/>
    <w:rsid w:val="00F73496"/>
    <w:rsid w:val="00F734D7"/>
    <w:rsid w:val="00F7378E"/>
    <w:rsid w:val="00F73D8C"/>
    <w:rsid w:val="00F74251"/>
    <w:rsid w:val="00F74257"/>
    <w:rsid w:val="00F748F3"/>
    <w:rsid w:val="00F74F1B"/>
    <w:rsid w:val="00F75C28"/>
    <w:rsid w:val="00F76045"/>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E52"/>
    <w:rsid w:val="00F84E0B"/>
    <w:rsid w:val="00F85444"/>
    <w:rsid w:val="00F8570B"/>
    <w:rsid w:val="00F86169"/>
    <w:rsid w:val="00F8624A"/>
    <w:rsid w:val="00F8661A"/>
    <w:rsid w:val="00F86C2D"/>
    <w:rsid w:val="00F86F37"/>
    <w:rsid w:val="00F876B1"/>
    <w:rsid w:val="00F90C7C"/>
    <w:rsid w:val="00F919DD"/>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587"/>
    <w:rsid w:val="00FB3663"/>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3AE"/>
    <w:rsid w:val="00FD7728"/>
    <w:rsid w:val="00FE01AD"/>
    <w:rsid w:val="00FE049D"/>
    <w:rsid w:val="00FE06C1"/>
    <w:rsid w:val="00FE0C70"/>
    <w:rsid w:val="00FE160D"/>
    <w:rsid w:val="00FE1EAA"/>
    <w:rsid w:val="00FE206C"/>
    <w:rsid w:val="00FE2599"/>
    <w:rsid w:val="00FE3127"/>
    <w:rsid w:val="00FE38E6"/>
    <w:rsid w:val="00FE3929"/>
    <w:rsid w:val="00FE3A1C"/>
    <w:rsid w:val="00FE4580"/>
    <w:rsid w:val="00FE4C79"/>
    <w:rsid w:val="00FE5B98"/>
    <w:rsid w:val="00FE6E45"/>
    <w:rsid w:val="00FE71E4"/>
    <w:rsid w:val="00FF0586"/>
    <w:rsid w:val="00FF09A3"/>
    <w:rsid w:val="00FF09E5"/>
    <w:rsid w:val="00FF0CFD"/>
    <w:rsid w:val="00FF195B"/>
    <w:rsid w:val="00FF1F9B"/>
    <w:rsid w:val="00FF2082"/>
    <w:rsid w:val="00FF25D1"/>
    <w:rsid w:val="00FF2C47"/>
    <w:rsid w:val="00FF2F55"/>
    <w:rsid w:val="00FF3214"/>
    <w:rsid w:val="00FF3335"/>
    <w:rsid w:val="00FF35B5"/>
    <w:rsid w:val="00FF3B65"/>
    <w:rsid w:val="00FF3B7E"/>
    <w:rsid w:val="00FF40DF"/>
    <w:rsid w:val="00FF449A"/>
    <w:rsid w:val="00FF4E3D"/>
    <w:rsid w:val="00FF5260"/>
    <w:rsid w:val="00FF53C3"/>
    <w:rsid w:val="00FF54AC"/>
    <w:rsid w:val="00FF5AD1"/>
    <w:rsid w:val="00FF5C88"/>
    <w:rsid w:val="00FF6901"/>
    <w:rsid w:val="00FF7264"/>
    <w:rsid w:val="00FF77CA"/>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6BD2"/>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51"/>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mailto:lekaren@vusch.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mailto:rsemanova@vusch.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www.vusch.sk" TargetMode="External"/><Relationship Id="rId19"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A74F-1FA5-4DA7-A724-13B73C64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34</Pages>
  <Words>18593</Words>
  <Characters>105982</Characters>
  <Application>Microsoft Office Word</Application>
  <DocSecurity>0</DocSecurity>
  <Lines>883</Lines>
  <Paragraphs>248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52</cp:revision>
  <cp:lastPrinted>2020-06-19T12:31:00Z</cp:lastPrinted>
  <dcterms:created xsi:type="dcterms:W3CDTF">2020-12-10T09:15:00Z</dcterms:created>
  <dcterms:modified xsi:type="dcterms:W3CDTF">2020-12-18T12:33:00Z</dcterms:modified>
</cp:coreProperties>
</file>