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51" w:rsidRPr="003A31CC" w:rsidRDefault="00333351" w:rsidP="00333351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33351" w:rsidRPr="00985046" w:rsidRDefault="00333351" w:rsidP="00333351">
      <w:pPr>
        <w:spacing w:after="200" w:line="276" w:lineRule="auto"/>
        <w:jc w:val="center"/>
        <w:rPr>
          <w:rFonts w:eastAsia="Calibri"/>
          <w:b/>
          <w:szCs w:val="24"/>
        </w:rPr>
      </w:pPr>
      <w:r w:rsidRPr="003A31CC">
        <w:rPr>
          <w:rFonts w:eastAsia="Calibri"/>
          <w:b/>
          <w:szCs w:val="24"/>
        </w:rPr>
        <w:t>Čestné vyhlásenie ku konfliktu záujmov</w:t>
      </w:r>
    </w:p>
    <w:p w:rsidR="00333351" w:rsidRPr="00985046" w:rsidRDefault="00333351" w:rsidP="00333351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33351" w:rsidRPr="00985046" w:rsidRDefault="00333351" w:rsidP="00333351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333351" w:rsidRDefault="00333351" w:rsidP="00333351">
      <w:pPr>
        <w:suppressAutoHyphens/>
        <w:ind w:left="26" w:right="23" w:hanging="26"/>
      </w:pPr>
      <w:r>
        <w:rPr>
          <w:szCs w:val="24"/>
        </w:rPr>
        <w:t>„</w:t>
      </w:r>
      <w:r w:rsidRPr="000B01EB">
        <w:rPr>
          <w:b/>
          <w:i/>
          <w:snapToGrid w:val="0"/>
          <w:sz w:val="22"/>
        </w:rPr>
        <w:t>Digitálne RTG zariadenia II vrátane súvisiacich služieb</w:t>
      </w:r>
      <w:r>
        <w:t>“</w:t>
      </w:r>
    </w:p>
    <w:p w:rsidR="00333351" w:rsidRPr="00436553" w:rsidRDefault="00333351" w:rsidP="00333351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333351" w:rsidRPr="00985046" w:rsidRDefault="00333351" w:rsidP="00333351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333351" w:rsidRPr="00906B77" w:rsidRDefault="00333351" w:rsidP="00333351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333351" w:rsidRPr="00BD0F59" w:rsidRDefault="00333351" w:rsidP="00333351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333351" w:rsidRPr="00985046" w:rsidRDefault="00333351" w:rsidP="00333351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333351" w:rsidRPr="00985046" w:rsidRDefault="00333351" w:rsidP="00333351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333351" w:rsidRDefault="00333351" w:rsidP="00333351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333351" w:rsidRDefault="00333351" w:rsidP="00333351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333351" w:rsidRDefault="00333351" w:rsidP="00333351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33351" w:rsidRPr="00985046" w:rsidRDefault="00333351" w:rsidP="00333351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333351" w:rsidRPr="00985046" w:rsidRDefault="00333351" w:rsidP="00333351">
      <w:pPr>
        <w:spacing w:after="200" w:line="276" w:lineRule="auto"/>
        <w:rPr>
          <w:rFonts w:eastAsia="Calibri"/>
          <w:szCs w:val="24"/>
        </w:rPr>
      </w:pPr>
    </w:p>
    <w:p w:rsidR="00333351" w:rsidRDefault="00333351" w:rsidP="00333351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........................,</w:t>
      </w:r>
      <w:r w:rsidRPr="00985046">
        <w:rPr>
          <w:rFonts w:eastAsia="Calibri"/>
          <w:szCs w:val="24"/>
        </w:rPr>
        <w:t xml:space="preserve"> dňa .....................</w:t>
      </w:r>
    </w:p>
    <w:p w:rsidR="00333351" w:rsidRPr="005C21B5" w:rsidRDefault="00333351" w:rsidP="00333351">
      <w:pPr>
        <w:spacing w:line="276" w:lineRule="auto"/>
        <w:rPr>
          <w:rFonts w:ascii="Arial" w:eastAsia="Calibri" w:hAnsi="Arial" w:cs="Arial"/>
        </w:rPr>
      </w:pPr>
    </w:p>
    <w:p w:rsidR="00333351" w:rsidRPr="005C21B5" w:rsidRDefault="00333351" w:rsidP="00333351">
      <w:pPr>
        <w:spacing w:line="276" w:lineRule="auto"/>
        <w:jc w:val="right"/>
        <w:rPr>
          <w:rFonts w:ascii="Arial" w:eastAsia="Calibri" w:hAnsi="Arial" w:cs="Arial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5C21B5">
        <w:rPr>
          <w:rFonts w:ascii="Arial" w:eastAsia="Calibri" w:hAnsi="Arial" w:cs="Arial"/>
        </w:rPr>
        <w:t>–––––––––––––––––––––––––-</w:t>
      </w:r>
    </w:p>
    <w:p w:rsidR="00333351" w:rsidRPr="00F10A42" w:rsidRDefault="00333351" w:rsidP="00333351">
      <w:pPr>
        <w:jc w:val="right"/>
        <w:rPr>
          <w:b/>
          <w:bCs/>
          <w:i/>
          <w:sz w:val="22"/>
        </w:rPr>
      </w:pPr>
      <w:r w:rsidRPr="005C21B5"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                   </w:t>
      </w:r>
      <w:r w:rsidRPr="00FE2E17">
        <w:rPr>
          <w:bCs/>
          <w:sz w:val="22"/>
        </w:rPr>
        <w:t xml:space="preserve">meno a podpis štatutárneho orgánu </w:t>
      </w:r>
      <w:r w:rsidRPr="00FE2E17">
        <w:rPr>
          <w:bCs/>
          <w:sz w:val="22"/>
        </w:rPr>
        <w:tab/>
        <w:t xml:space="preserve">            </w:t>
      </w:r>
    </w:p>
    <w:p w:rsidR="00333351" w:rsidRPr="00FE2E17" w:rsidRDefault="00333351" w:rsidP="00333351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846DA6" w:rsidRDefault="00846DA6"/>
    <w:sectPr w:rsidR="00846DA6" w:rsidSect="00D972D3">
      <w:headerReference w:type="default" r:id="rId5"/>
      <w:footerReference w:type="default" r:id="rId6"/>
      <w:pgSz w:w="11906" w:h="16838"/>
      <w:pgMar w:top="2034" w:right="1133" w:bottom="1417" w:left="1417" w:header="0" w:footer="8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3" w:rsidRDefault="0033335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66193" w:rsidRDefault="00333351">
    <w:pPr>
      <w:pStyle w:val="Pt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3" w:rsidRPr="00AC3E7B" w:rsidRDefault="00333351" w:rsidP="00AC3E7B">
    <w:pPr>
      <w:pStyle w:val="Hlavika"/>
    </w:pPr>
    <w:r>
      <w:t xml:space="preserve">: </w:t>
    </w: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9426"/>
    </w:tblGrid>
    <w:tr w:rsidR="00B66193" w:rsidRPr="008F702E" w:rsidTr="002A400E">
      <w:trPr>
        <w:trHeight w:val="517"/>
      </w:trPr>
      <w:tc>
        <w:tcPr>
          <w:tcW w:w="1739" w:type="dxa"/>
          <w:vMerge w:val="restart"/>
          <w:tcBorders>
            <w:top w:val="nil"/>
            <w:left w:val="nil"/>
            <w:right w:val="nil"/>
          </w:tcBorders>
        </w:tcPr>
        <w:tbl>
          <w:tblPr>
            <w:tblW w:w="9727" w:type="dxa"/>
            <w:tblInd w:w="70" w:type="dxa"/>
            <w:tblCellMar>
              <w:left w:w="70" w:type="dxa"/>
              <w:right w:w="70" w:type="dxa"/>
            </w:tblCellMar>
            <w:tblLook w:val="0000"/>
          </w:tblPr>
          <w:tblGrid>
            <w:gridCol w:w="1910"/>
            <w:gridCol w:w="7817"/>
          </w:tblGrid>
          <w:tr w:rsidR="00B66193" w:rsidRPr="008F702E" w:rsidTr="002A400E">
            <w:trPr>
              <w:trHeight w:val="155"/>
            </w:trPr>
            <w:tc>
              <w:tcPr>
                <w:tcW w:w="1418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B66193" w:rsidRPr="008F702E" w:rsidRDefault="00333351" w:rsidP="002A400E">
                <w:pPr>
                  <w:jc w:val="left"/>
                  <w:rPr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drawing>
                    <wp:inline distT="0" distB="0" distL="0" distR="0">
                      <wp:extent cx="1104900" cy="1009650"/>
                      <wp:effectExtent l="19050" t="0" r="0" b="0"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6193" w:rsidRPr="008F702E" w:rsidRDefault="00333351" w:rsidP="002A400E">
                <w:pPr>
                  <w:jc w:val="center"/>
                  <w:rPr>
                    <w:sz w:val="10"/>
                  </w:rPr>
                </w:pPr>
                <w:r w:rsidRPr="00B7522F">
                  <w:object w:dxaOrig="4068" w:dyaOrig="86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3.5pt;height:44.45pt" o:ole="">
                      <v:imagedata r:id="rId2" o:title=""/>
                    </v:shape>
                    <o:OLEObject Type="Embed" ProgID="PBrush" ShapeID="_x0000_i1025" DrawAspect="Content" ObjectID="_1670131323" r:id="rId3"/>
                  </w:object>
                </w:r>
              </w:p>
            </w:tc>
          </w:tr>
          <w:tr w:rsidR="00B66193" w:rsidRPr="008F702E" w:rsidTr="002A400E">
            <w:trPr>
              <w:trHeight w:val="547"/>
            </w:trPr>
            <w:tc>
              <w:tcPr>
                <w:tcW w:w="1418" w:type="dxa"/>
                <w:vMerge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B66193" w:rsidRPr="008F702E" w:rsidRDefault="00333351" w:rsidP="002A400E">
                <w:pPr>
                  <w:pStyle w:val="Zarkazkladnhotextu2"/>
                  <w:rPr>
                    <w:rFonts w:ascii="Calibri" w:hAnsi="Calibri"/>
                    <w:i/>
                    <w:sz w:val="10"/>
                  </w:rPr>
                </w:pPr>
              </w:p>
            </w:tc>
            <w:tc>
              <w:tcPr>
                <w:tcW w:w="83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193" w:rsidRPr="008F702E" w:rsidRDefault="00333351" w:rsidP="00AF0E76">
                <w:pPr>
                  <w:pStyle w:val="Zarkazkladnhotextu2"/>
                  <w:spacing w:before="40"/>
                  <w:jc w:val="center"/>
                  <w:rPr>
                    <w:w w:val="125"/>
                    <w:sz w:val="16"/>
                    <w:szCs w:val="16"/>
                  </w:rPr>
                </w:pPr>
                <w:r w:rsidRPr="00AF0E76">
                  <w:rPr>
                    <w:w w:val="125"/>
                    <w:sz w:val="16"/>
                    <w:szCs w:val="16"/>
                  </w:rPr>
                  <w:t xml:space="preserve">                        NADLIMITNÁ ZÁKAZKA: VEREJNÁ  SÚŤAŽ</w:t>
                </w:r>
              </w:p>
            </w:tc>
          </w:tr>
          <w:tr w:rsidR="00B66193" w:rsidRPr="008F702E" w:rsidTr="002A400E">
            <w:trPr>
              <w:trHeight w:val="328"/>
            </w:trPr>
            <w:tc>
              <w:tcPr>
                <w:tcW w:w="141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66193" w:rsidRPr="008F702E" w:rsidRDefault="00333351" w:rsidP="002A400E">
                <w:pPr>
                  <w:pStyle w:val="Zarkazkladnhotextu2"/>
                  <w:spacing w:before="60"/>
                  <w:ind w:left="0"/>
                  <w:jc w:val="left"/>
                  <w:rPr>
                    <w:i/>
                    <w:sz w:val="8"/>
                    <w:szCs w:val="8"/>
                  </w:rPr>
                </w:pPr>
                <w:r w:rsidRPr="008F702E">
                  <w:rPr>
                    <w:i/>
                    <w:sz w:val="8"/>
                    <w:szCs w:val="8"/>
                  </w:rPr>
                  <w:t xml:space="preserve">Oddelenie nákupu a logistiky referát verejného </w:t>
                </w:r>
                <w:r w:rsidRPr="008F702E">
                  <w:rPr>
                    <w:i/>
                    <w:sz w:val="8"/>
                    <w:szCs w:val="8"/>
                  </w:rPr>
                  <w:t>obstarávania</w:t>
                </w:r>
              </w:p>
            </w:tc>
            <w:tc>
              <w:tcPr>
                <w:tcW w:w="83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66193" w:rsidRPr="008F702E" w:rsidRDefault="00333351" w:rsidP="002A400E">
                <w:pPr>
                  <w:pStyle w:val="Zarkazkladnhotextu2"/>
                  <w:spacing w:before="40"/>
                  <w:jc w:val="center"/>
                  <w:rPr>
                    <w:sz w:val="10"/>
                  </w:rPr>
                </w:pPr>
                <w:r>
                  <w:rPr>
                    <w:sz w:val="10"/>
                  </w:rPr>
                  <w:t xml:space="preserve">                </w:t>
                </w:r>
                <w:r w:rsidRPr="008F702E">
                  <w:rPr>
                    <w:sz w:val="10"/>
                  </w:rPr>
                  <w:t xml:space="preserve">podľa ustanovení zákona č. </w:t>
                </w:r>
                <w:r>
                  <w:rPr>
                    <w:sz w:val="10"/>
                  </w:rPr>
                  <w:t>343</w:t>
                </w:r>
                <w:r w:rsidRPr="008F702E">
                  <w:rPr>
                    <w:sz w:val="10"/>
                  </w:rPr>
                  <w:t>/20</w:t>
                </w:r>
                <w:r>
                  <w:rPr>
                    <w:sz w:val="10"/>
                  </w:rPr>
                  <w:t>15</w:t>
                </w:r>
                <w:r w:rsidRPr="008F702E">
                  <w:rPr>
                    <w:sz w:val="10"/>
                  </w:rPr>
                  <w:t xml:space="preserve"> Z. z.  o verejnom obstarávaní a o zmene a doplnení niektorých zákonov</w:t>
                </w:r>
              </w:p>
            </w:tc>
          </w:tr>
        </w:tbl>
        <w:p w:rsidR="00B66193" w:rsidRPr="008F702E" w:rsidRDefault="00333351" w:rsidP="002A400E">
          <w:pPr>
            <w:rPr>
              <w:sz w:val="2"/>
              <w:szCs w:val="2"/>
            </w:rPr>
          </w:pPr>
        </w:p>
      </w:tc>
    </w:tr>
    <w:tr w:rsidR="00B66193" w:rsidRPr="008F702E" w:rsidTr="002A400E">
      <w:trPr>
        <w:trHeight w:val="424"/>
      </w:trPr>
      <w:tc>
        <w:tcPr>
          <w:tcW w:w="1739" w:type="dxa"/>
          <w:vMerge/>
          <w:tcBorders>
            <w:left w:val="nil"/>
            <w:right w:val="nil"/>
          </w:tcBorders>
        </w:tcPr>
        <w:p w:rsidR="00B66193" w:rsidRPr="008F702E" w:rsidRDefault="00333351" w:rsidP="002A400E">
          <w:pPr>
            <w:pStyle w:val="Hlavika"/>
            <w:rPr>
              <w:rFonts w:ascii="Calibri" w:hAnsi="Calibri"/>
              <w:i/>
              <w:sz w:val="16"/>
              <w:szCs w:val="16"/>
            </w:rPr>
          </w:pPr>
        </w:p>
      </w:tc>
    </w:tr>
    <w:tr w:rsidR="00B66193" w:rsidRPr="001C303F" w:rsidTr="002A400E">
      <w:tc>
        <w:tcPr>
          <w:tcW w:w="1739" w:type="dxa"/>
          <w:tcBorders>
            <w:left w:val="nil"/>
            <w:bottom w:val="nil"/>
            <w:right w:val="nil"/>
          </w:tcBorders>
          <w:vAlign w:val="bottom"/>
        </w:tcPr>
        <w:p w:rsidR="00B66193" w:rsidRPr="001C303F" w:rsidRDefault="00333351" w:rsidP="002A400E">
          <w:pPr>
            <w:pStyle w:val="Hlavika"/>
            <w:rPr>
              <w:i/>
              <w:sz w:val="16"/>
              <w:szCs w:val="16"/>
            </w:rPr>
          </w:pPr>
        </w:p>
      </w:tc>
    </w:tr>
  </w:tbl>
  <w:p w:rsidR="00B66193" w:rsidRPr="00AC3E7B" w:rsidRDefault="00333351" w:rsidP="00AC3E7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inkAnnotations="0"/>
  <w:defaultTabStop w:val="708"/>
  <w:hyphenationZone w:val="425"/>
  <w:characterSpacingControl w:val="doNotCompress"/>
  <w:savePreviewPicture/>
  <w:compat/>
  <w:rsids>
    <w:rsidRoot w:val="00333351"/>
    <w:rsid w:val="00333351"/>
    <w:rsid w:val="0084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33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333351"/>
    <w:pPr>
      <w:autoSpaceDE w:val="0"/>
      <w:autoSpaceDN w:val="0"/>
      <w:ind w:left="709"/>
    </w:pPr>
    <w:rPr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333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33335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33351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333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3335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333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3335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33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35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2020-12-22T07:35:00Z</dcterms:created>
  <dcterms:modified xsi:type="dcterms:W3CDTF">2020-12-22T07:36:00Z</dcterms:modified>
</cp:coreProperties>
</file>