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1377FF9F" w14:textId="0662487D" w:rsidR="00AF5D64" w:rsidRPr="00DB3968" w:rsidRDefault="00AF5D64" w:rsidP="00AF5D64">
      <w:pPr>
        <w:pStyle w:val="Nadpis2"/>
      </w:pPr>
      <w:r w:rsidRPr="00DB3968">
        <w:t>Predmet zákazky:</w:t>
      </w:r>
      <w:r>
        <w:t xml:space="preserve"> </w:t>
      </w:r>
      <w:r w:rsidRPr="00DB3968">
        <w:t>„</w:t>
      </w:r>
      <w:r>
        <w:t xml:space="preserve">Respirátor </w:t>
      </w:r>
      <w:r w:rsidRPr="00DB3968">
        <w:t>FFP3</w:t>
      </w:r>
      <w:r>
        <w:t xml:space="preserve"> bez výdychového ventilu</w:t>
      </w:r>
      <w:r w:rsidRPr="00DB3968">
        <w:t xml:space="preserve">“ </w:t>
      </w:r>
    </w:p>
    <w:p w14:paraId="45AEF86B" w14:textId="77777777" w:rsidR="002B2E4D" w:rsidRDefault="002B2E4D" w:rsidP="002B2E4D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647CEF05" w14:textId="77777777" w:rsidR="002B2E4D" w:rsidRDefault="002B2E4D" w:rsidP="002B2E4D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2B2E4D" w14:paraId="2AF8F9B9" w14:textId="77777777" w:rsidTr="00505A8F">
        <w:trPr>
          <w:trHeight w:val="510"/>
        </w:trPr>
        <w:tc>
          <w:tcPr>
            <w:tcW w:w="3828" w:type="dxa"/>
            <w:shd w:val="clear" w:color="auto" w:fill="D9D9D9"/>
            <w:vAlign w:val="center"/>
          </w:tcPr>
          <w:p w14:paraId="27EA7DF7" w14:textId="77777777" w:rsidR="002B2E4D" w:rsidRPr="00645B33" w:rsidRDefault="002B2E4D" w:rsidP="00505A8F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9EF3CD4" w14:textId="77777777" w:rsidR="002B2E4D" w:rsidRPr="00645B33" w:rsidRDefault="002B2E4D" w:rsidP="00505A8F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9FD7187" w14:textId="77777777" w:rsidR="002B2E4D" w:rsidRDefault="002B2E4D" w:rsidP="00505A8F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2B2E4D" w:rsidRPr="001628BE" w14:paraId="6ED7F86C" w14:textId="77777777" w:rsidTr="00505A8F">
        <w:trPr>
          <w:trHeight w:val="855"/>
        </w:trPr>
        <w:tc>
          <w:tcPr>
            <w:tcW w:w="3828" w:type="dxa"/>
            <w:shd w:val="clear" w:color="auto" w:fill="auto"/>
            <w:vAlign w:val="center"/>
          </w:tcPr>
          <w:p w14:paraId="2C90F218" w14:textId="77777777" w:rsidR="002B2E4D" w:rsidRPr="00C301EA" w:rsidRDefault="002B2E4D" w:rsidP="00505A8F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bookmarkStart w:id="1" w:name="_Hlk54821486"/>
            <w:r>
              <w:rPr>
                <w:bCs/>
                <w:color w:val="000000"/>
                <w:sz w:val="20"/>
                <w:szCs w:val="20"/>
              </w:rPr>
              <w:t xml:space="preserve">Respirátor FFP3 bez výdychového ventilu </w:t>
            </w:r>
            <w:bookmarkEnd w:id="1"/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C301EA">
              <w:rPr>
                <w:b/>
                <w:bCs/>
                <w:sz w:val="20"/>
                <w:szCs w:val="20"/>
              </w:rPr>
              <w:t>.000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A44BEC" w14:textId="77777777" w:rsidR="002B2E4D" w:rsidRPr="001628BE" w:rsidRDefault="002B2E4D" w:rsidP="00505A8F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6D018854" w14:textId="77777777" w:rsidR="002B2E4D" w:rsidRPr="001628BE" w:rsidRDefault="002B2E4D" w:rsidP="00505A8F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3DF639E3" w14:textId="77777777" w:rsidR="002B2E4D" w:rsidRDefault="002B2E4D" w:rsidP="002B2E4D">
      <w:pPr>
        <w:jc w:val="both"/>
        <w:rPr>
          <w:color w:val="000000"/>
        </w:rPr>
      </w:pPr>
    </w:p>
    <w:p w14:paraId="5364A560" w14:textId="2A4BEE00" w:rsidR="00AF5D64" w:rsidRPr="00FD20AB" w:rsidRDefault="00AF5D64" w:rsidP="00AF5D64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60E2C1A0" w14:textId="77777777" w:rsidR="00AF5D64" w:rsidRPr="00645B33" w:rsidRDefault="00AF5D64" w:rsidP="00AF5D64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762B0B69" w14:textId="349A7545" w:rsidR="00AF5D64" w:rsidRPr="00645B33" w:rsidRDefault="00AF5D64" w:rsidP="00AF5D64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6C61B7BF" w14:textId="47E5B19B" w:rsidR="00AF5D64" w:rsidRDefault="00AF5D64" w:rsidP="00AF5D64">
      <w:pPr>
        <w:spacing w:after="120"/>
        <w:rPr>
          <w:bCs/>
          <w:color w:val="000000"/>
        </w:rPr>
      </w:pPr>
    </w:p>
    <w:p w14:paraId="51DB6126" w14:textId="77777777" w:rsidR="00FD20AB" w:rsidRPr="00645B33" w:rsidRDefault="00FD20AB" w:rsidP="00AF5D64">
      <w:pPr>
        <w:spacing w:after="120"/>
        <w:rPr>
          <w:bCs/>
          <w:color w:val="000000"/>
        </w:rPr>
      </w:pPr>
    </w:p>
    <w:p w14:paraId="7BD31D48" w14:textId="2705C667" w:rsidR="00AF5D64" w:rsidRPr="00645B33" w:rsidRDefault="00AF5D64" w:rsidP="00AF5D6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A141B">
        <w:rPr>
          <w:bCs/>
          <w:color w:val="000000"/>
        </w:rPr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6D175FF2" w14:textId="79FFE739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="00AF5D64" w:rsidRPr="00FD20AB">
        <w:rPr>
          <w:bCs/>
          <w:color w:val="000000"/>
          <w:sz w:val="20"/>
          <w:szCs w:val="20"/>
        </w:rPr>
        <w:t>meno a priezvisko</w:t>
      </w:r>
    </w:p>
    <w:p w14:paraId="34C8AC71" w14:textId="6956632D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</w:r>
      <w:r w:rsidR="00AF5D64" w:rsidRPr="00FD20AB">
        <w:rPr>
          <w:bCs/>
          <w:color w:val="000000"/>
          <w:sz w:val="20"/>
          <w:szCs w:val="20"/>
        </w:rPr>
        <w:t>podpis štatutárneho zástupcu,</w:t>
      </w:r>
    </w:p>
    <w:p w14:paraId="192FD922" w14:textId="7F966676" w:rsidR="008B480B" w:rsidRPr="00FD20AB" w:rsidRDefault="00FD20AB" w:rsidP="00FD20AB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</w:r>
      <w:r w:rsidR="00AF5D64" w:rsidRPr="00FD20AB">
        <w:rPr>
          <w:rFonts w:ascii="Times New Roman" w:hAnsi="Times New Roman"/>
          <w:bCs/>
          <w:sz w:val="20"/>
          <w:szCs w:val="20"/>
        </w:rPr>
        <w:t>pečiatk</w:t>
      </w:r>
      <w:bookmarkEnd w:id="0"/>
      <w:r w:rsidR="00AF5D64" w:rsidRPr="00FD20AB">
        <w:rPr>
          <w:rFonts w:ascii="Times New Roman" w:hAnsi="Times New Roman"/>
          <w:bCs/>
          <w:sz w:val="20"/>
          <w:szCs w:val="20"/>
        </w:rPr>
        <w:t>a</w:t>
      </w:r>
      <w:bookmarkStart w:id="2" w:name="_Hlk37254033"/>
      <w:bookmarkEnd w:id="2"/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7A760471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EA7321">
      <w:rPr>
        <w:b/>
        <w:bCs/>
        <w:sz w:val="22"/>
        <w:lang w:val="sk-SK"/>
      </w:rPr>
      <w:t>17</w:t>
    </w:r>
  </w:p>
  <w:p w14:paraId="46F90452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2B2E4D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2B2E4D"/>
    <w:rsid w:val="003068D7"/>
    <w:rsid w:val="003E1F64"/>
    <w:rsid w:val="004D2DE3"/>
    <w:rsid w:val="004D706C"/>
    <w:rsid w:val="00636806"/>
    <w:rsid w:val="00697E53"/>
    <w:rsid w:val="00810E0C"/>
    <w:rsid w:val="0089225D"/>
    <w:rsid w:val="008B480B"/>
    <w:rsid w:val="00916A5A"/>
    <w:rsid w:val="009E1632"/>
    <w:rsid w:val="00A8185A"/>
    <w:rsid w:val="00A97220"/>
    <w:rsid w:val="00AF5D64"/>
    <w:rsid w:val="00B7009C"/>
    <w:rsid w:val="00D34213"/>
    <w:rsid w:val="00EA7321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2021-01-13T12:54:00Z</dcterms:created>
  <dcterms:modified xsi:type="dcterms:W3CDTF">2021-01-13T12:54:00Z</dcterms:modified>
</cp:coreProperties>
</file>