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63DC5" w14:textId="4CAEB2C4" w:rsidR="00CA75DB" w:rsidRPr="0028498E" w:rsidRDefault="00CA75DB" w:rsidP="00CA75DB">
      <w:pPr>
        <w:jc w:val="both"/>
        <w:rPr>
          <w:rFonts w:ascii="Arial" w:hAnsi="Arial" w:cs="Arial"/>
        </w:rPr>
      </w:pPr>
      <w:r w:rsidRPr="0028498E">
        <w:rPr>
          <w:rFonts w:ascii="Arial" w:hAnsi="Arial" w:cs="Arial"/>
        </w:rPr>
        <w:t xml:space="preserve">Príloha č. </w:t>
      </w:r>
      <w:r w:rsidR="00B87D4D">
        <w:rPr>
          <w:rFonts w:ascii="Arial" w:hAnsi="Arial" w:cs="Arial"/>
        </w:rPr>
        <w:t>5</w:t>
      </w:r>
      <w:r w:rsidRPr="0028498E">
        <w:rPr>
          <w:rFonts w:ascii="Arial" w:hAnsi="Arial" w:cs="Arial"/>
        </w:rPr>
        <w:t xml:space="preserve">: </w:t>
      </w:r>
      <w:r w:rsidR="00B87D4D">
        <w:rPr>
          <w:rFonts w:ascii="Arial" w:hAnsi="Arial" w:cs="Arial"/>
        </w:rPr>
        <w:t xml:space="preserve"> Informatívny </w:t>
      </w:r>
      <w:r w:rsidRPr="0028498E">
        <w:rPr>
          <w:rFonts w:ascii="Arial" w:hAnsi="Arial" w:cs="Arial"/>
        </w:rPr>
        <w:t>návrh Zmluvy o dielo</w:t>
      </w:r>
    </w:p>
    <w:p w14:paraId="58DCA82D" w14:textId="77777777" w:rsidR="00CA75DB" w:rsidRPr="0028498E" w:rsidRDefault="00CA75DB" w:rsidP="00CA75DB">
      <w:pPr>
        <w:jc w:val="both"/>
        <w:rPr>
          <w:rFonts w:ascii="Arial" w:hAnsi="Arial" w:cs="Arial"/>
          <w:color w:val="FF0000"/>
        </w:rPr>
      </w:pPr>
      <w:r w:rsidRPr="00803BC6">
        <w:rPr>
          <w:rFonts w:ascii="Arial" w:hAnsi="Arial" w:cs="Arial"/>
          <w:color w:val="FF0000"/>
          <w:u w:val="single"/>
        </w:rPr>
        <w:t>Všeobecné upozornenie!!!</w:t>
      </w:r>
      <w:r w:rsidRPr="00803BC6">
        <w:rPr>
          <w:rFonts w:ascii="Arial" w:hAnsi="Arial" w:cs="Arial"/>
          <w:color w:val="FF0000"/>
        </w:rPr>
        <w:t xml:space="preserve"> </w:t>
      </w:r>
      <w:r w:rsidRPr="0028498E">
        <w:rPr>
          <w:rFonts w:ascii="Arial" w:hAnsi="Arial" w:cs="Arial"/>
          <w:color w:val="FF0000"/>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(zmluva o dielo) tak bude súčasťou každej jednotlivo vyhlásenej výzvy na predkladanie ponúk. </w:t>
      </w:r>
    </w:p>
    <w:p w14:paraId="242C989F" w14:textId="77777777" w:rsidR="00CA75DB" w:rsidRPr="0028498E" w:rsidRDefault="00CA75DB" w:rsidP="00CA75DB">
      <w:pPr>
        <w:jc w:val="both"/>
        <w:rPr>
          <w:rFonts w:ascii="Arial" w:hAnsi="Arial" w:cs="Arial"/>
        </w:rPr>
      </w:pPr>
      <w:r w:rsidRPr="0028498E">
        <w:rPr>
          <w:rFonts w:ascii="Arial" w:hAnsi="Arial" w:cs="Arial"/>
          <w:highlight w:val="yellow"/>
        </w:rPr>
        <w:t>Žltým sú označené miesta, kde verejný obstarávateľ údaje doplní ku konkrétnej zákazke.</w:t>
      </w:r>
      <w:r w:rsidRPr="0028498E">
        <w:rPr>
          <w:rFonts w:ascii="Arial" w:hAnsi="Arial" w:cs="Arial"/>
        </w:rPr>
        <w:t xml:space="preserve"> </w:t>
      </w:r>
    </w:p>
    <w:p w14:paraId="5DE7D02B" w14:textId="77777777" w:rsidR="00CA75DB" w:rsidRPr="0028498E" w:rsidRDefault="00CA75DB" w:rsidP="00CA75DB">
      <w:pPr>
        <w:jc w:val="both"/>
        <w:rPr>
          <w:rFonts w:ascii="Arial" w:hAnsi="Arial" w:cs="Arial"/>
        </w:rPr>
      </w:pPr>
      <w:r w:rsidRPr="0028498E">
        <w:rPr>
          <w:rFonts w:ascii="Arial" w:hAnsi="Arial" w:cs="Arial"/>
          <w:highlight w:val="cyan"/>
        </w:rPr>
        <w:t>Modrým sú označené informácie, ktoré majú informačný/ vysvetľovací charakter a nebudú v konkrétnej zákazke už vedené v zmluve.</w:t>
      </w:r>
      <w:r w:rsidRPr="0028498E">
        <w:rPr>
          <w:rFonts w:ascii="Arial" w:hAnsi="Arial" w:cs="Arial"/>
        </w:rPr>
        <w:t xml:space="preserve"> </w:t>
      </w:r>
    </w:p>
    <w:p w14:paraId="027A4994" w14:textId="77777777" w:rsidR="00CA75DB"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2D9CC5F7" w:rsidR="00D65117" w:rsidRPr="00DC5D0D"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vý</w:t>
      </w:r>
      <w:r w:rsidR="00DC5D0D" w:rsidRPr="00DC5D0D">
        <w:rPr>
          <w:rFonts w:ascii="Arial" w:eastAsia="Times New Roman" w:hAnsi="Arial" w:cs="Arial"/>
          <w:b/>
          <w:bCs/>
          <w:highlight w:val="yellow"/>
          <w:lang w:eastAsia="sk-SK"/>
        </w:rPr>
        <w:t>stavba/rekonštrukcia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73548A6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D7647F">
        <w:rPr>
          <w:rFonts w:ascii="Arial" w:eastAsia="Times New Roman" w:hAnsi="Arial" w:cs="Arial"/>
          <w:sz w:val="20"/>
          <w:szCs w:val="20"/>
          <w:lang w:eastAsia="sk-SK"/>
        </w:rPr>
        <w:t>Boris Šramko</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24277AF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44AA6">
        <w:rPr>
          <w:rFonts w:ascii="Arial" w:eastAsia="Times New Roman" w:hAnsi="Arial" w:cs="Arial"/>
          <w:sz w:val="20"/>
          <w:szCs w:val="20"/>
          <w:lang w:eastAsia="sk-SK"/>
        </w:rPr>
        <w:t xml:space="preserve">Ing. </w:t>
      </w:r>
      <w:r w:rsidR="00D7647F">
        <w:rPr>
          <w:rFonts w:ascii="Arial" w:eastAsia="Times New Roman" w:hAnsi="Arial" w:cs="Arial"/>
          <w:sz w:val="20"/>
          <w:szCs w:val="20"/>
          <w:lang w:eastAsia="sk-SK"/>
        </w:rPr>
        <w:t>Boris Šramko</w:t>
      </w:r>
      <w:r w:rsidR="00244AA6">
        <w:rPr>
          <w:rFonts w:ascii="Arial" w:eastAsia="Times New Roman" w:hAnsi="Arial" w:cs="Arial"/>
          <w:sz w:val="20"/>
          <w:szCs w:val="20"/>
          <w:lang w:eastAsia="sk-SK"/>
        </w:rPr>
        <w:t>, riaditeľ</w:t>
      </w:r>
    </w:p>
    <w:p w14:paraId="10C1CB20" w14:textId="726350D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1D80F3D4"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16BE4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C6FC704" w14:textId="69999A6D"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a.s</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7743C62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DC5D0D" w:rsidRPr="00660E73">
        <w:rPr>
          <w:rFonts w:ascii="Arial" w:eastAsia="Times New Roman" w:hAnsi="Arial" w:cs="Arial"/>
          <w:b/>
          <w:sz w:val="20"/>
          <w:szCs w:val="20"/>
          <w:highlight w:val="yellow"/>
          <w:lang w:eastAsia="sk-SK"/>
        </w:rPr>
        <w:t>xx.xx.xxxx</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„zmluva“ alebo „ZoD“). </w:t>
      </w:r>
    </w:p>
    <w:p w14:paraId="12BC15BC" w14:textId="77777777" w:rsidR="00DC5D0D" w:rsidRDefault="00006FD1" w:rsidP="00DC5D0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00DC5D0D" w:rsidRPr="00DC5D0D">
        <w:rPr>
          <w:rFonts w:ascii="Arial" w:eastAsia="Times New Roman" w:hAnsi="Arial" w:cs="Arial"/>
          <w:b/>
          <w:bCs/>
          <w:sz w:val="20"/>
          <w:szCs w:val="20"/>
          <w:lang w:eastAsia="sk-SK"/>
        </w:rPr>
        <w:t>“</w:t>
      </w:r>
      <w:r w:rsidR="00DC5D0D" w:rsidRPr="00DC5D0D">
        <w:rPr>
          <w:rFonts w:ascii="Arial" w:eastAsia="Times New Roman" w:hAnsi="Arial" w:cs="Arial"/>
          <w:b/>
          <w:bCs/>
          <w:sz w:val="20"/>
          <w:szCs w:val="20"/>
          <w:highlight w:val="yellow"/>
          <w:lang w:eastAsia="sk-SK"/>
        </w:rPr>
        <w:t>Výstavba/ rekonštrukcia objektu v správe MARIANUM – Pohrebníctvo mesta Bratislavy : ................. ..........................................“ (ďalej aj „predmet zmluvy“ alebo „dielo“),</w:t>
      </w:r>
      <w:r w:rsidR="00DC5D0D" w:rsidRPr="00DC5D0D">
        <w:rPr>
          <w:rFonts w:ascii="Arial" w:eastAsia="Times New Roman" w:hAnsi="Arial" w:cs="Arial"/>
          <w:b/>
          <w:bCs/>
          <w:sz w:val="20"/>
          <w:szCs w:val="20"/>
          <w:lang w:eastAsia="sk-SK"/>
        </w:rPr>
        <w:t xml:space="preserve"> </w:t>
      </w:r>
    </w:p>
    <w:p w14:paraId="27D5E348" w14:textId="1378F1D1" w:rsidR="00660E73"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DC5D0D" w:rsidRPr="00DC5D0D">
        <w:rPr>
          <w:rFonts w:ascii="Arial" w:eastAsia="Times New Roman" w:hAnsi="Arial" w:cs="Arial"/>
          <w:b/>
          <w:bCs/>
          <w:sz w:val="20"/>
          <w:szCs w:val="20"/>
          <w:highlight w:val="yellow"/>
          <w:lang w:eastAsia="sk-SK"/>
        </w:rPr>
        <w:t>..........................................</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DC5D0D" w:rsidRPr="00DC5D0D">
        <w:rPr>
          <w:rFonts w:ascii="Arial" w:eastAsia="Times New Roman" w:hAnsi="Arial" w:cs="Arial"/>
          <w:sz w:val="20"/>
          <w:szCs w:val="20"/>
          <w:highlight w:val="yellow"/>
          <w:lang w:eastAsia="sk-SK"/>
        </w:rPr>
        <w:t>...........................................</w:t>
      </w:r>
      <w:r w:rsidR="00660E73">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660E73" w:rsidRPr="00660E73">
        <w:t xml:space="preserve"> </w:t>
      </w:r>
      <w:r w:rsidR="00660E73" w:rsidRPr="00660E73">
        <w:rPr>
          <w:rFonts w:ascii="Arial" w:eastAsia="Times New Roman" w:hAnsi="Arial" w:cs="Arial"/>
          <w:sz w:val="20"/>
          <w:szCs w:val="20"/>
          <w:lang w:eastAsia="sk-SK"/>
        </w:rPr>
        <w:t>v rámci dynamického nákupného systému zákazky na uskutočnenie stavebných prác zriadeného v zmysle ust.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660E73" w:rsidRPr="00660E73">
        <w:rPr>
          <w:rFonts w:ascii="Arial" w:eastAsia="Times New Roman" w:hAnsi="Arial" w:cs="Arial"/>
          <w:sz w:val="20"/>
          <w:szCs w:val="20"/>
          <w:highlight w:val="yellow"/>
          <w:lang w:eastAsia="sk-SK"/>
        </w:rPr>
        <w:t>EÚ 20xx/S xxx-xxxxx zo dňa xx.xx.20xx</w:t>
      </w:r>
      <w:r w:rsidR="00660E73" w:rsidRPr="00660E73">
        <w:rPr>
          <w:rFonts w:ascii="Arial" w:eastAsia="Times New Roman" w:hAnsi="Arial" w:cs="Arial"/>
          <w:sz w:val="20"/>
          <w:szCs w:val="20"/>
          <w:lang w:eastAsia="sk-SK"/>
        </w:rPr>
        <w:t xml:space="preserve"> s predmetom: „Výstavba a rekonštrukcia objektov v správe  Marianum v Meste Bratislava“. V rámci diela sa na základe tejto zmluvy zrealizuje nasledovný objekt:</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highlight w:val="yellow"/>
          <w:lang w:eastAsia="sk-SK"/>
        </w:rPr>
        <w:t>…………………………………</w:t>
      </w:r>
    </w:p>
    <w:p w14:paraId="49FD98F4" w14:textId="67FEF0F7" w:rsid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5B0F37A0" w14:textId="77777777" w:rsidR="00660E73" w:rsidRDefault="00660E73" w:rsidP="00FA068A">
      <w:pPr>
        <w:tabs>
          <w:tab w:val="num" w:pos="709"/>
        </w:tabs>
        <w:spacing w:after="0" w:line="240" w:lineRule="auto"/>
        <w:ind w:left="709" w:right="-1" w:hanging="567"/>
        <w:jc w:val="both"/>
        <w:rPr>
          <w:rFonts w:ascii="Arial" w:eastAsia="Times New Roman" w:hAnsi="Arial" w:cs="Arial"/>
          <w:sz w:val="20"/>
          <w:szCs w:val="20"/>
          <w:lang w:eastAsia="sk-SK"/>
        </w:rPr>
      </w:pPr>
      <w:r>
        <w:rPr>
          <w:rFonts w:ascii="Arial" w:eastAsia="Times New Roman" w:hAnsi="Arial" w:cs="Arial"/>
          <w:sz w:val="20"/>
          <w:szCs w:val="20"/>
          <w:lang w:eastAsia="sk-SK"/>
        </w:rPr>
        <w:tab/>
      </w:r>
    </w:p>
    <w:p w14:paraId="3A6F18A9" w14:textId="71C7AAA3" w:rsidR="00660E73" w:rsidRPr="00660E73" w:rsidRDefault="00660E73" w:rsidP="00FA068A">
      <w:pPr>
        <w:tabs>
          <w:tab w:val="num" w:pos="709"/>
        </w:tabs>
        <w:spacing w:after="0" w:line="240" w:lineRule="auto"/>
        <w:ind w:left="709" w:right="-1" w:hanging="567"/>
        <w:jc w:val="both"/>
        <w:rPr>
          <w:rFonts w:ascii="Arial" w:eastAsia="Times New Roman" w:hAnsi="Arial" w:cs="Arial"/>
          <w:i/>
          <w:iCs/>
          <w:sz w:val="20"/>
          <w:szCs w:val="20"/>
          <w:lang w:eastAsia="sk-SK"/>
        </w:rPr>
      </w:pPr>
      <w:r w:rsidRPr="00660E73">
        <w:rPr>
          <w:rFonts w:ascii="Arial" w:eastAsia="Times New Roman" w:hAnsi="Arial" w:cs="Arial"/>
          <w:i/>
          <w:iCs/>
          <w:sz w:val="20"/>
          <w:szCs w:val="20"/>
          <w:lang w:eastAsia="sk-SK"/>
        </w:rPr>
        <w:tab/>
      </w:r>
      <w:r w:rsidRPr="00660E73">
        <w:rPr>
          <w:rFonts w:ascii="Arial" w:eastAsia="Times New Roman" w:hAnsi="Arial" w:cs="Arial"/>
          <w:i/>
          <w:iCs/>
          <w:sz w:val="20"/>
          <w:szCs w:val="20"/>
          <w:highlight w:val="cyan"/>
          <w:lang w:eastAsia="sk-SK"/>
        </w:rPr>
        <w:t>Poznámka: v prípade, že k zákazke nebola vypracovaná projektová dokumentácia a dielo sa bude realizovať v rozsahu výkaz výmer, tak sa v texte ustanoveniach zmluvy dielo nebude uvádzať pojem projektová dokumentácia a jej gramatické tvary ale budú vhodne nahradené pojmom“ výkaz výmer“</w:t>
      </w:r>
      <w:r w:rsidR="00771B52">
        <w:rPr>
          <w:rFonts w:ascii="Arial" w:eastAsia="Times New Roman" w:hAnsi="Arial" w:cs="Arial"/>
          <w:i/>
          <w:iCs/>
          <w:sz w:val="20"/>
          <w:szCs w:val="20"/>
          <w:lang w:eastAsia="sk-SK"/>
        </w:rPr>
        <w:t xml:space="preserve">. </w:t>
      </w:r>
    </w:p>
    <w:p w14:paraId="58EAFF45" w14:textId="77777777" w:rsidR="00660E73" w:rsidRPr="00660E73" w:rsidRDefault="00660E73" w:rsidP="00FA068A">
      <w:pPr>
        <w:tabs>
          <w:tab w:val="num" w:pos="709"/>
        </w:tabs>
        <w:spacing w:after="0" w:line="240" w:lineRule="auto"/>
        <w:ind w:left="709" w:right="-1" w:hanging="567"/>
        <w:jc w:val="both"/>
        <w:rPr>
          <w:rFonts w:ascii="Arial" w:eastAsia="Times New Roman" w:hAnsi="Arial" w:cs="Arial"/>
          <w:i/>
          <w:iCs/>
          <w:sz w:val="20"/>
          <w:szCs w:val="20"/>
          <w:lang w:eastAsia="sk-SK"/>
        </w:rPr>
      </w:pPr>
    </w:p>
    <w:p w14:paraId="20E19CA3" w14:textId="15577756"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p>
    <w:p w14:paraId="4128C9E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 xml:space="preserve">predložením potvrdeného projektu so zakreslením zmien a odchýlok od projektovej dokumentácie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721ABF33"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11399A">
        <w:rPr>
          <w:rFonts w:ascii="Arial" w:eastAsia="Times New Roman" w:hAnsi="Arial" w:cs="Arial"/>
          <w:sz w:val="20"/>
          <w:szCs w:val="20"/>
          <w:lang w:eastAsia="sk-SK"/>
        </w:rPr>
        <w:t>stosedemdesiatosemtisíc šesťstojeden</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bookmarkEnd w:id="1"/>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22F0CAEF" w:rsidR="00006FD1" w:rsidRPr="00006FD1"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660E73" w:rsidRPr="00DC5D0D">
        <w:rPr>
          <w:rFonts w:ascii="Arial" w:eastAsia="Times New Roman" w:hAnsi="Arial" w:cs="Arial"/>
          <w:b/>
          <w:bCs/>
          <w:sz w:val="20"/>
          <w:szCs w:val="20"/>
          <w:lang w:eastAsia="sk-SK"/>
        </w:rPr>
        <w:t>“</w:t>
      </w:r>
      <w:r w:rsidR="00660E73" w:rsidRPr="00DC5D0D">
        <w:rPr>
          <w:rFonts w:ascii="Arial" w:eastAsia="Times New Roman" w:hAnsi="Arial" w:cs="Arial"/>
          <w:b/>
          <w:bCs/>
          <w:sz w:val="20"/>
          <w:szCs w:val="20"/>
          <w:highlight w:val="yellow"/>
          <w:lang w:eastAsia="sk-SK"/>
        </w:rPr>
        <w:t>Výstavba/rekonštrukcia objektu v správe MARIANUM – Pohrebníctvo mesta Bratislavy: ..........................................................“</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745EAD02"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7777B1">
        <w:rPr>
          <w:rFonts w:ascii="Arial" w:eastAsia="Times New Roman" w:hAnsi="Arial" w:cs="Arial"/>
          <w:sz w:val="20"/>
          <w:szCs w:val="20"/>
          <w:lang w:eastAsia="sk-SK"/>
        </w:rPr>
        <w:t>xx</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lastRenderedPageBreak/>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77777777"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 xml:space="preserve">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prepracovanie. Na základe potvrdeného mesačného súpisu technického dozoru investora môže zhotoviteľ vystaviť mesačnú čiastkovú faktúru. </w:t>
      </w:r>
    </w:p>
    <w:p w14:paraId="32A34A74" w14:textId="284D2E30"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 xml:space="preserve">Zhotoviteľ má právo na zaplatenie dodávky prác v mesačnej čiastkovej fakturácii so splatnosťou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doručenia faktúry v prípade, že faktúra nemá vecné a formálne nedostatky.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7777777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3FE5A70" w14:textId="72155118"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si </w:t>
      </w:r>
      <w:r w:rsidR="007E6A04">
        <w:rPr>
          <w:rFonts w:ascii="Arial" w:eastAsia="Calibri" w:hAnsi="Arial" w:cs="Arial"/>
          <w:sz w:val="20"/>
          <w:szCs w:val="20"/>
        </w:rPr>
        <w:t>môže uplatniť</w:t>
      </w:r>
      <w:r w:rsidRPr="00006FD1">
        <w:rPr>
          <w:rFonts w:ascii="Arial" w:eastAsia="Calibri" w:hAnsi="Arial" w:cs="Arial"/>
          <w:sz w:val="20"/>
          <w:szCs w:val="20"/>
        </w:rPr>
        <w:t xml:space="preserve"> inštitút zádržného</w:t>
      </w:r>
      <w:r>
        <w:rPr>
          <w:rFonts w:ascii="Arial" w:eastAsia="Calibri" w:hAnsi="Arial" w:cs="Arial"/>
          <w:sz w:val="20"/>
          <w:szCs w:val="20"/>
        </w:rPr>
        <w:t xml:space="preserve"> z každej čiastkovej faktúry</w:t>
      </w:r>
      <w:r w:rsidRPr="00006FD1">
        <w:rPr>
          <w:rFonts w:ascii="Arial" w:eastAsia="Calibri" w:hAnsi="Arial" w:cs="Arial"/>
          <w:sz w:val="20"/>
          <w:szCs w:val="20"/>
        </w:rPr>
        <w:t>, ktoré tvorí 10</w:t>
      </w:r>
      <w:r w:rsidR="007B43BA">
        <w:rPr>
          <w:rFonts w:ascii="Arial" w:eastAsia="Calibri" w:hAnsi="Arial" w:cs="Arial"/>
          <w:sz w:val="20"/>
          <w:szCs w:val="20"/>
        </w:rPr>
        <w:t xml:space="preserve"> </w:t>
      </w:r>
      <w:r w:rsidRPr="00006FD1">
        <w:rPr>
          <w:rFonts w:ascii="Arial" w:eastAsia="Calibri" w:hAnsi="Arial" w:cs="Arial"/>
          <w:sz w:val="20"/>
          <w:szCs w:val="20"/>
        </w:rPr>
        <w:t xml:space="preserve">% z ceny </w:t>
      </w:r>
      <w:r>
        <w:rPr>
          <w:rFonts w:ascii="Arial" w:eastAsia="Calibri" w:hAnsi="Arial" w:cs="Arial"/>
          <w:sz w:val="20"/>
          <w:szCs w:val="20"/>
        </w:rPr>
        <w:t xml:space="preserve">v danej faktúre vyfakturovaných čiastkových dodávok </w:t>
      </w:r>
      <w:r w:rsidRPr="00006FD1">
        <w:rPr>
          <w:rFonts w:ascii="Arial" w:eastAsia="Calibri" w:hAnsi="Arial" w:cs="Arial"/>
          <w:sz w:val="20"/>
          <w:szCs w:val="20"/>
        </w:rPr>
        <w:t>diela bez DPH a bude uhradené zhotoviteľovi po odovzdaní stavebného diela bez vád a nedorobkov, resp. po odstránení všetkých prípadných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spísaných pri konečnom odovzdávaní diela</w:t>
      </w:r>
      <w:r w:rsidRPr="00006FD1">
        <w:rPr>
          <w:rFonts w:ascii="Arial" w:eastAsia="Calibri" w:hAnsi="Arial" w:cs="Arial"/>
          <w:sz w:val="20"/>
          <w:szCs w:val="20"/>
        </w:rPr>
        <w:t xml:space="preserve">. </w:t>
      </w:r>
      <w:r w:rsidRPr="0061240C">
        <w:rPr>
          <w:rFonts w:ascii="Arial" w:eastAsia="Calibri" w:hAnsi="Arial" w:cs="Arial"/>
          <w:sz w:val="20"/>
          <w:szCs w:val="20"/>
        </w:rPr>
        <w:t xml:space="preserve">Zádržné bude vyplatené na základe výzvy zhotoviteľa, ktorú predloží minimálne 14 dní po vystavení konečnej faktúry so splatnosťou </w:t>
      </w:r>
      <w:r w:rsidR="00C253CD">
        <w:rPr>
          <w:rFonts w:ascii="Arial" w:eastAsia="Calibri" w:hAnsi="Arial" w:cs="Arial"/>
          <w:sz w:val="20"/>
          <w:szCs w:val="20"/>
        </w:rPr>
        <w:t>30</w:t>
      </w:r>
      <w:r w:rsidRPr="0061240C">
        <w:rPr>
          <w:rFonts w:ascii="Arial" w:eastAsia="Calibri" w:hAnsi="Arial" w:cs="Arial"/>
          <w:sz w:val="20"/>
          <w:szCs w:val="20"/>
        </w:rPr>
        <w:t xml:space="preserve"> dní.</w:t>
      </w:r>
    </w:p>
    <w:p w14:paraId="7FE07917" w14:textId="7325BB17" w:rsidR="00D126B6" w:rsidRPr="00006FD1" w:rsidRDefault="00D126B6" w:rsidP="00D12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6.5.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w:t>
      </w:r>
      <w:r w:rsidR="00C253CD">
        <w:rPr>
          <w:rFonts w:ascii="Arial" w:eastAsia="Times New Roman" w:hAnsi="Arial" w:cs="Arial"/>
          <w:bCs/>
          <w:sz w:val="20"/>
          <w:szCs w:val="20"/>
          <w:lang w:eastAsia="sk-SK"/>
        </w:rPr>
        <w:t>30</w:t>
      </w:r>
      <w:r w:rsidRPr="006F78D0">
        <w:rPr>
          <w:rFonts w:ascii="Arial" w:eastAsia="Times New Roman" w:hAnsi="Arial" w:cs="Arial"/>
          <w:bCs/>
          <w:sz w:val="20"/>
          <w:szCs w:val="20"/>
          <w:lang w:eastAsia="sk-SK"/>
        </w:rPr>
        <w:t xml:space="preserve">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 xml:space="preserve">. </w:t>
      </w:r>
    </w:p>
    <w:p w14:paraId="619251AD" w14:textId="03807612"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Objednávateľ bude uhrádzať zhotoviteľovi postupne cenu diela čiastkovými (mesačnými) faktúrami a konečnou faktúrou. Objednávateľ zaplatí zhotoviteľovi vyúčtovanie dohodnutej ceny diela na základe zhotoviteľom vystavenej faktúry, a to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objednávateľovi. </w:t>
      </w:r>
    </w:p>
    <w:p w14:paraId="45545076" w14:textId="7A8E883A"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6.7.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Ak čiastková alebo konečná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Oprávneným vrátením faktúry prestáva platiť pôvodná lehota splatnosti. Nová lehota splatnosti začína plynúť odo dňa doručenia opravenej faktúry objednávateľovi. </w:t>
      </w:r>
    </w:p>
    <w:p w14:paraId="4E9F86F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6.8.</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45BC0BE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 xml:space="preserve">6.8.2. - znížiť úhradu konečnej faktúry o zádržné pri dodržaní podmienok uvedených v bode 6.4. </w:t>
      </w:r>
      <w:r w:rsidRPr="00006FD1">
        <w:rPr>
          <w:rFonts w:ascii="Arial" w:eastAsia="Times New Roman" w:hAnsi="Arial" w:cs="Arial"/>
          <w:snapToGrid w:val="0"/>
          <w:sz w:val="20"/>
          <w:szCs w:val="20"/>
          <w:lang w:eastAsia="sk-SK"/>
        </w:rPr>
        <w:lastRenderedPageBreak/>
        <w:t>tohto článku,</w:t>
      </w:r>
    </w:p>
    <w:p w14:paraId="5A215F14"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6.8.3.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77777777"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 xml:space="preserve">6.9.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DBBE3C2"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21B97A9A" w14:textId="77777777"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uvedený v čl. I., bode 1.1., písm. a), b) a c) tejto zmluvy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lastRenderedPageBreak/>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w:t>
      </w:r>
      <w:r w:rsidRPr="00006FD1">
        <w:rPr>
          <w:rFonts w:ascii="Arial" w:eastAsia="Times New Roman" w:hAnsi="Arial" w:cs="Arial"/>
          <w:sz w:val="20"/>
          <w:szCs w:val="20"/>
          <w:lang w:eastAsia="sk-SK"/>
        </w:rPr>
        <w:lastRenderedPageBreak/>
        <w:t xml:space="preserve">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57A4C7C4" w:rsidR="00305D42" w:rsidRPr="00305D42" w:rsidRDefault="00305D42" w:rsidP="00305D42">
      <w:pPr>
        <w:pStyle w:val="Bezriadkovania"/>
        <w:ind w:left="708" w:hanging="708"/>
        <w:jc w:val="both"/>
        <w:rPr>
          <w:rFonts w:ascii="Arial" w:hAnsi="Arial" w:cs="Arial"/>
          <w:sz w:val="20"/>
          <w:szCs w:val="20"/>
        </w:rPr>
      </w:pPr>
      <w:r w:rsidRPr="00A8554D">
        <w:rPr>
          <w:rFonts w:ascii="Arial" w:hAnsi="Arial" w:cs="Arial"/>
          <w:sz w:val="20"/>
          <w:szCs w:val="20"/>
          <w:highlight w:val="yellow"/>
        </w:rPr>
        <w:t>7.3</w:t>
      </w:r>
      <w:r w:rsidR="009F40BF" w:rsidRPr="00A8554D">
        <w:rPr>
          <w:rFonts w:ascii="Arial" w:hAnsi="Arial" w:cs="Arial"/>
          <w:sz w:val="20"/>
          <w:szCs w:val="20"/>
          <w:highlight w:val="yellow"/>
        </w:rPr>
        <w:t>.2</w:t>
      </w:r>
      <w:r w:rsidR="00E74A33">
        <w:rPr>
          <w:rFonts w:ascii="Arial" w:hAnsi="Arial" w:cs="Arial"/>
          <w:sz w:val="20"/>
          <w:szCs w:val="20"/>
          <w:highlight w:val="yellow"/>
        </w:rPr>
        <w:t>1</w:t>
      </w:r>
      <w:r w:rsidRPr="00A8554D">
        <w:rPr>
          <w:rFonts w:ascii="Arial" w:hAnsi="Arial" w:cs="Arial"/>
          <w:sz w:val="20"/>
          <w:szCs w:val="20"/>
          <w:highlight w:val="yellow"/>
        </w:rPr>
        <w:t>.</w:t>
      </w:r>
      <w:r w:rsidRPr="00A8554D">
        <w:rPr>
          <w:rFonts w:ascii="Arial" w:hAnsi="Arial" w:cs="Arial"/>
          <w:sz w:val="20"/>
          <w:szCs w:val="20"/>
          <w:highlight w:val="yellow"/>
        </w:rPr>
        <w:tab/>
        <w:t xml:space="preserve">Zhotoviteľ prehlasuje, že má uzatvorenú stavebno-montážnu poistnú zmluvu č.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u poisťovateľa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na minimálnu poistnú čiastku </w:t>
      </w:r>
      <w:r w:rsidR="007777B1">
        <w:rPr>
          <w:rFonts w:ascii="Arial" w:hAnsi="Arial" w:cs="Arial"/>
          <w:sz w:val="20"/>
          <w:szCs w:val="20"/>
          <w:highlight w:val="yellow"/>
        </w:rPr>
        <w:t>.................</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EUR na dobu neurčitú</w:t>
      </w:r>
      <w:r w:rsidR="003E2613" w:rsidRPr="00A8554D">
        <w:rPr>
          <w:rFonts w:ascii="Arial" w:hAnsi="Arial" w:cs="Arial"/>
          <w:sz w:val="20"/>
          <w:szCs w:val="20"/>
          <w:highlight w:val="yellow"/>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1A8E4CF8"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 xml:space="preserve">Ak nedodrží zhotoviteľ termín odstránenia vady reklamovanej v záručnej dobe, uhradí objednávateľovi zmluvnú pokutu vo výške </w:t>
      </w:r>
      <w:r w:rsidR="00175111">
        <w:rPr>
          <w:rFonts w:ascii="Arial" w:hAnsi="Arial" w:cs="Arial"/>
          <w:sz w:val="20"/>
          <w:szCs w:val="20"/>
        </w:rPr>
        <w:t>x</w:t>
      </w:r>
      <w:r w:rsidRPr="00305D42">
        <w:rPr>
          <w:rFonts w:ascii="Arial" w:hAnsi="Arial" w:cs="Arial"/>
          <w:sz w:val="20"/>
          <w:szCs w:val="20"/>
        </w:rPr>
        <w:t xml:space="preserve"> Eur za každú vadu a deň omeškania.</w:t>
      </w:r>
    </w:p>
    <w:p w14:paraId="114B1600" w14:textId="39FE6C9F"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175111">
        <w:rPr>
          <w:rFonts w:ascii="Arial" w:hAnsi="Arial" w:cs="Arial"/>
          <w:sz w:val="20"/>
          <w:szCs w:val="20"/>
        </w:rPr>
        <w:t>xx</w:t>
      </w:r>
      <w:r w:rsidRPr="00305D42">
        <w:rPr>
          <w:rFonts w:ascii="Arial" w:hAnsi="Arial" w:cs="Arial"/>
          <w:sz w:val="20"/>
          <w:szCs w:val="20"/>
        </w:rPr>
        <w:t xml:space="preserve">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77777777"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7.3.25 tejto zmluvy, respektíve preukážu sa mu jeho prehlásenia kedykoľvek po dobu platnosti a účinnosti zmluvy ako nepravdivé, či neúplné, je povinný zaplatiť objednávateľovi zmluvnú pokutu vo výške 5 % z dohodnutej ceny diela.</w:t>
      </w:r>
    </w:p>
    <w:p w14:paraId="0FAF5F75" w14:textId="77777777" w:rsidR="002D690D" w:rsidRDefault="002D690D" w:rsidP="0017511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3941FAA9"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 xml:space="preserve">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A1BF438"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V prípade porušenia ktorejkoľvek z povinností týkajúcej sa subdodávateľov alebo ich zmeny (napr. neoznámenie zmeny subdodávateľa), má Objednávateľ právo odstúpiť od tejto Zmluvy a má nárok na zmluvnú pokutu vo výške ....... € 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 xml:space="preserve">Zmluva zaniká dňom doručenia prejavu vôle oprávnenej strany o odstúpení od zmluvy druhej </w:t>
      </w:r>
      <w:r w:rsidRPr="00006FD1">
        <w:rPr>
          <w:rFonts w:ascii="Arial" w:eastAsia="Times New Roman" w:hAnsi="Arial" w:cs="Arial"/>
          <w:sz w:val="20"/>
          <w:szCs w:val="20"/>
          <w:lang w:eastAsia="sk-SK"/>
        </w:rPr>
        <w:lastRenderedPageBreak/>
        <w:t>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konečnej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34A0FCC1"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771B52">
        <w:rPr>
          <w:rFonts w:ascii="Arial" w:eastAsia="Times New Roman" w:hAnsi="Arial" w:cs="Arial"/>
          <w:sz w:val="20"/>
          <w:szCs w:val="20"/>
          <w:lang w:eastAsia="sk-SK"/>
        </w:rPr>
        <w:t>4</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7290D5CB" w:rsidR="00771B52" w:rsidRPr="006E4E08"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37118E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0E6F9E53"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2D690D">
        <w:rPr>
          <w:rFonts w:ascii="Arial" w:eastAsia="Times New Roman" w:hAnsi="Arial" w:cs="Arial"/>
          <w:sz w:val="20"/>
          <w:szCs w:val="20"/>
          <w:lang w:eastAsia="sk-SK"/>
        </w:rPr>
        <w:t>Bratislave</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4404CE46" w14:textId="7D403D8B"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5AFCCDD1" w:rsidR="00C67762" w:rsidRDefault="00175111" w:rsidP="00175111">
      <w:r>
        <w:rPr>
          <w:rFonts w:ascii="Arial" w:eastAsia="Times New Roman" w:hAnsi="Arial" w:cs="Arial"/>
          <w:sz w:val="20"/>
          <w:szCs w:val="20"/>
          <w:lang w:eastAsia="sk-SK"/>
        </w:rPr>
        <w:t>Ing. Boris Šramko,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42A31" w14:textId="77777777" w:rsidR="005D6B82" w:rsidRDefault="005D6B82" w:rsidP="00006FD1">
      <w:pPr>
        <w:spacing w:after="0" w:line="240" w:lineRule="auto"/>
      </w:pPr>
      <w:r>
        <w:separator/>
      </w:r>
    </w:p>
  </w:endnote>
  <w:endnote w:type="continuationSeparator" w:id="0">
    <w:p w14:paraId="7751F461" w14:textId="77777777" w:rsidR="005D6B82" w:rsidRDefault="005D6B82"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E6076" w14:textId="77777777" w:rsidR="005D6B82" w:rsidRDefault="005D6B82" w:rsidP="00006FD1">
      <w:pPr>
        <w:spacing w:after="0" w:line="240" w:lineRule="auto"/>
      </w:pPr>
      <w:r>
        <w:separator/>
      </w:r>
    </w:p>
  </w:footnote>
  <w:footnote w:type="continuationSeparator" w:id="0">
    <w:p w14:paraId="3D776566" w14:textId="77777777" w:rsidR="005D6B82" w:rsidRDefault="005D6B82"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6FDD"/>
    <w:rsid w:val="0009173C"/>
    <w:rsid w:val="0009255F"/>
    <w:rsid w:val="000E55D3"/>
    <w:rsid w:val="000E7A44"/>
    <w:rsid w:val="000F0C77"/>
    <w:rsid w:val="0011399A"/>
    <w:rsid w:val="001229BD"/>
    <w:rsid w:val="00175111"/>
    <w:rsid w:val="001B47B6"/>
    <w:rsid w:val="001B5F0A"/>
    <w:rsid w:val="001F3C0F"/>
    <w:rsid w:val="00244AA6"/>
    <w:rsid w:val="0025342C"/>
    <w:rsid w:val="00255BCC"/>
    <w:rsid w:val="002562B0"/>
    <w:rsid w:val="002C320A"/>
    <w:rsid w:val="002D690D"/>
    <w:rsid w:val="002F0B36"/>
    <w:rsid w:val="002F7D30"/>
    <w:rsid w:val="00305D42"/>
    <w:rsid w:val="00324C89"/>
    <w:rsid w:val="00350ECD"/>
    <w:rsid w:val="00383EE0"/>
    <w:rsid w:val="003919AE"/>
    <w:rsid w:val="003B2CE9"/>
    <w:rsid w:val="003E2613"/>
    <w:rsid w:val="00446EBB"/>
    <w:rsid w:val="00451981"/>
    <w:rsid w:val="00457913"/>
    <w:rsid w:val="00466488"/>
    <w:rsid w:val="004749F9"/>
    <w:rsid w:val="0049670A"/>
    <w:rsid w:val="004972AE"/>
    <w:rsid w:val="004A1365"/>
    <w:rsid w:val="004A46FD"/>
    <w:rsid w:val="004A6122"/>
    <w:rsid w:val="005322CF"/>
    <w:rsid w:val="005574BD"/>
    <w:rsid w:val="00564C6F"/>
    <w:rsid w:val="0057236E"/>
    <w:rsid w:val="00591A52"/>
    <w:rsid w:val="005B0BC6"/>
    <w:rsid w:val="005B2421"/>
    <w:rsid w:val="005B38F4"/>
    <w:rsid w:val="005D6B82"/>
    <w:rsid w:val="005E1E10"/>
    <w:rsid w:val="005E7770"/>
    <w:rsid w:val="005F3F1A"/>
    <w:rsid w:val="00617F8A"/>
    <w:rsid w:val="006260D3"/>
    <w:rsid w:val="00660E73"/>
    <w:rsid w:val="00680EE3"/>
    <w:rsid w:val="006A6ECF"/>
    <w:rsid w:val="006B4956"/>
    <w:rsid w:val="006E4E08"/>
    <w:rsid w:val="00733011"/>
    <w:rsid w:val="00734BC3"/>
    <w:rsid w:val="00745D96"/>
    <w:rsid w:val="007467BE"/>
    <w:rsid w:val="0076610D"/>
    <w:rsid w:val="007701C2"/>
    <w:rsid w:val="00771B52"/>
    <w:rsid w:val="00771D31"/>
    <w:rsid w:val="00773E26"/>
    <w:rsid w:val="00774887"/>
    <w:rsid w:val="007777B1"/>
    <w:rsid w:val="00797618"/>
    <w:rsid w:val="007A6A65"/>
    <w:rsid w:val="007B43BA"/>
    <w:rsid w:val="007E6A04"/>
    <w:rsid w:val="0082432D"/>
    <w:rsid w:val="00847422"/>
    <w:rsid w:val="008622D8"/>
    <w:rsid w:val="00867068"/>
    <w:rsid w:val="008A254A"/>
    <w:rsid w:val="008A2EFB"/>
    <w:rsid w:val="008B5D8E"/>
    <w:rsid w:val="008C1C28"/>
    <w:rsid w:val="008E04DD"/>
    <w:rsid w:val="008E413A"/>
    <w:rsid w:val="008F16AA"/>
    <w:rsid w:val="008F493F"/>
    <w:rsid w:val="00931A72"/>
    <w:rsid w:val="00932621"/>
    <w:rsid w:val="0095606E"/>
    <w:rsid w:val="009929DD"/>
    <w:rsid w:val="009A23AF"/>
    <w:rsid w:val="009C1D5A"/>
    <w:rsid w:val="009C3914"/>
    <w:rsid w:val="009C6C45"/>
    <w:rsid w:val="009F40BF"/>
    <w:rsid w:val="00A307FE"/>
    <w:rsid w:val="00A37F22"/>
    <w:rsid w:val="00A5239A"/>
    <w:rsid w:val="00A56021"/>
    <w:rsid w:val="00A8554D"/>
    <w:rsid w:val="00A947DA"/>
    <w:rsid w:val="00A94DC6"/>
    <w:rsid w:val="00AA195D"/>
    <w:rsid w:val="00AC308A"/>
    <w:rsid w:val="00AE2764"/>
    <w:rsid w:val="00AF1557"/>
    <w:rsid w:val="00B57889"/>
    <w:rsid w:val="00B87D4D"/>
    <w:rsid w:val="00BA2D91"/>
    <w:rsid w:val="00BB0506"/>
    <w:rsid w:val="00BC3CD8"/>
    <w:rsid w:val="00C14739"/>
    <w:rsid w:val="00C17FB6"/>
    <w:rsid w:val="00C22FAA"/>
    <w:rsid w:val="00C253CD"/>
    <w:rsid w:val="00C42B11"/>
    <w:rsid w:val="00C4521F"/>
    <w:rsid w:val="00C533CA"/>
    <w:rsid w:val="00C67762"/>
    <w:rsid w:val="00C707DD"/>
    <w:rsid w:val="00C7742B"/>
    <w:rsid w:val="00C81C01"/>
    <w:rsid w:val="00C91D33"/>
    <w:rsid w:val="00C96701"/>
    <w:rsid w:val="00CA75DB"/>
    <w:rsid w:val="00CD76A3"/>
    <w:rsid w:val="00CF7638"/>
    <w:rsid w:val="00CF7D1A"/>
    <w:rsid w:val="00D126B6"/>
    <w:rsid w:val="00D32DC4"/>
    <w:rsid w:val="00D42EC2"/>
    <w:rsid w:val="00D65117"/>
    <w:rsid w:val="00D7647F"/>
    <w:rsid w:val="00D87C40"/>
    <w:rsid w:val="00DB702F"/>
    <w:rsid w:val="00DC5D0D"/>
    <w:rsid w:val="00DC62B3"/>
    <w:rsid w:val="00DD1376"/>
    <w:rsid w:val="00DD1E55"/>
    <w:rsid w:val="00DF62DF"/>
    <w:rsid w:val="00E54F66"/>
    <w:rsid w:val="00E64583"/>
    <w:rsid w:val="00E6492A"/>
    <w:rsid w:val="00E67676"/>
    <w:rsid w:val="00E74493"/>
    <w:rsid w:val="00E74A33"/>
    <w:rsid w:val="00E7682B"/>
    <w:rsid w:val="00E91AE5"/>
    <w:rsid w:val="00EA382E"/>
    <w:rsid w:val="00ED0EF9"/>
    <w:rsid w:val="00ED662A"/>
    <w:rsid w:val="00EE67B1"/>
    <w:rsid w:val="00F144D3"/>
    <w:rsid w:val="00F20427"/>
    <w:rsid w:val="00F263A8"/>
    <w:rsid w:val="00F3527F"/>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6610</Words>
  <Characters>37679</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vo</cp:lastModifiedBy>
  <cp:revision>5</cp:revision>
  <cp:lastPrinted>2017-09-18T13:26:00Z</cp:lastPrinted>
  <dcterms:created xsi:type="dcterms:W3CDTF">2021-01-20T08:47:00Z</dcterms:created>
  <dcterms:modified xsi:type="dcterms:W3CDTF">2021-01-26T14:44:00Z</dcterms:modified>
</cp:coreProperties>
</file>