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91890F6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193BFF63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6431BB42" w14:textId="77777777" w:rsidR="008E2204" w:rsidRPr="008E2204" w:rsidRDefault="008E2204" w:rsidP="008E2204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Podkladom na uzavretie zmluvy je ponuka úspešného uchádzača predložená v postupe zadávania nadlimitnej verejnej súťaže na dodanie tovaru pod názvom „Monitory vitálnych funkcií“,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5034CC3B" w14:textId="77777777" w:rsidR="001F4A48" w:rsidRDefault="001F4A48" w:rsidP="001F4A48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463AC84" w14:textId="77777777" w:rsidR="00B150D0" w:rsidRDefault="00B150D0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5D08A392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>/ rozumejú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monitor(y) vitálnych funkcií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</w:t>
      </w:r>
      <w:r w:rsidR="005A36F1" w:rsidRPr="00B30023">
        <w:rPr>
          <w:rFonts w:ascii="Times New Roman" w:hAnsi="Times New Roman"/>
          <w:szCs w:val="22"/>
        </w:rPr>
        <w:lastRenderedPageBreak/>
        <w:t xml:space="preserve">krabicový, predinštalovaný na tovare). Pre štandardný softvér tretích strán platia licenčné podmienky výrobcu softvéru.  </w:t>
      </w:r>
    </w:p>
    <w:p w14:paraId="625187FB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B30023">
        <w:rPr>
          <w:rFonts w:ascii="Times New Roman" w:eastAsia="Calibri" w:hAnsi="Times New Roman"/>
          <w:noProof w:val="0"/>
          <w:szCs w:val="22"/>
          <w:lang w:eastAsia="en-US"/>
        </w:rPr>
        <w:t>d</w:t>
      </w:r>
      <w:r w:rsidR="00F64C3A" w:rsidRPr="004D3A73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AC43B9" w:rsidRPr="004D3A73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009EB8B0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F6137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F6137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F6137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F6137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F61375">
        <w:rPr>
          <w:rFonts w:ascii="Times New Roman" w:eastAsia="Calibri" w:hAnsi="Times New Roman"/>
          <w:noProof w:val="0"/>
          <w:szCs w:val="22"/>
          <w:lang w:eastAsia="en-US"/>
        </w:rPr>
        <w:t>ych dní odo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3C3D730B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s článkom I. odsek </w:t>
      </w:r>
      <w:r w:rsidR="00E306A4"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lastRenderedPageBreak/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6C61D88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oprávnený odstúpiť od kúpnej zmluvy,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 a do pätnástich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276CFF8D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nepripraví pracovisko k inštalácii prístroja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9FCBE93" w14:textId="77777777" w:rsidR="00527695" w:rsidRDefault="00527695" w:rsidP="006E6250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lastRenderedPageBreak/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</w:t>
      </w:r>
      <w:r w:rsidRPr="00F61375">
        <w:rPr>
          <w:rFonts w:ascii="Times New Roman" w:eastAsia="Calibri" w:hAnsi="Times New Roman"/>
          <w:noProof w:val="0"/>
          <w:szCs w:val="22"/>
          <w:lang w:eastAsia="en-US"/>
        </w:rPr>
        <w:t xml:space="preserve">v </w:t>
      </w:r>
      <w:r w:rsidR="00B30023" w:rsidRPr="00F61375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5883D861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8CFB1" w14:textId="77777777" w:rsidR="00E90920" w:rsidRDefault="00E90920" w:rsidP="00A0694E">
      <w:r>
        <w:separator/>
      </w:r>
    </w:p>
  </w:endnote>
  <w:endnote w:type="continuationSeparator" w:id="0">
    <w:p w14:paraId="62AA87F7" w14:textId="77777777" w:rsidR="00E90920" w:rsidRDefault="00E90920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8267EA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CBE6D" w14:textId="77777777" w:rsidR="00E90920" w:rsidRDefault="00E90920" w:rsidP="00A0694E">
      <w:r>
        <w:separator/>
      </w:r>
    </w:p>
  </w:footnote>
  <w:footnote w:type="continuationSeparator" w:id="0">
    <w:p w14:paraId="51443FE3" w14:textId="77777777" w:rsidR="00E90920" w:rsidRDefault="00E90920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D3A73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643A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06A4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1375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338E594E-8450-4C2A-A5AA-8AF8CD0E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4E9A-8B77-4D83-A004-9119615F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4420</Words>
  <Characters>25194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Plesník Michal, Ing.</cp:lastModifiedBy>
  <cp:revision>15</cp:revision>
  <cp:lastPrinted>2021-01-12T09:53:00Z</cp:lastPrinted>
  <dcterms:created xsi:type="dcterms:W3CDTF">2020-12-14T08:45:00Z</dcterms:created>
  <dcterms:modified xsi:type="dcterms:W3CDTF">2021-01-28T15:10:00Z</dcterms:modified>
</cp:coreProperties>
</file>