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9B2B7" w14:textId="3755898E" w:rsidR="0066425F" w:rsidRPr="00A2661C" w:rsidRDefault="00A2661C" w:rsidP="0066425F">
      <w:pPr>
        <w:spacing w:before="120" w:after="120" w:line="276" w:lineRule="auto"/>
        <w:contextualSpacing/>
        <w:jc w:val="center"/>
        <w:rPr>
          <w:b/>
          <w:sz w:val="28"/>
          <w:szCs w:val="28"/>
        </w:rPr>
      </w:pPr>
      <w:r w:rsidRPr="00A2661C">
        <w:rPr>
          <w:b/>
          <w:sz w:val="28"/>
          <w:szCs w:val="28"/>
        </w:rPr>
        <w:t xml:space="preserve">Smlouva o poskytování </w:t>
      </w:r>
      <w:r w:rsidR="00A775D6">
        <w:rPr>
          <w:b/>
          <w:sz w:val="28"/>
          <w:szCs w:val="28"/>
        </w:rPr>
        <w:t xml:space="preserve">IT </w:t>
      </w:r>
      <w:r w:rsidRPr="00A2661C">
        <w:rPr>
          <w:b/>
          <w:sz w:val="28"/>
          <w:szCs w:val="28"/>
        </w:rPr>
        <w:t>služeb</w:t>
      </w:r>
      <w:r w:rsidR="004E2CCD">
        <w:rPr>
          <w:b/>
          <w:sz w:val="28"/>
          <w:szCs w:val="28"/>
        </w:rPr>
        <w:t xml:space="preserve"> v oblasti </w:t>
      </w:r>
      <w:r w:rsidR="00A775D6">
        <w:rPr>
          <w:b/>
          <w:sz w:val="28"/>
          <w:szCs w:val="28"/>
        </w:rPr>
        <w:t>dalšího rozvoje</w:t>
      </w:r>
      <w:r w:rsidR="00096A36">
        <w:rPr>
          <w:b/>
          <w:sz w:val="28"/>
          <w:szCs w:val="28"/>
        </w:rPr>
        <w:t xml:space="preserve"> funkcionalit e-shopu „BrnoiD“ </w:t>
      </w:r>
    </w:p>
    <w:p w14:paraId="7C69F08A" w14:textId="77777777" w:rsidR="0066425F" w:rsidRPr="00BB0372" w:rsidRDefault="00FC2C30" w:rsidP="0066425F">
      <w:pPr>
        <w:spacing w:before="120" w:after="120" w:line="276" w:lineRule="auto"/>
        <w:contextualSpacing/>
        <w:jc w:val="center"/>
        <w:rPr>
          <w:sz w:val="22"/>
          <w:szCs w:val="22"/>
        </w:rPr>
      </w:pPr>
      <w:r w:rsidRPr="00FC2C30">
        <w:rPr>
          <w:sz w:val="22"/>
          <w:szCs w:val="22"/>
        </w:rPr>
        <w:t>uzavřen</w:t>
      </w:r>
      <w:r w:rsidR="00A2661C">
        <w:rPr>
          <w:sz w:val="22"/>
          <w:szCs w:val="22"/>
        </w:rPr>
        <w:t>á</w:t>
      </w:r>
      <w:r w:rsidRPr="00FC2C30">
        <w:rPr>
          <w:sz w:val="22"/>
          <w:szCs w:val="22"/>
        </w:rPr>
        <w:t xml:space="preserve"> dle § 2586 a násl. občanského zákoníku</w:t>
      </w:r>
    </w:p>
    <w:p w14:paraId="073DEB14" w14:textId="2281C465" w:rsidR="0066425F" w:rsidRPr="00656750" w:rsidRDefault="0066425F" w:rsidP="0066425F">
      <w:pPr>
        <w:pStyle w:val="Nzev"/>
        <w:spacing w:before="120" w:after="120"/>
        <w:contextualSpacing/>
        <w:jc w:val="left"/>
        <w:rPr>
          <w:rFonts w:asciiTheme="majorHAnsi" w:hAnsiTheme="majorHAnsi" w:cstheme="majorHAnsi"/>
          <w:b w:val="0"/>
          <w:bCs/>
          <w:sz w:val="22"/>
          <w:szCs w:val="22"/>
        </w:rPr>
      </w:pPr>
      <w:r w:rsidRPr="00656750">
        <w:rPr>
          <w:rFonts w:asciiTheme="majorHAnsi" w:hAnsiTheme="majorHAnsi" w:cstheme="majorHAnsi"/>
          <w:b w:val="0"/>
          <w:sz w:val="22"/>
          <w:szCs w:val="22"/>
        </w:rPr>
        <w:t>Číslo smlouvy objednatele:</w:t>
      </w:r>
      <w:r w:rsidR="009D74AF" w:rsidRPr="00656750">
        <w:rPr>
          <w:rFonts w:asciiTheme="majorHAnsi" w:hAnsiTheme="majorHAnsi" w:cstheme="majorHAnsi"/>
          <w:b w:val="0"/>
          <w:sz w:val="22"/>
          <w:szCs w:val="22"/>
        </w:rPr>
        <w:t xml:space="preserve"> </w:t>
      </w:r>
      <w:r w:rsidR="00464AB2" w:rsidRPr="00656750">
        <w:rPr>
          <w:rFonts w:asciiTheme="majorHAnsi" w:hAnsiTheme="majorHAnsi" w:cstheme="majorHAnsi"/>
          <w:b w:val="0"/>
          <w:sz w:val="22"/>
          <w:szCs w:val="22"/>
        </w:rPr>
        <w:t>2</w:t>
      </w:r>
      <w:r w:rsidR="00FD79CB">
        <w:rPr>
          <w:rFonts w:asciiTheme="majorHAnsi" w:hAnsiTheme="majorHAnsi" w:cstheme="majorHAnsi"/>
          <w:b w:val="0"/>
          <w:sz w:val="22"/>
          <w:szCs w:val="22"/>
        </w:rPr>
        <w:t>1</w:t>
      </w:r>
      <w:r w:rsidR="00464AB2" w:rsidRPr="00656750">
        <w:rPr>
          <w:rFonts w:asciiTheme="majorHAnsi" w:hAnsiTheme="majorHAnsi" w:cstheme="majorHAnsi"/>
          <w:b w:val="0"/>
          <w:sz w:val="22"/>
          <w:szCs w:val="22"/>
        </w:rPr>
        <w:t>//1050</w:t>
      </w:r>
    </w:p>
    <w:p w14:paraId="6D700500" w14:textId="77777777" w:rsidR="0066425F" w:rsidRPr="00656750" w:rsidRDefault="0066425F" w:rsidP="0066425F">
      <w:pPr>
        <w:pStyle w:val="Nzev"/>
        <w:spacing w:before="120" w:after="120"/>
        <w:contextualSpacing/>
        <w:jc w:val="left"/>
        <w:rPr>
          <w:rFonts w:asciiTheme="majorHAnsi" w:hAnsiTheme="majorHAnsi" w:cstheme="majorHAnsi"/>
          <w:sz w:val="22"/>
          <w:szCs w:val="22"/>
        </w:rPr>
      </w:pPr>
      <w:r w:rsidRPr="00656750">
        <w:rPr>
          <w:rFonts w:asciiTheme="majorHAnsi" w:hAnsiTheme="majorHAnsi" w:cstheme="majorHAnsi"/>
          <w:b w:val="0"/>
          <w:sz w:val="22"/>
          <w:szCs w:val="22"/>
        </w:rPr>
        <w:t xml:space="preserve">Číslo smlouvy zhotovitele: </w:t>
      </w:r>
      <w:r w:rsidR="00F05227">
        <w:rPr>
          <w:rFonts w:asciiTheme="majorHAnsi" w:hAnsiTheme="majorHAnsi" w:cstheme="majorHAnsi"/>
          <w:sz w:val="22"/>
          <w:szCs w:val="22"/>
        </w:rPr>
        <w:pict w14:anchorId="5D841A1E">
          <v:rect id="_x0000_i1026" style="width:453.6pt;height:1.5pt" o:hralign="center" o:hrstd="t" o:hrnoshade="t" o:hr="t" fillcolor="black [3213]" stroked="f"/>
        </w:pict>
      </w:r>
    </w:p>
    <w:p w14:paraId="7D7CCDAD" w14:textId="77777777" w:rsidR="0066425F" w:rsidRPr="00656750" w:rsidRDefault="0066425F" w:rsidP="0066425F">
      <w:pPr>
        <w:spacing w:before="120" w:after="120"/>
        <w:contextualSpacing/>
        <w:rPr>
          <w:rFonts w:asciiTheme="majorHAnsi" w:hAnsiTheme="majorHAnsi" w:cstheme="majorHAnsi"/>
          <w:bCs/>
          <w:i/>
          <w:sz w:val="22"/>
          <w:szCs w:val="22"/>
        </w:rPr>
      </w:pPr>
      <w:r w:rsidRPr="00656750">
        <w:rPr>
          <w:rFonts w:asciiTheme="majorHAnsi" w:hAnsiTheme="majorHAnsi" w:cstheme="majorHAnsi"/>
          <w:bCs/>
          <w:i/>
          <w:sz w:val="22"/>
          <w:szCs w:val="22"/>
        </w:rPr>
        <w:t>Objednatel:</w:t>
      </w:r>
    </w:p>
    <w:p w14:paraId="37EB6FA4" w14:textId="77777777" w:rsidR="0066425F" w:rsidRPr="00656750" w:rsidRDefault="0066425F" w:rsidP="0066425F">
      <w:pPr>
        <w:spacing w:before="120"/>
        <w:contextualSpacing/>
        <w:rPr>
          <w:rFonts w:asciiTheme="majorHAnsi" w:hAnsiTheme="majorHAnsi" w:cstheme="majorHAnsi"/>
          <w:iCs/>
          <w:sz w:val="22"/>
          <w:szCs w:val="22"/>
        </w:rPr>
      </w:pPr>
      <w:r w:rsidRPr="00656750">
        <w:rPr>
          <w:rFonts w:asciiTheme="majorHAnsi" w:hAnsiTheme="majorHAnsi" w:cstheme="majorHAnsi"/>
          <w:iCs/>
          <w:sz w:val="22"/>
          <w:szCs w:val="22"/>
        </w:rPr>
        <w:t xml:space="preserve">Dopravní podnik města </w:t>
      </w:r>
      <w:r w:rsidR="00D2375C" w:rsidRPr="00656750">
        <w:rPr>
          <w:rFonts w:asciiTheme="majorHAnsi" w:hAnsiTheme="majorHAnsi" w:cstheme="majorHAnsi"/>
          <w:iCs/>
          <w:sz w:val="22"/>
          <w:szCs w:val="22"/>
        </w:rPr>
        <w:t>Brna, a.s.</w:t>
      </w:r>
    </w:p>
    <w:p w14:paraId="5E26C1EA" w14:textId="77777777" w:rsidR="0066425F" w:rsidRPr="00656750" w:rsidRDefault="0066425F" w:rsidP="0066425F">
      <w:pPr>
        <w:spacing w:before="120"/>
        <w:contextualSpacing/>
        <w:rPr>
          <w:rFonts w:asciiTheme="majorHAnsi" w:hAnsiTheme="majorHAnsi" w:cstheme="majorHAnsi"/>
          <w:iCs/>
          <w:sz w:val="22"/>
          <w:szCs w:val="22"/>
        </w:rPr>
      </w:pPr>
    </w:p>
    <w:p w14:paraId="0FEA17F6" w14:textId="77777777" w:rsidR="0066425F" w:rsidRPr="00656750" w:rsidRDefault="0066425F" w:rsidP="0066425F">
      <w:pPr>
        <w:spacing w:before="120"/>
        <w:contextualSpacing/>
        <w:rPr>
          <w:rFonts w:asciiTheme="majorHAnsi" w:hAnsiTheme="majorHAnsi" w:cstheme="majorHAnsi"/>
          <w:iCs/>
          <w:sz w:val="22"/>
          <w:szCs w:val="22"/>
        </w:rPr>
      </w:pPr>
      <w:r w:rsidRPr="00656750">
        <w:rPr>
          <w:rFonts w:asciiTheme="majorHAnsi" w:hAnsiTheme="majorHAnsi" w:cstheme="majorHAnsi"/>
          <w:iCs/>
          <w:sz w:val="22"/>
          <w:szCs w:val="22"/>
        </w:rPr>
        <w:t xml:space="preserve">Sídlo: </w:t>
      </w:r>
      <w:r w:rsidR="00D32A13" w:rsidRPr="00656750">
        <w:rPr>
          <w:rFonts w:asciiTheme="majorHAnsi" w:hAnsiTheme="majorHAnsi" w:cstheme="majorHAnsi"/>
          <w:sz w:val="22"/>
          <w:szCs w:val="22"/>
        </w:rPr>
        <w:t>Hlinky 64/151, Pisárky, 603 00 Brno, Doručovací číslo: 65646</w:t>
      </w:r>
    </w:p>
    <w:p w14:paraId="22A5E5B3" w14:textId="77777777" w:rsidR="0066425F" w:rsidRPr="00656750" w:rsidRDefault="0066425F" w:rsidP="0066425F">
      <w:pPr>
        <w:spacing w:before="120"/>
        <w:contextualSpacing/>
        <w:rPr>
          <w:rFonts w:asciiTheme="majorHAnsi" w:hAnsiTheme="majorHAnsi" w:cstheme="majorHAnsi"/>
          <w:iCs/>
          <w:sz w:val="22"/>
          <w:szCs w:val="22"/>
        </w:rPr>
      </w:pPr>
      <w:r w:rsidRPr="00656750">
        <w:rPr>
          <w:rFonts w:asciiTheme="majorHAnsi" w:hAnsiTheme="majorHAnsi" w:cstheme="majorHAnsi"/>
          <w:iCs/>
          <w:sz w:val="22"/>
          <w:szCs w:val="22"/>
        </w:rPr>
        <w:t>Zapsána: v obchodním rejstříku Krajského soudu v Brně, oddíl B., vložka 2463</w:t>
      </w:r>
    </w:p>
    <w:p w14:paraId="5169D9BF" w14:textId="77777777" w:rsidR="0066425F" w:rsidRPr="00656750" w:rsidRDefault="0066425F" w:rsidP="0066425F">
      <w:pPr>
        <w:spacing w:before="120"/>
        <w:contextualSpacing/>
        <w:rPr>
          <w:rFonts w:asciiTheme="majorHAnsi" w:hAnsiTheme="majorHAnsi" w:cstheme="majorHAnsi"/>
          <w:iCs/>
          <w:sz w:val="22"/>
          <w:szCs w:val="22"/>
        </w:rPr>
      </w:pPr>
    </w:p>
    <w:p w14:paraId="64D3466E" w14:textId="69F9599B" w:rsidR="0066425F" w:rsidRPr="00656750" w:rsidRDefault="0066425F" w:rsidP="0066425F">
      <w:pPr>
        <w:spacing w:before="120"/>
        <w:contextualSpacing/>
        <w:rPr>
          <w:rFonts w:asciiTheme="majorHAnsi" w:hAnsiTheme="majorHAnsi" w:cstheme="majorHAnsi"/>
          <w:iCs/>
          <w:sz w:val="22"/>
          <w:szCs w:val="22"/>
        </w:rPr>
      </w:pPr>
      <w:r w:rsidRPr="00656750">
        <w:rPr>
          <w:rFonts w:asciiTheme="majorHAnsi" w:hAnsiTheme="majorHAnsi" w:cstheme="majorHAnsi"/>
          <w:iCs/>
          <w:sz w:val="22"/>
          <w:szCs w:val="22"/>
        </w:rPr>
        <w:t xml:space="preserve">Osoba oprávněná k podpisu </w:t>
      </w:r>
      <w:r w:rsidR="009D74AF" w:rsidRPr="00656750">
        <w:rPr>
          <w:rFonts w:asciiTheme="majorHAnsi" w:hAnsiTheme="majorHAnsi" w:cstheme="majorHAnsi"/>
          <w:iCs/>
          <w:sz w:val="22"/>
          <w:szCs w:val="22"/>
        </w:rPr>
        <w:t>smlouvy: Ing.</w:t>
      </w:r>
      <w:r w:rsidR="00681717" w:rsidRPr="00656750">
        <w:rPr>
          <w:rFonts w:asciiTheme="majorHAnsi" w:hAnsiTheme="majorHAnsi" w:cstheme="majorHAnsi"/>
          <w:sz w:val="22"/>
          <w:szCs w:val="22"/>
        </w:rPr>
        <w:t xml:space="preserve"> Miloš Havránek, generální ředitel</w:t>
      </w:r>
    </w:p>
    <w:p w14:paraId="1841E632" w14:textId="77777777" w:rsidR="00681717" w:rsidRPr="00656750" w:rsidRDefault="0066425F" w:rsidP="0066425F">
      <w:pPr>
        <w:spacing w:before="120"/>
        <w:contextualSpacing/>
        <w:rPr>
          <w:rFonts w:asciiTheme="majorHAnsi" w:hAnsiTheme="majorHAnsi" w:cstheme="majorHAnsi"/>
          <w:sz w:val="22"/>
          <w:szCs w:val="22"/>
        </w:rPr>
      </w:pPr>
      <w:r w:rsidRPr="00656750">
        <w:rPr>
          <w:rFonts w:asciiTheme="majorHAnsi" w:hAnsiTheme="majorHAnsi" w:cstheme="majorHAnsi"/>
          <w:iCs/>
          <w:sz w:val="22"/>
          <w:szCs w:val="22"/>
        </w:rPr>
        <w:t xml:space="preserve">Kontaktní osoba ve věcech smluvních: </w:t>
      </w:r>
      <w:r w:rsidR="00681717" w:rsidRPr="00656750">
        <w:rPr>
          <w:rFonts w:asciiTheme="majorHAnsi" w:hAnsiTheme="majorHAnsi" w:cstheme="majorHAnsi"/>
          <w:sz w:val="22"/>
          <w:szCs w:val="22"/>
        </w:rPr>
        <w:t>Ing. Xenia Malá, vedoucí odboru IT,</w:t>
      </w:r>
    </w:p>
    <w:p w14:paraId="3328C5C9" w14:textId="623090A4" w:rsidR="0066425F" w:rsidRPr="00656750" w:rsidRDefault="00681717" w:rsidP="0066425F">
      <w:pPr>
        <w:spacing w:before="120"/>
        <w:contextualSpacing/>
        <w:rPr>
          <w:rFonts w:asciiTheme="majorHAnsi" w:hAnsiTheme="majorHAnsi" w:cstheme="majorHAnsi"/>
          <w:sz w:val="22"/>
          <w:szCs w:val="22"/>
        </w:rPr>
      </w:pPr>
      <w:r w:rsidRPr="00656750">
        <w:rPr>
          <w:rFonts w:asciiTheme="majorHAnsi" w:hAnsiTheme="majorHAnsi" w:cstheme="majorHAnsi"/>
          <w:sz w:val="22"/>
          <w:szCs w:val="22"/>
        </w:rPr>
        <w:t xml:space="preserve">                                                               </w:t>
      </w:r>
      <w:r w:rsidR="00074287">
        <w:rPr>
          <w:rFonts w:asciiTheme="majorHAnsi" w:hAnsiTheme="majorHAnsi" w:cstheme="majorHAnsi"/>
          <w:sz w:val="22"/>
          <w:szCs w:val="22"/>
        </w:rPr>
        <w:t xml:space="preserve">      </w:t>
      </w:r>
      <w:r w:rsidRPr="00656750">
        <w:rPr>
          <w:rFonts w:asciiTheme="majorHAnsi" w:hAnsiTheme="majorHAnsi" w:cstheme="majorHAnsi"/>
          <w:sz w:val="22"/>
          <w:szCs w:val="22"/>
        </w:rPr>
        <w:t xml:space="preserve">tel./fax: 543 171 140, e-mail: </w:t>
      </w:r>
      <w:hyperlink r:id="rId8" w:history="1">
        <w:r w:rsidR="00A47DB5" w:rsidRPr="00656750">
          <w:rPr>
            <w:rStyle w:val="Hypertextovodkaz"/>
            <w:rFonts w:asciiTheme="majorHAnsi" w:hAnsiTheme="majorHAnsi" w:cstheme="majorHAnsi"/>
            <w:sz w:val="22"/>
            <w:szCs w:val="22"/>
          </w:rPr>
          <w:t>xmala@dpmb.cz</w:t>
        </w:r>
      </w:hyperlink>
    </w:p>
    <w:p w14:paraId="183903AD" w14:textId="69BAB8E1" w:rsidR="00D2375C" w:rsidRPr="00656750" w:rsidRDefault="00A47DB5" w:rsidP="001205BF">
      <w:pPr>
        <w:spacing w:before="120"/>
        <w:contextualSpacing/>
        <w:rPr>
          <w:rFonts w:asciiTheme="majorHAnsi" w:hAnsiTheme="majorHAnsi" w:cstheme="majorHAnsi"/>
          <w:iCs/>
          <w:sz w:val="22"/>
          <w:szCs w:val="22"/>
        </w:rPr>
      </w:pPr>
      <w:r w:rsidRPr="00656750">
        <w:rPr>
          <w:rFonts w:asciiTheme="majorHAnsi" w:hAnsiTheme="majorHAnsi" w:cstheme="majorHAnsi"/>
          <w:iCs/>
          <w:sz w:val="22"/>
          <w:szCs w:val="22"/>
        </w:rPr>
        <w:t xml:space="preserve">Kontaktní osoba ve věcech technických: </w:t>
      </w:r>
      <w:r w:rsidR="001205BF" w:rsidRPr="00656750">
        <w:rPr>
          <w:rFonts w:asciiTheme="majorHAnsi" w:hAnsiTheme="majorHAnsi" w:cstheme="majorHAnsi"/>
          <w:iCs/>
          <w:sz w:val="22"/>
          <w:szCs w:val="22"/>
        </w:rPr>
        <w:t>Mrázek Petr</w:t>
      </w:r>
      <w:r w:rsidR="00D2375C" w:rsidRPr="00656750">
        <w:rPr>
          <w:rFonts w:asciiTheme="majorHAnsi" w:hAnsiTheme="majorHAnsi" w:cstheme="majorHAnsi"/>
          <w:iCs/>
          <w:sz w:val="22"/>
          <w:szCs w:val="22"/>
        </w:rPr>
        <w:t>, tel.: 543 174 6</w:t>
      </w:r>
      <w:r w:rsidR="001205BF" w:rsidRPr="00656750">
        <w:rPr>
          <w:rFonts w:asciiTheme="majorHAnsi" w:hAnsiTheme="majorHAnsi" w:cstheme="majorHAnsi"/>
          <w:iCs/>
          <w:sz w:val="22"/>
          <w:szCs w:val="22"/>
        </w:rPr>
        <w:t>11</w:t>
      </w:r>
      <w:r w:rsidR="00D2375C" w:rsidRPr="00656750">
        <w:rPr>
          <w:rFonts w:asciiTheme="majorHAnsi" w:hAnsiTheme="majorHAnsi" w:cstheme="majorHAnsi"/>
          <w:iCs/>
          <w:sz w:val="22"/>
          <w:szCs w:val="22"/>
        </w:rPr>
        <w:t>, e-mail:</w:t>
      </w:r>
      <w:r w:rsidR="001205BF" w:rsidRPr="00656750">
        <w:rPr>
          <w:rFonts w:asciiTheme="majorHAnsi" w:hAnsiTheme="majorHAnsi" w:cstheme="majorHAnsi"/>
          <w:iCs/>
          <w:sz w:val="22"/>
          <w:szCs w:val="22"/>
        </w:rPr>
        <w:t xml:space="preserve"> </w:t>
      </w:r>
      <w:r w:rsidR="00D2375C" w:rsidRPr="00656750">
        <w:rPr>
          <w:rFonts w:asciiTheme="majorHAnsi" w:hAnsiTheme="majorHAnsi" w:cstheme="majorHAnsi"/>
          <w:iCs/>
          <w:sz w:val="22"/>
          <w:szCs w:val="22"/>
        </w:rPr>
        <w:t xml:space="preserve"> </w:t>
      </w:r>
    </w:p>
    <w:p w14:paraId="5E4ECA6E" w14:textId="7C29CFFF" w:rsidR="00A47DB5" w:rsidRPr="00656750" w:rsidRDefault="00074287" w:rsidP="00382D39">
      <w:pPr>
        <w:spacing w:before="120"/>
        <w:ind w:left="2832" w:firstLine="708"/>
        <w:contextualSpacing/>
        <w:rPr>
          <w:rFonts w:asciiTheme="majorHAnsi" w:hAnsiTheme="majorHAnsi" w:cstheme="majorHAnsi"/>
          <w:iCs/>
          <w:color w:val="00B0F0"/>
          <w:sz w:val="22"/>
          <w:szCs w:val="22"/>
        </w:rPr>
      </w:pPr>
      <w:r>
        <w:rPr>
          <w:rFonts w:asciiTheme="majorHAnsi" w:hAnsiTheme="majorHAnsi" w:cstheme="majorHAnsi"/>
          <w:sz w:val="22"/>
          <w:szCs w:val="22"/>
        </w:rPr>
        <w:t xml:space="preserve"> </w:t>
      </w:r>
      <w:r w:rsidR="00A47DB5" w:rsidRPr="00656750">
        <w:rPr>
          <w:rFonts w:asciiTheme="majorHAnsi" w:hAnsiTheme="majorHAnsi" w:cstheme="majorHAnsi"/>
          <w:sz w:val="22"/>
          <w:szCs w:val="22"/>
        </w:rPr>
        <w:t xml:space="preserve">Rostislav </w:t>
      </w:r>
      <w:r w:rsidR="00464AB2" w:rsidRPr="00656750">
        <w:rPr>
          <w:rFonts w:asciiTheme="majorHAnsi" w:hAnsiTheme="majorHAnsi" w:cstheme="majorHAnsi"/>
          <w:sz w:val="22"/>
          <w:szCs w:val="22"/>
        </w:rPr>
        <w:t>Stark</w:t>
      </w:r>
      <w:r w:rsidR="00A47DB5" w:rsidRPr="00656750">
        <w:rPr>
          <w:rFonts w:asciiTheme="majorHAnsi" w:hAnsiTheme="majorHAnsi" w:cstheme="majorHAnsi"/>
          <w:sz w:val="22"/>
          <w:szCs w:val="22"/>
        </w:rPr>
        <w:t>, tel</w:t>
      </w:r>
      <w:r w:rsidR="00D2375C" w:rsidRPr="00656750">
        <w:rPr>
          <w:rFonts w:asciiTheme="majorHAnsi" w:hAnsiTheme="majorHAnsi" w:cstheme="majorHAnsi"/>
          <w:sz w:val="22"/>
          <w:szCs w:val="22"/>
        </w:rPr>
        <w:t>.</w:t>
      </w:r>
      <w:r w:rsidR="00A47DB5" w:rsidRPr="00656750">
        <w:rPr>
          <w:rFonts w:asciiTheme="majorHAnsi" w:hAnsiTheme="majorHAnsi" w:cstheme="majorHAnsi"/>
          <w:sz w:val="22"/>
          <w:szCs w:val="22"/>
        </w:rPr>
        <w:t>: 543 171</w:t>
      </w:r>
      <w:r w:rsidR="00D2375C" w:rsidRPr="00656750">
        <w:rPr>
          <w:rFonts w:asciiTheme="majorHAnsi" w:hAnsiTheme="majorHAnsi" w:cstheme="majorHAnsi"/>
          <w:sz w:val="22"/>
          <w:szCs w:val="22"/>
        </w:rPr>
        <w:t xml:space="preserve"> 167, e-mail: </w:t>
      </w:r>
      <w:hyperlink r:id="rId9" w:history="1">
        <w:r w:rsidR="00464AB2" w:rsidRPr="00656750">
          <w:rPr>
            <w:rStyle w:val="Hypertextovodkaz"/>
            <w:rFonts w:asciiTheme="majorHAnsi" w:hAnsiTheme="majorHAnsi" w:cstheme="majorHAnsi"/>
            <w:sz w:val="22"/>
            <w:szCs w:val="22"/>
          </w:rPr>
          <w:t>rstark@dpmb.cz</w:t>
        </w:r>
      </w:hyperlink>
    </w:p>
    <w:p w14:paraId="0FB8BBD9" w14:textId="77777777" w:rsidR="0066425F" w:rsidRPr="00656750" w:rsidRDefault="0066425F" w:rsidP="0066425F">
      <w:pPr>
        <w:spacing w:before="120"/>
        <w:contextualSpacing/>
        <w:rPr>
          <w:rFonts w:asciiTheme="majorHAnsi" w:hAnsiTheme="majorHAnsi" w:cstheme="majorHAnsi"/>
          <w:iCs/>
          <w:sz w:val="22"/>
          <w:szCs w:val="22"/>
        </w:rPr>
      </w:pPr>
    </w:p>
    <w:p w14:paraId="3D0B3E29" w14:textId="77777777" w:rsidR="0066425F" w:rsidRPr="00656750" w:rsidRDefault="0066425F" w:rsidP="0066425F">
      <w:pPr>
        <w:spacing w:before="120"/>
        <w:contextualSpacing/>
        <w:rPr>
          <w:rFonts w:asciiTheme="majorHAnsi" w:hAnsiTheme="majorHAnsi" w:cstheme="majorHAnsi"/>
          <w:iCs/>
          <w:sz w:val="22"/>
          <w:szCs w:val="22"/>
        </w:rPr>
      </w:pPr>
      <w:r w:rsidRPr="00656750">
        <w:rPr>
          <w:rFonts w:asciiTheme="majorHAnsi" w:hAnsiTheme="majorHAnsi" w:cstheme="majorHAnsi"/>
          <w:iCs/>
          <w:sz w:val="22"/>
          <w:szCs w:val="22"/>
        </w:rPr>
        <w:t>IČ</w:t>
      </w:r>
      <w:r w:rsidR="00D32A13" w:rsidRPr="00656750">
        <w:rPr>
          <w:rFonts w:asciiTheme="majorHAnsi" w:hAnsiTheme="majorHAnsi" w:cstheme="majorHAnsi"/>
          <w:iCs/>
          <w:sz w:val="22"/>
          <w:szCs w:val="22"/>
        </w:rPr>
        <w:t>O</w:t>
      </w:r>
      <w:r w:rsidRPr="00656750">
        <w:rPr>
          <w:rFonts w:asciiTheme="majorHAnsi" w:hAnsiTheme="majorHAnsi" w:cstheme="majorHAnsi"/>
          <w:iCs/>
          <w:sz w:val="22"/>
          <w:szCs w:val="22"/>
        </w:rPr>
        <w:t>: 25508881</w:t>
      </w:r>
    </w:p>
    <w:p w14:paraId="735C8BED" w14:textId="77777777" w:rsidR="0066425F" w:rsidRPr="00656750" w:rsidRDefault="0066425F" w:rsidP="0066425F">
      <w:pPr>
        <w:spacing w:before="120"/>
        <w:contextualSpacing/>
        <w:rPr>
          <w:rFonts w:asciiTheme="majorHAnsi" w:hAnsiTheme="majorHAnsi" w:cstheme="majorHAnsi"/>
          <w:iCs/>
          <w:sz w:val="22"/>
          <w:szCs w:val="22"/>
        </w:rPr>
      </w:pPr>
      <w:r w:rsidRPr="00656750">
        <w:rPr>
          <w:rFonts w:asciiTheme="majorHAnsi" w:hAnsiTheme="majorHAnsi" w:cstheme="majorHAnsi"/>
          <w:iCs/>
          <w:sz w:val="22"/>
          <w:szCs w:val="22"/>
        </w:rPr>
        <w:t>DIČ: CZ25508881</w:t>
      </w:r>
    </w:p>
    <w:p w14:paraId="4070E58E" w14:textId="77777777" w:rsidR="0066425F" w:rsidRPr="00656750" w:rsidRDefault="0066425F" w:rsidP="0066425F">
      <w:pPr>
        <w:spacing w:before="120"/>
        <w:contextualSpacing/>
        <w:rPr>
          <w:rFonts w:asciiTheme="majorHAnsi" w:hAnsiTheme="majorHAnsi" w:cstheme="majorHAnsi"/>
          <w:iCs/>
          <w:sz w:val="22"/>
          <w:szCs w:val="22"/>
        </w:rPr>
      </w:pPr>
      <w:r w:rsidRPr="00656750">
        <w:rPr>
          <w:rFonts w:asciiTheme="majorHAnsi" w:hAnsiTheme="majorHAnsi" w:cstheme="majorHAnsi"/>
          <w:iCs/>
          <w:sz w:val="22"/>
          <w:szCs w:val="22"/>
        </w:rPr>
        <w:t xml:space="preserve">Bankovní spojení: </w:t>
      </w:r>
      <w:r w:rsidR="00D32A13" w:rsidRPr="00656750">
        <w:rPr>
          <w:rFonts w:asciiTheme="majorHAnsi" w:hAnsiTheme="majorHAnsi" w:cstheme="majorHAnsi"/>
          <w:iCs/>
          <w:sz w:val="22"/>
          <w:szCs w:val="22"/>
        </w:rPr>
        <w:t>Komerční Banka, a.s., Brno-město</w:t>
      </w:r>
    </w:p>
    <w:p w14:paraId="46234623" w14:textId="77777777" w:rsidR="0066425F" w:rsidRPr="00656750" w:rsidRDefault="0066425F" w:rsidP="0066425F">
      <w:pPr>
        <w:spacing w:before="120"/>
        <w:contextualSpacing/>
        <w:rPr>
          <w:rFonts w:asciiTheme="majorHAnsi" w:hAnsiTheme="majorHAnsi" w:cstheme="majorHAnsi"/>
          <w:iCs/>
          <w:sz w:val="22"/>
          <w:szCs w:val="22"/>
        </w:rPr>
      </w:pPr>
      <w:r w:rsidRPr="00656750">
        <w:rPr>
          <w:rFonts w:asciiTheme="majorHAnsi" w:hAnsiTheme="majorHAnsi" w:cstheme="majorHAnsi"/>
          <w:iCs/>
          <w:sz w:val="22"/>
          <w:szCs w:val="22"/>
        </w:rPr>
        <w:t>Číslo účtu: 8905621/0100</w:t>
      </w:r>
    </w:p>
    <w:p w14:paraId="5246867A" w14:textId="77777777" w:rsidR="0066425F" w:rsidRPr="00656750" w:rsidRDefault="0066425F" w:rsidP="0066425F">
      <w:pPr>
        <w:spacing w:before="120"/>
        <w:contextualSpacing/>
        <w:rPr>
          <w:rFonts w:asciiTheme="majorHAnsi" w:hAnsiTheme="majorHAnsi" w:cstheme="majorHAnsi"/>
          <w:iCs/>
          <w:sz w:val="22"/>
          <w:szCs w:val="22"/>
        </w:rPr>
      </w:pPr>
      <w:r w:rsidRPr="00656750">
        <w:rPr>
          <w:rFonts w:asciiTheme="majorHAnsi" w:hAnsiTheme="majorHAnsi" w:cstheme="majorHAnsi"/>
          <w:iCs/>
          <w:sz w:val="22"/>
          <w:szCs w:val="22"/>
        </w:rPr>
        <w:t>Společnost je plátcem DPH</w:t>
      </w:r>
    </w:p>
    <w:p w14:paraId="76A1E762" w14:textId="77777777" w:rsidR="0066425F" w:rsidRPr="00656750" w:rsidRDefault="0066425F" w:rsidP="0066425F">
      <w:pPr>
        <w:spacing w:before="120"/>
        <w:contextualSpacing/>
        <w:rPr>
          <w:rFonts w:asciiTheme="majorHAnsi" w:hAnsiTheme="majorHAnsi" w:cstheme="majorHAnsi"/>
          <w:iCs/>
          <w:sz w:val="22"/>
          <w:szCs w:val="22"/>
        </w:rPr>
      </w:pPr>
    </w:p>
    <w:p w14:paraId="3C369E7A" w14:textId="77777777" w:rsidR="0066425F" w:rsidRPr="00656750" w:rsidRDefault="0066425F" w:rsidP="0066425F">
      <w:pPr>
        <w:spacing w:before="120"/>
        <w:contextualSpacing/>
        <w:rPr>
          <w:rFonts w:asciiTheme="majorHAnsi" w:hAnsiTheme="majorHAnsi" w:cstheme="majorHAnsi"/>
          <w:iCs/>
          <w:sz w:val="22"/>
          <w:szCs w:val="22"/>
        </w:rPr>
      </w:pPr>
      <w:r w:rsidRPr="00656750">
        <w:rPr>
          <w:rFonts w:asciiTheme="majorHAnsi" w:hAnsiTheme="majorHAnsi" w:cstheme="majorHAnsi"/>
          <w:iCs/>
          <w:sz w:val="22"/>
          <w:szCs w:val="22"/>
        </w:rPr>
        <w:t>a</w:t>
      </w:r>
    </w:p>
    <w:p w14:paraId="166A7C2C" w14:textId="77777777" w:rsidR="0066425F" w:rsidRPr="00656750" w:rsidRDefault="0066425F" w:rsidP="0066425F">
      <w:pPr>
        <w:spacing w:before="120"/>
        <w:contextualSpacing/>
        <w:rPr>
          <w:rFonts w:asciiTheme="majorHAnsi" w:hAnsiTheme="majorHAnsi" w:cstheme="majorHAnsi"/>
          <w:iCs/>
          <w:sz w:val="22"/>
          <w:szCs w:val="22"/>
        </w:rPr>
      </w:pPr>
      <w:r w:rsidRPr="00656750">
        <w:rPr>
          <w:rFonts w:asciiTheme="majorHAnsi" w:hAnsiTheme="majorHAnsi" w:cstheme="majorHAnsi"/>
          <w:iCs/>
          <w:sz w:val="22"/>
          <w:szCs w:val="22"/>
        </w:rPr>
        <w:tab/>
      </w:r>
    </w:p>
    <w:p w14:paraId="0E2A7343" w14:textId="77777777" w:rsidR="0066425F" w:rsidRPr="00656750" w:rsidRDefault="0066425F" w:rsidP="0066425F">
      <w:pPr>
        <w:spacing w:before="120"/>
        <w:contextualSpacing/>
        <w:rPr>
          <w:rFonts w:asciiTheme="majorHAnsi" w:hAnsiTheme="majorHAnsi" w:cstheme="majorHAnsi"/>
          <w:bCs/>
          <w:i/>
          <w:iCs/>
          <w:sz w:val="22"/>
          <w:szCs w:val="22"/>
        </w:rPr>
      </w:pPr>
      <w:r w:rsidRPr="00656750">
        <w:rPr>
          <w:rFonts w:asciiTheme="majorHAnsi" w:hAnsiTheme="majorHAnsi" w:cstheme="majorHAnsi"/>
          <w:bCs/>
          <w:i/>
          <w:iCs/>
          <w:sz w:val="22"/>
          <w:szCs w:val="22"/>
        </w:rPr>
        <w:t>Zhotovitel:</w:t>
      </w:r>
    </w:p>
    <w:p w14:paraId="3B432327" w14:textId="77777777" w:rsidR="003430C2" w:rsidRPr="00656750" w:rsidRDefault="003430C2" w:rsidP="0066425F">
      <w:pPr>
        <w:spacing w:before="120"/>
        <w:contextualSpacing/>
        <w:rPr>
          <w:rFonts w:asciiTheme="majorHAnsi" w:hAnsiTheme="majorHAnsi" w:cstheme="majorHAnsi"/>
          <w:b/>
          <w:bCs/>
          <w:iCs/>
          <w:sz w:val="22"/>
          <w:szCs w:val="22"/>
        </w:rPr>
      </w:pPr>
    </w:p>
    <w:p w14:paraId="16BACBF6" w14:textId="11B7A7BB" w:rsidR="0066425F" w:rsidRPr="00656750" w:rsidRDefault="009E59CB" w:rsidP="0066425F">
      <w:pPr>
        <w:spacing w:before="120"/>
        <w:contextualSpacing/>
        <w:jc w:val="both"/>
        <w:rPr>
          <w:rFonts w:asciiTheme="majorHAnsi" w:hAnsiTheme="majorHAnsi" w:cstheme="majorHAnsi"/>
          <w:sz w:val="22"/>
          <w:szCs w:val="22"/>
        </w:rPr>
      </w:pPr>
      <w:r w:rsidRPr="00656750">
        <w:rPr>
          <w:rFonts w:asciiTheme="majorHAnsi" w:hAnsiTheme="majorHAnsi" w:cstheme="majorHAnsi"/>
          <w:sz w:val="22"/>
          <w:szCs w:val="22"/>
        </w:rPr>
        <w:t xml:space="preserve">Název společnosti: </w:t>
      </w:r>
      <w:r w:rsidRPr="00656750">
        <w:rPr>
          <w:rFonts w:asciiTheme="majorHAnsi" w:hAnsiTheme="majorHAnsi" w:cstheme="majorHAnsi"/>
          <w:sz w:val="22"/>
          <w:szCs w:val="22"/>
          <w:highlight w:val="yellow"/>
        </w:rPr>
        <w:t>xxx</w:t>
      </w:r>
    </w:p>
    <w:p w14:paraId="172F5C22" w14:textId="77777777" w:rsidR="0066425F" w:rsidRPr="00656750" w:rsidRDefault="0066425F" w:rsidP="0066425F">
      <w:pPr>
        <w:spacing w:before="120"/>
        <w:contextualSpacing/>
        <w:jc w:val="both"/>
        <w:rPr>
          <w:rFonts w:asciiTheme="majorHAnsi" w:hAnsiTheme="majorHAnsi" w:cstheme="majorHAnsi"/>
          <w:sz w:val="22"/>
          <w:szCs w:val="22"/>
        </w:rPr>
      </w:pPr>
    </w:p>
    <w:p w14:paraId="0EEE4DEF" w14:textId="24FD5A05" w:rsidR="0066425F" w:rsidRPr="00656750" w:rsidRDefault="0066425F" w:rsidP="0066425F">
      <w:pPr>
        <w:spacing w:before="120"/>
        <w:contextualSpacing/>
        <w:jc w:val="both"/>
        <w:rPr>
          <w:rFonts w:asciiTheme="majorHAnsi" w:hAnsiTheme="majorHAnsi" w:cstheme="majorHAnsi"/>
          <w:sz w:val="22"/>
          <w:szCs w:val="22"/>
        </w:rPr>
      </w:pPr>
      <w:r w:rsidRPr="00656750">
        <w:rPr>
          <w:rFonts w:asciiTheme="majorHAnsi" w:hAnsiTheme="majorHAnsi" w:cstheme="majorHAnsi"/>
          <w:sz w:val="22"/>
          <w:szCs w:val="22"/>
        </w:rPr>
        <w:t>Sídlo:</w:t>
      </w:r>
      <w:r w:rsidR="002217BA" w:rsidRPr="00656750">
        <w:rPr>
          <w:rFonts w:asciiTheme="majorHAnsi" w:hAnsiTheme="majorHAnsi" w:cstheme="majorHAnsi"/>
          <w:sz w:val="22"/>
          <w:szCs w:val="22"/>
        </w:rPr>
        <w:t xml:space="preserve"> </w:t>
      </w:r>
      <w:r w:rsidR="009E59CB" w:rsidRPr="00656750">
        <w:rPr>
          <w:rFonts w:asciiTheme="majorHAnsi" w:hAnsiTheme="majorHAnsi" w:cstheme="majorHAnsi"/>
          <w:sz w:val="22"/>
          <w:szCs w:val="22"/>
          <w:highlight w:val="yellow"/>
        </w:rPr>
        <w:t>xxx</w:t>
      </w:r>
    </w:p>
    <w:p w14:paraId="67308B89" w14:textId="15D97105" w:rsidR="0066425F" w:rsidRPr="00656750" w:rsidRDefault="0066425F" w:rsidP="0066425F">
      <w:pPr>
        <w:spacing w:before="120"/>
        <w:contextualSpacing/>
        <w:jc w:val="both"/>
        <w:rPr>
          <w:rFonts w:asciiTheme="majorHAnsi" w:hAnsiTheme="majorHAnsi" w:cstheme="majorHAnsi"/>
          <w:sz w:val="22"/>
          <w:szCs w:val="22"/>
        </w:rPr>
      </w:pPr>
      <w:r w:rsidRPr="00656750">
        <w:rPr>
          <w:rFonts w:asciiTheme="majorHAnsi" w:hAnsiTheme="majorHAnsi" w:cstheme="majorHAnsi"/>
          <w:sz w:val="22"/>
          <w:szCs w:val="22"/>
        </w:rPr>
        <w:t>Zapsána:</w:t>
      </w:r>
      <w:r w:rsidR="002217BA" w:rsidRPr="00656750">
        <w:rPr>
          <w:rFonts w:asciiTheme="majorHAnsi" w:hAnsiTheme="majorHAnsi" w:cstheme="majorHAnsi"/>
          <w:sz w:val="22"/>
          <w:szCs w:val="22"/>
        </w:rPr>
        <w:t xml:space="preserve"> </w:t>
      </w:r>
      <w:r w:rsidR="009E59CB" w:rsidRPr="00656750">
        <w:rPr>
          <w:rFonts w:asciiTheme="majorHAnsi" w:hAnsiTheme="majorHAnsi" w:cstheme="majorHAnsi"/>
          <w:sz w:val="22"/>
          <w:szCs w:val="22"/>
          <w:highlight w:val="yellow"/>
        </w:rPr>
        <w:t>xxx</w:t>
      </w:r>
    </w:p>
    <w:p w14:paraId="4C65EC12" w14:textId="77777777" w:rsidR="0066425F" w:rsidRPr="00656750" w:rsidRDefault="0066425F" w:rsidP="0066425F">
      <w:pPr>
        <w:spacing w:before="120"/>
        <w:contextualSpacing/>
        <w:jc w:val="both"/>
        <w:rPr>
          <w:rFonts w:asciiTheme="majorHAnsi" w:hAnsiTheme="majorHAnsi" w:cstheme="majorHAnsi"/>
          <w:sz w:val="22"/>
          <w:szCs w:val="22"/>
        </w:rPr>
      </w:pPr>
    </w:p>
    <w:p w14:paraId="111E5CA2" w14:textId="4846041B" w:rsidR="002217BA" w:rsidRPr="00656750" w:rsidRDefault="0066425F" w:rsidP="003430C2">
      <w:pPr>
        <w:spacing w:before="120"/>
        <w:contextualSpacing/>
        <w:rPr>
          <w:rFonts w:asciiTheme="majorHAnsi" w:hAnsiTheme="majorHAnsi" w:cstheme="majorHAnsi"/>
          <w:iCs/>
          <w:sz w:val="22"/>
          <w:szCs w:val="22"/>
        </w:rPr>
      </w:pPr>
      <w:r w:rsidRPr="00656750">
        <w:rPr>
          <w:rFonts w:asciiTheme="majorHAnsi" w:hAnsiTheme="majorHAnsi" w:cstheme="majorHAnsi"/>
          <w:iCs/>
          <w:sz w:val="22"/>
          <w:szCs w:val="22"/>
        </w:rPr>
        <w:t>Osoba oprávněná k podpisu smlouvy:</w:t>
      </w:r>
      <w:r w:rsidR="002217BA" w:rsidRPr="00656750">
        <w:rPr>
          <w:rFonts w:asciiTheme="majorHAnsi" w:hAnsiTheme="majorHAnsi" w:cstheme="majorHAnsi"/>
          <w:iCs/>
          <w:sz w:val="22"/>
          <w:szCs w:val="22"/>
        </w:rPr>
        <w:t xml:space="preserve"> </w:t>
      </w:r>
      <w:r w:rsidR="009E59CB" w:rsidRPr="00656750">
        <w:rPr>
          <w:rFonts w:asciiTheme="majorHAnsi" w:hAnsiTheme="majorHAnsi" w:cstheme="majorHAnsi"/>
          <w:iCs/>
          <w:sz w:val="22"/>
          <w:szCs w:val="22"/>
          <w:highlight w:val="yellow"/>
        </w:rPr>
        <w:t>xxx</w:t>
      </w:r>
    </w:p>
    <w:p w14:paraId="7485E941" w14:textId="44B2F263" w:rsidR="0066425F" w:rsidRPr="00656750" w:rsidRDefault="0066425F" w:rsidP="003430C2">
      <w:pPr>
        <w:spacing w:before="120"/>
        <w:contextualSpacing/>
        <w:rPr>
          <w:rFonts w:asciiTheme="majorHAnsi" w:hAnsiTheme="majorHAnsi" w:cstheme="majorHAnsi"/>
          <w:iCs/>
          <w:color w:val="00B0F0"/>
          <w:sz w:val="22"/>
          <w:szCs w:val="22"/>
        </w:rPr>
      </w:pPr>
      <w:r w:rsidRPr="00656750">
        <w:rPr>
          <w:rFonts w:asciiTheme="majorHAnsi" w:hAnsiTheme="majorHAnsi" w:cstheme="majorHAnsi"/>
          <w:iCs/>
          <w:sz w:val="22"/>
          <w:szCs w:val="22"/>
        </w:rPr>
        <w:t xml:space="preserve">Kontaktní osoba ve věcech smluvních: </w:t>
      </w:r>
      <w:r w:rsidR="009E59CB" w:rsidRPr="00656750">
        <w:rPr>
          <w:rFonts w:asciiTheme="majorHAnsi" w:hAnsiTheme="majorHAnsi" w:cstheme="majorHAnsi"/>
          <w:iCs/>
          <w:sz w:val="22"/>
          <w:szCs w:val="22"/>
          <w:highlight w:val="yellow"/>
        </w:rPr>
        <w:t>xxx</w:t>
      </w:r>
    </w:p>
    <w:p w14:paraId="7874ED4D" w14:textId="6F408943" w:rsidR="0066425F" w:rsidRPr="00656750" w:rsidRDefault="0066425F" w:rsidP="009E59CB">
      <w:pPr>
        <w:spacing w:before="120"/>
        <w:contextualSpacing/>
        <w:rPr>
          <w:rFonts w:asciiTheme="majorHAnsi" w:hAnsiTheme="majorHAnsi" w:cstheme="majorHAnsi"/>
          <w:iCs/>
          <w:sz w:val="22"/>
          <w:szCs w:val="22"/>
        </w:rPr>
      </w:pPr>
      <w:r w:rsidRPr="00656750">
        <w:rPr>
          <w:rFonts w:asciiTheme="majorHAnsi" w:hAnsiTheme="majorHAnsi" w:cstheme="majorHAnsi"/>
          <w:iCs/>
          <w:sz w:val="22"/>
          <w:szCs w:val="22"/>
        </w:rPr>
        <w:t>Kontaktní osoba ve věcech technických</w:t>
      </w:r>
      <w:r w:rsidR="009E59CB" w:rsidRPr="00656750">
        <w:rPr>
          <w:rFonts w:asciiTheme="majorHAnsi" w:hAnsiTheme="majorHAnsi" w:cstheme="majorHAnsi"/>
          <w:iCs/>
          <w:sz w:val="22"/>
          <w:szCs w:val="22"/>
        </w:rPr>
        <w:t xml:space="preserve">: </w:t>
      </w:r>
      <w:r w:rsidR="009E59CB" w:rsidRPr="00656750">
        <w:rPr>
          <w:rFonts w:asciiTheme="majorHAnsi" w:hAnsiTheme="majorHAnsi" w:cstheme="majorHAnsi"/>
          <w:iCs/>
          <w:sz w:val="22"/>
          <w:szCs w:val="22"/>
          <w:highlight w:val="yellow"/>
        </w:rPr>
        <w:t>xxx</w:t>
      </w:r>
    </w:p>
    <w:p w14:paraId="0F959F0C" w14:textId="77777777" w:rsidR="009D74AF" w:rsidRPr="00656750" w:rsidRDefault="009D74AF" w:rsidP="003430C2">
      <w:pPr>
        <w:spacing w:before="120"/>
        <w:contextualSpacing/>
        <w:rPr>
          <w:rFonts w:asciiTheme="majorHAnsi" w:hAnsiTheme="majorHAnsi" w:cstheme="majorHAnsi"/>
          <w:iCs/>
          <w:sz w:val="22"/>
          <w:szCs w:val="22"/>
        </w:rPr>
      </w:pPr>
    </w:p>
    <w:p w14:paraId="38C0A619" w14:textId="77777777" w:rsidR="0066425F" w:rsidRPr="00656750" w:rsidRDefault="0066425F" w:rsidP="0066425F">
      <w:pPr>
        <w:spacing w:before="120"/>
        <w:contextualSpacing/>
        <w:jc w:val="both"/>
        <w:rPr>
          <w:rFonts w:asciiTheme="majorHAnsi" w:hAnsiTheme="majorHAnsi" w:cstheme="majorHAnsi"/>
          <w:sz w:val="22"/>
          <w:szCs w:val="22"/>
        </w:rPr>
      </w:pPr>
    </w:p>
    <w:p w14:paraId="51B0E220" w14:textId="77777777" w:rsidR="0066425F" w:rsidRPr="00656750" w:rsidRDefault="0066425F" w:rsidP="0066425F">
      <w:pPr>
        <w:spacing w:before="120"/>
        <w:contextualSpacing/>
        <w:jc w:val="both"/>
        <w:rPr>
          <w:rFonts w:asciiTheme="majorHAnsi" w:hAnsiTheme="majorHAnsi" w:cstheme="majorHAnsi"/>
          <w:sz w:val="22"/>
          <w:szCs w:val="22"/>
        </w:rPr>
      </w:pPr>
    </w:p>
    <w:p w14:paraId="09DFC5B0" w14:textId="1F07DEA3" w:rsidR="0066425F" w:rsidRPr="00656750" w:rsidRDefault="0066425F" w:rsidP="0066425F">
      <w:pPr>
        <w:spacing w:before="120"/>
        <w:contextualSpacing/>
        <w:jc w:val="both"/>
        <w:rPr>
          <w:rFonts w:asciiTheme="majorHAnsi" w:hAnsiTheme="majorHAnsi" w:cstheme="majorHAnsi"/>
          <w:sz w:val="22"/>
          <w:szCs w:val="22"/>
        </w:rPr>
      </w:pPr>
      <w:r w:rsidRPr="00656750">
        <w:rPr>
          <w:rFonts w:asciiTheme="majorHAnsi" w:hAnsiTheme="majorHAnsi" w:cstheme="majorHAnsi"/>
          <w:sz w:val="22"/>
          <w:szCs w:val="22"/>
        </w:rPr>
        <w:t>IČ</w:t>
      </w:r>
      <w:r w:rsidR="007B4839" w:rsidRPr="00656750">
        <w:rPr>
          <w:rFonts w:asciiTheme="majorHAnsi" w:hAnsiTheme="majorHAnsi" w:cstheme="majorHAnsi"/>
          <w:sz w:val="22"/>
          <w:szCs w:val="22"/>
        </w:rPr>
        <w:t>O</w:t>
      </w:r>
      <w:r w:rsidRPr="00656750">
        <w:rPr>
          <w:rFonts w:asciiTheme="majorHAnsi" w:hAnsiTheme="majorHAnsi" w:cstheme="majorHAnsi"/>
          <w:sz w:val="22"/>
          <w:szCs w:val="22"/>
        </w:rPr>
        <w:t>:</w:t>
      </w:r>
      <w:r w:rsidR="007B4839" w:rsidRPr="00656750">
        <w:rPr>
          <w:rFonts w:asciiTheme="majorHAnsi" w:hAnsiTheme="majorHAnsi" w:cstheme="majorHAnsi"/>
          <w:sz w:val="22"/>
          <w:szCs w:val="22"/>
        </w:rPr>
        <w:t xml:space="preserve"> </w:t>
      </w:r>
      <w:r w:rsidR="009E59CB" w:rsidRPr="00656750">
        <w:rPr>
          <w:rFonts w:asciiTheme="majorHAnsi" w:hAnsiTheme="majorHAnsi" w:cstheme="majorHAnsi"/>
          <w:sz w:val="22"/>
          <w:szCs w:val="22"/>
          <w:highlight w:val="yellow"/>
        </w:rPr>
        <w:t>xxx</w:t>
      </w:r>
    </w:p>
    <w:p w14:paraId="68AF9F2B" w14:textId="145847F0" w:rsidR="0066425F" w:rsidRPr="00656750" w:rsidRDefault="0066425F" w:rsidP="0066425F">
      <w:pPr>
        <w:spacing w:before="120"/>
        <w:contextualSpacing/>
        <w:jc w:val="both"/>
        <w:rPr>
          <w:rFonts w:asciiTheme="majorHAnsi" w:hAnsiTheme="majorHAnsi" w:cstheme="majorHAnsi"/>
          <w:sz w:val="22"/>
          <w:szCs w:val="22"/>
        </w:rPr>
      </w:pPr>
      <w:r w:rsidRPr="00656750">
        <w:rPr>
          <w:rFonts w:asciiTheme="majorHAnsi" w:hAnsiTheme="majorHAnsi" w:cstheme="majorHAnsi"/>
          <w:sz w:val="22"/>
          <w:szCs w:val="22"/>
        </w:rPr>
        <w:t>DIČ:</w:t>
      </w:r>
      <w:r w:rsidR="007B4839" w:rsidRPr="00656750">
        <w:rPr>
          <w:rFonts w:asciiTheme="majorHAnsi" w:hAnsiTheme="majorHAnsi" w:cstheme="majorHAnsi"/>
          <w:sz w:val="22"/>
          <w:szCs w:val="22"/>
        </w:rPr>
        <w:t xml:space="preserve"> </w:t>
      </w:r>
      <w:r w:rsidR="009E59CB" w:rsidRPr="00656750">
        <w:rPr>
          <w:rFonts w:asciiTheme="majorHAnsi" w:hAnsiTheme="majorHAnsi" w:cstheme="majorHAnsi"/>
          <w:sz w:val="22"/>
          <w:szCs w:val="22"/>
          <w:highlight w:val="yellow"/>
        </w:rPr>
        <w:t>xxx</w:t>
      </w:r>
    </w:p>
    <w:p w14:paraId="347A113C" w14:textId="7E5D47B2" w:rsidR="0066425F" w:rsidRPr="00656750" w:rsidRDefault="0066425F" w:rsidP="0066425F">
      <w:pPr>
        <w:spacing w:before="120"/>
        <w:contextualSpacing/>
        <w:jc w:val="both"/>
        <w:rPr>
          <w:rFonts w:asciiTheme="majorHAnsi" w:hAnsiTheme="majorHAnsi" w:cstheme="majorHAnsi"/>
          <w:sz w:val="22"/>
          <w:szCs w:val="22"/>
        </w:rPr>
      </w:pPr>
      <w:r w:rsidRPr="00656750">
        <w:rPr>
          <w:rFonts w:asciiTheme="majorHAnsi" w:hAnsiTheme="majorHAnsi" w:cstheme="majorHAnsi"/>
          <w:sz w:val="22"/>
          <w:szCs w:val="22"/>
        </w:rPr>
        <w:t>Bankovní spojení:</w:t>
      </w:r>
      <w:r w:rsidR="007B4839" w:rsidRPr="00656750">
        <w:rPr>
          <w:rFonts w:asciiTheme="majorHAnsi" w:hAnsiTheme="majorHAnsi" w:cstheme="majorHAnsi"/>
          <w:sz w:val="22"/>
          <w:szCs w:val="22"/>
        </w:rPr>
        <w:t xml:space="preserve"> </w:t>
      </w:r>
      <w:r w:rsidR="009E59CB" w:rsidRPr="00656750">
        <w:rPr>
          <w:rFonts w:asciiTheme="majorHAnsi" w:hAnsiTheme="majorHAnsi" w:cstheme="majorHAnsi"/>
          <w:sz w:val="22"/>
          <w:szCs w:val="22"/>
          <w:highlight w:val="yellow"/>
        </w:rPr>
        <w:t>xxx</w:t>
      </w:r>
    </w:p>
    <w:p w14:paraId="49F3F1C1" w14:textId="1865AA65" w:rsidR="0066425F" w:rsidRPr="00656750" w:rsidRDefault="0066425F" w:rsidP="0066425F">
      <w:pPr>
        <w:spacing w:before="120"/>
        <w:contextualSpacing/>
        <w:jc w:val="both"/>
        <w:rPr>
          <w:rFonts w:asciiTheme="majorHAnsi" w:hAnsiTheme="majorHAnsi" w:cstheme="majorHAnsi"/>
          <w:sz w:val="22"/>
          <w:szCs w:val="22"/>
        </w:rPr>
      </w:pPr>
      <w:r w:rsidRPr="00656750">
        <w:rPr>
          <w:rFonts w:asciiTheme="majorHAnsi" w:hAnsiTheme="majorHAnsi" w:cstheme="majorHAnsi"/>
          <w:sz w:val="22"/>
          <w:szCs w:val="22"/>
        </w:rPr>
        <w:t>Číslo účtu:</w:t>
      </w:r>
      <w:r w:rsidR="007B4839" w:rsidRPr="00656750">
        <w:rPr>
          <w:rFonts w:asciiTheme="majorHAnsi" w:hAnsiTheme="majorHAnsi" w:cstheme="majorHAnsi"/>
          <w:sz w:val="22"/>
          <w:szCs w:val="22"/>
        </w:rPr>
        <w:t xml:space="preserve"> </w:t>
      </w:r>
      <w:r w:rsidR="009E59CB" w:rsidRPr="00656750">
        <w:rPr>
          <w:rFonts w:asciiTheme="majorHAnsi" w:hAnsiTheme="majorHAnsi" w:cstheme="majorHAnsi"/>
          <w:sz w:val="22"/>
          <w:szCs w:val="22"/>
          <w:highlight w:val="yellow"/>
        </w:rPr>
        <w:t>xxx</w:t>
      </w:r>
    </w:p>
    <w:p w14:paraId="2E8E537A" w14:textId="3145416E" w:rsidR="0066425F" w:rsidRPr="00BB0372" w:rsidRDefault="0066425F" w:rsidP="0066425F">
      <w:pPr>
        <w:spacing w:before="120"/>
        <w:contextualSpacing/>
        <w:jc w:val="both"/>
        <w:rPr>
          <w:sz w:val="22"/>
          <w:szCs w:val="22"/>
        </w:rPr>
      </w:pPr>
      <w:r w:rsidRPr="00656750">
        <w:rPr>
          <w:rFonts w:asciiTheme="majorHAnsi" w:hAnsiTheme="majorHAnsi" w:cstheme="majorHAnsi"/>
          <w:sz w:val="22"/>
          <w:szCs w:val="22"/>
        </w:rPr>
        <w:t xml:space="preserve">Společnost </w:t>
      </w:r>
      <w:r w:rsidRPr="00656750">
        <w:rPr>
          <w:rFonts w:asciiTheme="majorHAnsi" w:hAnsiTheme="majorHAnsi" w:cstheme="majorHAnsi"/>
          <w:sz w:val="22"/>
          <w:szCs w:val="22"/>
          <w:highlight w:val="yellow"/>
        </w:rPr>
        <w:t>je</w:t>
      </w:r>
      <w:r w:rsidR="00BF4A58" w:rsidRPr="00656750">
        <w:rPr>
          <w:rFonts w:asciiTheme="majorHAnsi" w:hAnsiTheme="majorHAnsi" w:cstheme="majorHAnsi"/>
          <w:sz w:val="22"/>
          <w:szCs w:val="22"/>
          <w:highlight w:val="yellow"/>
        </w:rPr>
        <w:t>/není</w:t>
      </w:r>
      <w:r w:rsidRPr="00656750">
        <w:rPr>
          <w:rFonts w:asciiTheme="majorHAnsi" w:hAnsiTheme="majorHAnsi" w:cstheme="majorHAnsi"/>
          <w:sz w:val="22"/>
          <w:szCs w:val="22"/>
        </w:rPr>
        <w:t xml:space="preserve"> plátcem DPH</w:t>
      </w:r>
    </w:p>
    <w:p w14:paraId="25254B69" w14:textId="77777777" w:rsidR="0066425F" w:rsidRPr="00BB0372" w:rsidRDefault="0066425F" w:rsidP="0066425F">
      <w:pPr>
        <w:spacing w:before="120"/>
        <w:contextualSpacing/>
        <w:rPr>
          <w:iCs/>
          <w:sz w:val="22"/>
          <w:szCs w:val="22"/>
        </w:rPr>
      </w:pPr>
    </w:p>
    <w:p w14:paraId="22CAB7B0" w14:textId="77777777" w:rsidR="0066425F" w:rsidRPr="00BB0372" w:rsidRDefault="0066425F" w:rsidP="0066425F">
      <w:pPr>
        <w:spacing w:before="120"/>
        <w:contextualSpacing/>
        <w:rPr>
          <w:iCs/>
          <w:sz w:val="22"/>
          <w:szCs w:val="22"/>
        </w:rPr>
      </w:pPr>
    </w:p>
    <w:p w14:paraId="55F5ABC9" w14:textId="77777777" w:rsidR="00B93F00" w:rsidRDefault="0066425F" w:rsidP="0066425F">
      <w:pPr>
        <w:spacing w:before="480" w:line="288" w:lineRule="auto"/>
        <w:jc w:val="both"/>
        <w:rPr>
          <w:b/>
          <w:bCs/>
          <w:sz w:val="36"/>
          <w:szCs w:val="36"/>
        </w:rPr>
      </w:pPr>
      <w:r>
        <w:rPr>
          <w:sz w:val="22"/>
          <w:szCs w:val="22"/>
        </w:rPr>
        <w:t>n</w:t>
      </w:r>
      <w:r w:rsidRPr="00BB0372">
        <w:rPr>
          <w:sz w:val="22"/>
          <w:szCs w:val="22"/>
        </w:rPr>
        <w:t>íže uvedeného dne, měsíce a roku uzavřeli smlouvu následujícího znění:</w:t>
      </w:r>
    </w:p>
    <w:p w14:paraId="4CADC53D" w14:textId="77777777" w:rsidR="008902FE" w:rsidRPr="00B37116" w:rsidRDefault="008902FE" w:rsidP="00B37116">
      <w:pPr>
        <w:spacing w:before="480" w:line="288" w:lineRule="auto"/>
        <w:jc w:val="center"/>
        <w:rPr>
          <w:b/>
          <w:bCs/>
          <w:sz w:val="36"/>
          <w:szCs w:val="36"/>
        </w:rPr>
      </w:pPr>
      <w:r w:rsidRPr="00B37116">
        <w:rPr>
          <w:b/>
          <w:bCs/>
          <w:sz w:val="36"/>
          <w:szCs w:val="36"/>
        </w:rPr>
        <w:lastRenderedPageBreak/>
        <w:t xml:space="preserve">Článek </w:t>
      </w:r>
      <w:r w:rsidR="00872A2C">
        <w:rPr>
          <w:b/>
          <w:bCs/>
          <w:sz w:val="36"/>
          <w:szCs w:val="36"/>
        </w:rPr>
        <w:t>1</w:t>
      </w:r>
    </w:p>
    <w:p w14:paraId="4174A328" w14:textId="77777777" w:rsidR="008902FE" w:rsidRPr="00B37116" w:rsidRDefault="008902FE" w:rsidP="001763FA">
      <w:pPr>
        <w:spacing w:line="288" w:lineRule="auto"/>
        <w:jc w:val="center"/>
        <w:rPr>
          <w:b/>
          <w:bCs/>
        </w:rPr>
      </w:pPr>
      <w:r w:rsidRPr="00B37116">
        <w:rPr>
          <w:b/>
          <w:bCs/>
        </w:rPr>
        <w:t>Předmět smlouvy</w:t>
      </w:r>
    </w:p>
    <w:p w14:paraId="32A401E2" w14:textId="1EC0A0D0" w:rsidR="00093FE4" w:rsidRPr="00656750" w:rsidRDefault="00E1223D" w:rsidP="00093FE4">
      <w:pPr>
        <w:pStyle w:val="Odstavecseseznamem"/>
        <w:numPr>
          <w:ilvl w:val="1"/>
          <w:numId w:val="12"/>
        </w:numPr>
        <w:spacing w:before="120" w:line="288" w:lineRule="auto"/>
        <w:jc w:val="both"/>
        <w:rPr>
          <w:rFonts w:asciiTheme="majorHAnsi" w:hAnsiTheme="majorHAnsi" w:cstheme="majorHAnsi"/>
          <w:sz w:val="22"/>
          <w:szCs w:val="22"/>
        </w:rPr>
      </w:pPr>
      <w:r w:rsidRPr="00656750">
        <w:rPr>
          <w:rFonts w:asciiTheme="majorHAnsi" w:hAnsiTheme="majorHAnsi" w:cstheme="majorHAnsi"/>
          <w:sz w:val="22"/>
          <w:szCs w:val="22"/>
        </w:rPr>
        <w:t xml:space="preserve">Předmětem </w:t>
      </w:r>
      <w:r w:rsidR="0024319F" w:rsidRPr="00656750">
        <w:rPr>
          <w:rFonts w:asciiTheme="majorHAnsi" w:hAnsiTheme="majorHAnsi" w:cstheme="majorHAnsi"/>
          <w:sz w:val="22"/>
          <w:szCs w:val="22"/>
        </w:rPr>
        <w:t xml:space="preserve">smlouvy </w:t>
      </w:r>
      <w:r w:rsidRPr="00656750">
        <w:rPr>
          <w:rFonts w:asciiTheme="majorHAnsi" w:hAnsiTheme="majorHAnsi" w:cstheme="majorHAnsi"/>
          <w:sz w:val="22"/>
          <w:szCs w:val="22"/>
        </w:rPr>
        <w:t xml:space="preserve">je zajištění </w:t>
      </w:r>
      <w:bookmarkStart w:id="0" w:name="_Toc352241654"/>
      <w:bookmarkStart w:id="1" w:name="_Toc352252623"/>
      <w:bookmarkStart w:id="2" w:name="_Toc352253101"/>
      <w:r w:rsidR="00B07CD6" w:rsidRPr="00656750">
        <w:rPr>
          <w:rFonts w:asciiTheme="majorHAnsi" w:hAnsiTheme="majorHAnsi" w:cstheme="majorHAnsi"/>
          <w:sz w:val="22"/>
          <w:szCs w:val="22"/>
        </w:rPr>
        <w:t xml:space="preserve">podpory a </w:t>
      </w:r>
      <w:r w:rsidR="007B4839" w:rsidRPr="00656750">
        <w:rPr>
          <w:rFonts w:asciiTheme="majorHAnsi" w:hAnsiTheme="majorHAnsi" w:cstheme="majorHAnsi"/>
          <w:sz w:val="22"/>
          <w:szCs w:val="22"/>
        </w:rPr>
        <w:t xml:space="preserve">dalšího rozvoje </w:t>
      </w:r>
      <w:r w:rsidR="00093FE4" w:rsidRPr="00656750">
        <w:rPr>
          <w:rFonts w:asciiTheme="majorHAnsi" w:hAnsiTheme="majorHAnsi" w:cstheme="majorHAnsi"/>
          <w:sz w:val="22"/>
          <w:szCs w:val="22"/>
        </w:rPr>
        <w:t xml:space="preserve">e-shopu </w:t>
      </w:r>
      <w:r w:rsidR="00040DDC" w:rsidRPr="00656750">
        <w:rPr>
          <w:rFonts w:asciiTheme="majorHAnsi" w:hAnsiTheme="majorHAnsi" w:cstheme="majorHAnsi"/>
          <w:sz w:val="22"/>
          <w:szCs w:val="22"/>
        </w:rPr>
        <w:t>„</w:t>
      </w:r>
      <w:r w:rsidR="00BC3844" w:rsidRPr="00656750">
        <w:rPr>
          <w:rFonts w:asciiTheme="majorHAnsi" w:hAnsiTheme="majorHAnsi" w:cstheme="majorHAnsi"/>
          <w:sz w:val="22"/>
          <w:szCs w:val="22"/>
        </w:rPr>
        <w:t>BrnoiD“</w:t>
      </w:r>
      <w:r w:rsidR="00093FE4" w:rsidRPr="00656750">
        <w:rPr>
          <w:rFonts w:asciiTheme="majorHAnsi" w:hAnsiTheme="majorHAnsi" w:cstheme="majorHAnsi"/>
          <w:sz w:val="22"/>
          <w:szCs w:val="22"/>
        </w:rPr>
        <w:t xml:space="preserve"> a jeho funkcionalit, mezi které</w:t>
      </w:r>
      <w:r w:rsidR="0024319F" w:rsidRPr="00656750">
        <w:rPr>
          <w:rFonts w:asciiTheme="majorHAnsi" w:hAnsiTheme="majorHAnsi" w:cstheme="majorHAnsi"/>
          <w:sz w:val="22"/>
          <w:szCs w:val="22"/>
        </w:rPr>
        <w:t xml:space="preserve"> </w:t>
      </w:r>
      <w:r w:rsidR="00093FE4" w:rsidRPr="00656750">
        <w:rPr>
          <w:rFonts w:asciiTheme="majorHAnsi" w:hAnsiTheme="majorHAnsi" w:cstheme="majorHAnsi"/>
          <w:sz w:val="22"/>
          <w:szCs w:val="22"/>
        </w:rPr>
        <w:t>patří</w:t>
      </w:r>
      <w:r w:rsidR="0024319F" w:rsidRPr="00656750">
        <w:rPr>
          <w:rFonts w:asciiTheme="majorHAnsi" w:hAnsiTheme="majorHAnsi" w:cstheme="majorHAnsi"/>
          <w:sz w:val="22"/>
          <w:szCs w:val="22"/>
        </w:rPr>
        <w:t xml:space="preserve"> </w:t>
      </w:r>
      <w:r w:rsidR="00B07CD6" w:rsidRPr="00656750">
        <w:rPr>
          <w:rFonts w:asciiTheme="majorHAnsi" w:hAnsiTheme="majorHAnsi" w:cstheme="majorHAnsi"/>
          <w:sz w:val="22"/>
          <w:szCs w:val="22"/>
        </w:rPr>
        <w:t xml:space="preserve">zejména </w:t>
      </w:r>
      <w:r w:rsidR="0024319F" w:rsidRPr="00656750">
        <w:rPr>
          <w:rFonts w:asciiTheme="majorHAnsi" w:hAnsiTheme="majorHAnsi" w:cstheme="majorHAnsi"/>
          <w:sz w:val="22"/>
          <w:szCs w:val="22"/>
        </w:rPr>
        <w:t>následující plnění</w:t>
      </w:r>
      <w:r w:rsidR="00093FE4" w:rsidRPr="00656750">
        <w:rPr>
          <w:rFonts w:asciiTheme="majorHAnsi" w:hAnsiTheme="majorHAnsi" w:cstheme="majorHAnsi"/>
          <w:sz w:val="22"/>
          <w:szCs w:val="22"/>
        </w:rPr>
        <w:t>:</w:t>
      </w:r>
    </w:p>
    <w:bookmarkEnd w:id="0"/>
    <w:bookmarkEnd w:id="1"/>
    <w:bookmarkEnd w:id="2"/>
    <w:p w14:paraId="7159BA23" w14:textId="6DA8A49B" w:rsidR="00645853" w:rsidRPr="00656750" w:rsidRDefault="00B07CD6" w:rsidP="00645853">
      <w:pPr>
        <w:pStyle w:val="Odstavecseseznamem"/>
        <w:numPr>
          <w:ilvl w:val="0"/>
          <w:numId w:val="31"/>
        </w:numPr>
        <w:spacing w:before="120" w:line="288" w:lineRule="auto"/>
        <w:jc w:val="both"/>
        <w:rPr>
          <w:rFonts w:asciiTheme="majorHAnsi" w:hAnsiTheme="majorHAnsi" w:cstheme="majorHAnsi"/>
          <w:sz w:val="22"/>
          <w:szCs w:val="22"/>
        </w:rPr>
      </w:pPr>
      <w:r w:rsidRPr="00656750">
        <w:rPr>
          <w:rFonts w:asciiTheme="majorHAnsi" w:hAnsiTheme="majorHAnsi" w:cstheme="majorHAnsi"/>
          <w:sz w:val="22"/>
          <w:szCs w:val="22"/>
        </w:rPr>
        <w:t>správa, evidence a kontrola</w:t>
      </w:r>
      <w:r w:rsidR="00BC3844" w:rsidRPr="00656750">
        <w:rPr>
          <w:rFonts w:asciiTheme="majorHAnsi" w:hAnsiTheme="majorHAnsi" w:cstheme="majorHAnsi"/>
          <w:sz w:val="22"/>
          <w:szCs w:val="22"/>
        </w:rPr>
        <w:t xml:space="preserve"> jízdních dokladů </w:t>
      </w:r>
    </w:p>
    <w:p w14:paraId="1A46B3FF" w14:textId="52F74F01" w:rsidR="00645853" w:rsidRPr="00656750" w:rsidRDefault="00645853" w:rsidP="00645853">
      <w:pPr>
        <w:pStyle w:val="Odstavecseseznamem"/>
        <w:numPr>
          <w:ilvl w:val="0"/>
          <w:numId w:val="31"/>
        </w:numPr>
        <w:spacing w:before="120" w:line="288" w:lineRule="auto"/>
        <w:jc w:val="both"/>
        <w:rPr>
          <w:rFonts w:asciiTheme="majorHAnsi" w:hAnsiTheme="majorHAnsi" w:cstheme="majorHAnsi"/>
          <w:sz w:val="22"/>
          <w:szCs w:val="22"/>
        </w:rPr>
      </w:pPr>
      <w:r w:rsidRPr="00656750">
        <w:rPr>
          <w:rFonts w:asciiTheme="majorHAnsi" w:hAnsiTheme="majorHAnsi" w:cstheme="majorHAnsi"/>
          <w:sz w:val="22"/>
          <w:szCs w:val="22"/>
        </w:rPr>
        <w:t xml:space="preserve">správa, evidence a kontrola </w:t>
      </w:r>
      <w:r w:rsidR="00BC3844" w:rsidRPr="00656750">
        <w:rPr>
          <w:rFonts w:asciiTheme="majorHAnsi" w:hAnsiTheme="majorHAnsi" w:cstheme="majorHAnsi"/>
          <w:sz w:val="22"/>
          <w:szCs w:val="22"/>
        </w:rPr>
        <w:t xml:space="preserve">uživatelských účtů </w:t>
      </w:r>
    </w:p>
    <w:p w14:paraId="25740B0A" w14:textId="14719613" w:rsidR="00645853" w:rsidRPr="00656750" w:rsidRDefault="00B07CD6" w:rsidP="00645853">
      <w:pPr>
        <w:pStyle w:val="Odstavecseseznamem"/>
        <w:numPr>
          <w:ilvl w:val="0"/>
          <w:numId w:val="31"/>
        </w:numPr>
        <w:spacing w:before="120" w:line="288" w:lineRule="auto"/>
        <w:jc w:val="both"/>
        <w:rPr>
          <w:rFonts w:asciiTheme="majorHAnsi" w:hAnsiTheme="majorHAnsi" w:cstheme="majorHAnsi"/>
          <w:sz w:val="22"/>
          <w:szCs w:val="22"/>
        </w:rPr>
      </w:pPr>
      <w:r w:rsidRPr="00656750">
        <w:rPr>
          <w:rFonts w:asciiTheme="majorHAnsi" w:hAnsiTheme="majorHAnsi" w:cstheme="majorHAnsi"/>
          <w:sz w:val="22"/>
          <w:szCs w:val="22"/>
        </w:rPr>
        <w:t>kontrolní aplikace</w:t>
      </w:r>
    </w:p>
    <w:p w14:paraId="57AD63D0" w14:textId="77777777" w:rsidR="00645853" w:rsidRPr="00656750" w:rsidRDefault="00645853" w:rsidP="00645853">
      <w:pPr>
        <w:pStyle w:val="Odstavecseseznamem"/>
        <w:numPr>
          <w:ilvl w:val="0"/>
          <w:numId w:val="31"/>
        </w:numPr>
        <w:spacing w:before="120" w:line="288" w:lineRule="auto"/>
        <w:jc w:val="both"/>
        <w:rPr>
          <w:rFonts w:asciiTheme="majorHAnsi" w:hAnsiTheme="majorHAnsi" w:cstheme="majorHAnsi"/>
          <w:sz w:val="22"/>
          <w:szCs w:val="22"/>
        </w:rPr>
      </w:pPr>
      <w:r w:rsidRPr="00656750">
        <w:rPr>
          <w:rFonts w:asciiTheme="majorHAnsi" w:hAnsiTheme="majorHAnsi" w:cstheme="majorHAnsi"/>
          <w:sz w:val="22"/>
          <w:szCs w:val="22"/>
        </w:rPr>
        <w:t>integrace týkající se platebních a tokenizačních funkcí</w:t>
      </w:r>
    </w:p>
    <w:p w14:paraId="31DAFF66" w14:textId="2AA975D6" w:rsidR="00645853" w:rsidRPr="00656750" w:rsidRDefault="00645853" w:rsidP="00645853">
      <w:pPr>
        <w:pStyle w:val="Odstavecseseznamem"/>
        <w:numPr>
          <w:ilvl w:val="0"/>
          <w:numId w:val="31"/>
        </w:numPr>
        <w:spacing w:before="120" w:line="288" w:lineRule="auto"/>
        <w:jc w:val="both"/>
        <w:rPr>
          <w:rFonts w:asciiTheme="majorHAnsi" w:hAnsiTheme="majorHAnsi" w:cstheme="majorHAnsi"/>
          <w:sz w:val="22"/>
          <w:szCs w:val="22"/>
        </w:rPr>
      </w:pPr>
      <w:r w:rsidRPr="00656750">
        <w:rPr>
          <w:rFonts w:asciiTheme="majorHAnsi" w:hAnsiTheme="majorHAnsi" w:cstheme="majorHAnsi"/>
          <w:sz w:val="22"/>
          <w:szCs w:val="22"/>
        </w:rPr>
        <w:t>synchronizace dat s Dopravním zúčtovacím centrem</w:t>
      </w:r>
      <w:r w:rsidR="00BC3844" w:rsidRPr="00656750">
        <w:rPr>
          <w:rFonts w:asciiTheme="majorHAnsi" w:hAnsiTheme="majorHAnsi" w:cstheme="majorHAnsi"/>
          <w:sz w:val="22"/>
          <w:szCs w:val="22"/>
        </w:rPr>
        <w:t xml:space="preserve"> </w:t>
      </w:r>
      <w:r w:rsidR="00B07CD6" w:rsidRPr="00656750">
        <w:rPr>
          <w:rFonts w:asciiTheme="majorHAnsi" w:hAnsiTheme="majorHAnsi" w:cstheme="majorHAnsi"/>
          <w:sz w:val="22"/>
          <w:szCs w:val="22"/>
        </w:rPr>
        <w:t>IDS JMK</w:t>
      </w:r>
      <w:r w:rsidRPr="00656750">
        <w:rPr>
          <w:rFonts w:asciiTheme="majorHAnsi" w:hAnsiTheme="majorHAnsi" w:cstheme="majorHAnsi"/>
          <w:sz w:val="22"/>
          <w:szCs w:val="22"/>
        </w:rPr>
        <w:t xml:space="preserve"> </w:t>
      </w:r>
    </w:p>
    <w:p w14:paraId="3984C7EB" w14:textId="77777777" w:rsidR="00645853" w:rsidRPr="00656750" w:rsidRDefault="00645853" w:rsidP="00645853">
      <w:pPr>
        <w:pStyle w:val="Odstavecseseznamem"/>
        <w:numPr>
          <w:ilvl w:val="0"/>
          <w:numId w:val="31"/>
        </w:numPr>
        <w:spacing w:before="120" w:line="288" w:lineRule="auto"/>
        <w:jc w:val="both"/>
        <w:rPr>
          <w:rFonts w:asciiTheme="majorHAnsi" w:hAnsiTheme="majorHAnsi" w:cstheme="majorHAnsi"/>
          <w:sz w:val="22"/>
          <w:szCs w:val="22"/>
        </w:rPr>
      </w:pPr>
      <w:r w:rsidRPr="00656750">
        <w:rPr>
          <w:rFonts w:asciiTheme="majorHAnsi" w:hAnsiTheme="majorHAnsi" w:cstheme="majorHAnsi"/>
          <w:sz w:val="22"/>
          <w:szCs w:val="22"/>
        </w:rPr>
        <w:t>správa a rozvoj dalších modulů městských služeb (současných i budoucích)</w:t>
      </w:r>
    </w:p>
    <w:p w14:paraId="35F6505F" w14:textId="48970E5B" w:rsidR="00645853" w:rsidRPr="00A456C8" w:rsidRDefault="00645853" w:rsidP="00645853">
      <w:pPr>
        <w:pStyle w:val="Odstavecseseznamem"/>
        <w:numPr>
          <w:ilvl w:val="0"/>
          <w:numId w:val="31"/>
        </w:numPr>
        <w:spacing w:before="120" w:line="288" w:lineRule="auto"/>
        <w:jc w:val="both"/>
        <w:rPr>
          <w:sz w:val="20"/>
          <w:szCs w:val="20"/>
        </w:rPr>
      </w:pPr>
      <w:r w:rsidRPr="00656750">
        <w:rPr>
          <w:rFonts w:asciiTheme="majorHAnsi" w:hAnsiTheme="majorHAnsi" w:cstheme="majorHAnsi"/>
          <w:sz w:val="22"/>
          <w:szCs w:val="22"/>
        </w:rPr>
        <w:t>a další funkcionality</w:t>
      </w:r>
    </w:p>
    <w:p w14:paraId="660EA40E" w14:textId="1DBF4177" w:rsidR="00A456C8" w:rsidRPr="00A456C8" w:rsidRDefault="00A456C8" w:rsidP="00A456C8">
      <w:pPr>
        <w:pStyle w:val="Odstavecseseznamem"/>
        <w:numPr>
          <w:ilvl w:val="1"/>
          <w:numId w:val="12"/>
        </w:numPr>
        <w:spacing w:before="120" w:line="288" w:lineRule="auto"/>
        <w:jc w:val="both"/>
        <w:rPr>
          <w:sz w:val="20"/>
          <w:szCs w:val="20"/>
        </w:rPr>
      </w:pPr>
      <w:r w:rsidRPr="00A456C8">
        <w:rPr>
          <w:rFonts w:ascii="Calibri" w:hAnsi="Calibri" w:cs="Calibri"/>
          <w:sz w:val="22"/>
          <w:szCs w:val="22"/>
        </w:rPr>
        <w:t>Plnění bude zhotovitelem prováděno na základě dílčích písemných objednávek objednatele, a to v rámci objednatelem zadaného rozsahu a termínu, podle objednatelových požadavků a pokynů</w:t>
      </w:r>
      <w:r>
        <w:rPr>
          <w:sz w:val="20"/>
          <w:szCs w:val="20"/>
        </w:rPr>
        <w:t>.</w:t>
      </w:r>
    </w:p>
    <w:p w14:paraId="2863E7A9" w14:textId="77777777" w:rsidR="008902FE" w:rsidRPr="00B37116" w:rsidRDefault="008902FE" w:rsidP="00B37116">
      <w:pPr>
        <w:pStyle w:val="Nadpis1"/>
        <w:spacing w:line="288" w:lineRule="auto"/>
        <w:rPr>
          <w:rFonts w:ascii="Times New Roman" w:hAnsi="Times New Roman" w:cs="Times New Roman"/>
          <w:sz w:val="36"/>
          <w:szCs w:val="36"/>
          <w:u w:val="none"/>
        </w:rPr>
      </w:pPr>
      <w:r w:rsidRPr="00B37116">
        <w:rPr>
          <w:rFonts w:ascii="Times New Roman" w:hAnsi="Times New Roman" w:cs="Times New Roman"/>
          <w:sz w:val="36"/>
          <w:szCs w:val="36"/>
          <w:u w:val="none"/>
        </w:rPr>
        <w:t xml:space="preserve">Článek </w:t>
      </w:r>
      <w:r w:rsidR="0031524C">
        <w:rPr>
          <w:rFonts w:ascii="Times New Roman" w:hAnsi="Times New Roman" w:cs="Times New Roman"/>
          <w:sz w:val="36"/>
          <w:szCs w:val="36"/>
          <w:u w:val="none"/>
        </w:rPr>
        <w:t>2</w:t>
      </w:r>
    </w:p>
    <w:p w14:paraId="1BBB10E5" w14:textId="77777777" w:rsidR="008902FE" w:rsidRPr="00B37116" w:rsidRDefault="008902FE" w:rsidP="001763FA">
      <w:pPr>
        <w:spacing w:line="288" w:lineRule="auto"/>
        <w:jc w:val="center"/>
        <w:rPr>
          <w:b/>
          <w:bCs/>
        </w:rPr>
      </w:pPr>
      <w:r w:rsidRPr="00B37116">
        <w:rPr>
          <w:b/>
          <w:bCs/>
        </w:rPr>
        <w:t xml:space="preserve">Cena </w:t>
      </w:r>
      <w:r w:rsidR="001240F2" w:rsidRPr="00B37116">
        <w:rPr>
          <w:b/>
          <w:bCs/>
        </w:rPr>
        <w:t>plnění</w:t>
      </w:r>
    </w:p>
    <w:p w14:paraId="7283D424" w14:textId="17B1F2B8" w:rsidR="0024319F" w:rsidRDefault="008902FE" w:rsidP="00167C6D">
      <w:pPr>
        <w:pStyle w:val="Odstavecseseznamem"/>
        <w:numPr>
          <w:ilvl w:val="1"/>
          <w:numId w:val="13"/>
        </w:numPr>
        <w:spacing w:before="120" w:line="288" w:lineRule="auto"/>
        <w:jc w:val="both"/>
        <w:rPr>
          <w:sz w:val="20"/>
          <w:szCs w:val="20"/>
        </w:rPr>
      </w:pPr>
      <w:r w:rsidRPr="00656750">
        <w:rPr>
          <w:rFonts w:asciiTheme="majorHAnsi" w:hAnsiTheme="majorHAnsi" w:cstheme="majorHAnsi"/>
          <w:sz w:val="22"/>
          <w:szCs w:val="22"/>
        </w:rPr>
        <w:t xml:space="preserve">Cena </w:t>
      </w:r>
      <w:r w:rsidR="0024319F" w:rsidRPr="00656750">
        <w:rPr>
          <w:rFonts w:asciiTheme="majorHAnsi" w:hAnsiTheme="majorHAnsi" w:cstheme="majorHAnsi"/>
          <w:sz w:val="22"/>
          <w:szCs w:val="22"/>
        </w:rPr>
        <w:t xml:space="preserve">za </w:t>
      </w:r>
      <w:r w:rsidR="00B5729E" w:rsidRPr="00656750">
        <w:rPr>
          <w:rFonts w:asciiTheme="majorHAnsi" w:hAnsiTheme="majorHAnsi" w:cstheme="majorHAnsi"/>
          <w:sz w:val="22"/>
          <w:szCs w:val="22"/>
        </w:rPr>
        <w:t>p</w:t>
      </w:r>
      <w:r w:rsidR="001240F2" w:rsidRPr="00656750">
        <w:rPr>
          <w:rFonts w:asciiTheme="majorHAnsi" w:hAnsiTheme="majorHAnsi" w:cstheme="majorHAnsi"/>
          <w:sz w:val="22"/>
          <w:szCs w:val="22"/>
        </w:rPr>
        <w:t>lnění</w:t>
      </w:r>
      <w:r w:rsidR="00B5729E" w:rsidRPr="00656750">
        <w:rPr>
          <w:rFonts w:asciiTheme="majorHAnsi" w:hAnsiTheme="majorHAnsi" w:cstheme="majorHAnsi"/>
          <w:sz w:val="22"/>
          <w:szCs w:val="22"/>
        </w:rPr>
        <w:t xml:space="preserve"> </w:t>
      </w:r>
      <w:r w:rsidRPr="00656750">
        <w:rPr>
          <w:rFonts w:asciiTheme="majorHAnsi" w:hAnsiTheme="majorHAnsi" w:cstheme="majorHAnsi"/>
          <w:sz w:val="22"/>
          <w:szCs w:val="22"/>
        </w:rPr>
        <w:t xml:space="preserve">v rozsahu dle </w:t>
      </w:r>
      <w:r w:rsidR="00473EE1" w:rsidRPr="00656750">
        <w:rPr>
          <w:rFonts w:asciiTheme="majorHAnsi" w:hAnsiTheme="majorHAnsi" w:cstheme="majorHAnsi"/>
          <w:sz w:val="22"/>
          <w:szCs w:val="22"/>
        </w:rPr>
        <w:t xml:space="preserve">definice v článku </w:t>
      </w:r>
      <w:r w:rsidR="0031524C" w:rsidRPr="00656750">
        <w:rPr>
          <w:rFonts w:asciiTheme="majorHAnsi" w:hAnsiTheme="majorHAnsi" w:cstheme="majorHAnsi"/>
          <w:sz w:val="22"/>
          <w:szCs w:val="22"/>
        </w:rPr>
        <w:t>1</w:t>
      </w:r>
      <w:r w:rsidRPr="00656750">
        <w:rPr>
          <w:rFonts w:asciiTheme="majorHAnsi" w:hAnsiTheme="majorHAnsi" w:cstheme="majorHAnsi"/>
          <w:sz w:val="22"/>
          <w:szCs w:val="22"/>
        </w:rPr>
        <w:t xml:space="preserve"> </w:t>
      </w:r>
      <w:r w:rsidR="001240F2" w:rsidRPr="00656750">
        <w:rPr>
          <w:rFonts w:asciiTheme="majorHAnsi" w:hAnsiTheme="majorHAnsi" w:cstheme="majorHAnsi"/>
          <w:sz w:val="22"/>
          <w:szCs w:val="22"/>
        </w:rPr>
        <w:t xml:space="preserve">této smlouvy </w:t>
      </w:r>
      <w:r w:rsidRPr="00656750">
        <w:rPr>
          <w:rFonts w:asciiTheme="majorHAnsi" w:hAnsiTheme="majorHAnsi" w:cstheme="majorHAnsi"/>
          <w:sz w:val="22"/>
          <w:szCs w:val="22"/>
        </w:rPr>
        <w:t xml:space="preserve">je stanovena dohodou smluvních stran </w:t>
      </w:r>
      <w:r w:rsidR="0024319F" w:rsidRPr="00656750">
        <w:rPr>
          <w:rFonts w:asciiTheme="majorHAnsi" w:hAnsiTheme="majorHAnsi" w:cstheme="majorHAnsi"/>
          <w:sz w:val="22"/>
          <w:szCs w:val="22"/>
        </w:rPr>
        <w:t xml:space="preserve">jako hodinová </w:t>
      </w:r>
      <w:r w:rsidR="00464AB2" w:rsidRPr="00656750">
        <w:rPr>
          <w:rFonts w:asciiTheme="majorHAnsi" w:hAnsiTheme="majorHAnsi" w:cstheme="majorHAnsi"/>
          <w:sz w:val="22"/>
          <w:szCs w:val="22"/>
        </w:rPr>
        <w:t>sazba,</w:t>
      </w:r>
      <w:r w:rsidR="0024319F" w:rsidRPr="00656750">
        <w:rPr>
          <w:rFonts w:asciiTheme="majorHAnsi" w:hAnsiTheme="majorHAnsi" w:cstheme="majorHAnsi"/>
          <w:sz w:val="22"/>
          <w:szCs w:val="22"/>
        </w:rPr>
        <w:t xml:space="preserve"> a to </w:t>
      </w:r>
      <w:r w:rsidRPr="00656750">
        <w:rPr>
          <w:rFonts w:asciiTheme="majorHAnsi" w:hAnsiTheme="majorHAnsi" w:cstheme="majorHAnsi"/>
          <w:sz w:val="22"/>
          <w:szCs w:val="22"/>
        </w:rPr>
        <w:t>v souladu s příslušnými ustanoveními zákona č. 526/1990 Sb., o cenách</w:t>
      </w:r>
      <w:r w:rsidR="0024319F">
        <w:rPr>
          <w:sz w:val="20"/>
          <w:szCs w:val="20"/>
        </w:rPr>
        <w:t>.</w:t>
      </w:r>
    </w:p>
    <w:tbl>
      <w:tblPr>
        <w:tblStyle w:val="Mkatabulky"/>
        <w:tblpPr w:leftFromText="141" w:rightFromText="141" w:vertAnchor="text" w:horzAnchor="margin" w:tblpY="122"/>
        <w:tblW w:w="9214" w:type="dxa"/>
        <w:tblCellMar>
          <w:top w:w="57" w:type="dxa"/>
          <w:left w:w="57" w:type="dxa"/>
          <w:bottom w:w="57" w:type="dxa"/>
          <w:right w:w="57" w:type="dxa"/>
        </w:tblCellMar>
        <w:tblLook w:val="00A0" w:firstRow="1" w:lastRow="0" w:firstColumn="1" w:lastColumn="0" w:noHBand="0" w:noVBand="0"/>
      </w:tblPr>
      <w:tblGrid>
        <w:gridCol w:w="7371"/>
        <w:gridCol w:w="1843"/>
      </w:tblGrid>
      <w:tr w:rsidR="0024319F" w:rsidRPr="00B656E7" w14:paraId="46C3A964" w14:textId="77777777" w:rsidTr="0024319F">
        <w:tc>
          <w:tcPr>
            <w:tcW w:w="7371" w:type="dxa"/>
          </w:tcPr>
          <w:p w14:paraId="466E56B3" w14:textId="77777777" w:rsidR="0024319F" w:rsidRPr="00656750" w:rsidRDefault="0024319F" w:rsidP="0024319F">
            <w:pPr>
              <w:autoSpaceDE w:val="0"/>
              <w:autoSpaceDN w:val="0"/>
              <w:spacing w:line="240" w:lineRule="auto"/>
              <w:rPr>
                <w:rFonts w:asciiTheme="majorHAnsi" w:hAnsiTheme="majorHAnsi" w:cstheme="majorHAnsi"/>
                <w:sz w:val="22"/>
                <w:szCs w:val="22"/>
              </w:rPr>
            </w:pPr>
            <w:r w:rsidRPr="00656750">
              <w:rPr>
                <w:rFonts w:asciiTheme="majorHAnsi" w:hAnsiTheme="majorHAnsi" w:cstheme="majorHAnsi"/>
                <w:b/>
                <w:sz w:val="22"/>
                <w:szCs w:val="22"/>
              </w:rPr>
              <w:t>Hodinová sazba</w:t>
            </w:r>
            <w:r w:rsidRPr="00656750">
              <w:rPr>
                <w:rFonts w:asciiTheme="majorHAnsi" w:hAnsiTheme="majorHAnsi" w:cstheme="majorHAnsi"/>
                <w:sz w:val="22"/>
                <w:szCs w:val="22"/>
              </w:rPr>
              <w:t xml:space="preserve"> pro předpokládaný rozsah podpory </w:t>
            </w:r>
          </w:p>
        </w:tc>
        <w:tc>
          <w:tcPr>
            <w:tcW w:w="1843" w:type="dxa"/>
            <w:vAlign w:val="center"/>
          </w:tcPr>
          <w:p w14:paraId="1200E0FB" w14:textId="75A43F90" w:rsidR="0024319F" w:rsidRPr="00656750" w:rsidRDefault="00BD2ED5" w:rsidP="0024319F">
            <w:pPr>
              <w:autoSpaceDE w:val="0"/>
              <w:autoSpaceDN w:val="0"/>
              <w:spacing w:line="240" w:lineRule="auto"/>
              <w:jc w:val="center"/>
              <w:rPr>
                <w:rFonts w:asciiTheme="majorHAnsi" w:hAnsiTheme="majorHAnsi" w:cstheme="majorHAnsi"/>
                <w:bCs/>
                <w:sz w:val="22"/>
                <w:szCs w:val="22"/>
              </w:rPr>
            </w:pPr>
            <w:r w:rsidRPr="00656750">
              <w:rPr>
                <w:rFonts w:asciiTheme="majorHAnsi" w:hAnsiTheme="majorHAnsi" w:cstheme="majorHAnsi"/>
                <w:bCs/>
                <w:sz w:val="22"/>
                <w:szCs w:val="22"/>
                <w:highlight w:val="yellow"/>
              </w:rPr>
              <w:t>xxx</w:t>
            </w:r>
            <w:r w:rsidR="0024319F" w:rsidRPr="00656750">
              <w:rPr>
                <w:rFonts w:asciiTheme="majorHAnsi" w:hAnsiTheme="majorHAnsi" w:cstheme="majorHAnsi"/>
                <w:bCs/>
                <w:sz w:val="22"/>
                <w:szCs w:val="22"/>
              </w:rPr>
              <w:t xml:space="preserve"> Kč</w:t>
            </w:r>
          </w:p>
        </w:tc>
      </w:tr>
    </w:tbl>
    <w:p w14:paraId="5B46419C" w14:textId="77777777" w:rsidR="0024319F" w:rsidRDefault="0024319F" w:rsidP="00133D28">
      <w:pPr>
        <w:pStyle w:val="Odstavecseseznamem"/>
        <w:spacing w:before="120" w:line="288" w:lineRule="auto"/>
        <w:ind w:left="360"/>
        <w:jc w:val="both"/>
        <w:rPr>
          <w:sz w:val="20"/>
          <w:szCs w:val="20"/>
        </w:rPr>
      </w:pPr>
    </w:p>
    <w:p w14:paraId="314FE72C" w14:textId="7AE16F6A" w:rsidR="008902FE" w:rsidRPr="0009418F" w:rsidRDefault="008902FE" w:rsidP="00133D28">
      <w:pPr>
        <w:pStyle w:val="Odstavecseseznamem"/>
        <w:spacing w:before="120" w:line="288" w:lineRule="auto"/>
        <w:ind w:left="360"/>
        <w:jc w:val="both"/>
        <w:rPr>
          <w:sz w:val="20"/>
          <w:szCs w:val="20"/>
        </w:rPr>
      </w:pPr>
    </w:p>
    <w:p w14:paraId="6164533B" w14:textId="77777777" w:rsidR="008902FE" w:rsidRPr="00656750" w:rsidRDefault="00E1223D" w:rsidP="00167C6D">
      <w:pPr>
        <w:pStyle w:val="Odstavecseseznamem"/>
        <w:numPr>
          <w:ilvl w:val="1"/>
          <w:numId w:val="13"/>
        </w:numPr>
        <w:spacing w:before="120" w:line="288" w:lineRule="auto"/>
        <w:jc w:val="both"/>
        <w:rPr>
          <w:rFonts w:asciiTheme="majorHAnsi" w:hAnsiTheme="majorHAnsi" w:cstheme="majorHAnsi"/>
          <w:sz w:val="22"/>
          <w:szCs w:val="22"/>
        </w:rPr>
      </w:pPr>
      <w:r w:rsidRPr="00656750">
        <w:rPr>
          <w:rFonts w:asciiTheme="majorHAnsi" w:hAnsiTheme="majorHAnsi" w:cstheme="majorHAnsi"/>
          <w:sz w:val="22"/>
          <w:szCs w:val="22"/>
        </w:rPr>
        <w:t>Cena</w:t>
      </w:r>
      <w:r w:rsidR="008902FE" w:rsidRPr="00656750">
        <w:rPr>
          <w:rFonts w:asciiTheme="majorHAnsi" w:hAnsiTheme="majorHAnsi" w:cstheme="majorHAnsi"/>
          <w:sz w:val="22"/>
          <w:szCs w:val="22"/>
        </w:rPr>
        <w:t xml:space="preserve"> </w:t>
      </w:r>
      <w:r w:rsidR="001240F2" w:rsidRPr="00656750">
        <w:rPr>
          <w:rFonts w:asciiTheme="majorHAnsi" w:hAnsiTheme="majorHAnsi" w:cstheme="majorHAnsi"/>
          <w:sz w:val="22"/>
          <w:szCs w:val="22"/>
        </w:rPr>
        <w:t xml:space="preserve">plnění </w:t>
      </w:r>
      <w:r w:rsidRPr="00656750">
        <w:rPr>
          <w:rFonts w:asciiTheme="majorHAnsi" w:hAnsiTheme="majorHAnsi" w:cstheme="majorHAnsi"/>
          <w:sz w:val="22"/>
          <w:szCs w:val="22"/>
        </w:rPr>
        <w:t xml:space="preserve">je </w:t>
      </w:r>
      <w:r w:rsidR="008902FE" w:rsidRPr="00656750">
        <w:rPr>
          <w:rFonts w:asciiTheme="majorHAnsi" w:hAnsiTheme="majorHAnsi" w:cstheme="majorHAnsi"/>
          <w:sz w:val="22"/>
          <w:szCs w:val="22"/>
        </w:rPr>
        <w:t xml:space="preserve">uvedena bez daně z přidané hodnoty, která bude k ceně </w:t>
      </w:r>
      <w:r w:rsidR="001240F2" w:rsidRPr="00656750">
        <w:rPr>
          <w:rFonts w:asciiTheme="majorHAnsi" w:hAnsiTheme="majorHAnsi" w:cstheme="majorHAnsi"/>
          <w:sz w:val="22"/>
          <w:szCs w:val="22"/>
        </w:rPr>
        <w:t>plnění účtována</w:t>
      </w:r>
      <w:r w:rsidR="008902FE" w:rsidRPr="00656750">
        <w:rPr>
          <w:rFonts w:asciiTheme="majorHAnsi" w:hAnsiTheme="majorHAnsi" w:cstheme="majorHAnsi"/>
          <w:sz w:val="22"/>
          <w:szCs w:val="22"/>
        </w:rPr>
        <w:t xml:space="preserve"> v zákonem stanovené </w:t>
      </w:r>
      <w:r w:rsidR="00CB1EB8" w:rsidRPr="00656750">
        <w:rPr>
          <w:rFonts w:asciiTheme="majorHAnsi" w:hAnsiTheme="majorHAnsi" w:cstheme="majorHAnsi"/>
          <w:sz w:val="22"/>
          <w:szCs w:val="22"/>
        </w:rPr>
        <w:t>výši.</w:t>
      </w:r>
    </w:p>
    <w:p w14:paraId="60D9ECE0" w14:textId="17625244" w:rsidR="00E1223D" w:rsidRPr="0009418F" w:rsidRDefault="008902FE" w:rsidP="00167C6D">
      <w:pPr>
        <w:pStyle w:val="Odstavecseseznamem"/>
        <w:numPr>
          <w:ilvl w:val="1"/>
          <w:numId w:val="13"/>
        </w:numPr>
        <w:spacing w:before="120" w:after="120" w:line="288" w:lineRule="auto"/>
        <w:jc w:val="both"/>
        <w:rPr>
          <w:sz w:val="20"/>
          <w:szCs w:val="20"/>
        </w:rPr>
      </w:pPr>
      <w:r w:rsidRPr="00656750">
        <w:rPr>
          <w:rFonts w:asciiTheme="majorHAnsi" w:hAnsiTheme="majorHAnsi" w:cstheme="majorHAnsi"/>
          <w:sz w:val="22"/>
          <w:szCs w:val="22"/>
        </w:rPr>
        <w:t xml:space="preserve">V ceně </w:t>
      </w:r>
      <w:r w:rsidR="00B5729E" w:rsidRPr="00656750">
        <w:rPr>
          <w:rFonts w:asciiTheme="majorHAnsi" w:hAnsiTheme="majorHAnsi" w:cstheme="majorHAnsi"/>
          <w:sz w:val="22"/>
          <w:szCs w:val="22"/>
        </w:rPr>
        <w:t>p</w:t>
      </w:r>
      <w:r w:rsidR="00853DB8" w:rsidRPr="00656750">
        <w:rPr>
          <w:rFonts w:asciiTheme="majorHAnsi" w:hAnsiTheme="majorHAnsi" w:cstheme="majorHAnsi"/>
          <w:sz w:val="22"/>
          <w:szCs w:val="22"/>
        </w:rPr>
        <w:t>lnění</w:t>
      </w:r>
      <w:r w:rsidR="00B5729E" w:rsidRPr="00656750">
        <w:rPr>
          <w:rFonts w:asciiTheme="majorHAnsi" w:hAnsiTheme="majorHAnsi" w:cstheme="majorHAnsi"/>
          <w:sz w:val="22"/>
          <w:szCs w:val="22"/>
        </w:rPr>
        <w:t xml:space="preserve"> </w:t>
      </w:r>
      <w:r w:rsidRPr="00656750">
        <w:rPr>
          <w:rFonts w:asciiTheme="majorHAnsi" w:hAnsiTheme="majorHAnsi" w:cstheme="majorHAnsi"/>
          <w:sz w:val="22"/>
          <w:szCs w:val="22"/>
        </w:rPr>
        <w:t xml:space="preserve">jsou zahrnuty veškeré náklady zhotovitele, </w:t>
      </w:r>
      <w:r w:rsidR="00415D26" w:rsidRPr="00656750">
        <w:rPr>
          <w:rFonts w:asciiTheme="majorHAnsi" w:hAnsiTheme="majorHAnsi" w:cstheme="majorHAnsi"/>
          <w:sz w:val="22"/>
          <w:szCs w:val="22"/>
        </w:rPr>
        <w:t>které mu</w:t>
      </w:r>
      <w:r w:rsidRPr="00656750">
        <w:rPr>
          <w:rFonts w:asciiTheme="majorHAnsi" w:hAnsiTheme="majorHAnsi" w:cstheme="majorHAnsi"/>
          <w:sz w:val="22"/>
          <w:szCs w:val="22"/>
        </w:rPr>
        <w:t xml:space="preserve"> vzniknou v souvislosti s jeho </w:t>
      </w:r>
      <w:r w:rsidR="009A4A46" w:rsidRPr="00656750">
        <w:rPr>
          <w:rFonts w:asciiTheme="majorHAnsi" w:hAnsiTheme="majorHAnsi" w:cstheme="majorHAnsi"/>
          <w:sz w:val="22"/>
          <w:szCs w:val="22"/>
        </w:rPr>
        <w:t>poskytováním</w:t>
      </w:r>
      <w:r w:rsidR="00853DB8" w:rsidRPr="00656750">
        <w:rPr>
          <w:rFonts w:asciiTheme="majorHAnsi" w:hAnsiTheme="majorHAnsi" w:cstheme="majorHAnsi"/>
          <w:sz w:val="22"/>
          <w:szCs w:val="22"/>
        </w:rPr>
        <w:t xml:space="preserve"> dle této smlouvy</w:t>
      </w:r>
      <w:r w:rsidR="00CB1EB8" w:rsidRPr="00656750">
        <w:rPr>
          <w:rFonts w:asciiTheme="majorHAnsi" w:hAnsiTheme="majorHAnsi" w:cstheme="majorHAnsi"/>
          <w:sz w:val="22"/>
          <w:szCs w:val="22"/>
        </w:rPr>
        <w:t xml:space="preserve"> </w:t>
      </w:r>
      <w:r w:rsidR="00E1223D" w:rsidRPr="00656750">
        <w:rPr>
          <w:rFonts w:asciiTheme="majorHAnsi" w:hAnsiTheme="majorHAnsi" w:cstheme="majorHAnsi"/>
          <w:sz w:val="22"/>
          <w:szCs w:val="22"/>
        </w:rPr>
        <w:t>(bez dalších finančních nároků za cestovní náhrady, práce ve dnech pracovního volna, práce v</w:t>
      </w:r>
      <w:r w:rsidR="00691003" w:rsidRPr="00656750">
        <w:rPr>
          <w:rFonts w:asciiTheme="majorHAnsi" w:hAnsiTheme="majorHAnsi" w:cstheme="majorHAnsi"/>
          <w:sz w:val="22"/>
          <w:szCs w:val="22"/>
        </w:rPr>
        <w:t>e dnech pracovního klidu apod.).</w:t>
      </w:r>
    </w:p>
    <w:p w14:paraId="32B96452" w14:textId="77777777" w:rsidR="008902FE" w:rsidRPr="00347134" w:rsidRDefault="00136869" w:rsidP="00A34610">
      <w:pPr>
        <w:spacing w:before="480"/>
        <w:jc w:val="center"/>
        <w:rPr>
          <w:b/>
          <w:bCs/>
          <w:sz w:val="36"/>
          <w:szCs w:val="36"/>
        </w:rPr>
      </w:pPr>
      <w:r w:rsidRPr="00136869">
        <w:rPr>
          <w:b/>
          <w:sz w:val="36"/>
          <w:szCs w:val="36"/>
        </w:rPr>
        <w:t>Článek</w:t>
      </w:r>
      <w:r>
        <w:rPr>
          <w:b/>
          <w:bCs/>
          <w:sz w:val="36"/>
          <w:szCs w:val="36"/>
        </w:rPr>
        <w:t xml:space="preserve"> </w:t>
      </w:r>
      <w:r w:rsidR="0094413C">
        <w:rPr>
          <w:b/>
          <w:bCs/>
          <w:sz w:val="36"/>
          <w:szCs w:val="36"/>
        </w:rPr>
        <w:t>3</w:t>
      </w:r>
    </w:p>
    <w:p w14:paraId="0D4A7516" w14:textId="77777777" w:rsidR="008902FE" w:rsidRPr="00347134" w:rsidRDefault="008902FE" w:rsidP="001763FA">
      <w:pPr>
        <w:spacing w:line="288" w:lineRule="auto"/>
        <w:jc w:val="center"/>
        <w:rPr>
          <w:b/>
          <w:bCs/>
        </w:rPr>
      </w:pPr>
      <w:r w:rsidRPr="00347134">
        <w:rPr>
          <w:b/>
          <w:bCs/>
        </w:rPr>
        <w:t xml:space="preserve">Platební </w:t>
      </w:r>
      <w:r w:rsidR="00853DB8" w:rsidRPr="00347134">
        <w:rPr>
          <w:b/>
          <w:bCs/>
        </w:rPr>
        <w:t xml:space="preserve">a fakturační </w:t>
      </w:r>
      <w:r w:rsidRPr="00347134">
        <w:rPr>
          <w:b/>
          <w:bCs/>
        </w:rPr>
        <w:t>podmínky</w:t>
      </w:r>
    </w:p>
    <w:p w14:paraId="7C7A7F31" w14:textId="77777777" w:rsidR="00255DC0" w:rsidRPr="00656750" w:rsidRDefault="008902FE" w:rsidP="00167C6D">
      <w:pPr>
        <w:pStyle w:val="Odstavecseseznamem"/>
        <w:numPr>
          <w:ilvl w:val="1"/>
          <w:numId w:val="14"/>
        </w:numPr>
        <w:spacing w:before="120" w:line="288" w:lineRule="auto"/>
        <w:jc w:val="both"/>
        <w:rPr>
          <w:rFonts w:asciiTheme="majorHAnsi" w:hAnsiTheme="majorHAnsi" w:cstheme="majorHAnsi"/>
          <w:sz w:val="22"/>
          <w:szCs w:val="22"/>
        </w:rPr>
      </w:pPr>
      <w:r w:rsidRPr="00656750">
        <w:rPr>
          <w:rFonts w:asciiTheme="majorHAnsi" w:hAnsiTheme="majorHAnsi" w:cstheme="majorHAnsi"/>
          <w:sz w:val="22"/>
          <w:szCs w:val="22"/>
        </w:rPr>
        <w:t xml:space="preserve">Objednatel je povinen zaplatit zhotoviteli bezhotovostně cenu za řádně </w:t>
      </w:r>
      <w:r w:rsidR="00614619" w:rsidRPr="00656750">
        <w:rPr>
          <w:rFonts w:asciiTheme="majorHAnsi" w:hAnsiTheme="majorHAnsi" w:cstheme="majorHAnsi"/>
          <w:sz w:val="22"/>
          <w:szCs w:val="22"/>
        </w:rPr>
        <w:t>poskytnut</w:t>
      </w:r>
      <w:r w:rsidR="002F3A6F" w:rsidRPr="00656750">
        <w:rPr>
          <w:rFonts w:asciiTheme="majorHAnsi" w:hAnsiTheme="majorHAnsi" w:cstheme="majorHAnsi"/>
          <w:sz w:val="22"/>
          <w:szCs w:val="22"/>
        </w:rPr>
        <w:t xml:space="preserve">á </w:t>
      </w:r>
      <w:r w:rsidR="00614619" w:rsidRPr="00656750">
        <w:rPr>
          <w:rFonts w:asciiTheme="majorHAnsi" w:hAnsiTheme="majorHAnsi" w:cstheme="majorHAnsi"/>
          <w:sz w:val="22"/>
          <w:szCs w:val="22"/>
        </w:rPr>
        <w:t xml:space="preserve">plnění. </w:t>
      </w:r>
      <w:r w:rsidRPr="00656750">
        <w:rPr>
          <w:rFonts w:asciiTheme="majorHAnsi" w:hAnsiTheme="majorHAnsi" w:cstheme="majorHAnsi"/>
          <w:sz w:val="22"/>
          <w:szCs w:val="22"/>
        </w:rPr>
        <w:t>Podkladem pro zaplacení ceny</w:t>
      </w:r>
      <w:r w:rsidR="00853DB8" w:rsidRPr="00656750">
        <w:rPr>
          <w:rFonts w:asciiTheme="majorHAnsi" w:hAnsiTheme="majorHAnsi" w:cstheme="majorHAnsi"/>
          <w:sz w:val="22"/>
          <w:szCs w:val="22"/>
        </w:rPr>
        <w:t xml:space="preserve"> plnění</w:t>
      </w:r>
      <w:r w:rsidRPr="00656750">
        <w:rPr>
          <w:rFonts w:asciiTheme="majorHAnsi" w:hAnsiTheme="majorHAnsi" w:cstheme="majorHAnsi"/>
          <w:sz w:val="22"/>
          <w:szCs w:val="22"/>
        </w:rPr>
        <w:t xml:space="preserve"> je faktura</w:t>
      </w:r>
      <w:r w:rsidR="002F3A6F" w:rsidRPr="00656750">
        <w:rPr>
          <w:rFonts w:asciiTheme="majorHAnsi" w:hAnsiTheme="majorHAnsi" w:cstheme="majorHAnsi"/>
          <w:sz w:val="22"/>
          <w:szCs w:val="22"/>
        </w:rPr>
        <w:t xml:space="preserve"> vystavená do 15 dnů ode dne uskutečnění zdanitelného plnění, kterým je den </w:t>
      </w:r>
      <w:r w:rsidR="008C5379" w:rsidRPr="00656750">
        <w:rPr>
          <w:rFonts w:asciiTheme="majorHAnsi" w:hAnsiTheme="majorHAnsi" w:cstheme="majorHAnsi"/>
          <w:sz w:val="22"/>
          <w:szCs w:val="22"/>
        </w:rPr>
        <w:t>podepsání předávacího protokolu</w:t>
      </w:r>
      <w:r w:rsidR="005C5BC9" w:rsidRPr="00656750">
        <w:rPr>
          <w:rFonts w:asciiTheme="majorHAnsi" w:hAnsiTheme="majorHAnsi" w:cstheme="majorHAnsi"/>
          <w:sz w:val="22"/>
          <w:szCs w:val="22"/>
        </w:rPr>
        <w:t>.</w:t>
      </w:r>
      <w:r w:rsidRPr="00656750">
        <w:rPr>
          <w:rFonts w:asciiTheme="majorHAnsi" w:hAnsiTheme="majorHAnsi" w:cstheme="majorHAnsi"/>
          <w:sz w:val="22"/>
          <w:szCs w:val="22"/>
        </w:rPr>
        <w:t xml:space="preserve"> </w:t>
      </w:r>
    </w:p>
    <w:p w14:paraId="14FE93C5" w14:textId="167E5B86" w:rsidR="008902FE" w:rsidRPr="00656750" w:rsidRDefault="0069662C" w:rsidP="00167C6D">
      <w:pPr>
        <w:pStyle w:val="Odstavecseseznamem"/>
        <w:numPr>
          <w:ilvl w:val="1"/>
          <w:numId w:val="14"/>
        </w:numPr>
        <w:spacing w:before="120" w:line="288" w:lineRule="auto"/>
        <w:jc w:val="both"/>
        <w:rPr>
          <w:rFonts w:asciiTheme="majorHAnsi" w:hAnsiTheme="majorHAnsi" w:cstheme="majorHAnsi"/>
          <w:sz w:val="22"/>
          <w:szCs w:val="22"/>
        </w:rPr>
      </w:pPr>
      <w:r w:rsidRPr="00656750">
        <w:rPr>
          <w:rFonts w:asciiTheme="majorHAnsi" w:hAnsiTheme="majorHAnsi" w:cstheme="majorHAnsi"/>
          <w:sz w:val="22"/>
          <w:szCs w:val="22"/>
        </w:rPr>
        <w:t xml:space="preserve">Splatnost faktury je </w:t>
      </w:r>
      <w:r w:rsidR="00093354" w:rsidRPr="00656750">
        <w:rPr>
          <w:rFonts w:asciiTheme="majorHAnsi" w:hAnsiTheme="majorHAnsi" w:cstheme="majorHAnsi"/>
          <w:sz w:val="22"/>
          <w:szCs w:val="22"/>
        </w:rPr>
        <w:t xml:space="preserve">třicet </w:t>
      </w:r>
      <w:r w:rsidR="00985F74" w:rsidRPr="00656750">
        <w:rPr>
          <w:rFonts w:asciiTheme="majorHAnsi" w:hAnsiTheme="majorHAnsi" w:cstheme="majorHAnsi"/>
          <w:sz w:val="22"/>
          <w:szCs w:val="22"/>
        </w:rPr>
        <w:t>(</w:t>
      </w:r>
      <w:r w:rsidR="00093354" w:rsidRPr="00656750">
        <w:rPr>
          <w:rFonts w:asciiTheme="majorHAnsi" w:hAnsiTheme="majorHAnsi" w:cstheme="majorHAnsi"/>
          <w:sz w:val="22"/>
          <w:szCs w:val="22"/>
        </w:rPr>
        <w:t>30</w:t>
      </w:r>
      <w:r w:rsidR="00985F74" w:rsidRPr="00656750">
        <w:rPr>
          <w:rFonts w:asciiTheme="majorHAnsi" w:hAnsiTheme="majorHAnsi" w:cstheme="majorHAnsi"/>
          <w:sz w:val="22"/>
          <w:szCs w:val="22"/>
        </w:rPr>
        <w:t>)</w:t>
      </w:r>
      <w:r w:rsidRPr="00656750">
        <w:rPr>
          <w:rFonts w:asciiTheme="majorHAnsi" w:hAnsiTheme="majorHAnsi" w:cstheme="majorHAnsi"/>
          <w:sz w:val="22"/>
          <w:szCs w:val="22"/>
        </w:rPr>
        <w:t xml:space="preserve"> </w:t>
      </w:r>
      <w:r w:rsidR="00D77242" w:rsidRPr="00656750">
        <w:rPr>
          <w:rFonts w:asciiTheme="majorHAnsi" w:hAnsiTheme="majorHAnsi" w:cstheme="majorHAnsi"/>
          <w:sz w:val="22"/>
          <w:szCs w:val="22"/>
        </w:rPr>
        <w:t xml:space="preserve">kalendářních </w:t>
      </w:r>
      <w:r w:rsidRPr="00656750">
        <w:rPr>
          <w:rFonts w:asciiTheme="majorHAnsi" w:hAnsiTheme="majorHAnsi" w:cstheme="majorHAnsi"/>
          <w:sz w:val="22"/>
          <w:szCs w:val="22"/>
        </w:rPr>
        <w:t xml:space="preserve">dnů </w:t>
      </w:r>
      <w:r w:rsidR="00CD7BFD" w:rsidRPr="00656750">
        <w:rPr>
          <w:rFonts w:asciiTheme="majorHAnsi" w:hAnsiTheme="majorHAnsi" w:cstheme="majorHAnsi"/>
          <w:sz w:val="22"/>
          <w:szCs w:val="22"/>
        </w:rPr>
        <w:t>od jejího vystavení</w:t>
      </w:r>
      <w:r w:rsidRPr="00656750">
        <w:rPr>
          <w:rFonts w:asciiTheme="majorHAnsi" w:hAnsiTheme="majorHAnsi" w:cstheme="majorHAnsi"/>
          <w:sz w:val="22"/>
          <w:szCs w:val="22"/>
        </w:rPr>
        <w:t xml:space="preserve">. </w:t>
      </w:r>
      <w:r w:rsidR="002B5BDC" w:rsidRPr="00656750">
        <w:rPr>
          <w:rFonts w:asciiTheme="majorHAnsi" w:hAnsiTheme="majorHAnsi" w:cstheme="majorHAnsi"/>
          <w:sz w:val="22"/>
          <w:szCs w:val="22"/>
        </w:rPr>
        <w:t>Faktura bude zaslána na adresu</w:t>
      </w:r>
      <w:r w:rsidR="00334AC9" w:rsidRPr="00656750">
        <w:rPr>
          <w:rFonts w:asciiTheme="majorHAnsi" w:hAnsiTheme="majorHAnsi" w:cstheme="majorHAnsi"/>
          <w:sz w:val="22"/>
          <w:szCs w:val="22"/>
        </w:rPr>
        <w:t xml:space="preserve"> uvedenou v</w:t>
      </w:r>
      <w:r w:rsidR="005C5BC9" w:rsidRPr="00656750">
        <w:rPr>
          <w:rFonts w:asciiTheme="majorHAnsi" w:hAnsiTheme="majorHAnsi" w:cstheme="majorHAnsi"/>
          <w:sz w:val="22"/>
          <w:szCs w:val="22"/>
        </w:rPr>
        <w:t xml:space="preserve"> záhlaví </w:t>
      </w:r>
      <w:r w:rsidR="00334AC9" w:rsidRPr="00656750">
        <w:rPr>
          <w:rFonts w:asciiTheme="majorHAnsi" w:hAnsiTheme="majorHAnsi" w:cstheme="majorHAnsi"/>
          <w:sz w:val="22"/>
          <w:szCs w:val="22"/>
        </w:rPr>
        <w:t>smlouvy</w:t>
      </w:r>
      <w:r w:rsidR="002B5BDC" w:rsidRPr="00656750">
        <w:rPr>
          <w:rFonts w:asciiTheme="majorHAnsi" w:hAnsiTheme="majorHAnsi" w:cstheme="majorHAnsi"/>
          <w:sz w:val="22"/>
          <w:szCs w:val="22"/>
        </w:rPr>
        <w:t xml:space="preserve">. </w:t>
      </w:r>
      <w:r w:rsidR="005C5BC9" w:rsidRPr="00656750">
        <w:rPr>
          <w:rFonts w:asciiTheme="majorHAnsi" w:hAnsiTheme="majorHAnsi" w:cstheme="majorHAnsi"/>
          <w:iCs/>
          <w:sz w:val="22"/>
          <w:szCs w:val="22"/>
        </w:rPr>
        <w:t xml:space="preserve">Povinnost </w:t>
      </w:r>
      <w:r w:rsidR="00FC2C30" w:rsidRPr="00656750">
        <w:rPr>
          <w:rFonts w:asciiTheme="majorHAnsi" w:hAnsiTheme="majorHAnsi" w:cstheme="majorHAnsi"/>
          <w:iCs/>
          <w:sz w:val="22"/>
          <w:szCs w:val="22"/>
        </w:rPr>
        <w:t>objednatele</w:t>
      </w:r>
      <w:r w:rsidR="005C5BC9" w:rsidRPr="00656750">
        <w:rPr>
          <w:rFonts w:asciiTheme="majorHAnsi" w:hAnsiTheme="majorHAnsi" w:cstheme="majorHAnsi"/>
          <w:iCs/>
          <w:sz w:val="22"/>
          <w:szCs w:val="22"/>
        </w:rPr>
        <w:t xml:space="preserve"> uhradit </w:t>
      </w:r>
      <w:r w:rsidR="00FC2C30" w:rsidRPr="00656750">
        <w:rPr>
          <w:rFonts w:asciiTheme="majorHAnsi" w:hAnsiTheme="majorHAnsi" w:cstheme="majorHAnsi"/>
          <w:iCs/>
          <w:sz w:val="22"/>
          <w:szCs w:val="22"/>
        </w:rPr>
        <w:t>zhotoviteli</w:t>
      </w:r>
      <w:r w:rsidR="005C5BC9" w:rsidRPr="00656750">
        <w:rPr>
          <w:rFonts w:asciiTheme="majorHAnsi" w:hAnsiTheme="majorHAnsi" w:cstheme="majorHAnsi"/>
          <w:iCs/>
          <w:sz w:val="22"/>
          <w:szCs w:val="22"/>
        </w:rPr>
        <w:t xml:space="preserve"> kupní cenu se považuje za splněnou dnem odepsání platby z účtu </w:t>
      </w:r>
      <w:r w:rsidR="00FC2C30" w:rsidRPr="00656750">
        <w:rPr>
          <w:rFonts w:asciiTheme="majorHAnsi" w:hAnsiTheme="majorHAnsi" w:cstheme="majorHAnsi"/>
          <w:iCs/>
          <w:sz w:val="22"/>
          <w:szCs w:val="22"/>
        </w:rPr>
        <w:t>objednatele</w:t>
      </w:r>
      <w:r w:rsidR="008902FE" w:rsidRPr="00656750">
        <w:rPr>
          <w:rFonts w:asciiTheme="majorHAnsi" w:hAnsiTheme="majorHAnsi" w:cstheme="majorHAnsi"/>
          <w:sz w:val="22"/>
          <w:szCs w:val="22"/>
        </w:rPr>
        <w:t>.</w:t>
      </w:r>
    </w:p>
    <w:p w14:paraId="0577A464" w14:textId="60A8744B" w:rsidR="008902FE" w:rsidRPr="00656750" w:rsidRDefault="00E80685" w:rsidP="00167C6D">
      <w:pPr>
        <w:pStyle w:val="Odstavecseseznamem"/>
        <w:numPr>
          <w:ilvl w:val="1"/>
          <w:numId w:val="14"/>
        </w:numPr>
        <w:spacing w:before="120" w:line="288" w:lineRule="auto"/>
        <w:jc w:val="both"/>
        <w:rPr>
          <w:rFonts w:asciiTheme="majorHAnsi" w:hAnsiTheme="majorHAnsi" w:cstheme="majorHAnsi"/>
          <w:sz w:val="22"/>
          <w:szCs w:val="22"/>
        </w:rPr>
      </w:pPr>
      <w:r w:rsidRPr="00656750">
        <w:rPr>
          <w:rFonts w:asciiTheme="majorHAnsi" w:hAnsiTheme="majorHAnsi" w:cstheme="majorHAnsi"/>
          <w:sz w:val="22"/>
          <w:szCs w:val="22"/>
        </w:rPr>
        <w:t>Adresa pro doručení faktury je sídlo objednatele. Faktura kromě náležitostí daňového dokladu v souladu se zákonem č. 235/2004 Sb., o dani z přidané hodnoty, v platném znění, bude dále obsahovat číslo smlouvy, číslo objednávky a bankovní spojení poskytovatele</w:t>
      </w:r>
      <w:r w:rsidR="008902FE" w:rsidRPr="00656750">
        <w:rPr>
          <w:rFonts w:asciiTheme="majorHAnsi" w:hAnsiTheme="majorHAnsi" w:cstheme="majorHAnsi"/>
          <w:sz w:val="22"/>
          <w:szCs w:val="22"/>
        </w:rPr>
        <w:t>.</w:t>
      </w:r>
    </w:p>
    <w:p w14:paraId="59EA502A" w14:textId="2B90D89E" w:rsidR="00A56D37" w:rsidRPr="00656750" w:rsidRDefault="00E80685" w:rsidP="00167C6D">
      <w:pPr>
        <w:pStyle w:val="Odstavecseseznamem"/>
        <w:numPr>
          <w:ilvl w:val="1"/>
          <w:numId w:val="14"/>
        </w:numPr>
        <w:spacing w:before="120" w:line="288" w:lineRule="auto"/>
        <w:jc w:val="both"/>
        <w:rPr>
          <w:rFonts w:asciiTheme="majorHAnsi" w:hAnsiTheme="majorHAnsi" w:cstheme="majorHAnsi"/>
          <w:sz w:val="22"/>
          <w:szCs w:val="22"/>
        </w:rPr>
      </w:pPr>
      <w:r w:rsidRPr="00656750">
        <w:rPr>
          <w:rFonts w:asciiTheme="majorHAnsi" w:hAnsiTheme="majorHAnsi" w:cstheme="majorHAnsi"/>
          <w:sz w:val="22"/>
          <w:szCs w:val="22"/>
        </w:rPr>
        <w:t>Pokud faktura nebude obsahovat některou z požadovaných náležitosti a/nebo bude obsahovat nesprávné cenové údaje, může být objednatelem vrácena poskytovateli do data splatnosti. V takovém případě nová lhůta splatnosti začne běžet doručením opravené faktury zpět objednateli</w:t>
      </w:r>
      <w:r w:rsidR="008902FE" w:rsidRPr="00656750">
        <w:rPr>
          <w:rFonts w:asciiTheme="majorHAnsi" w:hAnsiTheme="majorHAnsi" w:cstheme="majorHAnsi"/>
          <w:sz w:val="22"/>
          <w:szCs w:val="22"/>
        </w:rPr>
        <w:t>.</w:t>
      </w:r>
    </w:p>
    <w:p w14:paraId="0D12522C" w14:textId="1B6551F5" w:rsidR="00E50697" w:rsidRPr="00656750" w:rsidRDefault="00E80685" w:rsidP="00167C6D">
      <w:pPr>
        <w:pStyle w:val="Odstavecseseznamem"/>
        <w:numPr>
          <w:ilvl w:val="1"/>
          <w:numId w:val="14"/>
        </w:numPr>
        <w:spacing w:before="120" w:line="288" w:lineRule="auto"/>
        <w:jc w:val="both"/>
        <w:rPr>
          <w:rFonts w:asciiTheme="majorHAnsi" w:hAnsiTheme="majorHAnsi" w:cstheme="majorHAnsi"/>
          <w:sz w:val="22"/>
          <w:szCs w:val="22"/>
        </w:rPr>
      </w:pPr>
      <w:r w:rsidRPr="00656750">
        <w:rPr>
          <w:rFonts w:asciiTheme="majorHAnsi" w:hAnsiTheme="majorHAnsi" w:cstheme="majorHAnsi"/>
          <w:sz w:val="22"/>
          <w:szCs w:val="22"/>
        </w:rPr>
        <w:lastRenderedPageBreak/>
        <w:t xml:space="preserve">Zhotovitel prohlašuje, že číslo jím uvedeného bankovního spojení, na které se bude provádět bezhotovostní úhrada za předmět plnění, je evidováno v souladu s </w:t>
      </w:r>
      <w:r w:rsidRPr="00656750">
        <w:rPr>
          <w:rFonts w:asciiTheme="majorHAnsi" w:hAnsiTheme="majorHAnsi" w:cstheme="majorHAnsi"/>
          <w:iCs/>
          <w:sz w:val="22"/>
          <w:szCs w:val="22"/>
        </w:rPr>
        <w:t xml:space="preserve">§96 zákona č. </w:t>
      </w:r>
      <w:r w:rsidRPr="00656750">
        <w:rPr>
          <w:rFonts w:asciiTheme="majorHAnsi" w:hAnsiTheme="majorHAnsi" w:cstheme="majorHAnsi"/>
          <w:bCs/>
          <w:sz w:val="22"/>
          <w:szCs w:val="22"/>
        </w:rPr>
        <w:t>235/2004 Sb., o dani z přidané hodnoty</w:t>
      </w:r>
      <w:r w:rsidRPr="00656750">
        <w:rPr>
          <w:rFonts w:asciiTheme="majorHAnsi" w:hAnsiTheme="majorHAnsi" w:cstheme="majorHAnsi"/>
          <w:sz w:val="22"/>
          <w:szCs w:val="22"/>
        </w:rPr>
        <w:t xml:space="preserve"> v registru plátců</w:t>
      </w:r>
      <w:r w:rsidR="00E50697" w:rsidRPr="00656750">
        <w:rPr>
          <w:rFonts w:asciiTheme="majorHAnsi" w:hAnsiTheme="majorHAnsi" w:cstheme="majorHAnsi"/>
          <w:iCs/>
          <w:sz w:val="22"/>
          <w:szCs w:val="22"/>
        </w:rPr>
        <w:t>.</w:t>
      </w:r>
    </w:p>
    <w:p w14:paraId="12E71F94" w14:textId="763B179B" w:rsidR="00C6774D" w:rsidRPr="00C6774D" w:rsidRDefault="00E80685" w:rsidP="00167C6D">
      <w:pPr>
        <w:pStyle w:val="Odstavecseseznamem"/>
        <w:numPr>
          <w:ilvl w:val="1"/>
          <w:numId w:val="14"/>
        </w:numPr>
        <w:spacing w:before="120" w:line="288" w:lineRule="auto"/>
        <w:jc w:val="both"/>
        <w:rPr>
          <w:sz w:val="20"/>
          <w:szCs w:val="20"/>
        </w:rPr>
      </w:pPr>
      <w:r w:rsidRPr="00656750">
        <w:rPr>
          <w:rFonts w:asciiTheme="majorHAnsi" w:hAnsiTheme="majorHAnsi" w:cstheme="majorHAnsi"/>
          <w:bCs/>
          <w:sz w:val="22"/>
          <w:szCs w:val="22"/>
        </w:rPr>
        <w:t>Zhotovitel se zavazuje, že pokud nastanou na jeho straně skutečnosti uvedené v §109 zákona č.235/2004 Sb. o dani z přidané hodnoty, oznámí neprodleně tuto skutečnost objednateli. Objednatel je oprávněn v návaznosti na toto oznámení postupovat v souladu s § 109 a), a jako ručitel za nezaplacenou daň uhradit DPH z poskytnutých zdanitelných plnění správci daně zhotovitele, a to na osobní depositní účet zhotovitele vedený u jeho finančního úřadu.  Takto je oprávněn postupovat i v případech, že tyto skutečnosti zjistí i jiným způsobem než na základě oznámení zhotovitele. Postup dle §109 a) následně oznámí objednatel zhotoviteli. Takto uhrazenou daní dochází ke snížení pohledávky</w:t>
      </w:r>
      <w:r w:rsidRPr="00C6774D">
        <w:rPr>
          <w:bCs/>
          <w:sz w:val="20"/>
          <w:szCs w:val="20"/>
        </w:rPr>
        <w:t xml:space="preserve"> </w:t>
      </w:r>
      <w:r w:rsidRPr="00AF2FF8">
        <w:rPr>
          <w:rFonts w:ascii="Calibri" w:hAnsi="Calibri" w:cs="Calibri"/>
          <w:bCs/>
          <w:sz w:val="22"/>
          <w:szCs w:val="22"/>
        </w:rPr>
        <w:t>zhotovitele za objednavatelem o příslušnou částku daně a zhotovitel tak není oprávněn po objednateli požadovat uhrazení této částky</w:t>
      </w:r>
      <w:r w:rsidR="00C6774D" w:rsidRPr="00C6774D">
        <w:rPr>
          <w:bCs/>
          <w:sz w:val="20"/>
          <w:szCs w:val="20"/>
        </w:rPr>
        <w:t>.</w:t>
      </w:r>
    </w:p>
    <w:p w14:paraId="47B33014" w14:textId="77777777" w:rsidR="008902FE" w:rsidRPr="00AD4A8B" w:rsidRDefault="008902FE" w:rsidP="002E79AA">
      <w:pPr>
        <w:spacing w:before="480"/>
        <w:jc w:val="center"/>
        <w:rPr>
          <w:b/>
          <w:bCs/>
          <w:sz w:val="36"/>
          <w:szCs w:val="36"/>
        </w:rPr>
      </w:pPr>
      <w:r w:rsidRPr="00AD4A8B">
        <w:rPr>
          <w:b/>
          <w:bCs/>
          <w:sz w:val="36"/>
          <w:szCs w:val="36"/>
        </w:rPr>
        <w:t xml:space="preserve">Článek </w:t>
      </w:r>
      <w:r w:rsidR="008247DA">
        <w:rPr>
          <w:b/>
          <w:bCs/>
          <w:sz w:val="36"/>
          <w:szCs w:val="36"/>
        </w:rPr>
        <w:t>4</w:t>
      </w:r>
    </w:p>
    <w:p w14:paraId="40485BC3" w14:textId="77777777" w:rsidR="008902FE" w:rsidRPr="00AD4A8B" w:rsidRDefault="008902FE" w:rsidP="001763FA">
      <w:pPr>
        <w:spacing w:line="288" w:lineRule="auto"/>
        <w:jc w:val="center"/>
        <w:rPr>
          <w:b/>
          <w:bCs/>
        </w:rPr>
      </w:pPr>
      <w:r w:rsidRPr="00AD4A8B">
        <w:rPr>
          <w:b/>
          <w:bCs/>
        </w:rPr>
        <w:t>Místo plnění, jeho předání a převzetí</w:t>
      </w:r>
    </w:p>
    <w:p w14:paraId="32F52248" w14:textId="006F9FF7" w:rsidR="00C26502" w:rsidRPr="00656750" w:rsidRDefault="00C26502" w:rsidP="00167C6D">
      <w:pPr>
        <w:pStyle w:val="Odstavecseseznamem"/>
        <w:numPr>
          <w:ilvl w:val="1"/>
          <w:numId w:val="16"/>
        </w:numPr>
        <w:spacing w:before="120" w:line="288" w:lineRule="auto"/>
        <w:jc w:val="both"/>
        <w:rPr>
          <w:rFonts w:asciiTheme="majorHAnsi" w:hAnsiTheme="majorHAnsi" w:cstheme="majorHAnsi"/>
          <w:sz w:val="22"/>
          <w:szCs w:val="22"/>
        </w:rPr>
      </w:pPr>
      <w:r w:rsidRPr="00656750">
        <w:rPr>
          <w:rFonts w:asciiTheme="majorHAnsi" w:hAnsiTheme="majorHAnsi" w:cstheme="majorHAnsi"/>
          <w:sz w:val="22"/>
          <w:szCs w:val="22"/>
        </w:rPr>
        <w:t xml:space="preserve">Místem poskytování </w:t>
      </w:r>
      <w:r w:rsidR="0024319F" w:rsidRPr="00656750">
        <w:rPr>
          <w:rFonts w:asciiTheme="majorHAnsi" w:hAnsiTheme="majorHAnsi" w:cstheme="majorHAnsi"/>
          <w:sz w:val="22"/>
          <w:szCs w:val="22"/>
        </w:rPr>
        <w:t xml:space="preserve">plnění </w:t>
      </w:r>
      <w:r w:rsidR="00AF2FF8">
        <w:rPr>
          <w:rFonts w:asciiTheme="majorHAnsi" w:hAnsiTheme="majorHAnsi" w:cstheme="majorHAnsi"/>
          <w:sz w:val="22"/>
          <w:szCs w:val="22"/>
        </w:rPr>
        <w:t xml:space="preserve">dle článku 1, odst. 1.1 </w:t>
      </w:r>
      <w:r w:rsidRPr="00656750">
        <w:rPr>
          <w:rFonts w:asciiTheme="majorHAnsi" w:hAnsiTheme="majorHAnsi" w:cstheme="majorHAnsi"/>
          <w:sz w:val="22"/>
          <w:szCs w:val="22"/>
        </w:rPr>
        <w:t xml:space="preserve">je sídlo </w:t>
      </w:r>
      <w:r w:rsidR="006D277E" w:rsidRPr="00656750">
        <w:rPr>
          <w:rFonts w:asciiTheme="majorHAnsi" w:hAnsiTheme="majorHAnsi" w:cstheme="majorHAnsi"/>
          <w:sz w:val="22"/>
          <w:szCs w:val="22"/>
        </w:rPr>
        <w:t>objedna</w:t>
      </w:r>
      <w:r w:rsidRPr="00656750">
        <w:rPr>
          <w:rFonts w:asciiTheme="majorHAnsi" w:hAnsiTheme="majorHAnsi" w:cstheme="majorHAnsi"/>
          <w:sz w:val="22"/>
          <w:szCs w:val="22"/>
        </w:rPr>
        <w:t xml:space="preserve">tele, resp. je možné </w:t>
      </w:r>
      <w:r w:rsidR="0024319F" w:rsidRPr="00656750">
        <w:rPr>
          <w:rFonts w:asciiTheme="majorHAnsi" w:hAnsiTheme="majorHAnsi" w:cstheme="majorHAnsi"/>
          <w:sz w:val="22"/>
          <w:szCs w:val="22"/>
        </w:rPr>
        <w:t xml:space="preserve">poskytovat plnění </w:t>
      </w:r>
      <w:r w:rsidRPr="00656750">
        <w:rPr>
          <w:rFonts w:asciiTheme="majorHAnsi" w:hAnsiTheme="majorHAnsi" w:cstheme="majorHAnsi"/>
          <w:sz w:val="22"/>
          <w:szCs w:val="22"/>
        </w:rPr>
        <w:t>prostřednictvím vzdáleného připojení, kter</w:t>
      </w:r>
      <w:r w:rsidR="008C2D09" w:rsidRPr="00656750">
        <w:rPr>
          <w:rFonts w:asciiTheme="majorHAnsi" w:hAnsiTheme="majorHAnsi" w:cstheme="majorHAnsi"/>
          <w:sz w:val="22"/>
          <w:szCs w:val="22"/>
        </w:rPr>
        <w:t>é</w:t>
      </w:r>
      <w:r w:rsidRPr="00656750">
        <w:rPr>
          <w:rFonts w:asciiTheme="majorHAnsi" w:hAnsiTheme="majorHAnsi" w:cstheme="majorHAnsi"/>
          <w:sz w:val="22"/>
          <w:szCs w:val="22"/>
        </w:rPr>
        <w:t xml:space="preserve"> bude </w:t>
      </w:r>
      <w:r w:rsidR="0024319F" w:rsidRPr="00656750">
        <w:rPr>
          <w:rFonts w:asciiTheme="majorHAnsi" w:hAnsiTheme="majorHAnsi" w:cstheme="majorHAnsi"/>
          <w:sz w:val="22"/>
          <w:szCs w:val="22"/>
        </w:rPr>
        <w:t xml:space="preserve">dostupné </w:t>
      </w:r>
      <w:r w:rsidR="00FC2C30" w:rsidRPr="00656750">
        <w:rPr>
          <w:rFonts w:asciiTheme="majorHAnsi" w:hAnsiTheme="majorHAnsi" w:cstheme="majorHAnsi"/>
          <w:sz w:val="22"/>
          <w:szCs w:val="22"/>
        </w:rPr>
        <w:t>7x24 hodin</w:t>
      </w:r>
      <w:r w:rsidRPr="00656750">
        <w:rPr>
          <w:rFonts w:asciiTheme="majorHAnsi" w:hAnsiTheme="majorHAnsi" w:cstheme="majorHAnsi"/>
          <w:sz w:val="22"/>
          <w:szCs w:val="22"/>
        </w:rPr>
        <w:t xml:space="preserve"> (v případě, že charakter práce umožňuje práci prostřednictvím vzdáleného připojení bez zásadních omezení / vlivu na kvalitu práce či související komunikac</w:t>
      </w:r>
      <w:r w:rsidR="0018569B" w:rsidRPr="00656750">
        <w:rPr>
          <w:rFonts w:asciiTheme="majorHAnsi" w:hAnsiTheme="majorHAnsi" w:cstheme="majorHAnsi"/>
          <w:sz w:val="22"/>
          <w:szCs w:val="22"/>
        </w:rPr>
        <w:t>i</w:t>
      </w:r>
      <w:r w:rsidRPr="00656750">
        <w:rPr>
          <w:rFonts w:asciiTheme="majorHAnsi" w:hAnsiTheme="majorHAnsi" w:cstheme="majorHAnsi"/>
          <w:sz w:val="22"/>
          <w:szCs w:val="22"/>
        </w:rPr>
        <w:t>).</w:t>
      </w:r>
    </w:p>
    <w:p w14:paraId="0130E0DA" w14:textId="5962B620" w:rsidR="008902FE" w:rsidRPr="00A73E3C" w:rsidRDefault="008902FE" w:rsidP="00167C6D">
      <w:pPr>
        <w:pStyle w:val="Odstavecseseznamem"/>
        <w:numPr>
          <w:ilvl w:val="1"/>
          <w:numId w:val="17"/>
        </w:numPr>
        <w:spacing w:before="120" w:line="288" w:lineRule="auto"/>
        <w:jc w:val="both"/>
        <w:rPr>
          <w:sz w:val="20"/>
          <w:szCs w:val="20"/>
        </w:rPr>
      </w:pPr>
      <w:r w:rsidRPr="00656750">
        <w:rPr>
          <w:rFonts w:asciiTheme="majorHAnsi" w:hAnsiTheme="majorHAnsi" w:cstheme="majorHAnsi"/>
          <w:sz w:val="22"/>
          <w:szCs w:val="22"/>
        </w:rPr>
        <w:t xml:space="preserve">Za předání a převzetí </w:t>
      </w:r>
      <w:r w:rsidR="005A0F61" w:rsidRPr="00656750">
        <w:rPr>
          <w:rFonts w:asciiTheme="majorHAnsi" w:hAnsiTheme="majorHAnsi" w:cstheme="majorHAnsi"/>
          <w:sz w:val="22"/>
          <w:szCs w:val="22"/>
        </w:rPr>
        <w:t>plnění</w:t>
      </w:r>
      <w:r w:rsidRPr="00656750">
        <w:rPr>
          <w:rFonts w:asciiTheme="majorHAnsi" w:hAnsiTheme="majorHAnsi" w:cstheme="majorHAnsi"/>
          <w:sz w:val="22"/>
          <w:szCs w:val="22"/>
        </w:rPr>
        <w:t xml:space="preserve"> se považuje okamžik, kdy zhotovitel splní svůj závazek provedení </w:t>
      </w:r>
      <w:r w:rsidR="005A0F61" w:rsidRPr="00656750">
        <w:rPr>
          <w:rFonts w:asciiTheme="majorHAnsi" w:hAnsiTheme="majorHAnsi" w:cstheme="majorHAnsi"/>
          <w:sz w:val="22"/>
          <w:szCs w:val="22"/>
        </w:rPr>
        <w:t>plnění</w:t>
      </w:r>
      <w:r w:rsidRPr="00656750">
        <w:rPr>
          <w:rFonts w:asciiTheme="majorHAnsi" w:hAnsiTheme="majorHAnsi" w:cstheme="majorHAnsi"/>
          <w:sz w:val="22"/>
          <w:szCs w:val="22"/>
        </w:rPr>
        <w:t xml:space="preserve"> bez </w:t>
      </w:r>
      <w:r w:rsidR="008C5379" w:rsidRPr="00656750">
        <w:rPr>
          <w:rFonts w:asciiTheme="majorHAnsi" w:hAnsiTheme="majorHAnsi" w:cstheme="majorHAnsi"/>
          <w:sz w:val="22"/>
          <w:szCs w:val="22"/>
        </w:rPr>
        <w:t>vad, a</w:t>
      </w:r>
      <w:r w:rsidRPr="00656750">
        <w:rPr>
          <w:rFonts w:asciiTheme="majorHAnsi" w:hAnsiTheme="majorHAnsi" w:cstheme="majorHAnsi"/>
          <w:sz w:val="22"/>
          <w:szCs w:val="22"/>
        </w:rPr>
        <w:t xml:space="preserve"> oprávněná osoba zhotovitele předá oprávněné osobě objednatele dle článku </w:t>
      </w:r>
      <w:r w:rsidR="00A73E3C" w:rsidRPr="00656750">
        <w:rPr>
          <w:rFonts w:asciiTheme="majorHAnsi" w:hAnsiTheme="majorHAnsi" w:cstheme="majorHAnsi"/>
          <w:sz w:val="22"/>
          <w:szCs w:val="22"/>
        </w:rPr>
        <w:t>6</w:t>
      </w:r>
      <w:r w:rsidRPr="00656750">
        <w:rPr>
          <w:rFonts w:asciiTheme="majorHAnsi" w:hAnsiTheme="majorHAnsi" w:cstheme="majorHAnsi"/>
          <w:sz w:val="22"/>
          <w:szCs w:val="22"/>
        </w:rPr>
        <w:t xml:space="preserve"> této smlouvy toto plnění. </w:t>
      </w:r>
      <w:r w:rsidR="00EF5C35" w:rsidRPr="00656750">
        <w:rPr>
          <w:rFonts w:asciiTheme="majorHAnsi" w:hAnsiTheme="majorHAnsi" w:cstheme="majorHAnsi"/>
          <w:sz w:val="22"/>
          <w:szCs w:val="22"/>
        </w:rPr>
        <w:t xml:space="preserve"> </w:t>
      </w:r>
      <w:r w:rsidRPr="00656750">
        <w:rPr>
          <w:rFonts w:asciiTheme="majorHAnsi" w:hAnsiTheme="majorHAnsi" w:cstheme="majorHAnsi"/>
          <w:sz w:val="22"/>
          <w:szCs w:val="22"/>
        </w:rPr>
        <w:t xml:space="preserve">O předání a převzetí </w:t>
      </w:r>
      <w:r w:rsidR="00D77242" w:rsidRPr="00656750">
        <w:rPr>
          <w:rFonts w:asciiTheme="majorHAnsi" w:hAnsiTheme="majorHAnsi" w:cstheme="majorHAnsi"/>
          <w:sz w:val="22"/>
          <w:szCs w:val="22"/>
        </w:rPr>
        <w:t xml:space="preserve">plnění </w:t>
      </w:r>
      <w:r w:rsidRPr="00656750">
        <w:rPr>
          <w:rFonts w:asciiTheme="majorHAnsi" w:hAnsiTheme="majorHAnsi" w:cstheme="majorHAnsi"/>
          <w:sz w:val="22"/>
          <w:szCs w:val="22"/>
        </w:rPr>
        <w:t xml:space="preserve">bude oprávněnými osobami </w:t>
      </w:r>
      <w:r w:rsidR="00D77242" w:rsidRPr="00656750">
        <w:rPr>
          <w:rFonts w:asciiTheme="majorHAnsi" w:hAnsiTheme="majorHAnsi" w:cstheme="majorHAnsi"/>
          <w:sz w:val="22"/>
          <w:szCs w:val="22"/>
        </w:rPr>
        <w:t xml:space="preserve">obou smluvních stran </w:t>
      </w:r>
      <w:r w:rsidRPr="00656750">
        <w:rPr>
          <w:rFonts w:asciiTheme="majorHAnsi" w:hAnsiTheme="majorHAnsi" w:cstheme="majorHAnsi"/>
          <w:sz w:val="22"/>
          <w:szCs w:val="22"/>
        </w:rPr>
        <w:t>sepsán</w:t>
      </w:r>
      <w:r w:rsidR="00985F74" w:rsidRPr="00656750">
        <w:rPr>
          <w:rFonts w:asciiTheme="majorHAnsi" w:hAnsiTheme="majorHAnsi" w:cstheme="majorHAnsi"/>
          <w:sz w:val="22"/>
          <w:szCs w:val="22"/>
        </w:rPr>
        <w:t xml:space="preserve"> </w:t>
      </w:r>
      <w:r w:rsidRPr="00656750">
        <w:rPr>
          <w:rFonts w:asciiTheme="majorHAnsi" w:hAnsiTheme="majorHAnsi" w:cstheme="majorHAnsi"/>
          <w:sz w:val="22"/>
          <w:szCs w:val="22"/>
        </w:rPr>
        <w:t xml:space="preserve">a podepsán </w:t>
      </w:r>
      <w:r w:rsidR="001D11D7" w:rsidRPr="00656750">
        <w:rPr>
          <w:rFonts w:asciiTheme="majorHAnsi" w:hAnsiTheme="majorHAnsi" w:cstheme="majorHAnsi"/>
          <w:sz w:val="22"/>
          <w:szCs w:val="22"/>
        </w:rPr>
        <w:t xml:space="preserve">Předávací </w:t>
      </w:r>
      <w:r w:rsidRPr="00656750">
        <w:rPr>
          <w:rFonts w:asciiTheme="majorHAnsi" w:hAnsiTheme="majorHAnsi" w:cstheme="majorHAnsi"/>
          <w:sz w:val="22"/>
          <w:szCs w:val="22"/>
        </w:rPr>
        <w:t xml:space="preserve">protokol. Příprava </w:t>
      </w:r>
      <w:r w:rsidR="001D11D7" w:rsidRPr="00656750">
        <w:rPr>
          <w:rFonts w:asciiTheme="majorHAnsi" w:hAnsiTheme="majorHAnsi" w:cstheme="majorHAnsi"/>
          <w:sz w:val="22"/>
          <w:szCs w:val="22"/>
        </w:rPr>
        <w:t xml:space="preserve">Předávacího </w:t>
      </w:r>
      <w:r w:rsidRPr="00656750">
        <w:rPr>
          <w:rFonts w:asciiTheme="majorHAnsi" w:hAnsiTheme="majorHAnsi" w:cstheme="majorHAnsi"/>
          <w:sz w:val="22"/>
          <w:szCs w:val="22"/>
        </w:rPr>
        <w:t>protokolu k podpisu je povinností zhotovitele.</w:t>
      </w:r>
    </w:p>
    <w:p w14:paraId="5C13559F" w14:textId="77777777" w:rsidR="008902FE" w:rsidRPr="00AD4A8B" w:rsidRDefault="008902FE" w:rsidP="00AD4A8B">
      <w:pPr>
        <w:spacing w:before="480" w:line="288" w:lineRule="auto"/>
        <w:jc w:val="center"/>
        <w:rPr>
          <w:b/>
          <w:bCs/>
          <w:sz w:val="36"/>
          <w:szCs w:val="36"/>
        </w:rPr>
      </w:pPr>
      <w:r w:rsidRPr="00AD4A8B">
        <w:rPr>
          <w:b/>
          <w:bCs/>
          <w:sz w:val="36"/>
          <w:szCs w:val="36"/>
        </w:rPr>
        <w:t xml:space="preserve">Článek </w:t>
      </w:r>
      <w:r w:rsidR="00A73E3C">
        <w:rPr>
          <w:b/>
          <w:bCs/>
          <w:sz w:val="36"/>
          <w:szCs w:val="36"/>
        </w:rPr>
        <w:t>5</w:t>
      </w:r>
    </w:p>
    <w:p w14:paraId="6CC8962B" w14:textId="6D75CA1A" w:rsidR="008902FE" w:rsidRPr="00AD4A8B" w:rsidRDefault="008902FE" w:rsidP="001763FA">
      <w:pPr>
        <w:pStyle w:val="Nadpis1"/>
        <w:tabs>
          <w:tab w:val="num" w:pos="600"/>
        </w:tabs>
        <w:spacing w:before="0" w:line="288" w:lineRule="auto"/>
        <w:rPr>
          <w:rFonts w:ascii="Times New Roman" w:hAnsi="Times New Roman" w:cs="Times New Roman"/>
          <w:sz w:val="24"/>
          <w:szCs w:val="24"/>
          <w:u w:val="none"/>
        </w:rPr>
      </w:pPr>
      <w:r w:rsidRPr="00AD4A8B">
        <w:rPr>
          <w:rFonts w:ascii="Times New Roman" w:hAnsi="Times New Roman" w:cs="Times New Roman"/>
          <w:sz w:val="24"/>
          <w:szCs w:val="24"/>
          <w:u w:val="none"/>
        </w:rPr>
        <w:t xml:space="preserve">Doba </w:t>
      </w:r>
      <w:r w:rsidR="00B665CA">
        <w:rPr>
          <w:rFonts w:ascii="Times New Roman" w:hAnsi="Times New Roman" w:cs="Times New Roman"/>
          <w:sz w:val="24"/>
          <w:szCs w:val="24"/>
          <w:u w:val="none"/>
        </w:rPr>
        <w:t>trvání smlouvy</w:t>
      </w:r>
    </w:p>
    <w:p w14:paraId="6635CE8E" w14:textId="47CA4736" w:rsidR="008902FE" w:rsidRPr="00BD6487" w:rsidRDefault="006C3280" w:rsidP="00167C6D">
      <w:pPr>
        <w:pStyle w:val="Odstavecseseznamem"/>
        <w:numPr>
          <w:ilvl w:val="1"/>
          <w:numId w:val="18"/>
        </w:numPr>
        <w:spacing w:before="120" w:line="288" w:lineRule="auto"/>
        <w:jc w:val="both"/>
        <w:rPr>
          <w:sz w:val="20"/>
          <w:szCs w:val="20"/>
        </w:rPr>
      </w:pPr>
      <w:r w:rsidRPr="00656750">
        <w:rPr>
          <w:rFonts w:asciiTheme="majorHAnsi" w:hAnsiTheme="majorHAnsi" w:cstheme="majorHAnsi"/>
          <w:sz w:val="22"/>
          <w:szCs w:val="22"/>
        </w:rPr>
        <w:t xml:space="preserve">Smlouva se uzavírá na dobu </w:t>
      </w:r>
      <w:r w:rsidR="004E2CCD" w:rsidRPr="00656750">
        <w:rPr>
          <w:rFonts w:asciiTheme="majorHAnsi" w:hAnsiTheme="majorHAnsi" w:cstheme="majorHAnsi"/>
          <w:sz w:val="22"/>
          <w:szCs w:val="22"/>
        </w:rPr>
        <w:t>určitou</w:t>
      </w:r>
      <w:r w:rsidR="00484E93" w:rsidRPr="00656750">
        <w:rPr>
          <w:rFonts w:asciiTheme="majorHAnsi" w:hAnsiTheme="majorHAnsi" w:cstheme="majorHAnsi"/>
          <w:sz w:val="22"/>
          <w:szCs w:val="22"/>
        </w:rPr>
        <w:t>, a to</w:t>
      </w:r>
      <w:r w:rsidRPr="00656750">
        <w:rPr>
          <w:rFonts w:asciiTheme="majorHAnsi" w:hAnsiTheme="majorHAnsi" w:cstheme="majorHAnsi"/>
          <w:sz w:val="22"/>
          <w:szCs w:val="22"/>
        </w:rPr>
        <w:t xml:space="preserve"> od </w:t>
      </w:r>
      <w:r w:rsidR="009C2DC1" w:rsidRPr="00656750">
        <w:rPr>
          <w:rFonts w:asciiTheme="majorHAnsi" w:hAnsiTheme="majorHAnsi" w:cstheme="majorHAnsi"/>
          <w:sz w:val="22"/>
          <w:szCs w:val="22"/>
        </w:rPr>
        <w:t>nabytí účinnosti</w:t>
      </w:r>
      <w:r w:rsidRPr="00656750">
        <w:rPr>
          <w:rFonts w:asciiTheme="majorHAnsi" w:hAnsiTheme="majorHAnsi" w:cstheme="majorHAnsi"/>
          <w:sz w:val="22"/>
          <w:szCs w:val="22"/>
        </w:rPr>
        <w:t xml:space="preserve"> smlouvy</w:t>
      </w:r>
      <w:r w:rsidR="00A8250F">
        <w:rPr>
          <w:rFonts w:asciiTheme="majorHAnsi" w:hAnsiTheme="majorHAnsi" w:cstheme="majorHAnsi"/>
          <w:sz w:val="22"/>
          <w:szCs w:val="22"/>
        </w:rPr>
        <w:t>,</w:t>
      </w:r>
      <w:r w:rsidRPr="00656750">
        <w:rPr>
          <w:rFonts w:asciiTheme="majorHAnsi" w:hAnsiTheme="majorHAnsi" w:cstheme="majorHAnsi"/>
          <w:sz w:val="22"/>
          <w:szCs w:val="22"/>
        </w:rPr>
        <w:t xml:space="preserve"> </w:t>
      </w:r>
      <w:r w:rsidR="00A8250F">
        <w:rPr>
          <w:rFonts w:asciiTheme="majorHAnsi" w:hAnsiTheme="majorHAnsi" w:cstheme="majorHAnsi"/>
          <w:sz w:val="22"/>
          <w:szCs w:val="22"/>
        </w:rPr>
        <w:t xml:space="preserve">nejpozději však do </w:t>
      </w:r>
      <w:r w:rsidRPr="00656750">
        <w:rPr>
          <w:rFonts w:asciiTheme="majorHAnsi" w:hAnsiTheme="majorHAnsi" w:cstheme="majorHAnsi"/>
          <w:sz w:val="22"/>
          <w:szCs w:val="22"/>
        </w:rPr>
        <w:t xml:space="preserve">vyčerpání finančního limitu </w:t>
      </w:r>
      <w:r w:rsidR="00EB0052">
        <w:rPr>
          <w:rFonts w:asciiTheme="majorHAnsi" w:hAnsiTheme="majorHAnsi" w:cstheme="majorHAnsi"/>
          <w:sz w:val="22"/>
          <w:szCs w:val="22"/>
        </w:rPr>
        <w:t>2</w:t>
      </w:r>
      <w:r w:rsidR="00656750" w:rsidRPr="00656750">
        <w:rPr>
          <w:rFonts w:asciiTheme="majorHAnsi" w:hAnsiTheme="majorHAnsi" w:cstheme="majorHAnsi"/>
          <w:sz w:val="22"/>
          <w:szCs w:val="22"/>
        </w:rPr>
        <w:t> 000 000</w:t>
      </w:r>
      <w:r w:rsidRPr="00656750">
        <w:rPr>
          <w:rFonts w:asciiTheme="majorHAnsi" w:hAnsiTheme="majorHAnsi" w:cstheme="majorHAnsi"/>
          <w:sz w:val="22"/>
          <w:szCs w:val="22"/>
        </w:rPr>
        <w:t xml:space="preserve"> Kč bez DPH</w:t>
      </w:r>
      <w:r w:rsidR="00BE20A5">
        <w:rPr>
          <w:rFonts w:asciiTheme="majorHAnsi" w:hAnsiTheme="majorHAnsi" w:cstheme="majorHAnsi"/>
          <w:sz w:val="22"/>
          <w:szCs w:val="22"/>
        </w:rPr>
        <w:t xml:space="preserve"> za provedené práce</w:t>
      </w:r>
      <w:r>
        <w:rPr>
          <w:sz w:val="20"/>
          <w:szCs w:val="20"/>
        </w:rPr>
        <w:t>.</w:t>
      </w:r>
      <w:r w:rsidR="008902FE" w:rsidRPr="00BD6487">
        <w:rPr>
          <w:sz w:val="20"/>
          <w:szCs w:val="20"/>
        </w:rPr>
        <w:t xml:space="preserve">                                                                                                     </w:t>
      </w:r>
    </w:p>
    <w:p w14:paraId="3941FCD2" w14:textId="77777777" w:rsidR="008902FE" w:rsidRPr="007F199C" w:rsidRDefault="008902FE" w:rsidP="007F199C">
      <w:pPr>
        <w:spacing w:before="480" w:line="288" w:lineRule="auto"/>
        <w:jc w:val="center"/>
        <w:rPr>
          <w:b/>
          <w:bCs/>
          <w:sz w:val="36"/>
          <w:szCs w:val="36"/>
        </w:rPr>
      </w:pPr>
      <w:r w:rsidRPr="007F199C">
        <w:rPr>
          <w:b/>
          <w:bCs/>
          <w:sz w:val="36"/>
          <w:szCs w:val="36"/>
        </w:rPr>
        <w:t xml:space="preserve">Článek </w:t>
      </w:r>
      <w:r w:rsidR="00A73E3C">
        <w:rPr>
          <w:b/>
          <w:bCs/>
          <w:sz w:val="36"/>
          <w:szCs w:val="36"/>
        </w:rPr>
        <w:t>6</w:t>
      </w:r>
    </w:p>
    <w:p w14:paraId="338CD8F6" w14:textId="77777777" w:rsidR="008902FE" w:rsidRPr="007F199C" w:rsidRDefault="008902FE" w:rsidP="001763FA">
      <w:pPr>
        <w:spacing w:line="288" w:lineRule="auto"/>
        <w:jc w:val="center"/>
        <w:rPr>
          <w:i/>
          <w:iCs/>
        </w:rPr>
      </w:pPr>
      <w:r w:rsidRPr="007F199C">
        <w:rPr>
          <w:b/>
          <w:bCs/>
        </w:rPr>
        <w:t>Oprávněné osoby, komunikace</w:t>
      </w:r>
    </w:p>
    <w:p w14:paraId="3D6C1296" w14:textId="4FBDE77E" w:rsidR="008902FE" w:rsidRPr="00656750" w:rsidRDefault="008902FE" w:rsidP="00167C6D">
      <w:pPr>
        <w:pStyle w:val="Odstavecseseznamem"/>
        <w:numPr>
          <w:ilvl w:val="1"/>
          <w:numId w:val="19"/>
        </w:numPr>
        <w:spacing w:before="120" w:line="288" w:lineRule="auto"/>
        <w:jc w:val="both"/>
        <w:rPr>
          <w:rFonts w:asciiTheme="majorHAnsi" w:hAnsiTheme="majorHAnsi" w:cstheme="majorHAnsi"/>
          <w:sz w:val="22"/>
          <w:szCs w:val="22"/>
        </w:rPr>
      </w:pPr>
      <w:r w:rsidRPr="00656750">
        <w:rPr>
          <w:rFonts w:asciiTheme="majorHAnsi" w:hAnsiTheme="majorHAnsi" w:cstheme="majorHAnsi"/>
          <w:sz w:val="22"/>
          <w:szCs w:val="22"/>
        </w:rPr>
        <w:t xml:space="preserve">Každá ze smluvních stran </w:t>
      </w:r>
      <w:r w:rsidR="005A0F61" w:rsidRPr="00656750">
        <w:rPr>
          <w:rFonts w:asciiTheme="majorHAnsi" w:hAnsiTheme="majorHAnsi" w:cstheme="majorHAnsi"/>
          <w:sz w:val="22"/>
          <w:szCs w:val="22"/>
        </w:rPr>
        <w:t xml:space="preserve">stanoví </w:t>
      </w:r>
      <w:r w:rsidRPr="00656750">
        <w:rPr>
          <w:rFonts w:asciiTheme="majorHAnsi" w:hAnsiTheme="majorHAnsi" w:cstheme="majorHAnsi"/>
          <w:sz w:val="22"/>
          <w:szCs w:val="22"/>
        </w:rPr>
        <w:t>osobu či osoby oprávněné k jednání ve věcech této smlouvy a k pod</w:t>
      </w:r>
      <w:r w:rsidR="00D77242" w:rsidRPr="00656750">
        <w:rPr>
          <w:rFonts w:asciiTheme="majorHAnsi" w:hAnsiTheme="majorHAnsi" w:cstheme="majorHAnsi"/>
          <w:sz w:val="22"/>
          <w:szCs w:val="22"/>
        </w:rPr>
        <w:t>pisu</w:t>
      </w:r>
      <w:r w:rsidRPr="00656750">
        <w:rPr>
          <w:rFonts w:asciiTheme="majorHAnsi" w:hAnsiTheme="majorHAnsi" w:cstheme="majorHAnsi"/>
          <w:sz w:val="22"/>
          <w:szCs w:val="22"/>
        </w:rPr>
        <w:t xml:space="preserve"> </w:t>
      </w:r>
      <w:r w:rsidR="0058137F" w:rsidRPr="00656750">
        <w:rPr>
          <w:rFonts w:asciiTheme="majorHAnsi" w:hAnsiTheme="majorHAnsi" w:cstheme="majorHAnsi"/>
          <w:sz w:val="22"/>
          <w:szCs w:val="22"/>
        </w:rPr>
        <w:t xml:space="preserve">Předávacího </w:t>
      </w:r>
      <w:r w:rsidRPr="00656750">
        <w:rPr>
          <w:rFonts w:asciiTheme="majorHAnsi" w:hAnsiTheme="majorHAnsi" w:cstheme="majorHAnsi"/>
          <w:sz w:val="22"/>
          <w:szCs w:val="22"/>
        </w:rPr>
        <w:t xml:space="preserve">protokolu. Oprávněné osoby jsou stanoveny </w:t>
      </w:r>
      <w:r w:rsidR="001F671B" w:rsidRPr="00656750">
        <w:rPr>
          <w:rFonts w:asciiTheme="majorHAnsi" w:hAnsiTheme="majorHAnsi" w:cstheme="majorHAnsi"/>
          <w:sz w:val="22"/>
          <w:szCs w:val="22"/>
        </w:rPr>
        <w:t>následovně</w:t>
      </w:r>
      <w:r w:rsidRPr="00656750">
        <w:rPr>
          <w:rFonts w:asciiTheme="majorHAnsi" w:hAnsiTheme="majorHAnsi" w:cstheme="majorHAnsi"/>
          <w:sz w:val="22"/>
          <w:szCs w:val="22"/>
        </w:rPr>
        <w:t xml:space="preserve"> a budou zastupovat smluvní stranu v </w:t>
      </w:r>
      <w:r w:rsidR="001F671B" w:rsidRPr="00656750">
        <w:rPr>
          <w:rFonts w:asciiTheme="majorHAnsi" w:hAnsiTheme="majorHAnsi" w:cstheme="majorHAnsi"/>
          <w:sz w:val="22"/>
          <w:szCs w:val="22"/>
        </w:rPr>
        <w:t xml:space="preserve">definovaném </w:t>
      </w:r>
      <w:r w:rsidRPr="00656750">
        <w:rPr>
          <w:rFonts w:asciiTheme="majorHAnsi" w:hAnsiTheme="majorHAnsi" w:cstheme="majorHAnsi"/>
          <w:sz w:val="22"/>
          <w:szCs w:val="22"/>
        </w:rPr>
        <w:t>rozsahu s výjimkou z</w:t>
      </w:r>
      <w:r w:rsidR="001F671B" w:rsidRPr="00656750">
        <w:rPr>
          <w:rFonts w:asciiTheme="majorHAnsi" w:hAnsiTheme="majorHAnsi" w:cstheme="majorHAnsi"/>
          <w:sz w:val="22"/>
          <w:szCs w:val="22"/>
        </w:rPr>
        <w:t>měn nebo ukončení této smlouvy:</w:t>
      </w:r>
    </w:p>
    <w:p w14:paraId="7611C753" w14:textId="77777777" w:rsidR="001F671B" w:rsidRPr="00656750" w:rsidRDefault="001F671B" w:rsidP="00167C6D">
      <w:pPr>
        <w:pStyle w:val="Nadpis5"/>
        <w:numPr>
          <w:ilvl w:val="1"/>
          <w:numId w:val="2"/>
        </w:numPr>
        <w:overflowPunct w:val="0"/>
        <w:autoSpaceDE w:val="0"/>
        <w:autoSpaceDN w:val="0"/>
        <w:spacing w:before="120" w:line="288" w:lineRule="auto"/>
        <w:jc w:val="both"/>
        <w:rPr>
          <w:rFonts w:asciiTheme="majorHAnsi" w:hAnsiTheme="majorHAnsi" w:cstheme="majorHAnsi"/>
          <w:b w:val="0"/>
          <w:bCs w:val="0"/>
          <w:sz w:val="22"/>
          <w:szCs w:val="22"/>
          <w:u w:val="none"/>
          <w:lang w:val="cs-CZ"/>
        </w:rPr>
      </w:pPr>
      <w:r w:rsidRPr="00656750">
        <w:rPr>
          <w:rFonts w:asciiTheme="majorHAnsi" w:hAnsiTheme="majorHAnsi" w:cstheme="majorHAnsi"/>
          <w:b w:val="0"/>
          <w:bCs w:val="0"/>
          <w:sz w:val="22"/>
          <w:szCs w:val="22"/>
          <w:u w:val="none"/>
          <w:lang w:val="cs-CZ"/>
        </w:rPr>
        <w:t xml:space="preserve">Osoby oprávněné jednat za </w:t>
      </w:r>
      <w:r w:rsidR="00C32762" w:rsidRPr="00656750">
        <w:rPr>
          <w:rFonts w:asciiTheme="majorHAnsi" w:hAnsiTheme="majorHAnsi" w:cstheme="majorHAnsi"/>
          <w:b w:val="0"/>
          <w:bCs w:val="0"/>
          <w:sz w:val="22"/>
          <w:szCs w:val="22"/>
          <w:u w:val="none"/>
          <w:lang w:val="cs-CZ"/>
        </w:rPr>
        <w:t>objednatele</w:t>
      </w:r>
      <w:r w:rsidRPr="00656750">
        <w:rPr>
          <w:rFonts w:asciiTheme="majorHAnsi" w:hAnsiTheme="majorHAnsi" w:cstheme="majorHAnsi"/>
          <w:b w:val="0"/>
          <w:bCs w:val="0"/>
          <w:sz w:val="22"/>
          <w:szCs w:val="22"/>
          <w:u w:val="none"/>
          <w:lang w:val="cs-CZ"/>
        </w:rPr>
        <w:t>:</w:t>
      </w:r>
    </w:p>
    <w:p w14:paraId="2318BC42" w14:textId="77777777" w:rsidR="00614D3A" w:rsidRPr="00656750" w:rsidRDefault="00614D3A" w:rsidP="00716459">
      <w:pPr>
        <w:rPr>
          <w:rFonts w:asciiTheme="majorHAnsi" w:hAnsiTheme="majorHAnsi" w:cstheme="majorHAnsi"/>
          <w:sz w:val="22"/>
          <w:szCs w:val="22"/>
        </w:rPr>
      </w:pPr>
      <w:r w:rsidRPr="00656750">
        <w:rPr>
          <w:rFonts w:asciiTheme="majorHAnsi" w:hAnsiTheme="majorHAnsi" w:cstheme="majorHAnsi"/>
          <w:sz w:val="22"/>
          <w:szCs w:val="22"/>
        </w:rPr>
        <w:tab/>
      </w:r>
      <w:r w:rsidRPr="00656750">
        <w:rPr>
          <w:rFonts w:asciiTheme="majorHAnsi" w:hAnsiTheme="majorHAnsi" w:cstheme="majorHAnsi"/>
          <w:sz w:val="22"/>
          <w:szCs w:val="22"/>
        </w:rPr>
        <w:tab/>
      </w:r>
      <w:r w:rsidRPr="00656750">
        <w:rPr>
          <w:rFonts w:asciiTheme="majorHAnsi" w:hAnsiTheme="majorHAnsi" w:cstheme="majorHAnsi"/>
          <w:sz w:val="22"/>
          <w:szCs w:val="22"/>
        </w:rPr>
        <w:tab/>
        <w:t xml:space="preserve">         </w:t>
      </w:r>
    </w:p>
    <w:p w14:paraId="06FAE242" w14:textId="77777777" w:rsidR="00614D3A" w:rsidRPr="00656750" w:rsidRDefault="00614D3A" w:rsidP="00716459">
      <w:pPr>
        <w:ind w:firstLine="708"/>
        <w:rPr>
          <w:rFonts w:asciiTheme="majorHAnsi" w:hAnsiTheme="majorHAnsi" w:cstheme="majorHAnsi"/>
          <w:sz w:val="22"/>
          <w:szCs w:val="22"/>
        </w:rPr>
      </w:pPr>
      <w:r w:rsidRPr="00656750">
        <w:rPr>
          <w:rFonts w:asciiTheme="majorHAnsi" w:hAnsiTheme="majorHAnsi" w:cstheme="majorHAnsi"/>
          <w:sz w:val="22"/>
          <w:szCs w:val="22"/>
        </w:rPr>
        <w:t xml:space="preserve">        Ve věcech smluvních</w:t>
      </w:r>
      <w:r w:rsidR="006B7E8B" w:rsidRPr="00656750">
        <w:rPr>
          <w:rFonts w:asciiTheme="majorHAnsi" w:hAnsiTheme="majorHAnsi" w:cstheme="majorHAnsi"/>
          <w:sz w:val="22"/>
          <w:szCs w:val="22"/>
        </w:rPr>
        <w:t>, případných změnách</w:t>
      </w:r>
      <w:r w:rsidRPr="00656750">
        <w:rPr>
          <w:rFonts w:asciiTheme="majorHAnsi" w:hAnsiTheme="majorHAnsi" w:cstheme="majorHAnsi"/>
          <w:sz w:val="22"/>
          <w:szCs w:val="22"/>
        </w:rPr>
        <w:t>:</w:t>
      </w:r>
    </w:p>
    <w:p w14:paraId="61C6ACE1" w14:textId="77777777" w:rsidR="00614D3A" w:rsidRPr="00656750" w:rsidRDefault="00614D3A" w:rsidP="00716459">
      <w:pPr>
        <w:ind w:firstLine="708"/>
        <w:rPr>
          <w:rStyle w:val="Hypertextovodkaz"/>
          <w:rFonts w:asciiTheme="majorHAnsi" w:hAnsiTheme="majorHAnsi" w:cstheme="majorHAnsi"/>
          <w:sz w:val="22"/>
          <w:szCs w:val="22"/>
        </w:rPr>
      </w:pPr>
      <w:r w:rsidRPr="00656750">
        <w:rPr>
          <w:rFonts w:asciiTheme="majorHAnsi" w:hAnsiTheme="majorHAnsi" w:cstheme="majorHAnsi"/>
          <w:sz w:val="22"/>
          <w:szCs w:val="22"/>
        </w:rPr>
        <w:tab/>
        <w:t xml:space="preserve">Ing. Xenia Malá, vedoucí odboru IT, tel.: 737 208 563, email: </w:t>
      </w:r>
      <w:hyperlink r:id="rId10" w:history="1">
        <w:r w:rsidRPr="00656750">
          <w:rPr>
            <w:rStyle w:val="Hypertextovodkaz"/>
            <w:rFonts w:asciiTheme="majorHAnsi" w:hAnsiTheme="majorHAnsi" w:cstheme="majorHAnsi"/>
            <w:sz w:val="22"/>
            <w:szCs w:val="22"/>
          </w:rPr>
          <w:t>xmala</w:t>
        </w:r>
        <w:r w:rsidRPr="00656750">
          <w:rPr>
            <w:rStyle w:val="Hypertextovodkaz"/>
            <w:rFonts w:asciiTheme="majorHAnsi" w:hAnsiTheme="majorHAnsi" w:cstheme="majorHAnsi"/>
            <w:sz w:val="22"/>
            <w:szCs w:val="22"/>
            <w:lang w:val="en-US"/>
          </w:rPr>
          <w:t>@</w:t>
        </w:r>
        <w:r w:rsidRPr="00656750">
          <w:rPr>
            <w:rStyle w:val="Hypertextovodkaz"/>
            <w:rFonts w:asciiTheme="majorHAnsi" w:hAnsiTheme="majorHAnsi" w:cstheme="majorHAnsi"/>
            <w:sz w:val="22"/>
            <w:szCs w:val="22"/>
          </w:rPr>
          <w:t>dpmb.cz</w:t>
        </w:r>
      </w:hyperlink>
    </w:p>
    <w:p w14:paraId="1DE328B4" w14:textId="77777777" w:rsidR="008B299E" w:rsidRPr="00656750" w:rsidRDefault="008B299E" w:rsidP="00716459">
      <w:pPr>
        <w:ind w:firstLine="708"/>
        <w:rPr>
          <w:rFonts w:asciiTheme="majorHAnsi" w:hAnsiTheme="majorHAnsi" w:cstheme="majorHAnsi"/>
          <w:sz w:val="22"/>
          <w:szCs w:val="22"/>
        </w:rPr>
      </w:pPr>
    </w:p>
    <w:p w14:paraId="2E9D499F" w14:textId="77777777" w:rsidR="008B299E" w:rsidRPr="00656750" w:rsidRDefault="008B299E" w:rsidP="008B299E">
      <w:pPr>
        <w:ind w:firstLine="708"/>
        <w:rPr>
          <w:rFonts w:asciiTheme="majorHAnsi" w:hAnsiTheme="majorHAnsi" w:cstheme="majorHAnsi"/>
          <w:sz w:val="22"/>
          <w:szCs w:val="22"/>
        </w:rPr>
      </w:pPr>
      <w:r w:rsidRPr="00656750">
        <w:rPr>
          <w:rFonts w:asciiTheme="majorHAnsi" w:hAnsiTheme="majorHAnsi" w:cstheme="majorHAnsi"/>
          <w:sz w:val="22"/>
          <w:szCs w:val="22"/>
        </w:rPr>
        <w:t xml:space="preserve">        Ve věcech technických:</w:t>
      </w:r>
    </w:p>
    <w:p w14:paraId="631E367F" w14:textId="0F9AC01A" w:rsidR="008C2D09" w:rsidRPr="00656750" w:rsidRDefault="008B299E" w:rsidP="008C2D09">
      <w:pPr>
        <w:spacing w:before="120"/>
        <w:contextualSpacing/>
        <w:rPr>
          <w:rFonts w:asciiTheme="majorHAnsi" w:hAnsiTheme="majorHAnsi" w:cstheme="majorHAnsi"/>
          <w:sz w:val="22"/>
          <w:szCs w:val="22"/>
        </w:rPr>
      </w:pPr>
      <w:r w:rsidRPr="00656750">
        <w:rPr>
          <w:rFonts w:asciiTheme="majorHAnsi" w:hAnsiTheme="majorHAnsi" w:cstheme="majorHAnsi"/>
          <w:sz w:val="22"/>
          <w:szCs w:val="22"/>
        </w:rPr>
        <w:tab/>
      </w:r>
      <w:r w:rsidR="008C2D09" w:rsidRPr="00656750">
        <w:rPr>
          <w:rFonts w:asciiTheme="majorHAnsi" w:hAnsiTheme="majorHAnsi" w:cstheme="majorHAnsi"/>
          <w:sz w:val="22"/>
          <w:szCs w:val="22"/>
        </w:rPr>
        <w:tab/>
      </w:r>
      <w:r w:rsidR="00656750" w:rsidRPr="00656750">
        <w:rPr>
          <w:rFonts w:asciiTheme="majorHAnsi" w:hAnsiTheme="majorHAnsi" w:cstheme="majorHAnsi"/>
          <w:iCs/>
          <w:sz w:val="22"/>
          <w:szCs w:val="22"/>
        </w:rPr>
        <w:t xml:space="preserve">Mrázek Petr, tel.: 543 174 611, </w:t>
      </w:r>
      <w:r w:rsidR="007E1597" w:rsidRPr="00656750">
        <w:rPr>
          <w:rFonts w:asciiTheme="majorHAnsi" w:hAnsiTheme="majorHAnsi" w:cstheme="majorHAnsi"/>
          <w:iCs/>
          <w:sz w:val="22"/>
          <w:szCs w:val="22"/>
        </w:rPr>
        <w:t>e-mail</w:t>
      </w:r>
      <w:r w:rsidR="007E1597">
        <w:rPr>
          <w:rFonts w:asciiTheme="majorHAnsi" w:hAnsiTheme="majorHAnsi" w:cstheme="majorHAnsi"/>
          <w:iCs/>
          <w:sz w:val="22"/>
          <w:szCs w:val="22"/>
        </w:rPr>
        <w:t xml:space="preserve"> – SW</w:t>
      </w:r>
    </w:p>
    <w:p w14:paraId="191D88E5" w14:textId="554C8AA5" w:rsidR="008B299E" w:rsidRPr="00656750" w:rsidRDefault="008B299E" w:rsidP="008C2D09">
      <w:pPr>
        <w:ind w:left="708" w:firstLine="708"/>
        <w:rPr>
          <w:rStyle w:val="Hypertextovodkaz"/>
          <w:rFonts w:asciiTheme="majorHAnsi" w:hAnsiTheme="majorHAnsi" w:cstheme="majorHAnsi"/>
          <w:sz w:val="22"/>
          <w:szCs w:val="22"/>
        </w:rPr>
      </w:pPr>
      <w:r w:rsidRPr="00656750">
        <w:rPr>
          <w:rFonts w:asciiTheme="majorHAnsi" w:hAnsiTheme="majorHAnsi" w:cstheme="majorHAnsi"/>
          <w:sz w:val="22"/>
          <w:szCs w:val="22"/>
        </w:rPr>
        <w:t xml:space="preserve">Rostislav </w:t>
      </w:r>
      <w:r w:rsidR="00104C63" w:rsidRPr="00656750">
        <w:rPr>
          <w:rFonts w:asciiTheme="majorHAnsi" w:hAnsiTheme="majorHAnsi" w:cstheme="majorHAnsi"/>
          <w:sz w:val="22"/>
          <w:szCs w:val="22"/>
        </w:rPr>
        <w:t>S</w:t>
      </w:r>
      <w:r w:rsidR="00464AB2" w:rsidRPr="00656750">
        <w:rPr>
          <w:rFonts w:asciiTheme="majorHAnsi" w:hAnsiTheme="majorHAnsi" w:cstheme="majorHAnsi"/>
          <w:sz w:val="22"/>
          <w:szCs w:val="22"/>
        </w:rPr>
        <w:t>tark</w:t>
      </w:r>
      <w:r w:rsidRPr="00656750">
        <w:rPr>
          <w:rFonts w:asciiTheme="majorHAnsi" w:hAnsiTheme="majorHAnsi" w:cstheme="majorHAnsi"/>
          <w:sz w:val="22"/>
          <w:szCs w:val="22"/>
        </w:rPr>
        <w:t xml:space="preserve">, tel.: 737 208 564, email: </w:t>
      </w:r>
      <w:hyperlink r:id="rId11" w:history="1">
        <w:r w:rsidR="00464AB2" w:rsidRPr="00656750">
          <w:rPr>
            <w:rStyle w:val="Hypertextovodkaz"/>
            <w:rFonts w:asciiTheme="majorHAnsi" w:hAnsiTheme="majorHAnsi" w:cstheme="majorHAnsi"/>
            <w:sz w:val="22"/>
            <w:szCs w:val="22"/>
          </w:rPr>
          <w:t>rstarkk</w:t>
        </w:r>
        <w:r w:rsidR="00464AB2" w:rsidRPr="00656750">
          <w:rPr>
            <w:rStyle w:val="Hypertextovodkaz"/>
            <w:rFonts w:asciiTheme="majorHAnsi" w:hAnsiTheme="majorHAnsi" w:cstheme="majorHAnsi"/>
            <w:sz w:val="22"/>
            <w:szCs w:val="22"/>
            <w:lang w:val="en-US"/>
          </w:rPr>
          <w:t>@</w:t>
        </w:r>
        <w:r w:rsidR="00464AB2" w:rsidRPr="00656750">
          <w:rPr>
            <w:rStyle w:val="Hypertextovodkaz"/>
            <w:rFonts w:asciiTheme="majorHAnsi" w:hAnsiTheme="majorHAnsi" w:cstheme="majorHAnsi"/>
            <w:sz w:val="22"/>
            <w:szCs w:val="22"/>
          </w:rPr>
          <w:t>dpmb.cz</w:t>
        </w:r>
      </w:hyperlink>
      <w:r w:rsidR="007E1597">
        <w:rPr>
          <w:rStyle w:val="Hypertextovodkaz"/>
          <w:rFonts w:asciiTheme="majorHAnsi" w:hAnsiTheme="majorHAnsi" w:cstheme="majorHAnsi"/>
          <w:sz w:val="22"/>
          <w:szCs w:val="22"/>
        </w:rPr>
        <w:t xml:space="preserve"> </w:t>
      </w:r>
      <w:r w:rsidR="007E1597" w:rsidRPr="007E1597">
        <w:rPr>
          <w:rStyle w:val="Hypertextovodkaz"/>
          <w:rFonts w:asciiTheme="majorHAnsi" w:hAnsiTheme="majorHAnsi" w:cstheme="majorHAnsi"/>
          <w:color w:val="auto"/>
          <w:sz w:val="22"/>
          <w:szCs w:val="22"/>
          <w:u w:val="none"/>
        </w:rPr>
        <w:t>- HW</w:t>
      </w:r>
    </w:p>
    <w:p w14:paraId="1D197C1B" w14:textId="77777777" w:rsidR="00614D3A" w:rsidRPr="00656750" w:rsidRDefault="00614D3A" w:rsidP="00716459">
      <w:pPr>
        <w:ind w:firstLine="708"/>
        <w:rPr>
          <w:rFonts w:asciiTheme="majorHAnsi" w:hAnsiTheme="majorHAnsi" w:cstheme="majorHAnsi"/>
          <w:sz w:val="22"/>
          <w:szCs w:val="22"/>
        </w:rPr>
      </w:pPr>
    </w:p>
    <w:p w14:paraId="75BAD326" w14:textId="77777777" w:rsidR="001F671B" w:rsidRPr="00656750" w:rsidRDefault="001F671B" w:rsidP="00167C6D">
      <w:pPr>
        <w:pStyle w:val="Nadpis5"/>
        <w:numPr>
          <w:ilvl w:val="1"/>
          <w:numId w:val="2"/>
        </w:numPr>
        <w:overflowPunct w:val="0"/>
        <w:autoSpaceDE w:val="0"/>
        <w:autoSpaceDN w:val="0"/>
        <w:spacing w:before="120" w:line="288" w:lineRule="auto"/>
        <w:jc w:val="both"/>
        <w:rPr>
          <w:rFonts w:asciiTheme="majorHAnsi" w:hAnsiTheme="majorHAnsi" w:cstheme="majorHAnsi"/>
          <w:b w:val="0"/>
          <w:bCs w:val="0"/>
          <w:sz w:val="22"/>
          <w:szCs w:val="22"/>
          <w:u w:val="none"/>
          <w:lang w:val="cs-CZ"/>
        </w:rPr>
      </w:pPr>
      <w:r w:rsidRPr="00656750">
        <w:rPr>
          <w:rFonts w:asciiTheme="majorHAnsi" w:hAnsiTheme="majorHAnsi" w:cstheme="majorHAnsi"/>
          <w:b w:val="0"/>
          <w:bCs w:val="0"/>
          <w:sz w:val="22"/>
          <w:szCs w:val="22"/>
          <w:u w:val="none"/>
          <w:lang w:val="cs-CZ"/>
        </w:rPr>
        <w:t>Osoby oprávněné jednat za zhotovitele:</w:t>
      </w:r>
    </w:p>
    <w:p w14:paraId="1B43539D" w14:textId="025AF437" w:rsidR="001F671B" w:rsidRPr="00656750" w:rsidRDefault="001F671B" w:rsidP="001F671B">
      <w:pPr>
        <w:pStyle w:val="Odstavecseseznamem"/>
        <w:spacing w:before="120" w:line="288" w:lineRule="auto"/>
        <w:ind w:left="1134"/>
        <w:rPr>
          <w:rFonts w:asciiTheme="majorHAnsi" w:hAnsiTheme="majorHAnsi" w:cstheme="majorHAnsi"/>
          <w:sz w:val="22"/>
          <w:szCs w:val="22"/>
          <w:lang w:val="it-IT"/>
        </w:rPr>
      </w:pPr>
      <w:r w:rsidRPr="00656750">
        <w:rPr>
          <w:rFonts w:asciiTheme="majorHAnsi" w:hAnsiTheme="majorHAnsi" w:cstheme="majorHAnsi"/>
          <w:sz w:val="22"/>
          <w:szCs w:val="22"/>
          <w:lang w:val="it-IT"/>
        </w:rPr>
        <w:t>Ve věc</w:t>
      </w:r>
      <w:r w:rsidR="00065373" w:rsidRPr="00656750">
        <w:rPr>
          <w:rFonts w:asciiTheme="majorHAnsi" w:hAnsiTheme="majorHAnsi" w:cstheme="majorHAnsi"/>
          <w:sz w:val="22"/>
          <w:szCs w:val="22"/>
          <w:lang w:val="it-IT"/>
        </w:rPr>
        <w:t>e</w:t>
      </w:r>
      <w:r w:rsidRPr="00656750">
        <w:rPr>
          <w:rFonts w:asciiTheme="majorHAnsi" w:hAnsiTheme="majorHAnsi" w:cstheme="majorHAnsi"/>
          <w:sz w:val="22"/>
          <w:szCs w:val="22"/>
          <w:lang w:val="it-IT"/>
        </w:rPr>
        <w:t>ch obchodních a případných změnách a dodatcích této smlouvy:</w:t>
      </w:r>
      <w:r w:rsidR="0056562E" w:rsidRPr="00656750">
        <w:rPr>
          <w:rFonts w:asciiTheme="majorHAnsi" w:hAnsiTheme="majorHAnsi" w:cstheme="majorHAnsi"/>
          <w:sz w:val="22"/>
          <w:szCs w:val="22"/>
          <w:lang w:val="it-IT"/>
        </w:rPr>
        <w:t xml:space="preserve"> </w:t>
      </w:r>
      <w:r w:rsidR="00BD2ED5" w:rsidRPr="00656750">
        <w:rPr>
          <w:rFonts w:asciiTheme="majorHAnsi" w:hAnsiTheme="majorHAnsi" w:cstheme="majorHAnsi"/>
          <w:iCs/>
          <w:sz w:val="22"/>
          <w:szCs w:val="22"/>
          <w:highlight w:val="yellow"/>
        </w:rPr>
        <w:t>xxx</w:t>
      </w:r>
    </w:p>
    <w:p w14:paraId="00EB7CCA" w14:textId="2C4D0570" w:rsidR="001F671B" w:rsidRPr="00656750" w:rsidRDefault="001F671B" w:rsidP="008C3133">
      <w:pPr>
        <w:spacing w:before="120"/>
        <w:ind w:left="1134"/>
        <w:contextualSpacing/>
        <w:rPr>
          <w:rFonts w:asciiTheme="majorHAnsi" w:hAnsiTheme="majorHAnsi" w:cstheme="majorHAnsi"/>
          <w:sz w:val="22"/>
          <w:szCs w:val="22"/>
          <w:lang w:val="it-IT"/>
        </w:rPr>
      </w:pPr>
      <w:r w:rsidRPr="00656750">
        <w:rPr>
          <w:rFonts w:asciiTheme="majorHAnsi" w:hAnsiTheme="majorHAnsi" w:cstheme="majorHAnsi"/>
          <w:sz w:val="22"/>
          <w:szCs w:val="22"/>
          <w:lang w:val="it-IT"/>
        </w:rPr>
        <w:t>Ve věcech realizačních – vyplývajících z plnění této smlouvy:</w:t>
      </w:r>
      <w:r w:rsidR="0056562E" w:rsidRPr="00656750">
        <w:rPr>
          <w:rFonts w:asciiTheme="majorHAnsi" w:hAnsiTheme="majorHAnsi" w:cstheme="majorHAnsi"/>
          <w:sz w:val="22"/>
          <w:szCs w:val="22"/>
          <w:lang w:val="it-IT"/>
        </w:rPr>
        <w:t xml:space="preserve"> </w:t>
      </w:r>
      <w:r w:rsidR="00BD2ED5" w:rsidRPr="00656750">
        <w:rPr>
          <w:rFonts w:asciiTheme="majorHAnsi" w:hAnsiTheme="majorHAnsi" w:cstheme="majorHAnsi"/>
          <w:iCs/>
          <w:sz w:val="22"/>
          <w:szCs w:val="22"/>
          <w:highlight w:val="yellow"/>
        </w:rPr>
        <w:t>xxx</w:t>
      </w:r>
    </w:p>
    <w:p w14:paraId="651F012F" w14:textId="77777777" w:rsidR="008902FE" w:rsidRPr="00656750" w:rsidRDefault="008902FE" w:rsidP="00167C6D">
      <w:pPr>
        <w:pStyle w:val="Odstavecseseznamem"/>
        <w:numPr>
          <w:ilvl w:val="1"/>
          <w:numId w:val="19"/>
        </w:numPr>
        <w:spacing w:before="120" w:line="288" w:lineRule="auto"/>
        <w:jc w:val="both"/>
        <w:rPr>
          <w:rFonts w:asciiTheme="majorHAnsi" w:hAnsiTheme="majorHAnsi" w:cstheme="majorHAnsi"/>
          <w:sz w:val="22"/>
          <w:szCs w:val="22"/>
        </w:rPr>
      </w:pPr>
      <w:r w:rsidRPr="00AF2FF8">
        <w:rPr>
          <w:rFonts w:asciiTheme="majorHAnsi" w:hAnsiTheme="majorHAnsi" w:cstheme="majorHAnsi"/>
          <w:sz w:val="22"/>
          <w:szCs w:val="22"/>
        </w:rPr>
        <w:t>Smluvní strany jsou oprávněny jednostranně změnit oprávněné osoby, jsou však povinny na takovou změnu druhou stranu písemně předem upozornit</w:t>
      </w:r>
      <w:r w:rsidRPr="00656750">
        <w:rPr>
          <w:rFonts w:asciiTheme="majorHAnsi" w:hAnsiTheme="majorHAnsi" w:cstheme="majorHAnsi"/>
          <w:sz w:val="22"/>
          <w:szCs w:val="22"/>
        </w:rPr>
        <w:t xml:space="preserve">. </w:t>
      </w:r>
    </w:p>
    <w:p w14:paraId="717D63EE" w14:textId="77777777" w:rsidR="001C46A0" w:rsidRPr="005A0A7F" w:rsidRDefault="001C46A0" w:rsidP="005A0A7F">
      <w:pPr>
        <w:jc w:val="both"/>
        <w:rPr>
          <w:b/>
          <w:bCs/>
          <w:sz w:val="20"/>
          <w:szCs w:val="20"/>
        </w:rPr>
      </w:pPr>
    </w:p>
    <w:p w14:paraId="726F906D" w14:textId="77777777" w:rsidR="008902FE" w:rsidRPr="007F199C" w:rsidRDefault="008902FE" w:rsidP="007F199C">
      <w:pPr>
        <w:spacing w:before="480" w:line="288" w:lineRule="auto"/>
        <w:jc w:val="center"/>
        <w:rPr>
          <w:b/>
          <w:bCs/>
          <w:sz w:val="36"/>
          <w:szCs w:val="36"/>
        </w:rPr>
      </w:pPr>
      <w:r w:rsidRPr="007F199C">
        <w:rPr>
          <w:b/>
          <w:bCs/>
          <w:sz w:val="36"/>
          <w:szCs w:val="36"/>
        </w:rPr>
        <w:t xml:space="preserve">Článek </w:t>
      </w:r>
      <w:r w:rsidR="00620670">
        <w:rPr>
          <w:b/>
          <w:bCs/>
          <w:sz w:val="36"/>
          <w:szCs w:val="36"/>
        </w:rPr>
        <w:t>7</w:t>
      </w:r>
    </w:p>
    <w:p w14:paraId="3D04A640" w14:textId="77777777" w:rsidR="008902FE" w:rsidRPr="007F199C" w:rsidRDefault="008902FE" w:rsidP="001763FA">
      <w:pPr>
        <w:pStyle w:val="Nadpis1"/>
        <w:spacing w:before="0" w:line="288" w:lineRule="auto"/>
        <w:rPr>
          <w:rFonts w:ascii="Times New Roman" w:hAnsi="Times New Roman" w:cs="Times New Roman"/>
          <w:sz w:val="24"/>
          <w:szCs w:val="24"/>
          <w:u w:val="none"/>
        </w:rPr>
      </w:pPr>
      <w:r w:rsidRPr="007F199C">
        <w:rPr>
          <w:rFonts w:ascii="Times New Roman" w:hAnsi="Times New Roman" w:cs="Times New Roman"/>
          <w:sz w:val="24"/>
          <w:szCs w:val="24"/>
          <w:u w:val="none"/>
        </w:rPr>
        <w:t>Vlastnické právo a ochrana autorských práv</w:t>
      </w:r>
    </w:p>
    <w:p w14:paraId="766ABA71" w14:textId="77777777" w:rsidR="008902FE" w:rsidRPr="00B239CB" w:rsidRDefault="008902FE" w:rsidP="00167C6D">
      <w:pPr>
        <w:pStyle w:val="Odstavecseseznamem"/>
        <w:numPr>
          <w:ilvl w:val="1"/>
          <w:numId w:val="20"/>
        </w:numPr>
        <w:spacing w:before="120" w:line="288" w:lineRule="auto"/>
        <w:jc w:val="both"/>
        <w:rPr>
          <w:rFonts w:asciiTheme="majorHAnsi" w:hAnsiTheme="majorHAnsi" w:cstheme="majorHAnsi"/>
          <w:sz w:val="22"/>
          <w:szCs w:val="22"/>
        </w:rPr>
      </w:pPr>
      <w:r w:rsidRPr="00B239CB">
        <w:rPr>
          <w:rFonts w:asciiTheme="majorHAnsi" w:hAnsiTheme="majorHAnsi" w:cstheme="majorHAnsi"/>
          <w:sz w:val="22"/>
          <w:szCs w:val="22"/>
        </w:rPr>
        <w:t>Vlastnické právo k </w:t>
      </w:r>
      <w:r w:rsidR="00A7449D" w:rsidRPr="00B239CB">
        <w:rPr>
          <w:rFonts w:asciiTheme="majorHAnsi" w:hAnsiTheme="majorHAnsi" w:cstheme="majorHAnsi"/>
          <w:sz w:val="22"/>
          <w:szCs w:val="22"/>
        </w:rPr>
        <w:t>předmětu smlouvy</w:t>
      </w:r>
      <w:r w:rsidRPr="00B239CB">
        <w:rPr>
          <w:rFonts w:asciiTheme="majorHAnsi" w:hAnsiTheme="majorHAnsi" w:cstheme="majorHAnsi"/>
          <w:sz w:val="22"/>
          <w:szCs w:val="22"/>
        </w:rPr>
        <w:t xml:space="preserve"> a nebezpečí škody na něm přechází ze zhotovitele na objednatele jeho předáním a převzetím způsobem uvedeným v článku </w:t>
      </w:r>
      <w:r w:rsidR="00620670" w:rsidRPr="00B239CB">
        <w:rPr>
          <w:rFonts w:asciiTheme="majorHAnsi" w:hAnsiTheme="majorHAnsi" w:cstheme="majorHAnsi"/>
          <w:sz w:val="22"/>
          <w:szCs w:val="22"/>
        </w:rPr>
        <w:t>4</w:t>
      </w:r>
      <w:r w:rsidRPr="00B239CB">
        <w:rPr>
          <w:rFonts w:asciiTheme="majorHAnsi" w:hAnsiTheme="majorHAnsi" w:cstheme="majorHAnsi"/>
          <w:sz w:val="22"/>
          <w:szCs w:val="22"/>
        </w:rPr>
        <w:t xml:space="preserve"> této smlouvy.</w:t>
      </w:r>
    </w:p>
    <w:p w14:paraId="777F6F0B" w14:textId="77777777" w:rsidR="008902FE" w:rsidRPr="00B239CB" w:rsidRDefault="008902FE" w:rsidP="00167C6D">
      <w:pPr>
        <w:pStyle w:val="Odstavecseseznamem"/>
        <w:numPr>
          <w:ilvl w:val="1"/>
          <w:numId w:val="20"/>
        </w:numPr>
        <w:spacing w:before="120" w:line="288" w:lineRule="auto"/>
        <w:jc w:val="both"/>
        <w:rPr>
          <w:rFonts w:asciiTheme="majorHAnsi" w:hAnsiTheme="majorHAnsi" w:cstheme="majorHAnsi"/>
          <w:sz w:val="22"/>
          <w:szCs w:val="22"/>
        </w:rPr>
      </w:pPr>
      <w:r w:rsidRPr="00B239CB">
        <w:rPr>
          <w:rFonts w:asciiTheme="majorHAnsi" w:hAnsiTheme="majorHAnsi" w:cstheme="majorHAnsi"/>
          <w:sz w:val="22"/>
          <w:szCs w:val="22"/>
        </w:rPr>
        <w:t xml:space="preserve">V případě, že je výsledkem činnosti zhotovitele dle této smlouvy dílo, které podléhá ochraně podle autorského zákona, má objednatel k takto vytvořenému dílu jako celku i k jednotlivým částem </w:t>
      </w:r>
      <w:r w:rsidR="004F7A43" w:rsidRPr="00B239CB">
        <w:rPr>
          <w:rFonts w:asciiTheme="majorHAnsi" w:hAnsiTheme="majorHAnsi" w:cstheme="majorHAnsi"/>
          <w:sz w:val="22"/>
          <w:szCs w:val="22"/>
        </w:rPr>
        <w:t>nevýhradní, časově a územně neomezené právo autorské dílo užívat</w:t>
      </w:r>
      <w:r w:rsidRPr="00B239CB">
        <w:rPr>
          <w:rFonts w:asciiTheme="majorHAnsi" w:hAnsiTheme="majorHAnsi" w:cstheme="majorHAnsi"/>
          <w:sz w:val="22"/>
          <w:szCs w:val="22"/>
        </w:rPr>
        <w:t xml:space="preserve">. Objednatel je oprávněn užívat takto </w:t>
      </w:r>
      <w:r w:rsidR="004F7A43" w:rsidRPr="00B239CB">
        <w:rPr>
          <w:rFonts w:asciiTheme="majorHAnsi" w:hAnsiTheme="majorHAnsi" w:cstheme="majorHAnsi"/>
          <w:sz w:val="22"/>
          <w:szCs w:val="22"/>
        </w:rPr>
        <w:t xml:space="preserve">vytvořené autorské </w:t>
      </w:r>
      <w:r w:rsidRPr="00B239CB">
        <w:rPr>
          <w:rFonts w:asciiTheme="majorHAnsi" w:hAnsiTheme="majorHAnsi" w:cstheme="majorHAnsi"/>
          <w:sz w:val="22"/>
          <w:szCs w:val="22"/>
        </w:rPr>
        <w:t xml:space="preserve">dílo pouze v souladu s jeho určením a za podmínek této smlouvy. Objednatel je oprávněn </w:t>
      </w:r>
      <w:r w:rsidR="004F7A43" w:rsidRPr="00B239CB">
        <w:rPr>
          <w:rFonts w:asciiTheme="majorHAnsi" w:hAnsiTheme="majorHAnsi" w:cstheme="majorHAnsi"/>
          <w:sz w:val="22"/>
          <w:szCs w:val="22"/>
        </w:rPr>
        <w:t xml:space="preserve">autorské </w:t>
      </w:r>
      <w:r w:rsidRPr="00B239CB">
        <w:rPr>
          <w:rFonts w:asciiTheme="majorHAnsi" w:hAnsiTheme="majorHAnsi" w:cstheme="majorHAnsi"/>
          <w:sz w:val="22"/>
          <w:szCs w:val="22"/>
        </w:rPr>
        <w:t>dílo užívat pro svoji potřebu</w:t>
      </w:r>
      <w:r w:rsidR="00AE780D" w:rsidRPr="00B239CB">
        <w:rPr>
          <w:rFonts w:asciiTheme="majorHAnsi" w:hAnsiTheme="majorHAnsi" w:cstheme="majorHAnsi"/>
          <w:sz w:val="22"/>
          <w:szCs w:val="22"/>
        </w:rPr>
        <w:t>.</w:t>
      </w:r>
    </w:p>
    <w:p w14:paraId="3ECD9906" w14:textId="3C5D6936" w:rsidR="00B665CA" w:rsidRPr="00B239CB" w:rsidRDefault="00B665CA" w:rsidP="00167C6D">
      <w:pPr>
        <w:pStyle w:val="Odstavecseseznamem"/>
        <w:numPr>
          <w:ilvl w:val="1"/>
          <w:numId w:val="20"/>
        </w:numPr>
        <w:spacing w:before="120" w:line="288" w:lineRule="auto"/>
        <w:jc w:val="both"/>
        <w:rPr>
          <w:rFonts w:asciiTheme="majorHAnsi" w:hAnsiTheme="majorHAnsi" w:cstheme="majorHAnsi"/>
          <w:sz w:val="22"/>
          <w:szCs w:val="22"/>
        </w:rPr>
      </w:pPr>
      <w:r w:rsidRPr="00B239CB">
        <w:rPr>
          <w:rFonts w:asciiTheme="majorHAnsi" w:hAnsiTheme="majorHAnsi" w:cstheme="majorHAnsi"/>
          <w:sz w:val="22"/>
          <w:szCs w:val="22"/>
        </w:rPr>
        <w:t>Zhotovitel odpovídá objednateli za právní bezvadnost práv nabytých touto smlouvou, tj. za to, že užitím předmětu smlouvy podle této smlouvy nemůže dojít k neoprávněnému zásahu do práv třetích osob ani k jinému porušení právních předpisů, že případné majetkové nároky třetích osob byly vypořádány a objednateli v souvislosti s užitím předmětu smlouvy nemohou vzniknout peněžité ani jiné povinnosti vůči třetím osobám.</w:t>
      </w:r>
    </w:p>
    <w:p w14:paraId="27B95498" w14:textId="7D8E86AF" w:rsidR="00B665CA" w:rsidRPr="00CD0517" w:rsidRDefault="00B665CA" w:rsidP="00167C6D">
      <w:pPr>
        <w:pStyle w:val="Odstavecseseznamem"/>
        <w:numPr>
          <w:ilvl w:val="1"/>
          <w:numId w:val="20"/>
        </w:numPr>
        <w:spacing w:before="120" w:line="288" w:lineRule="auto"/>
        <w:jc w:val="both"/>
        <w:rPr>
          <w:sz w:val="20"/>
          <w:szCs w:val="20"/>
        </w:rPr>
      </w:pPr>
      <w:r w:rsidRPr="00B239CB">
        <w:rPr>
          <w:rFonts w:asciiTheme="majorHAnsi" w:hAnsiTheme="majorHAnsi" w:cstheme="majorHAnsi"/>
          <w:sz w:val="22"/>
          <w:szCs w:val="22"/>
        </w:rPr>
        <w:t>Zhotovitel odpovídá objednateli za škodu vzniklou v souvislosti s uplatněním práv třetích osob</w:t>
      </w:r>
      <w:r w:rsidRPr="00133D28">
        <w:rPr>
          <w:sz w:val="20"/>
          <w:szCs w:val="20"/>
        </w:rPr>
        <w:t>.</w:t>
      </w:r>
    </w:p>
    <w:p w14:paraId="54F1DBB4" w14:textId="161E3678" w:rsidR="008902FE" w:rsidRPr="001A550A" w:rsidRDefault="008902FE" w:rsidP="001A550A">
      <w:pPr>
        <w:pStyle w:val="Nadpis1"/>
        <w:spacing w:line="288" w:lineRule="auto"/>
        <w:rPr>
          <w:rFonts w:ascii="Times New Roman" w:hAnsi="Times New Roman" w:cs="Times New Roman"/>
          <w:sz w:val="36"/>
          <w:szCs w:val="36"/>
          <w:u w:val="none"/>
        </w:rPr>
      </w:pPr>
      <w:r w:rsidRPr="001A550A">
        <w:rPr>
          <w:rFonts w:ascii="Times New Roman" w:hAnsi="Times New Roman" w:cs="Times New Roman"/>
          <w:sz w:val="36"/>
          <w:szCs w:val="36"/>
          <w:u w:val="none"/>
        </w:rPr>
        <w:t xml:space="preserve">Článek </w:t>
      </w:r>
      <w:r w:rsidR="00B665CA">
        <w:rPr>
          <w:rFonts w:ascii="Times New Roman" w:hAnsi="Times New Roman" w:cs="Times New Roman"/>
          <w:sz w:val="36"/>
          <w:szCs w:val="36"/>
          <w:u w:val="none"/>
        </w:rPr>
        <w:t>8</w:t>
      </w:r>
    </w:p>
    <w:p w14:paraId="5D8674D9" w14:textId="77777777" w:rsidR="008902FE" w:rsidRPr="001A550A" w:rsidRDefault="008902FE" w:rsidP="001763FA">
      <w:pPr>
        <w:pStyle w:val="Nadpis1"/>
        <w:spacing w:before="0" w:line="288" w:lineRule="auto"/>
        <w:rPr>
          <w:rFonts w:ascii="Times New Roman" w:hAnsi="Times New Roman" w:cs="Times New Roman"/>
          <w:sz w:val="24"/>
          <w:szCs w:val="24"/>
          <w:u w:val="none"/>
        </w:rPr>
      </w:pPr>
      <w:r w:rsidRPr="001A550A">
        <w:rPr>
          <w:rFonts w:ascii="Times New Roman" w:hAnsi="Times New Roman" w:cs="Times New Roman"/>
          <w:sz w:val="24"/>
          <w:szCs w:val="24"/>
          <w:u w:val="none"/>
        </w:rPr>
        <w:t>Součinnost smluvních stran</w:t>
      </w:r>
    </w:p>
    <w:p w14:paraId="68273AFB" w14:textId="201C5889" w:rsidR="00B665CA" w:rsidRPr="00AF2FF8" w:rsidRDefault="008902FE" w:rsidP="00133D28">
      <w:pPr>
        <w:pStyle w:val="Odstavecseseznamem"/>
        <w:numPr>
          <w:ilvl w:val="1"/>
          <w:numId w:val="34"/>
        </w:numPr>
        <w:spacing w:before="120" w:line="288" w:lineRule="auto"/>
        <w:ind w:left="426" w:hanging="426"/>
        <w:jc w:val="both"/>
        <w:rPr>
          <w:rFonts w:asciiTheme="majorHAnsi" w:hAnsiTheme="majorHAnsi" w:cstheme="majorHAnsi"/>
          <w:sz w:val="22"/>
          <w:szCs w:val="22"/>
        </w:rPr>
      </w:pPr>
      <w:r w:rsidRPr="00AF2FF8">
        <w:rPr>
          <w:rFonts w:asciiTheme="majorHAnsi" w:hAnsiTheme="majorHAnsi" w:cstheme="majorHAnsi"/>
          <w:sz w:val="22"/>
          <w:szCs w:val="22"/>
        </w:rPr>
        <w:t>Smluvní strany se zavazují, že se zdrží jednání, které by mohlo poškodit dobré jméno</w:t>
      </w:r>
      <w:r w:rsidR="00830850" w:rsidRPr="00AF2FF8">
        <w:rPr>
          <w:rFonts w:asciiTheme="majorHAnsi" w:hAnsiTheme="majorHAnsi" w:cstheme="majorHAnsi"/>
          <w:sz w:val="22"/>
          <w:szCs w:val="22"/>
        </w:rPr>
        <w:t xml:space="preserve"> </w:t>
      </w:r>
      <w:r w:rsidRPr="00AF2FF8">
        <w:rPr>
          <w:rFonts w:asciiTheme="majorHAnsi" w:hAnsiTheme="majorHAnsi" w:cstheme="majorHAnsi"/>
          <w:sz w:val="22"/>
          <w:szCs w:val="22"/>
        </w:rPr>
        <w:t>a obchodní zájmy smluvního partnera.</w:t>
      </w:r>
    </w:p>
    <w:p w14:paraId="07F98FEC" w14:textId="7A7D496C" w:rsidR="00B665CA" w:rsidRPr="00AF2FF8" w:rsidRDefault="008902FE" w:rsidP="00133D28">
      <w:pPr>
        <w:pStyle w:val="Odstavecseseznamem"/>
        <w:numPr>
          <w:ilvl w:val="1"/>
          <w:numId w:val="34"/>
        </w:numPr>
        <w:spacing w:before="120" w:line="288" w:lineRule="auto"/>
        <w:ind w:left="426" w:hanging="426"/>
        <w:jc w:val="both"/>
        <w:rPr>
          <w:rFonts w:asciiTheme="majorHAnsi" w:hAnsiTheme="majorHAnsi" w:cstheme="majorHAnsi"/>
          <w:sz w:val="22"/>
          <w:szCs w:val="22"/>
        </w:rPr>
      </w:pPr>
      <w:r w:rsidRPr="00AF2FF8">
        <w:rPr>
          <w:rFonts w:asciiTheme="majorHAnsi" w:hAnsiTheme="majorHAnsi" w:cstheme="majorHAnsi"/>
          <w:sz w:val="22"/>
          <w:szCs w:val="22"/>
        </w:rPr>
        <w:t>Smluvní strany se zavazují úzce spolupracovat, zejména si poskytovat úplné, pravdivé</w:t>
      </w:r>
      <w:r w:rsidR="00830850" w:rsidRPr="00AF2FF8">
        <w:rPr>
          <w:rFonts w:asciiTheme="majorHAnsi" w:hAnsiTheme="majorHAnsi" w:cstheme="majorHAnsi"/>
          <w:sz w:val="22"/>
          <w:szCs w:val="22"/>
        </w:rPr>
        <w:t xml:space="preserve"> </w:t>
      </w:r>
      <w:r w:rsidRPr="00AF2FF8">
        <w:rPr>
          <w:rFonts w:asciiTheme="majorHAnsi" w:hAnsiTheme="majorHAnsi" w:cstheme="majorHAnsi"/>
          <w:sz w:val="22"/>
          <w:szCs w:val="22"/>
        </w:rPr>
        <w:t>a včasné informace potřebné k řádnému plnění svých závazků, přičemž v případě změny podstatných okolností, které mají nebo mohou mít vliv na plnění smlouvy</w:t>
      </w:r>
      <w:r w:rsidR="004655AC" w:rsidRPr="00AF2FF8">
        <w:rPr>
          <w:rFonts w:asciiTheme="majorHAnsi" w:hAnsiTheme="majorHAnsi" w:cstheme="majorHAnsi"/>
          <w:sz w:val="22"/>
          <w:szCs w:val="22"/>
        </w:rPr>
        <w:t>,</w:t>
      </w:r>
      <w:r w:rsidRPr="00AF2FF8">
        <w:rPr>
          <w:rFonts w:asciiTheme="majorHAnsi" w:hAnsiTheme="majorHAnsi" w:cstheme="majorHAnsi"/>
          <w:sz w:val="22"/>
          <w:szCs w:val="22"/>
        </w:rPr>
        <w:t xml:space="preserve"> jsou povinny o takové změně informovat druhou smluvní stranu bezodkladně, nejpozději však do tří</w:t>
      </w:r>
      <w:r w:rsidR="00D13E78" w:rsidRPr="00AF2FF8">
        <w:rPr>
          <w:rFonts w:asciiTheme="majorHAnsi" w:hAnsiTheme="majorHAnsi" w:cstheme="majorHAnsi"/>
          <w:sz w:val="22"/>
          <w:szCs w:val="22"/>
        </w:rPr>
        <w:t xml:space="preserve"> </w:t>
      </w:r>
      <w:r w:rsidRPr="00AF2FF8">
        <w:rPr>
          <w:rFonts w:asciiTheme="majorHAnsi" w:hAnsiTheme="majorHAnsi" w:cstheme="majorHAnsi"/>
          <w:sz w:val="22"/>
          <w:szCs w:val="22"/>
        </w:rPr>
        <w:t>(3) pracovních dnů po zjištění takové změny.</w:t>
      </w:r>
    </w:p>
    <w:p w14:paraId="41F10C75" w14:textId="3376A347" w:rsidR="00B665CA" w:rsidRPr="00AF2FF8" w:rsidRDefault="008902FE" w:rsidP="00133D28">
      <w:pPr>
        <w:pStyle w:val="Odstavecseseznamem"/>
        <w:numPr>
          <w:ilvl w:val="1"/>
          <w:numId w:val="34"/>
        </w:numPr>
        <w:spacing w:before="120" w:line="288" w:lineRule="auto"/>
        <w:ind w:left="426" w:hanging="426"/>
        <w:jc w:val="both"/>
        <w:rPr>
          <w:rFonts w:asciiTheme="majorHAnsi" w:hAnsiTheme="majorHAnsi" w:cstheme="majorHAnsi"/>
          <w:sz w:val="22"/>
          <w:szCs w:val="22"/>
        </w:rPr>
      </w:pPr>
      <w:r w:rsidRPr="00AF2FF8">
        <w:rPr>
          <w:rFonts w:asciiTheme="majorHAnsi" w:hAnsiTheme="majorHAnsi" w:cstheme="majorHAnsi"/>
          <w:sz w:val="22"/>
          <w:szCs w:val="22"/>
        </w:rPr>
        <w:t>Smluvní strany se dále zavazují poskytnout druhé smluvní straně dohodnuté podmínky</w:t>
      </w:r>
      <w:r w:rsidR="00830850" w:rsidRPr="00AF2FF8">
        <w:rPr>
          <w:rFonts w:asciiTheme="majorHAnsi" w:hAnsiTheme="majorHAnsi" w:cstheme="majorHAnsi"/>
          <w:sz w:val="22"/>
          <w:szCs w:val="22"/>
        </w:rPr>
        <w:t xml:space="preserve"> </w:t>
      </w:r>
      <w:r w:rsidRPr="00AF2FF8">
        <w:rPr>
          <w:rFonts w:asciiTheme="majorHAnsi" w:hAnsiTheme="majorHAnsi" w:cstheme="majorHAnsi"/>
          <w:sz w:val="22"/>
          <w:szCs w:val="22"/>
        </w:rPr>
        <w:t>a součinnost umožňující řádné plnění smlouvy.</w:t>
      </w:r>
      <w:r w:rsidR="00EB753F" w:rsidRPr="00AF2FF8">
        <w:rPr>
          <w:rFonts w:asciiTheme="majorHAnsi" w:hAnsiTheme="majorHAnsi" w:cstheme="majorHAnsi"/>
          <w:sz w:val="22"/>
          <w:szCs w:val="22"/>
        </w:rPr>
        <w:t xml:space="preserve"> </w:t>
      </w:r>
    </w:p>
    <w:p w14:paraId="2AC1037A" w14:textId="6962BC1F" w:rsidR="00B665CA" w:rsidRPr="00AF2FF8" w:rsidRDefault="008902FE" w:rsidP="00133D28">
      <w:pPr>
        <w:pStyle w:val="Odstavecseseznamem"/>
        <w:numPr>
          <w:ilvl w:val="1"/>
          <w:numId w:val="34"/>
        </w:numPr>
        <w:spacing w:before="120" w:line="288" w:lineRule="auto"/>
        <w:ind w:left="426" w:hanging="426"/>
        <w:jc w:val="both"/>
        <w:rPr>
          <w:rFonts w:asciiTheme="majorHAnsi" w:hAnsiTheme="majorHAnsi" w:cstheme="majorHAnsi"/>
          <w:sz w:val="22"/>
          <w:szCs w:val="22"/>
        </w:rPr>
      </w:pPr>
      <w:r w:rsidRPr="00AF2FF8">
        <w:rPr>
          <w:rFonts w:asciiTheme="majorHAnsi" w:hAnsiTheme="majorHAnsi" w:cstheme="majorHAnsi"/>
          <w:sz w:val="22"/>
          <w:szCs w:val="22"/>
        </w:rPr>
        <w:t>V zájmu plnění smlouvy jsou smluvní strany povinny plnit řádně a včas své závazky tak, aby nedocházelo k prodlení s jejich plněním. Pokud se některá ze smluvních stran dostane do prodlení s plněním svých závazků, je povinna písemně oznámit bez zbytečného odkladu druhé smluvní straně důvod prodlení a předpokládaný termín a způsob jeho odstranění.</w:t>
      </w:r>
    </w:p>
    <w:p w14:paraId="7AC976BF" w14:textId="0BD7EF98" w:rsidR="00B665CA" w:rsidRPr="00AF2FF8" w:rsidRDefault="008902FE" w:rsidP="00133D28">
      <w:pPr>
        <w:pStyle w:val="Odstavecseseznamem"/>
        <w:numPr>
          <w:ilvl w:val="1"/>
          <w:numId w:val="34"/>
        </w:numPr>
        <w:spacing w:before="120" w:line="288" w:lineRule="auto"/>
        <w:ind w:left="426" w:hanging="426"/>
        <w:jc w:val="both"/>
        <w:rPr>
          <w:rFonts w:asciiTheme="majorHAnsi" w:hAnsiTheme="majorHAnsi" w:cstheme="majorHAnsi"/>
          <w:sz w:val="22"/>
          <w:szCs w:val="22"/>
        </w:rPr>
      </w:pPr>
      <w:r w:rsidRPr="00AF2FF8">
        <w:rPr>
          <w:rFonts w:asciiTheme="majorHAnsi" w:hAnsiTheme="majorHAnsi" w:cstheme="majorHAnsi"/>
          <w:sz w:val="22"/>
          <w:szCs w:val="22"/>
        </w:rPr>
        <w:t>Žádná ze smluvních stran není odpovědna za prodlení způsobené výhradně v důsledku prodlení s plněním závazků druhé smluvní strany.</w:t>
      </w:r>
    </w:p>
    <w:p w14:paraId="0F3E1295" w14:textId="3F015343" w:rsidR="00AE780D" w:rsidRPr="00133D28" w:rsidRDefault="008902FE" w:rsidP="00133D28">
      <w:pPr>
        <w:pStyle w:val="Odstavecseseznamem"/>
        <w:numPr>
          <w:ilvl w:val="1"/>
          <w:numId w:val="34"/>
        </w:numPr>
        <w:spacing w:before="120" w:line="288" w:lineRule="auto"/>
        <w:ind w:left="426" w:hanging="426"/>
        <w:jc w:val="both"/>
        <w:rPr>
          <w:sz w:val="20"/>
          <w:szCs w:val="20"/>
        </w:rPr>
      </w:pPr>
      <w:r w:rsidRPr="00AF2FF8">
        <w:rPr>
          <w:rFonts w:asciiTheme="majorHAnsi" w:hAnsiTheme="majorHAnsi" w:cstheme="majorHAnsi"/>
          <w:sz w:val="22"/>
          <w:szCs w:val="22"/>
        </w:rPr>
        <w:lastRenderedPageBreak/>
        <w:t>Objednatel se zavazuje umožnit zhotoviteli přístup k HW a SW v rozsahu nezbytném pro řádné plnění smlouvy a vyčlenit k součinnosti své zaměstnance nezbytné pro řádné plnění zhotovitelem</w:t>
      </w:r>
      <w:r w:rsidRPr="00133D28">
        <w:rPr>
          <w:sz w:val="20"/>
          <w:szCs w:val="20"/>
        </w:rPr>
        <w:t xml:space="preserve">. </w:t>
      </w:r>
    </w:p>
    <w:p w14:paraId="5B5B99EC" w14:textId="458EA70A" w:rsidR="008902FE" w:rsidRPr="001A550A" w:rsidRDefault="008902FE" w:rsidP="001A550A">
      <w:pPr>
        <w:spacing w:before="480" w:line="288" w:lineRule="auto"/>
        <w:jc w:val="center"/>
        <w:rPr>
          <w:b/>
          <w:bCs/>
          <w:sz w:val="36"/>
          <w:szCs w:val="36"/>
        </w:rPr>
      </w:pPr>
      <w:r w:rsidRPr="001A550A">
        <w:rPr>
          <w:b/>
          <w:bCs/>
          <w:sz w:val="36"/>
          <w:szCs w:val="36"/>
        </w:rPr>
        <w:t xml:space="preserve">Článek </w:t>
      </w:r>
      <w:r w:rsidR="00B665CA">
        <w:rPr>
          <w:b/>
          <w:bCs/>
          <w:sz w:val="36"/>
          <w:szCs w:val="36"/>
        </w:rPr>
        <w:t>9</w:t>
      </w:r>
    </w:p>
    <w:p w14:paraId="642CCAA0" w14:textId="77777777" w:rsidR="008902FE" w:rsidRPr="001A550A" w:rsidRDefault="008902FE" w:rsidP="001763FA">
      <w:pPr>
        <w:pStyle w:val="Nadpis1"/>
        <w:spacing w:before="0" w:line="288" w:lineRule="auto"/>
        <w:rPr>
          <w:rFonts w:ascii="Times New Roman" w:hAnsi="Times New Roman" w:cs="Times New Roman"/>
          <w:sz w:val="24"/>
          <w:szCs w:val="24"/>
          <w:u w:val="none"/>
        </w:rPr>
      </w:pPr>
      <w:r w:rsidRPr="001A550A">
        <w:rPr>
          <w:rFonts w:ascii="Times New Roman" w:hAnsi="Times New Roman" w:cs="Times New Roman"/>
          <w:sz w:val="24"/>
          <w:szCs w:val="24"/>
          <w:u w:val="none"/>
        </w:rPr>
        <w:t>Odpovědnost za vady</w:t>
      </w:r>
    </w:p>
    <w:p w14:paraId="2EFA81C4" w14:textId="0CAB15DC" w:rsidR="00CD0517" w:rsidRPr="00AF2FF8" w:rsidRDefault="008902FE" w:rsidP="00133D28">
      <w:pPr>
        <w:pStyle w:val="Odstavecseseznamem"/>
        <w:numPr>
          <w:ilvl w:val="1"/>
          <w:numId w:val="38"/>
        </w:numPr>
        <w:spacing w:before="120" w:line="288" w:lineRule="auto"/>
        <w:jc w:val="both"/>
        <w:rPr>
          <w:rFonts w:ascii="Calibri" w:hAnsi="Calibri" w:cs="Calibri"/>
          <w:sz w:val="22"/>
          <w:szCs w:val="22"/>
        </w:rPr>
      </w:pPr>
      <w:r w:rsidRPr="00AF2FF8">
        <w:rPr>
          <w:rFonts w:ascii="Calibri" w:hAnsi="Calibri" w:cs="Calibri"/>
          <w:bCs/>
          <w:iCs/>
          <w:sz w:val="22"/>
          <w:szCs w:val="22"/>
        </w:rPr>
        <w:t xml:space="preserve">Zhotovitel odpovídá za vady plnění v době předání a dále za vady, které se projevily v záruční době, jež činí </w:t>
      </w:r>
      <w:r w:rsidR="00AE780D" w:rsidRPr="00AF2FF8">
        <w:rPr>
          <w:rFonts w:ascii="Calibri" w:hAnsi="Calibri" w:cs="Calibri"/>
          <w:bCs/>
          <w:iCs/>
          <w:sz w:val="22"/>
          <w:szCs w:val="22"/>
        </w:rPr>
        <w:t>6 měsíců</w:t>
      </w:r>
      <w:r w:rsidRPr="00AF2FF8">
        <w:rPr>
          <w:rFonts w:ascii="Calibri" w:hAnsi="Calibri" w:cs="Calibri"/>
          <w:bCs/>
          <w:iCs/>
          <w:sz w:val="22"/>
          <w:szCs w:val="22"/>
        </w:rPr>
        <w:t xml:space="preserve"> od dne řádného předání a převzetí plnění dle článku </w:t>
      </w:r>
      <w:r w:rsidR="004655AC" w:rsidRPr="00AF2FF8">
        <w:rPr>
          <w:rFonts w:ascii="Calibri" w:hAnsi="Calibri" w:cs="Calibri"/>
          <w:bCs/>
          <w:iCs/>
          <w:sz w:val="22"/>
          <w:szCs w:val="22"/>
        </w:rPr>
        <w:t xml:space="preserve">č. </w:t>
      </w:r>
      <w:r w:rsidR="007E34CA" w:rsidRPr="00AF2FF8">
        <w:rPr>
          <w:rFonts w:ascii="Calibri" w:hAnsi="Calibri" w:cs="Calibri"/>
          <w:bCs/>
          <w:iCs/>
          <w:sz w:val="22"/>
          <w:szCs w:val="22"/>
        </w:rPr>
        <w:t>4</w:t>
      </w:r>
      <w:r w:rsidR="004655AC" w:rsidRPr="00AF2FF8">
        <w:rPr>
          <w:rFonts w:ascii="Calibri" w:hAnsi="Calibri" w:cs="Calibri"/>
          <w:bCs/>
          <w:iCs/>
          <w:sz w:val="22"/>
          <w:szCs w:val="22"/>
        </w:rPr>
        <w:t xml:space="preserve"> této</w:t>
      </w:r>
      <w:r w:rsidRPr="00AF2FF8">
        <w:rPr>
          <w:rFonts w:ascii="Calibri" w:hAnsi="Calibri" w:cs="Calibri"/>
          <w:bCs/>
          <w:iCs/>
          <w:sz w:val="22"/>
          <w:szCs w:val="22"/>
        </w:rPr>
        <w:t xml:space="preserve"> smlouvy (dále též jen </w:t>
      </w:r>
      <w:r w:rsidR="00F87C4E" w:rsidRPr="00AF2FF8">
        <w:rPr>
          <w:rFonts w:ascii="Calibri" w:hAnsi="Calibri" w:cs="Calibri"/>
          <w:bCs/>
          <w:iCs/>
          <w:sz w:val="22"/>
          <w:szCs w:val="22"/>
        </w:rPr>
        <w:t>„</w:t>
      </w:r>
      <w:r w:rsidRPr="00AF2FF8">
        <w:rPr>
          <w:rFonts w:ascii="Calibri" w:hAnsi="Calibri" w:cs="Calibri"/>
          <w:bCs/>
          <w:iCs/>
          <w:sz w:val="22"/>
          <w:szCs w:val="22"/>
        </w:rPr>
        <w:t>záruka</w:t>
      </w:r>
      <w:r w:rsidR="00F87C4E" w:rsidRPr="00AF2FF8">
        <w:rPr>
          <w:rFonts w:ascii="Calibri" w:hAnsi="Calibri" w:cs="Calibri"/>
          <w:bCs/>
          <w:iCs/>
          <w:sz w:val="22"/>
          <w:szCs w:val="22"/>
        </w:rPr>
        <w:t>“</w:t>
      </w:r>
      <w:r w:rsidRPr="00AF2FF8">
        <w:rPr>
          <w:rFonts w:ascii="Calibri" w:hAnsi="Calibri" w:cs="Calibri"/>
          <w:bCs/>
          <w:iCs/>
          <w:sz w:val="22"/>
          <w:szCs w:val="22"/>
        </w:rPr>
        <w:t xml:space="preserve">). Záruka se vztahuje na vady plnění zjištěné </w:t>
      </w:r>
      <w:r w:rsidR="00F87C4E" w:rsidRPr="00AF2FF8">
        <w:rPr>
          <w:rFonts w:ascii="Calibri" w:hAnsi="Calibri" w:cs="Calibri"/>
          <w:bCs/>
          <w:iCs/>
          <w:sz w:val="22"/>
          <w:szCs w:val="22"/>
        </w:rPr>
        <w:t xml:space="preserve">objednatelem </w:t>
      </w:r>
      <w:r w:rsidRPr="00AF2FF8">
        <w:rPr>
          <w:rFonts w:ascii="Calibri" w:hAnsi="Calibri" w:cs="Calibri"/>
          <w:bCs/>
          <w:iCs/>
          <w:sz w:val="22"/>
          <w:szCs w:val="22"/>
        </w:rPr>
        <w:t>a písemně uplatněné v době trvání záruky.</w:t>
      </w:r>
    </w:p>
    <w:p w14:paraId="60FC4257" w14:textId="1A7249A1" w:rsidR="00CD0517" w:rsidRPr="00AF2FF8" w:rsidRDefault="008902FE" w:rsidP="00133D28">
      <w:pPr>
        <w:pStyle w:val="Odstavecseseznamem"/>
        <w:numPr>
          <w:ilvl w:val="1"/>
          <w:numId w:val="38"/>
        </w:numPr>
        <w:spacing w:before="120" w:line="288" w:lineRule="auto"/>
        <w:jc w:val="both"/>
        <w:rPr>
          <w:rFonts w:ascii="Calibri" w:hAnsi="Calibri" w:cs="Calibri"/>
          <w:sz w:val="22"/>
          <w:szCs w:val="22"/>
        </w:rPr>
      </w:pPr>
      <w:r w:rsidRPr="00AF2FF8">
        <w:rPr>
          <w:rFonts w:ascii="Calibri" w:hAnsi="Calibri" w:cs="Calibri"/>
          <w:sz w:val="22"/>
          <w:szCs w:val="22"/>
        </w:rPr>
        <w:t xml:space="preserve">Oznámení vad musí být zasláno zhotoviteli písemně bez zbytečného odkladu po jejich zjištění. Musí v něm být vada popsána. V pochybnostech se má za to, že oznámení vad bylo zhotoviteli doručeno </w:t>
      </w:r>
      <w:r w:rsidR="004B3B10" w:rsidRPr="00AF2FF8">
        <w:rPr>
          <w:rFonts w:ascii="Calibri" w:hAnsi="Calibri" w:cs="Calibri"/>
          <w:sz w:val="22"/>
          <w:szCs w:val="22"/>
        </w:rPr>
        <w:t>se všemi právními následky pátý den ode dne prokazatelného odesílání zásilky druhou stranou</w:t>
      </w:r>
      <w:r w:rsidRPr="00AF2FF8">
        <w:rPr>
          <w:rFonts w:ascii="Calibri" w:hAnsi="Calibri" w:cs="Calibri"/>
          <w:sz w:val="22"/>
          <w:szCs w:val="22"/>
        </w:rPr>
        <w:t>.</w:t>
      </w:r>
      <w:r w:rsidR="00B5557A" w:rsidRPr="00AF2FF8">
        <w:rPr>
          <w:rFonts w:ascii="Calibri" w:hAnsi="Calibri" w:cs="Calibri"/>
          <w:sz w:val="22"/>
          <w:szCs w:val="22"/>
        </w:rPr>
        <w:t xml:space="preserve"> </w:t>
      </w:r>
    </w:p>
    <w:p w14:paraId="7648ED32" w14:textId="77777777" w:rsidR="008902FE" w:rsidRPr="00133D28" w:rsidRDefault="00AA5C0D" w:rsidP="00133D28">
      <w:pPr>
        <w:pStyle w:val="Odstavecseseznamem"/>
        <w:numPr>
          <w:ilvl w:val="1"/>
          <w:numId w:val="38"/>
        </w:numPr>
        <w:spacing w:before="120" w:line="288" w:lineRule="auto"/>
        <w:jc w:val="both"/>
        <w:rPr>
          <w:bCs/>
          <w:sz w:val="20"/>
          <w:szCs w:val="20"/>
        </w:rPr>
      </w:pPr>
      <w:r w:rsidRPr="00AF2FF8">
        <w:rPr>
          <w:rFonts w:ascii="Calibri" w:hAnsi="Calibri" w:cs="Calibri"/>
          <w:bCs/>
          <w:sz w:val="22"/>
          <w:szCs w:val="22"/>
        </w:rPr>
        <w:t>S</w:t>
      </w:r>
      <w:r w:rsidR="008902FE" w:rsidRPr="00AF2FF8">
        <w:rPr>
          <w:rFonts w:ascii="Calibri" w:hAnsi="Calibri" w:cs="Calibri"/>
          <w:bCs/>
          <w:sz w:val="22"/>
          <w:szCs w:val="22"/>
        </w:rPr>
        <w:t xml:space="preserve">mluvní strana je povinna přijetí takové zprávy bez zbytečného odkladu písemně potvrdit. </w:t>
      </w:r>
      <w:r w:rsidRPr="00AF2FF8">
        <w:rPr>
          <w:rFonts w:ascii="Calibri" w:hAnsi="Calibri" w:cs="Calibri"/>
          <w:bCs/>
          <w:sz w:val="22"/>
          <w:szCs w:val="22"/>
        </w:rPr>
        <w:t>V případě uznání vady ze strany zhotovitele</w:t>
      </w:r>
      <w:r w:rsidR="00804684" w:rsidRPr="00AF2FF8">
        <w:rPr>
          <w:rFonts w:ascii="Calibri" w:hAnsi="Calibri" w:cs="Calibri"/>
          <w:bCs/>
          <w:sz w:val="22"/>
          <w:szCs w:val="22"/>
        </w:rPr>
        <w:t xml:space="preserve"> je zhotovitel povinen odstranit vadu co nejdříve</w:t>
      </w:r>
      <w:r w:rsidR="008902FE" w:rsidRPr="00133D28">
        <w:rPr>
          <w:bCs/>
          <w:sz w:val="20"/>
          <w:szCs w:val="20"/>
        </w:rPr>
        <w:t>.</w:t>
      </w:r>
    </w:p>
    <w:p w14:paraId="66C0981D" w14:textId="09E68902" w:rsidR="008902FE" w:rsidRPr="00173E45" w:rsidRDefault="008902FE" w:rsidP="00173E45">
      <w:pPr>
        <w:pStyle w:val="Nadpis1"/>
        <w:spacing w:line="288" w:lineRule="auto"/>
        <w:rPr>
          <w:rFonts w:ascii="Times New Roman" w:hAnsi="Times New Roman" w:cs="Times New Roman"/>
          <w:sz w:val="36"/>
          <w:szCs w:val="36"/>
          <w:u w:val="none"/>
        </w:rPr>
      </w:pPr>
      <w:r w:rsidRPr="00173E45">
        <w:rPr>
          <w:rFonts w:ascii="Times New Roman" w:hAnsi="Times New Roman" w:cs="Times New Roman"/>
          <w:sz w:val="36"/>
          <w:szCs w:val="36"/>
          <w:u w:val="none"/>
        </w:rPr>
        <w:t xml:space="preserve">Článek </w:t>
      </w:r>
      <w:r w:rsidR="000B007C" w:rsidRPr="00173E45">
        <w:rPr>
          <w:rFonts w:ascii="Times New Roman" w:hAnsi="Times New Roman" w:cs="Times New Roman"/>
          <w:sz w:val="36"/>
          <w:szCs w:val="36"/>
          <w:u w:val="none"/>
        </w:rPr>
        <w:t>1</w:t>
      </w:r>
      <w:r w:rsidR="00B665CA">
        <w:rPr>
          <w:rFonts w:ascii="Times New Roman" w:hAnsi="Times New Roman" w:cs="Times New Roman"/>
          <w:sz w:val="36"/>
          <w:szCs w:val="36"/>
          <w:u w:val="none"/>
        </w:rPr>
        <w:t>0</w:t>
      </w:r>
    </w:p>
    <w:p w14:paraId="0598819B" w14:textId="77777777" w:rsidR="008902FE" w:rsidRPr="00173E45" w:rsidRDefault="008902FE" w:rsidP="001763FA">
      <w:pPr>
        <w:pStyle w:val="Nadpis1"/>
        <w:spacing w:before="0" w:line="288" w:lineRule="auto"/>
        <w:rPr>
          <w:rFonts w:ascii="Times New Roman" w:hAnsi="Times New Roman" w:cs="Times New Roman"/>
          <w:sz w:val="24"/>
          <w:szCs w:val="24"/>
          <w:u w:val="none"/>
        </w:rPr>
      </w:pPr>
      <w:r w:rsidRPr="00173E45">
        <w:rPr>
          <w:rFonts w:ascii="Times New Roman" w:hAnsi="Times New Roman" w:cs="Times New Roman"/>
          <w:sz w:val="24"/>
          <w:szCs w:val="24"/>
          <w:u w:val="none"/>
        </w:rPr>
        <w:t>Smluvní pokuty, úrok z prodlení</w:t>
      </w:r>
    </w:p>
    <w:p w14:paraId="4214514D" w14:textId="25D3EC0C" w:rsidR="00CD0517" w:rsidRPr="00AF2FF8" w:rsidRDefault="00B2763A" w:rsidP="00133D28">
      <w:pPr>
        <w:pStyle w:val="Odstavecseseznamem"/>
        <w:numPr>
          <w:ilvl w:val="1"/>
          <w:numId w:val="37"/>
        </w:numPr>
        <w:tabs>
          <w:tab w:val="left" w:pos="567"/>
        </w:tabs>
        <w:spacing w:before="120" w:line="288" w:lineRule="auto"/>
        <w:jc w:val="both"/>
        <w:rPr>
          <w:rFonts w:ascii="Calibri" w:hAnsi="Calibri" w:cs="Calibri"/>
          <w:bCs/>
          <w:sz w:val="22"/>
          <w:szCs w:val="22"/>
        </w:rPr>
      </w:pPr>
      <w:r w:rsidRPr="00AF2FF8">
        <w:rPr>
          <w:rFonts w:ascii="Calibri" w:hAnsi="Calibri" w:cs="Calibri"/>
          <w:bCs/>
          <w:sz w:val="22"/>
          <w:szCs w:val="22"/>
        </w:rPr>
        <w:t xml:space="preserve">V případě prodlení zhotovitele s </w:t>
      </w:r>
      <w:r w:rsidRPr="00AF2FF8">
        <w:rPr>
          <w:rFonts w:ascii="Calibri" w:hAnsi="Calibri" w:cs="Calibri"/>
          <w:sz w:val="22"/>
          <w:szCs w:val="22"/>
        </w:rPr>
        <w:t xml:space="preserve">poskytováním </w:t>
      </w:r>
      <w:r w:rsidR="000B007C" w:rsidRPr="00AF2FF8">
        <w:rPr>
          <w:rFonts w:ascii="Calibri" w:hAnsi="Calibri" w:cs="Calibri"/>
          <w:sz w:val="22"/>
          <w:szCs w:val="22"/>
        </w:rPr>
        <w:t xml:space="preserve">plnění </w:t>
      </w:r>
      <w:r w:rsidRPr="00AF2FF8">
        <w:rPr>
          <w:rFonts w:ascii="Calibri" w:hAnsi="Calibri" w:cs="Calibri"/>
          <w:sz w:val="22"/>
          <w:szCs w:val="22"/>
        </w:rPr>
        <w:t xml:space="preserve">je objednatel oprávněn požadovat po zhotoviteli smluvní pokutu ve výši </w:t>
      </w:r>
      <w:r w:rsidR="00AA5C0D" w:rsidRPr="00AF2FF8">
        <w:rPr>
          <w:rFonts w:ascii="Calibri" w:hAnsi="Calibri" w:cs="Calibri"/>
          <w:sz w:val="22"/>
          <w:szCs w:val="22"/>
        </w:rPr>
        <w:t>0,02 %</w:t>
      </w:r>
      <w:r w:rsidRPr="00AF2FF8">
        <w:rPr>
          <w:rFonts w:ascii="Calibri" w:hAnsi="Calibri" w:cs="Calibri"/>
          <w:sz w:val="22"/>
          <w:szCs w:val="22"/>
        </w:rPr>
        <w:t xml:space="preserve"> z</w:t>
      </w:r>
      <w:r w:rsidR="007226A3" w:rsidRPr="00AF2FF8">
        <w:rPr>
          <w:rFonts w:ascii="Calibri" w:hAnsi="Calibri" w:cs="Calibri"/>
          <w:sz w:val="22"/>
          <w:szCs w:val="22"/>
        </w:rPr>
        <w:t xml:space="preserve"> ceny </w:t>
      </w:r>
      <w:r w:rsidR="000B007C" w:rsidRPr="00AF2FF8">
        <w:rPr>
          <w:rFonts w:ascii="Calibri" w:hAnsi="Calibri" w:cs="Calibri"/>
          <w:sz w:val="22"/>
          <w:szCs w:val="22"/>
        </w:rPr>
        <w:t>neposkytnutého plnění</w:t>
      </w:r>
      <w:r w:rsidR="007226A3" w:rsidRPr="00AF2FF8">
        <w:rPr>
          <w:rFonts w:ascii="Calibri" w:hAnsi="Calibri" w:cs="Calibri"/>
          <w:sz w:val="22"/>
          <w:szCs w:val="22"/>
        </w:rPr>
        <w:t xml:space="preserve"> za každý den prodlení</w:t>
      </w:r>
      <w:r w:rsidRPr="00AF2FF8">
        <w:rPr>
          <w:rFonts w:ascii="Calibri" w:hAnsi="Calibri" w:cs="Calibri"/>
          <w:sz w:val="22"/>
          <w:szCs w:val="22"/>
        </w:rPr>
        <w:t>, pokud se strany</w:t>
      </w:r>
      <w:r w:rsidRPr="00AF2FF8">
        <w:rPr>
          <w:rFonts w:ascii="Calibri" w:hAnsi="Calibri" w:cs="Calibri"/>
          <w:color w:val="FF0000"/>
          <w:sz w:val="22"/>
          <w:szCs w:val="22"/>
        </w:rPr>
        <w:t xml:space="preserve"> </w:t>
      </w:r>
      <w:r w:rsidRPr="00AF2FF8">
        <w:rPr>
          <w:rFonts w:ascii="Calibri" w:hAnsi="Calibri" w:cs="Calibri"/>
          <w:sz w:val="22"/>
          <w:szCs w:val="22"/>
        </w:rPr>
        <w:t>nedohodnou jinak</w:t>
      </w:r>
      <w:r w:rsidR="007226A3" w:rsidRPr="00AF2FF8">
        <w:rPr>
          <w:rFonts w:ascii="Calibri" w:hAnsi="Calibri" w:cs="Calibri"/>
          <w:sz w:val="22"/>
          <w:szCs w:val="22"/>
        </w:rPr>
        <w:t>.</w:t>
      </w:r>
    </w:p>
    <w:p w14:paraId="45E42E93" w14:textId="4E13583B" w:rsidR="00CD0517" w:rsidRPr="00AF2FF8" w:rsidRDefault="008902FE" w:rsidP="00133D28">
      <w:pPr>
        <w:pStyle w:val="Odstavecseseznamem"/>
        <w:numPr>
          <w:ilvl w:val="1"/>
          <w:numId w:val="37"/>
        </w:numPr>
        <w:tabs>
          <w:tab w:val="left" w:pos="567"/>
        </w:tabs>
        <w:spacing w:before="120" w:line="288" w:lineRule="auto"/>
        <w:jc w:val="both"/>
        <w:rPr>
          <w:rFonts w:ascii="Calibri" w:hAnsi="Calibri" w:cs="Calibri"/>
          <w:bCs/>
          <w:sz w:val="22"/>
          <w:szCs w:val="22"/>
        </w:rPr>
      </w:pPr>
      <w:r w:rsidRPr="00AF2FF8">
        <w:rPr>
          <w:rFonts w:ascii="Calibri" w:hAnsi="Calibri" w:cs="Calibri"/>
          <w:bCs/>
          <w:sz w:val="22"/>
          <w:szCs w:val="22"/>
        </w:rPr>
        <w:t>V případě prodlení objednatele s úhradou faktury se sjednává úrok z prodlení ve výši 0,</w:t>
      </w:r>
      <w:r w:rsidR="00F75205" w:rsidRPr="00AF2FF8">
        <w:rPr>
          <w:rFonts w:ascii="Calibri" w:hAnsi="Calibri" w:cs="Calibri"/>
          <w:bCs/>
          <w:sz w:val="22"/>
          <w:szCs w:val="22"/>
        </w:rPr>
        <w:t>02</w:t>
      </w:r>
      <w:r w:rsidR="008E3F55" w:rsidRPr="00AF2FF8">
        <w:rPr>
          <w:rFonts w:ascii="Calibri" w:hAnsi="Calibri" w:cs="Calibri"/>
          <w:bCs/>
          <w:sz w:val="22"/>
          <w:szCs w:val="22"/>
        </w:rPr>
        <w:t xml:space="preserve"> </w:t>
      </w:r>
      <w:r w:rsidRPr="00AF2FF8">
        <w:rPr>
          <w:rFonts w:ascii="Calibri" w:hAnsi="Calibri" w:cs="Calibri"/>
          <w:bCs/>
          <w:sz w:val="22"/>
          <w:szCs w:val="22"/>
        </w:rPr>
        <w:t>%</w:t>
      </w:r>
      <w:r w:rsidRPr="00AF2FF8">
        <w:rPr>
          <w:rFonts w:ascii="Calibri" w:hAnsi="Calibri" w:cs="Calibri"/>
          <w:bCs/>
          <w:color w:val="FF0000"/>
          <w:sz w:val="22"/>
          <w:szCs w:val="22"/>
        </w:rPr>
        <w:t xml:space="preserve"> </w:t>
      </w:r>
      <w:r w:rsidRPr="00AF2FF8">
        <w:rPr>
          <w:rFonts w:ascii="Calibri" w:hAnsi="Calibri" w:cs="Calibri"/>
          <w:bCs/>
          <w:sz w:val="22"/>
          <w:szCs w:val="22"/>
        </w:rPr>
        <w:t>z dlužné částky za každý den prodlení.</w:t>
      </w:r>
    </w:p>
    <w:p w14:paraId="5FE5DDA6" w14:textId="656ECAA2" w:rsidR="00CD0517" w:rsidRPr="00AF2FF8" w:rsidRDefault="00CD0517" w:rsidP="00133D28">
      <w:pPr>
        <w:pStyle w:val="Odstavecseseznamem"/>
        <w:numPr>
          <w:ilvl w:val="1"/>
          <w:numId w:val="37"/>
        </w:numPr>
        <w:tabs>
          <w:tab w:val="left" w:pos="567"/>
        </w:tabs>
        <w:spacing w:before="120" w:line="288" w:lineRule="auto"/>
        <w:jc w:val="both"/>
        <w:rPr>
          <w:rFonts w:ascii="Calibri" w:hAnsi="Calibri" w:cs="Calibri"/>
          <w:bCs/>
          <w:sz w:val="22"/>
          <w:szCs w:val="22"/>
        </w:rPr>
      </w:pPr>
      <w:r w:rsidRPr="00AF2FF8">
        <w:rPr>
          <w:rFonts w:ascii="Calibri" w:hAnsi="Calibri" w:cs="Calibri"/>
          <w:sz w:val="22"/>
          <w:szCs w:val="22"/>
        </w:rPr>
        <w:t xml:space="preserve">V případě, že zhotovitel poruší závazek v čl. 8. odst. 8.7 nebo v čl. 8. odst. 8.8 nebo v čl. 8 odst. 8.9 této smlouvy je objednatel oprávněn požadovat zaplacení smluvní pokuty ve výši </w:t>
      </w:r>
      <w:r w:rsidR="00133D28" w:rsidRPr="00AF2FF8">
        <w:rPr>
          <w:rFonts w:ascii="Calibri" w:hAnsi="Calibri" w:cs="Calibri"/>
          <w:sz w:val="22"/>
          <w:szCs w:val="22"/>
        </w:rPr>
        <w:t>5000 Kč za každé jednotlivé porušení.</w:t>
      </w:r>
    </w:p>
    <w:p w14:paraId="4EE8104F" w14:textId="572CC166" w:rsidR="00CD0517" w:rsidRPr="00AF2FF8" w:rsidRDefault="00DC6C72" w:rsidP="00133D28">
      <w:pPr>
        <w:pStyle w:val="Odstavecseseznamem"/>
        <w:numPr>
          <w:ilvl w:val="1"/>
          <w:numId w:val="37"/>
        </w:numPr>
        <w:tabs>
          <w:tab w:val="left" w:pos="567"/>
        </w:tabs>
        <w:spacing w:before="120" w:line="288" w:lineRule="auto"/>
        <w:jc w:val="both"/>
        <w:rPr>
          <w:rFonts w:ascii="Calibri" w:hAnsi="Calibri" w:cs="Calibri"/>
          <w:bCs/>
          <w:sz w:val="22"/>
          <w:szCs w:val="22"/>
        </w:rPr>
      </w:pPr>
      <w:r w:rsidRPr="00AF2FF8">
        <w:rPr>
          <w:rFonts w:ascii="Calibri" w:hAnsi="Calibri" w:cs="Calibri"/>
          <w:bCs/>
          <w:sz w:val="22"/>
          <w:szCs w:val="22"/>
        </w:rPr>
        <w:t xml:space="preserve">Smluvní pokuta je splatná do </w:t>
      </w:r>
      <w:r w:rsidR="006B616E" w:rsidRPr="00AF2FF8">
        <w:rPr>
          <w:rFonts w:ascii="Calibri" w:hAnsi="Calibri" w:cs="Calibri"/>
          <w:bCs/>
          <w:sz w:val="22"/>
          <w:szCs w:val="22"/>
        </w:rPr>
        <w:t>třiceti</w:t>
      </w:r>
      <w:r w:rsidR="00CC4BF9" w:rsidRPr="00AF2FF8">
        <w:rPr>
          <w:rFonts w:ascii="Calibri" w:hAnsi="Calibri" w:cs="Calibri"/>
          <w:bCs/>
          <w:sz w:val="22"/>
          <w:szCs w:val="22"/>
        </w:rPr>
        <w:t xml:space="preserve"> (</w:t>
      </w:r>
      <w:r w:rsidR="006B616E" w:rsidRPr="00AF2FF8">
        <w:rPr>
          <w:rFonts w:ascii="Calibri" w:hAnsi="Calibri" w:cs="Calibri"/>
          <w:bCs/>
          <w:sz w:val="22"/>
          <w:szCs w:val="22"/>
        </w:rPr>
        <w:t>30</w:t>
      </w:r>
      <w:r w:rsidR="00CC4BF9" w:rsidRPr="00AF2FF8">
        <w:rPr>
          <w:rFonts w:ascii="Calibri" w:hAnsi="Calibri" w:cs="Calibri"/>
          <w:bCs/>
          <w:sz w:val="22"/>
          <w:szCs w:val="22"/>
        </w:rPr>
        <w:t>)</w:t>
      </w:r>
      <w:r w:rsidR="00835B57" w:rsidRPr="00AF2FF8">
        <w:rPr>
          <w:rFonts w:ascii="Calibri" w:hAnsi="Calibri" w:cs="Calibri"/>
          <w:bCs/>
          <w:sz w:val="22"/>
          <w:szCs w:val="22"/>
        </w:rPr>
        <w:t xml:space="preserve"> kalendářních</w:t>
      </w:r>
      <w:r w:rsidRPr="00AF2FF8">
        <w:rPr>
          <w:rFonts w:ascii="Calibri" w:hAnsi="Calibri" w:cs="Calibri"/>
          <w:bCs/>
          <w:sz w:val="22"/>
          <w:szCs w:val="22"/>
        </w:rPr>
        <w:t xml:space="preserve"> dní ode dne doručení pí</w:t>
      </w:r>
      <w:r w:rsidR="00CB7B22" w:rsidRPr="00AF2FF8">
        <w:rPr>
          <w:rFonts w:ascii="Calibri" w:hAnsi="Calibri" w:cs="Calibri"/>
          <w:bCs/>
          <w:sz w:val="22"/>
          <w:szCs w:val="22"/>
        </w:rPr>
        <w:t>semné výzvy k jejímu zaplacení.</w:t>
      </w:r>
    </w:p>
    <w:p w14:paraId="07549377" w14:textId="38830609" w:rsidR="008902FE" w:rsidRPr="00133D28" w:rsidRDefault="00AF2FF8" w:rsidP="00133D28">
      <w:pPr>
        <w:pStyle w:val="Odstavecseseznamem"/>
        <w:numPr>
          <w:ilvl w:val="1"/>
          <w:numId w:val="37"/>
        </w:numPr>
        <w:tabs>
          <w:tab w:val="left" w:pos="567"/>
        </w:tabs>
        <w:spacing w:before="120" w:line="288" w:lineRule="auto"/>
        <w:jc w:val="both"/>
        <w:rPr>
          <w:bCs/>
          <w:sz w:val="20"/>
          <w:szCs w:val="20"/>
        </w:rPr>
      </w:pPr>
      <w:r>
        <w:rPr>
          <w:rFonts w:ascii="Calibri" w:hAnsi="Calibri" w:cs="Calibri"/>
          <w:bCs/>
          <w:sz w:val="22"/>
          <w:szCs w:val="22"/>
        </w:rPr>
        <w:t xml:space="preserve"> </w:t>
      </w:r>
      <w:r w:rsidR="008902FE" w:rsidRPr="00AF2FF8">
        <w:rPr>
          <w:rFonts w:ascii="Calibri" w:hAnsi="Calibri" w:cs="Calibri"/>
          <w:bCs/>
          <w:sz w:val="22"/>
          <w:szCs w:val="22"/>
        </w:rPr>
        <w:t>Smluvní strany konstatují, že výše smluvní pokuty není nepřiměřená a že smluvní pokuta není v rozporu s dobrými mravy</w:t>
      </w:r>
      <w:r w:rsidR="008902FE" w:rsidRPr="00133D28">
        <w:rPr>
          <w:bCs/>
          <w:sz w:val="20"/>
          <w:szCs w:val="20"/>
        </w:rPr>
        <w:t>.</w:t>
      </w:r>
    </w:p>
    <w:p w14:paraId="52A9F4E0" w14:textId="1EA953A1" w:rsidR="008902FE" w:rsidRPr="004E1613" w:rsidRDefault="008902FE" w:rsidP="004E1613">
      <w:pPr>
        <w:spacing w:before="480" w:line="288" w:lineRule="auto"/>
        <w:jc w:val="center"/>
        <w:rPr>
          <w:b/>
          <w:bCs/>
          <w:sz w:val="36"/>
          <w:szCs w:val="36"/>
        </w:rPr>
      </w:pPr>
      <w:r w:rsidRPr="004E1613">
        <w:rPr>
          <w:b/>
          <w:bCs/>
          <w:sz w:val="36"/>
          <w:szCs w:val="36"/>
        </w:rPr>
        <w:t xml:space="preserve">Článek </w:t>
      </w:r>
      <w:r w:rsidR="000B007C" w:rsidRPr="004E1613">
        <w:rPr>
          <w:b/>
          <w:bCs/>
          <w:sz w:val="36"/>
          <w:szCs w:val="36"/>
        </w:rPr>
        <w:t>1</w:t>
      </w:r>
      <w:r w:rsidR="00B665CA">
        <w:rPr>
          <w:b/>
          <w:bCs/>
          <w:sz w:val="36"/>
          <w:szCs w:val="36"/>
        </w:rPr>
        <w:t>1</w:t>
      </w:r>
    </w:p>
    <w:p w14:paraId="5D241B80" w14:textId="77777777" w:rsidR="008902FE" w:rsidRPr="004E1613" w:rsidRDefault="008902FE" w:rsidP="001763FA">
      <w:pPr>
        <w:pStyle w:val="Zhlav"/>
        <w:tabs>
          <w:tab w:val="clear" w:pos="4536"/>
          <w:tab w:val="clear" w:pos="9072"/>
        </w:tabs>
        <w:spacing w:line="288" w:lineRule="auto"/>
        <w:jc w:val="center"/>
        <w:rPr>
          <w:b/>
          <w:bCs/>
        </w:rPr>
      </w:pPr>
      <w:r w:rsidRPr="004E1613">
        <w:rPr>
          <w:b/>
          <w:bCs/>
        </w:rPr>
        <w:t xml:space="preserve">Ukončení smlouvy </w:t>
      </w:r>
    </w:p>
    <w:p w14:paraId="531BF46E" w14:textId="60FA1B55" w:rsidR="00CD0517" w:rsidRPr="00AF2FF8" w:rsidRDefault="00B2763A" w:rsidP="00133D28">
      <w:pPr>
        <w:pStyle w:val="Zhlav"/>
        <w:numPr>
          <w:ilvl w:val="1"/>
          <w:numId w:val="36"/>
        </w:numPr>
        <w:tabs>
          <w:tab w:val="clear" w:pos="4536"/>
          <w:tab w:val="clear" w:pos="9072"/>
        </w:tabs>
        <w:spacing w:before="120" w:line="288" w:lineRule="auto"/>
        <w:jc w:val="both"/>
        <w:rPr>
          <w:rFonts w:ascii="Calibri" w:hAnsi="Calibri" w:cs="Calibri"/>
          <w:bCs/>
          <w:iCs/>
          <w:sz w:val="22"/>
          <w:szCs w:val="22"/>
        </w:rPr>
      </w:pPr>
      <w:r w:rsidRPr="00AF2FF8">
        <w:rPr>
          <w:rFonts w:ascii="Calibri" w:hAnsi="Calibri" w:cs="Calibri"/>
          <w:bCs/>
          <w:iCs/>
          <w:color w:val="000000"/>
          <w:sz w:val="22"/>
          <w:szCs w:val="22"/>
        </w:rPr>
        <w:t xml:space="preserve">Tento </w:t>
      </w:r>
      <w:r w:rsidRPr="00AF2FF8">
        <w:rPr>
          <w:rFonts w:ascii="Calibri" w:hAnsi="Calibri" w:cs="Calibri"/>
          <w:sz w:val="22"/>
          <w:szCs w:val="22"/>
        </w:rPr>
        <w:t>smluvní vztah může být ukončen dohodou, písemnou výpovědí nebo písemným odstoupením jedné nebo druhé smluvní strany v případě, že dojde k podstatnému porušení smlouvy</w:t>
      </w:r>
      <w:r w:rsidR="008902FE" w:rsidRPr="00AF2FF8">
        <w:rPr>
          <w:rFonts w:ascii="Calibri" w:hAnsi="Calibri" w:cs="Calibri"/>
          <w:bCs/>
          <w:iCs/>
          <w:color w:val="000000"/>
          <w:sz w:val="22"/>
          <w:szCs w:val="22"/>
        </w:rPr>
        <w:t>.</w:t>
      </w:r>
    </w:p>
    <w:p w14:paraId="2ACD3EF3" w14:textId="75F76F88" w:rsidR="00CD0517" w:rsidRPr="00AF2FF8" w:rsidRDefault="00B2763A" w:rsidP="00133D28">
      <w:pPr>
        <w:pStyle w:val="Zhlav"/>
        <w:numPr>
          <w:ilvl w:val="1"/>
          <w:numId w:val="36"/>
        </w:numPr>
        <w:tabs>
          <w:tab w:val="clear" w:pos="4536"/>
          <w:tab w:val="clear" w:pos="9072"/>
        </w:tabs>
        <w:spacing w:before="120" w:line="288" w:lineRule="auto"/>
        <w:jc w:val="both"/>
        <w:rPr>
          <w:rFonts w:ascii="Calibri" w:hAnsi="Calibri" w:cs="Calibri"/>
          <w:bCs/>
          <w:iCs/>
          <w:sz w:val="22"/>
          <w:szCs w:val="22"/>
        </w:rPr>
      </w:pPr>
      <w:r w:rsidRPr="00AF2FF8">
        <w:rPr>
          <w:rFonts w:ascii="Calibri" w:hAnsi="Calibri" w:cs="Calibri"/>
          <w:bCs/>
          <w:iCs/>
          <w:color w:val="000000"/>
          <w:sz w:val="22"/>
          <w:szCs w:val="22"/>
        </w:rPr>
        <w:t xml:space="preserve">Dohoda </w:t>
      </w:r>
      <w:r w:rsidRPr="00AF2FF8">
        <w:rPr>
          <w:rFonts w:ascii="Calibri" w:hAnsi="Calibri" w:cs="Calibri"/>
          <w:sz w:val="22"/>
          <w:szCs w:val="22"/>
        </w:rPr>
        <w:t>o ukončení smluvního vztahu musí být datována a podepsána osobami oprávněnými k podpisu smluvních ujednání</w:t>
      </w:r>
      <w:r w:rsidR="008902FE" w:rsidRPr="00AF2FF8">
        <w:rPr>
          <w:rFonts w:ascii="Calibri" w:hAnsi="Calibri" w:cs="Calibri"/>
          <w:bCs/>
          <w:iCs/>
          <w:color w:val="000000"/>
          <w:sz w:val="22"/>
          <w:szCs w:val="22"/>
        </w:rPr>
        <w:t>.</w:t>
      </w:r>
    </w:p>
    <w:p w14:paraId="3F4D03FE" w14:textId="0F6CC3E5" w:rsidR="00CD0517" w:rsidRPr="00AF2FF8" w:rsidRDefault="00B2763A" w:rsidP="00133D28">
      <w:pPr>
        <w:pStyle w:val="Zhlav"/>
        <w:numPr>
          <w:ilvl w:val="1"/>
          <w:numId w:val="36"/>
        </w:numPr>
        <w:tabs>
          <w:tab w:val="clear" w:pos="4536"/>
          <w:tab w:val="clear" w:pos="9072"/>
        </w:tabs>
        <w:spacing w:before="120" w:line="288" w:lineRule="auto"/>
        <w:jc w:val="both"/>
        <w:rPr>
          <w:rFonts w:ascii="Calibri" w:hAnsi="Calibri" w:cs="Calibri"/>
          <w:bCs/>
          <w:iCs/>
          <w:color w:val="000000"/>
          <w:sz w:val="22"/>
          <w:szCs w:val="22"/>
        </w:rPr>
      </w:pPr>
      <w:r w:rsidRPr="00AF2FF8">
        <w:rPr>
          <w:rFonts w:ascii="Calibri" w:hAnsi="Calibri" w:cs="Calibri"/>
          <w:bCs/>
          <w:iCs/>
          <w:color w:val="000000"/>
          <w:sz w:val="22"/>
          <w:szCs w:val="22"/>
        </w:rPr>
        <w:t xml:space="preserve">Každá </w:t>
      </w:r>
      <w:r w:rsidRPr="00AF2FF8">
        <w:rPr>
          <w:rFonts w:ascii="Calibri" w:hAnsi="Calibri" w:cs="Calibri"/>
          <w:sz w:val="22"/>
          <w:szCs w:val="22"/>
        </w:rPr>
        <w:t xml:space="preserve">ze smluvních stran je oprávněna smlouvu písemně vypovědět bez udání důvodu. Výpovědní doba činí </w:t>
      </w:r>
      <w:r w:rsidR="00AF2FF8">
        <w:rPr>
          <w:rFonts w:ascii="Calibri" w:hAnsi="Calibri" w:cs="Calibri"/>
          <w:sz w:val="22"/>
          <w:szCs w:val="22"/>
        </w:rPr>
        <w:t>3</w:t>
      </w:r>
      <w:r w:rsidRPr="00AF2FF8">
        <w:rPr>
          <w:rFonts w:ascii="Calibri" w:hAnsi="Calibri" w:cs="Calibri"/>
          <w:sz w:val="22"/>
          <w:szCs w:val="22"/>
        </w:rPr>
        <w:t xml:space="preserve"> měsíce a počíná běžet prvním dnem kalendářního měsíce po doručení výpovědi druhé smluvní straně</w:t>
      </w:r>
      <w:r w:rsidR="00786ADD" w:rsidRPr="00AF2FF8">
        <w:rPr>
          <w:rFonts w:ascii="Calibri" w:hAnsi="Calibri" w:cs="Calibri"/>
          <w:bCs/>
          <w:iCs/>
          <w:color w:val="000000"/>
          <w:sz w:val="22"/>
          <w:szCs w:val="22"/>
        </w:rPr>
        <w:t xml:space="preserve">. </w:t>
      </w:r>
    </w:p>
    <w:p w14:paraId="14D5F150" w14:textId="057C7219" w:rsidR="00CD0517" w:rsidRPr="00AF2FF8" w:rsidRDefault="00B2763A" w:rsidP="00133D28">
      <w:pPr>
        <w:pStyle w:val="Zhlav"/>
        <w:numPr>
          <w:ilvl w:val="1"/>
          <w:numId w:val="36"/>
        </w:numPr>
        <w:tabs>
          <w:tab w:val="clear" w:pos="4536"/>
          <w:tab w:val="clear" w:pos="9072"/>
        </w:tabs>
        <w:spacing w:before="120" w:line="288" w:lineRule="auto"/>
        <w:jc w:val="both"/>
        <w:rPr>
          <w:rFonts w:ascii="Calibri" w:hAnsi="Calibri" w:cs="Calibri"/>
          <w:bCs/>
          <w:iCs/>
          <w:sz w:val="22"/>
          <w:szCs w:val="22"/>
        </w:rPr>
      </w:pPr>
      <w:r w:rsidRPr="00AF2FF8">
        <w:rPr>
          <w:rFonts w:ascii="Calibri" w:hAnsi="Calibri" w:cs="Calibri"/>
          <w:bCs/>
          <w:iCs/>
          <w:color w:val="000000"/>
          <w:sz w:val="22"/>
          <w:szCs w:val="22"/>
        </w:rPr>
        <w:lastRenderedPageBreak/>
        <w:t xml:space="preserve">V písemném </w:t>
      </w:r>
      <w:r w:rsidRPr="00AF2FF8">
        <w:rPr>
          <w:rFonts w:ascii="Calibri" w:hAnsi="Calibri" w:cs="Calibri"/>
          <w:sz w:val="22"/>
          <w:szCs w:val="22"/>
        </w:rPr>
        <w:t>odstoupení od smlouvy musí odstupující smluvní strana uvést, v čem spatřuje důvod odstoupení od smlouvy, popřípadě připojit k tomuto úkonu doklady prokazující tvrzené důvody</w:t>
      </w:r>
      <w:r w:rsidR="008902FE" w:rsidRPr="00AF2FF8">
        <w:rPr>
          <w:rFonts w:ascii="Calibri" w:hAnsi="Calibri" w:cs="Calibri"/>
          <w:bCs/>
          <w:iCs/>
          <w:color w:val="000000"/>
          <w:sz w:val="22"/>
          <w:szCs w:val="22"/>
        </w:rPr>
        <w:t>.</w:t>
      </w:r>
      <w:r w:rsidR="007E18A1" w:rsidRPr="00AF2FF8">
        <w:rPr>
          <w:rFonts w:ascii="Calibri" w:hAnsi="Calibri" w:cs="Calibri"/>
          <w:b/>
          <w:i/>
          <w:color w:val="000000"/>
          <w:sz w:val="22"/>
          <w:szCs w:val="22"/>
        </w:rPr>
        <w:t xml:space="preserve"> </w:t>
      </w:r>
    </w:p>
    <w:p w14:paraId="42CF4B94" w14:textId="77777777" w:rsidR="008902FE" w:rsidRPr="00E90B40" w:rsidRDefault="00B2763A" w:rsidP="00133D28">
      <w:pPr>
        <w:pStyle w:val="Zhlav"/>
        <w:numPr>
          <w:ilvl w:val="1"/>
          <w:numId w:val="36"/>
        </w:numPr>
        <w:tabs>
          <w:tab w:val="clear" w:pos="4536"/>
          <w:tab w:val="clear" w:pos="9072"/>
        </w:tabs>
        <w:spacing w:before="120" w:line="288" w:lineRule="auto"/>
        <w:jc w:val="both"/>
        <w:rPr>
          <w:bCs/>
          <w:iCs/>
          <w:sz w:val="20"/>
          <w:szCs w:val="20"/>
        </w:rPr>
      </w:pPr>
      <w:r w:rsidRPr="00AF2FF8">
        <w:rPr>
          <w:rFonts w:ascii="Calibri" w:hAnsi="Calibri" w:cs="Calibri"/>
          <w:bCs/>
          <w:iCs/>
          <w:color w:val="000000"/>
          <w:sz w:val="22"/>
          <w:szCs w:val="22"/>
        </w:rPr>
        <w:t xml:space="preserve">Ukončením </w:t>
      </w:r>
      <w:r w:rsidRPr="00AF2FF8">
        <w:rPr>
          <w:rFonts w:ascii="Calibri" w:hAnsi="Calibri" w:cs="Calibri"/>
          <w:sz w:val="22"/>
          <w:szCs w:val="22"/>
        </w:rPr>
        <w:t>smluvního vztahu není dotčeno právo na zaplacení smluvní pokuty a na náhradu škody</w:t>
      </w:r>
      <w:r w:rsidR="008902FE" w:rsidRPr="00CD0517">
        <w:rPr>
          <w:bCs/>
          <w:iCs/>
          <w:color w:val="000000"/>
          <w:sz w:val="20"/>
          <w:szCs w:val="20"/>
        </w:rPr>
        <w:t>.</w:t>
      </w:r>
    </w:p>
    <w:p w14:paraId="25934DF3" w14:textId="1ED00126" w:rsidR="008902FE" w:rsidRPr="000D3E31" w:rsidRDefault="008902FE" w:rsidP="00A34610">
      <w:pPr>
        <w:spacing w:before="480"/>
        <w:jc w:val="center"/>
        <w:rPr>
          <w:b/>
          <w:bCs/>
          <w:sz w:val="36"/>
          <w:szCs w:val="36"/>
        </w:rPr>
      </w:pPr>
      <w:r w:rsidRPr="000D3E31">
        <w:rPr>
          <w:b/>
          <w:bCs/>
          <w:sz w:val="36"/>
          <w:szCs w:val="36"/>
        </w:rPr>
        <w:t>Článek 1</w:t>
      </w:r>
      <w:r w:rsidR="00B665CA">
        <w:rPr>
          <w:b/>
          <w:bCs/>
          <w:sz w:val="36"/>
          <w:szCs w:val="36"/>
        </w:rPr>
        <w:t>2</w:t>
      </w:r>
    </w:p>
    <w:p w14:paraId="1F222D4F" w14:textId="77777777" w:rsidR="008902FE" w:rsidRPr="000D3E31" w:rsidRDefault="008902FE" w:rsidP="001763FA">
      <w:pPr>
        <w:spacing w:line="288" w:lineRule="auto"/>
        <w:jc w:val="center"/>
        <w:rPr>
          <w:b/>
          <w:bCs/>
        </w:rPr>
      </w:pPr>
      <w:r w:rsidRPr="000D3E31">
        <w:rPr>
          <w:b/>
          <w:bCs/>
        </w:rPr>
        <w:t>Závěrečná ustanovení</w:t>
      </w:r>
    </w:p>
    <w:p w14:paraId="5BC3A913" w14:textId="2CC8CD4C" w:rsidR="00CD0517" w:rsidRPr="00AF2FF8" w:rsidRDefault="00D019C6" w:rsidP="00133D28">
      <w:pPr>
        <w:pStyle w:val="Odstavecseseznamem"/>
        <w:numPr>
          <w:ilvl w:val="1"/>
          <w:numId w:val="35"/>
        </w:numPr>
        <w:spacing w:before="120" w:line="288" w:lineRule="auto"/>
        <w:ind w:left="426" w:hanging="426"/>
        <w:jc w:val="both"/>
        <w:rPr>
          <w:rFonts w:asciiTheme="majorHAnsi" w:hAnsiTheme="majorHAnsi" w:cstheme="majorHAnsi"/>
          <w:sz w:val="22"/>
          <w:szCs w:val="22"/>
          <w:u w:val="single"/>
        </w:rPr>
      </w:pPr>
      <w:r w:rsidRPr="00AF2FF8">
        <w:rPr>
          <w:rFonts w:asciiTheme="majorHAnsi" w:hAnsiTheme="majorHAnsi" w:cstheme="majorHAnsi"/>
          <w:sz w:val="22"/>
          <w:szCs w:val="22"/>
        </w:rPr>
        <w:t>Pokud nebylo v této smlouvě ujednáno jinak, řídí se právní poměry účastníků příslušnými ustanoveními občanského zákoníku</w:t>
      </w:r>
      <w:r w:rsidR="008902FE" w:rsidRPr="00AF2FF8">
        <w:rPr>
          <w:rFonts w:asciiTheme="majorHAnsi" w:hAnsiTheme="majorHAnsi" w:cstheme="majorHAnsi"/>
          <w:sz w:val="22"/>
          <w:szCs w:val="22"/>
        </w:rPr>
        <w:t xml:space="preserve">. </w:t>
      </w:r>
    </w:p>
    <w:p w14:paraId="189EDB8D" w14:textId="2E78A2D2" w:rsidR="00CD0517" w:rsidRPr="00AF2FF8" w:rsidRDefault="007226A3" w:rsidP="00133D28">
      <w:pPr>
        <w:pStyle w:val="Odstavecseseznamem"/>
        <w:numPr>
          <w:ilvl w:val="1"/>
          <w:numId w:val="35"/>
        </w:numPr>
        <w:spacing w:before="120" w:line="288" w:lineRule="auto"/>
        <w:ind w:left="426" w:hanging="426"/>
        <w:jc w:val="both"/>
        <w:rPr>
          <w:rFonts w:asciiTheme="majorHAnsi" w:hAnsiTheme="majorHAnsi" w:cstheme="majorHAnsi"/>
          <w:sz w:val="22"/>
          <w:szCs w:val="22"/>
          <w:u w:val="single"/>
        </w:rPr>
      </w:pPr>
      <w:r w:rsidRPr="00AF2FF8">
        <w:rPr>
          <w:rFonts w:asciiTheme="majorHAnsi" w:hAnsiTheme="majorHAnsi" w:cstheme="majorHAnsi"/>
          <w:sz w:val="22"/>
          <w:szCs w:val="22"/>
        </w:rPr>
        <w:t xml:space="preserve">Změna </w:t>
      </w:r>
      <w:r w:rsidRPr="00AF2FF8">
        <w:rPr>
          <w:rFonts w:asciiTheme="majorHAnsi" w:hAnsiTheme="majorHAnsi" w:cstheme="majorHAnsi"/>
          <w:iCs/>
          <w:sz w:val="22"/>
          <w:szCs w:val="22"/>
        </w:rPr>
        <w:t>nebo doplnění této smlouvy je možná jen formou vzestupně číslovaných písemných dodatků, které budou platné, jen budou-li řádně potvrzené a podepsané oprávněnými zástupci obou smluvních stran</w:t>
      </w:r>
      <w:r w:rsidR="008902FE" w:rsidRPr="00AF2FF8">
        <w:rPr>
          <w:rFonts w:asciiTheme="majorHAnsi" w:hAnsiTheme="majorHAnsi" w:cstheme="majorHAnsi"/>
          <w:sz w:val="22"/>
          <w:szCs w:val="22"/>
        </w:rPr>
        <w:t>.</w:t>
      </w:r>
    </w:p>
    <w:p w14:paraId="17C8A5CA" w14:textId="7209B38A" w:rsidR="00CD0517" w:rsidRPr="00AF2FF8" w:rsidRDefault="00C21937" w:rsidP="00133D28">
      <w:pPr>
        <w:pStyle w:val="Odstavecseseznamem"/>
        <w:numPr>
          <w:ilvl w:val="1"/>
          <w:numId w:val="35"/>
        </w:numPr>
        <w:spacing w:before="120" w:line="288" w:lineRule="auto"/>
        <w:ind w:left="426" w:hanging="426"/>
        <w:jc w:val="both"/>
        <w:rPr>
          <w:rFonts w:asciiTheme="majorHAnsi" w:hAnsiTheme="majorHAnsi" w:cstheme="majorHAnsi"/>
          <w:sz w:val="22"/>
          <w:szCs w:val="22"/>
          <w:u w:val="single"/>
        </w:rPr>
      </w:pPr>
      <w:r w:rsidRPr="00AF2FF8">
        <w:rPr>
          <w:rFonts w:asciiTheme="majorHAnsi" w:hAnsiTheme="majorHAnsi" w:cstheme="majorHAnsi"/>
          <w:sz w:val="22"/>
          <w:szCs w:val="22"/>
        </w:rPr>
        <w:t>Zhotovitel podpisem této smlouvy bere na vědomí, že objednatel je povinným subjektem v souladu se zákonem č. 106/1999 Sb., o svobodném přístupu k informacím (dále jen „zákon“) a v souladu a za podmínek stanovených v</w:t>
      </w:r>
      <w:r w:rsidR="00464AB2" w:rsidRPr="00AF2FF8">
        <w:rPr>
          <w:rFonts w:asciiTheme="majorHAnsi" w:hAnsiTheme="majorHAnsi" w:cstheme="majorHAnsi"/>
          <w:sz w:val="22"/>
          <w:szCs w:val="22"/>
        </w:rPr>
        <w:t> zákoně j</w:t>
      </w:r>
      <w:r w:rsidRPr="00AF2FF8">
        <w:rPr>
          <w:rFonts w:asciiTheme="majorHAnsi" w:hAnsiTheme="majorHAnsi" w:cstheme="majorHAnsi"/>
          <w:sz w:val="22"/>
          <w:szCs w:val="22"/>
        </w:rPr>
        <w:t>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14:paraId="5FB41347" w14:textId="54BCAE25" w:rsidR="00275565" w:rsidRPr="00AF2FF8" w:rsidRDefault="00275565" w:rsidP="00133D28">
      <w:pPr>
        <w:pStyle w:val="Odstavecseseznamem"/>
        <w:numPr>
          <w:ilvl w:val="1"/>
          <w:numId w:val="35"/>
        </w:numPr>
        <w:spacing w:before="120" w:line="288" w:lineRule="auto"/>
        <w:ind w:left="426" w:hanging="426"/>
        <w:jc w:val="both"/>
        <w:rPr>
          <w:rFonts w:asciiTheme="majorHAnsi" w:hAnsiTheme="majorHAnsi" w:cstheme="majorHAnsi"/>
          <w:sz w:val="22"/>
          <w:szCs w:val="22"/>
          <w:u w:val="single"/>
        </w:rPr>
      </w:pPr>
      <w:r w:rsidRPr="00AF2FF8">
        <w:rPr>
          <w:rFonts w:asciiTheme="majorHAnsi" w:hAnsiTheme="majorHAnsi" w:cstheme="majorHAnsi"/>
          <w:sz w:val="22"/>
          <w:szCs w:val="22"/>
        </w:rPr>
        <w:t>Zhotovitel i objednatel jsou povinni zachovávat mlčenlivost o všech skutečnostech, o nichž se dozvěděli při výkonu sjednané činnosti a které v zájmu správce osobních údajů nelze sdělovat jiným osobám.</w:t>
      </w:r>
    </w:p>
    <w:p w14:paraId="6571ABC3" w14:textId="16A27404" w:rsidR="00275565" w:rsidRPr="00AF2FF8" w:rsidRDefault="00275565" w:rsidP="00133D28">
      <w:pPr>
        <w:pStyle w:val="Odstavecseseznamem"/>
        <w:numPr>
          <w:ilvl w:val="1"/>
          <w:numId w:val="35"/>
        </w:numPr>
        <w:spacing w:before="120" w:line="288" w:lineRule="auto"/>
        <w:ind w:left="426" w:hanging="426"/>
        <w:jc w:val="both"/>
        <w:rPr>
          <w:rFonts w:asciiTheme="majorHAnsi" w:hAnsiTheme="majorHAnsi" w:cstheme="majorHAnsi"/>
          <w:sz w:val="22"/>
          <w:szCs w:val="22"/>
          <w:u w:val="single"/>
        </w:rPr>
      </w:pPr>
      <w:r w:rsidRPr="00AF2FF8">
        <w:rPr>
          <w:rFonts w:asciiTheme="majorHAnsi" w:hAnsiTheme="majorHAnsi" w:cstheme="majorHAnsi"/>
          <w:sz w:val="22"/>
          <w:szCs w:val="22"/>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71497C9D" w14:textId="45798D73" w:rsidR="00275565" w:rsidRPr="00AF2FF8" w:rsidRDefault="00275565" w:rsidP="00133D28">
      <w:pPr>
        <w:pStyle w:val="Odstavecseseznamem"/>
        <w:numPr>
          <w:ilvl w:val="1"/>
          <w:numId w:val="35"/>
        </w:numPr>
        <w:spacing w:before="120" w:line="288" w:lineRule="auto"/>
        <w:ind w:left="426" w:hanging="426"/>
        <w:jc w:val="both"/>
        <w:rPr>
          <w:rFonts w:asciiTheme="majorHAnsi" w:hAnsiTheme="majorHAnsi" w:cstheme="majorHAnsi"/>
          <w:sz w:val="22"/>
          <w:szCs w:val="22"/>
          <w:u w:val="single"/>
        </w:rPr>
      </w:pPr>
      <w:r w:rsidRPr="00AF2FF8">
        <w:rPr>
          <w:rFonts w:asciiTheme="majorHAnsi" w:hAnsiTheme="majorHAnsi" w:cstheme="majorHAnsi"/>
          <w:sz w:val="22"/>
          <w:szCs w:val="22"/>
        </w:rPr>
        <w:t>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w:t>
      </w:r>
    </w:p>
    <w:p w14:paraId="63344BEB" w14:textId="194FD140" w:rsidR="00275565" w:rsidRPr="00AF2FF8" w:rsidRDefault="00275565" w:rsidP="00133D28">
      <w:pPr>
        <w:pStyle w:val="Odstavecseseznamem"/>
        <w:numPr>
          <w:ilvl w:val="1"/>
          <w:numId w:val="35"/>
        </w:numPr>
        <w:spacing w:before="120" w:line="288" w:lineRule="auto"/>
        <w:ind w:left="426" w:hanging="426"/>
        <w:jc w:val="both"/>
        <w:rPr>
          <w:rFonts w:asciiTheme="majorHAnsi" w:hAnsiTheme="majorHAnsi" w:cstheme="majorHAnsi"/>
          <w:sz w:val="22"/>
          <w:szCs w:val="22"/>
          <w:u w:val="single"/>
        </w:rPr>
      </w:pPr>
      <w:r w:rsidRPr="00AF2FF8">
        <w:rPr>
          <w:rFonts w:asciiTheme="majorHAnsi" w:hAnsiTheme="majorHAnsi" w:cstheme="majorHAnsi"/>
          <w:sz w:val="22"/>
          <w:szCs w:val="22"/>
        </w:rPr>
        <w:t>Zhotovitel i objednatel jsou povinni na požádání spolupracovat s dozorovým úřadem při plnění jeho úkolů.</w:t>
      </w:r>
    </w:p>
    <w:p w14:paraId="261B3268" w14:textId="71B5994F" w:rsidR="00275565" w:rsidRPr="00AF2FF8" w:rsidRDefault="00275565" w:rsidP="00133D28">
      <w:pPr>
        <w:pStyle w:val="Odstavecseseznamem"/>
        <w:numPr>
          <w:ilvl w:val="1"/>
          <w:numId w:val="35"/>
        </w:numPr>
        <w:spacing w:before="120" w:line="288" w:lineRule="auto"/>
        <w:ind w:left="426" w:hanging="426"/>
        <w:jc w:val="both"/>
        <w:rPr>
          <w:rFonts w:asciiTheme="majorHAnsi" w:hAnsiTheme="majorHAnsi" w:cstheme="majorHAnsi"/>
          <w:sz w:val="22"/>
          <w:szCs w:val="22"/>
          <w:u w:val="single"/>
        </w:rPr>
      </w:pPr>
      <w:r w:rsidRPr="00AF2FF8">
        <w:rPr>
          <w:rFonts w:asciiTheme="majorHAnsi" w:hAnsiTheme="majorHAnsi" w:cstheme="majorHAnsi"/>
          <w:sz w:val="22"/>
          <w:szCs w:val="22"/>
        </w:rPr>
        <w:t>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w:t>
      </w:r>
    </w:p>
    <w:p w14:paraId="5EC76E86" w14:textId="1915405C" w:rsidR="00275565" w:rsidRPr="00AF2FF8" w:rsidRDefault="00275565" w:rsidP="00133D28">
      <w:pPr>
        <w:pStyle w:val="Odstavecseseznamem"/>
        <w:numPr>
          <w:ilvl w:val="1"/>
          <w:numId w:val="35"/>
        </w:numPr>
        <w:spacing w:before="120" w:line="288" w:lineRule="auto"/>
        <w:ind w:left="426" w:hanging="426"/>
        <w:jc w:val="both"/>
        <w:rPr>
          <w:rFonts w:asciiTheme="majorHAnsi" w:hAnsiTheme="majorHAnsi" w:cstheme="majorHAnsi"/>
          <w:sz w:val="22"/>
          <w:szCs w:val="22"/>
          <w:u w:val="single"/>
        </w:rPr>
      </w:pPr>
      <w:r w:rsidRPr="00AF2FF8">
        <w:rPr>
          <w:rFonts w:asciiTheme="majorHAnsi" w:hAnsiTheme="majorHAnsi" w:cstheme="majorHAnsi"/>
          <w:sz w:val="22"/>
          <w:szCs w:val="22"/>
        </w:rPr>
        <w:t>Povinnost ochrany osobních údajů a mlčenlivosti trvá i po skončení smluvního vztahu.</w:t>
      </w:r>
    </w:p>
    <w:p w14:paraId="21011E75" w14:textId="1915405C" w:rsidR="00CD0517" w:rsidRPr="00AF2FF8" w:rsidRDefault="008902FE" w:rsidP="00133D28">
      <w:pPr>
        <w:pStyle w:val="Odstavecseseznamem"/>
        <w:numPr>
          <w:ilvl w:val="1"/>
          <w:numId w:val="35"/>
        </w:numPr>
        <w:spacing w:before="120" w:line="288" w:lineRule="auto"/>
        <w:ind w:left="426" w:hanging="426"/>
        <w:jc w:val="both"/>
        <w:rPr>
          <w:rFonts w:asciiTheme="majorHAnsi" w:hAnsiTheme="majorHAnsi" w:cstheme="majorHAnsi"/>
          <w:sz w:val="22"/>
          <w:szCs w:val="22"/>
          <w:u w:val="single"/>
        </w:rPr>
      </w:pPr>
      <w:r w:rsidRPr="00AF2FF8">
        <w:rPr>
          <w:rFonts w:asciiTheme="majorHAnsi" w:hAnsiTheme="majorHAnsi" w:cstheme="majorHAnsi"/>
          <w:sz w:val="22"/>
          <w:szCs w:val="22"/>
        </w:rPr>
        <w:t xml:space="preserve">Tato smlouva se vyhotovuje ve </w:t>
      </w:r>
      <w:r w:rsidR="00CD3B13" w:rsidRPr="00AF2FF8">
        <w:rPr>
          <w:rFonts w:asciiTheme="majorHAnsi" w:hAnsiTheme="majorHAnsi" w:cstheme="majorHAnsi"/>
          <w:sz w:val="22"/>
          <w:szCs w:val="22"/>
        </w:rPr>
        <w:t>2</w:t>
      </w:r>
      <w:r w:rsidR="00B11336" w:rsidRPr="00AF2FF8">
        <w:rPr>
          <w:rFonts w:asciiTheme="majorHAnsi" w:hAnsiTheme="majorHAnsi" w:cstheme="majorHAnsi"/>
          <w:sz w:val="22"/>
          <w:szCs w:val="22"/>
        </w:rPr>
        <w:t xml:space="preserve"> </w:t>
      </w:r>
      <w:r w:rsidRPr="00AF2FF8">
        <w:rPr>
          <w:rFonts w:asciiTheme="majorHAnsi" w:hAnsiTheme="majorHAnsi" w:cstheme="majorHAnsi"/>
          <w:sz w:val="22"/>
          <w:szCs w:val="22"/>
        </w:rPr>
        <w:t xml:space="preserve">vyhotoveních s platností originálu, z nichž </w:t>
      </w:r>
      <w:r w:rsidR="00B576BB" w:rsidRPr="00AF2FF8">
        <w:rPr>
          <w:rFonts w:asciiTheme="majorHAnsi" w:hAnsiTheme="majorHAnsi" w:cstheme="majorHAnsi"/>
          <w:sz w:val="22"/>
          <w:szCs w:val="22"/>
        </w:rPr>
        <w:t>objednatel obdrží</w:t>
      </w:r>
      <w:r w:rsidRPr="00AF2FF8">
        <w:rPr>
          <w:rFonts w:asciiTheme="majorHAnsi" w:hAnsiTheme="majorHAnsi" w:cstheme="majorHAnsi"/>
          <w:sz w:val="22"/>
          <w:szCs w:val="22"/>
        </w:rPr>
        <w:t xml:space="preserve"> </w:t>
      </w:r>
      <w:r w:rsidR="00CD3B13" w:rsidRPr="00AF2FF8">
        <w:rPr>
          <w:rFonts w:asciiTheme="majorHAnsi" w:hAnsiTheme="majorHAnsi" w:cstheme="majorHAnsi"/>
          <w:sz w:val="22"/>
          <w:szCs w:val="22"/>
        </w:rPr>
        <w:t>1</w:t>
      </w:r>
      <w:r w:rsidRPr="00AF2FF8">
        <w:rPr>
          <w:rFonts w:asciiTheme="majorHAnsi" w:hAnsiTheme="majorHAnsi" w:cstheme="majorHAnsi"/>
          <w:sz w:val="22"/>
          <w:szCs w:val="22"/>
        </w:rPr>
        <w:t xml:space="preserve"> </w:t>
      </w:r>
      <w:r w:rsidR="00B11336" w:rsidRPr="00AF2FF8">
        <w:rPr>
          <w:rFonts w:asciiTheme="majorHAnsi" w:hAnsiTheme="majorHAnsi" w:cstheme="majorHAnsi"/>
          <w:sz w:val="22"/>
          <w:szCs w:val="22"/>
        </w:rPr>
        <w:t>vyhotovení a zhotovitel 1 vyhotovení</w:t>
      </w:r>
      <w:r w:rsidRPr="00AF2FF8">
        <w:rPr>
          <w:rFonts w:asciiTheme="majorHAnsi" w:hAnsiTheme="majorHAnsi" w:cstheme="majorHAnsi"/>
          <w:sz w:val="22"/>
          <w:szCs w:val="22"/>
        </w:rPr>
        <w:t>.</w:t>
      </w:r>
    </w:p>
    <w:p w14:paraId="481A8350" w14:textId="4C8419E1" w:rsidR="00CD0517" w:rsidRPr="00AF2FF8" w:rsidRDefault="008902FE" w:rsidP="00133D28">
      <w:pPr>
        <w:pStyle w:val="Odstavecseseznamem"/>
        <w:numPr>
          <w:ilvl w:val="1"/>
          <w:numId w:val="35"/>
        </w:numPr>
        <w:spacing w:before="120" w:line="288" w:lineRule="auto"/>
        <w:ind w:left="426" w:hanging="426"/>
        <w:jc w:val="both"/>
        <w:rPr>
          <w:rFonts w:asciiTheme="majorHAnsi" w:hAnsiTheme="majorHAnsi" w:cstheme="majorHAnsi"/>
          <w:sz w:val="22"/>
          <w:szCs w:val="22"/>
          <w:u w:val="single"/>
        </w:rPr>
      </w:pPr>
      <w:r w:rsidRPr="00AF2FF8">
        <w:rPr>
          <w:rFonts w:asciiTheme="majorHAnsi" w:hAnsiTheme="majorHAnsi" w:cstheme="majorHAnsi"/>
          <w:sz w:val="22"/>
          <w:szCs w:val="22"/>
        </w:rPr>
        <w:t xml:space="preserve">Smlouva </w:t>
      </w:r>
      <w:r w:rsidR="00CD3B13" w:rsidRPr="00AF2FF8">
        <w:rPr>
          <w:rFonts w:asciiTheme="majorHAnsi" w:hAnsiTheme="majorHAnsi" w:cstheme="majorHAnsi"/>
          <w:color w:val="000000"/>
          <w:sz w:val="22"/>
          <w:szCs w:val="22"/>
        </w:rPr>
        <w:t>nabude účinnosti dnem jejího uveřejnění dle zákona č. 340/2015 Sb.,</w:t>
      </w:r>
      <w:r w:rsidR="00CD3B13" w:rsidRPr="00AF2FF8">
        <w:rPr>
          <w:rStyle w:val="h1a6"/>
          <w:rFonts w:asciiTheme="majorHAnsi" w:hAnsiTheme="majorHAnsi" w:cstheme="majorHAnsi"/>
          <w:i w:val="0"/>
          <w:color w:val="000000"/>
          <w:sz w:val="22"/>
          <w:szCs w:val="22"/>
        </w:rPr>
        <w:t xml:space="preserve"> o zvláštních podmínkách účinnosti některých smluv, uveřejňování těchto smluv a o registru smluv</w:t>
      </w:r>
      <w:r w:rsidR="00CD0517" w:rsidRPr="00AF2FF8">
        <w:rPr>
          <w:rFonts w:asciiTheme="majorHAnsi" w:hAnsiTheme="majorHAnsi" w:cstheme="majorHAnsi"/>
          <w:sz w:val="22"/>
          <w:szCs w:val="22"/>
        </w:rPr>
        <w:t>.</w:t>
      </w:r>
    </w:p>
    <w:p w14:paraId="44E79FFE" w14:textId="77777777" w:rsidR="008902FE" w:rsidRPr="00133D28" w:rsidRDefault="008902FE" w:rsidP="00133D28">
      <w:pPr>
        <w:pStyle w:val="Odstavecseseznamem"/>
        <w:numPr>
          <w:ilvl w:val="1"/>
          <w:numId w:val="35"/>
        </w:numPr>
        <w:spacing w:before="120" w:line="288" w:lineRule="auto"/>
        <w:ind w:left="426" w:hanging="426"/>
        <w:jc w:val="both"/>
        <w:rPr>
          <w:sz w:val="20"/>
          <w:szCs w:val="20"/>
        </w:rPr>
      </w:pPr>
      <w:r w:rsidRPr="00AF2FF8">
        <w:rPr>
          <w:rFonts w:asciiTheme="majorHAnsi" w:hAnsiTheme="majorHAnsi" w:cstheme="majorHAnsi"/>
          <w:sz w:val="22"/>
          <w:szCs w:val="22"/>
        </w:rPr>
        <w:lastRenderedPageBreak/>
        <w:t>Smluvní strany po přečtení smlouvy prohlašují, že souhlasí s jejím obsahem bez výhrad, že tato byla sepsána na základě pravdivých údajů, jejich pravé a svobodné vůle a nebyla ujednána v tísni, ani za jinak jednostranně nevýhodných podmínek a zároveň prohlašují, že jim nejsou známy žádné skutečnosti, které by bránily řádnému uzavření smlouvy a jejímu plněn</w:t>
      </w:r>
      <w:r w:rsidRPr="00133D28">
        <w:rPr>
          <w:sz w:val="20"/>
          <w:szCs w:val="20"/>
        </w:rPr>
        <w:t>í.</w:t>
      </w:r>
    </w:p>
    <w:p w14:paraId="04F19AD5" w14:textId="77777777" w:rsidR="008902FE" w:rsidRPr="001763FA" w:rsidRDefault="008902FE" w:rsidP="001763FA">
      <w:pPr>
        <w:pStyle w:val="Zpat"/>
        <w:tabs>
          <w:tab w:val="clear" w:pos="4153"/>
          <w:tab w:val="clear" w:pos="8306"/>
          <w:tab w:val="num" w:pos="600"/>
        </w:tabs>
        <w:spacing w:line="288" w:lineRule="auto"/>
        <w:rPr>
          <w:rFonts w:ascii="Times New Roman" w:hAnsi="Times New Roman" w:cs="Times New Roman"/>
          <w:sz w:val="20"/>
          <w:szCs w:val="20"/>
          <w:lang w:val="cs-CZ"/>
        </w:rPr>
      </w:pPr>
    </w:p>
    <w:p w14:paraId="43CDA2C3" w14:textId="001104A5" w:rsidR="008902FE" w:rsidRDefault="008902FE" w:rsidP="001763FA">
      <w:pPr>
        <w:spacing w:line="288" w:lineRule="auto"/>
        <w:rPr>
          <w:sz w:val="20"/>
          <w:szCs w:val="20"/>
        </w:rPr>
      </w:pPr>
      <w:r w:rsidRPr="00AF2FF8">
        <w:rPr>
          <w:rFonts w:ascii="Calibri" w:hAnsi="Calibri" w:cs="Calibri"/>
          <w:sz w:val="22"/>
          <w:szCs w:val="22"/>
        </w:rPr>
        <w:t>Na důkaz toho připojují své vlastnoruční podpisy</w:t>
      </w:r>
      <w:r w:rsidRPr="001763FA">
        <w:rPr>
          <w:sz w:val="20"/>
          <w:szCs w:val="20"/>
        </w:rPr>
        <w:t>.</w:t>
      </w:r>
    </w:p>
    <w:p w14:paraId="27EBD56E" w14:textId="1D67AC3D" w:rsidR="00143B1D" w:rsidRDefault="00143B1D" w:rsidP="001763FA">
      <w:pPr>
        <w:spacing w:line="288" w:lineRule="auto"/>
        <w:rPr>
          <w:sz w:val="20"/>
          <w:szCs w:val="20"/>
        </w:rPr>
      </w:pPr>
    </w:p>
    <w:p w14:paraId="2D476805" w14:textId="276E42B6" w:rsidR="00143B1D" w:rsidRDefault="00143B1D" w:rsidP="001763FA">
      <w:pPr>
        <w:spacing w:line="288" w:lineRule="auto"/>
        <w:rPr>
          <w:sz w:val="20"/>
          <w:szCs w:val="20"/>
        </w:rPr>
      </w:pPr>
    </w:p>
    <w:p w14:paraId="4C02111D" w14:textId="06576CF1" w:rsidR="00143B1D" w:rsidRDefault="00143B1D" w:rsidP="001763FA">
      <w:pPr>
        <w:spacing w:line="288" w:lineRule="auto"/>
        <w:rPr>
          <w:sz w:val="20"/>
          <w:szCs w:val="20"/>
        </w:rPr>
      </w:pPr>
    </w:p>
    <w:p w14:paraId="62FB0023" w14:textId="77777777" w:rsidR="00143B1D" w:rsidRPr="001763FA" w:rsidRDefault="00143B1D" w:rsidP="001763FA">
      <w:pPr>
        <w:spacing w:line="288" w:lineRule="auto"/>
        <w:rPr>
          <w:sz w:val="20"/>
          <w:szCs w:val="20"/>
        </w:rPr>
      </w:pPr>
    </w:p>
    <w:p w14:paraId="42E9F452" w14:textId="77777777" w:rsidR="008902FE" w:rsidRPr="001763FA" w:rsidRDefault="008902FE" w:rsidP="001763FA">
      <w:pPr>
        <w:spacing w:line="288" w:lineRule="auto"/>
        <w:rPr>
          <w:sz w:val="20"/>
          <w:szCs w:val="20"/>
        </w:rPr>
      </w:pPr>
    </w:p>
    <w:tbl>
      <w:tblPr>
        <w:tblW w:w="8647" w:type="dxa"/>
        <w:tblInd w:w="817" w:type="dxa"/>
        <w:tblLook w:val="0000" w:firstRow="0" w:lastRow="0" w:firstColumn="0" w:lastColumn="0" w:noHBand="0" w:noVBand="0"/>
      </w:tblPr>
      <w:tblGrid>
        <w:gridCol w:w="999"/>
        <w:gridCol w:w="3255"/>
        <w:gridCol w:w="999"/>
        <w:gridCol w:w="3394"/>
      </w:tblGrid>
      <w:tr w:rsidR="008902FE" w:rsidRPr="001763FA" w14:paraId="7EC4425C" w14:textId="77777777" w:rsidTr="00CB7B22">
        <w:trPr>
          <w:cantSplit/>
        </w:trPr>
        <w:tc>
          <w:tcPr>
            <w:tcW w:w="999" w:type="dxa"/>
          </w:tcPr>
          <w:p w14:paraId="244ED3B2" w14:textId="77777777" w:rsidR="008902FE" w:rsidRPr="00AF2FF8" w:rsidRDefault="008902FE" w:rsidP="001763FA">
            <w:pPr>
              <w:pStyle w:val="Table"/>
              <w:widowControl/>
              <w:spacing w:before="20" w:after="20" w:line="288" w:lineRule="auto"/>
              <w:rPr>
                <w:rFonts w:ascii="Calibri" w:hAnsi="Calibri" w:cs="Calibri"/>
                <w:sz w:val="22"/>
                <w:szCs w:val="22"/>
                <w:lang w:eastAsia="cs-CZ"/>
              </w:rPr>
            </w:pPr>
            <w:r w:rsidRPr="00AF2FF8">
              <w:rPr>
                <w:rFonts w:ascii="Calibri" w:hAnsi="Calibri" w:cs="Calibri"/>
                <w:sz w:val="22"/>
                <w:szCs w:val="22"/>
                <w:lang w:eastAsia="cs-CZ"/>
              </w:rPr>
              <w:t xml:space="preserve">Datum: </w:t>
            </w:r>
          </w:p>
        </w:tc>
        <w:tc>
          <w:tcPr>
            <w:tcW w:w="3255" w:type="dxa"/>
          </w:tcPr>
          <w:p w14:paraId="7F1C0856" w14:textId="77777777" w:rsidR="008902FE" w:rsidRPr="00AF2FF8" w:rsidRDefault="008902FE">
            <w:pPr>
              <w:pStyle w:val="Table"/>
              <w:widowControl/>
              <w:spacing w:before="20" w:after="20" w:line="288" w:lineRule="auto"/>
              <w:rPr>
                <w:rFonts w:ascii="Calibri" w:hAnsi="Calibri" w:cs="Calibri"/>
                <w:sz w:val="22"/>
                <w:szCs w:val="22"/>
                <w:lang w:eastAsia="cs-CZ"/>
              </w:rPr>
            </w:pPr>
          </w:p>
        </w:tc>
        <w:tc>
          <w:tcPr>
            <w:tcW w:w="999" w:type="dxa"/>
          </w:tcPr>
          <w:p w14:paraId="7178BFAE" w14:textId="77777777" w:rsidR="008902FE" w:rsidRPr="00AF2FF8" w:rsidRDefault="008902FE" w:rsidP="001763FA">
            <w:pPr>
              <w:pStyle w:val="Table"/>
              <w:widowControl/>
              <w:spacing w:before="20" w:after="20" w:line="288" w:lineRule="auto"/>
              <w:rPr>
                <w:rFonts w:ascii="Calibri" w:hAnsi="Calibri" w:cs="Calibri"/>
                <w:sz w:val="22"/>
                <w:szCs w:val="22"/>
                <w:lang w:eastAsia="cs-CZ"/>
              </w:rPr>
            </w:pPr>
            <w:r w:rsidRPr="00AF2FF8">
              <w:rPr>
                <w:rFonts w:ascii="Calibri" w:hAnsi="Calibri" w:cs="Calibri"/>
                <w:sz w:val="22"/>
                <w:szCs w:val="22"/>
                <w:lang w:eastAsia="cs-CZ"/>
              </w:rPr>
              <w:t xml:space="preserve">Datum: </w:t>
            </w:r>
          </w:p>
        </w:tc>
        <w:tc>
          <w:tcPr>
            <w:tcW w:w="3394" w:type="dxa"/>
          </w:tcPr>
          <w:p w14:paraId="405E5A8A" w14:textId="77777777" w:rsidR="008902FE" w:rsidRPr="00AF2FF8" w:rsidRDefault="008902FE">
            <w:pPr>
              <w:pStyle w:val="Table"/>
              <w:widowControl/>
              <w:spacing w:before="20" w:after="20" w:line="288" w:lineRule="auto"/>
              <w:rPr>
                <w:rFonts w:ascii="Calibri" w:hAnsi="Calibri" w:cs="Calibri"/>
                <w:sz w:val="22"/>
                <w:szCs w:val="22"/>
                <w:lang w:eastAsia="cs-CZ"/>
              </w:rPr>
            </w:pPr>
          </w:p>
        </w:tc>
      </w:tr>
      <w:tr w:rsidR="008902FE" w:rsidRPr="001763FA" w14:paraId="02F0BBEB" w14:textId="77777777" w:rsidTr="00CB7B22">
        <w:trPr>
          <w:cantSplit/>
        </w:trPr>
        <w:tc>
          <w:tcPr>
            <w:tcW w:w="4254" w:type="dxa"/>
            <w:gridSpan w:val="2"/>
          </w:tcPr>
          <w:p w14:paraId="4A32C8A5" w14:textId="77777777" w:rsidR="008902FE" w:rsidRPr="00AF2FF8" w:rsidRDefault="008902FE" w:rsidP="001763FA">
            <w:pPr>
              <w:pStyle w:val="Table"/>
              <w:widowControl/>
              <w:spacing w:before="20" w:after="20" w:line="288" w:lineRule="auto"/>
              <w:rPr>
                <w:rFonts w:ascii="Calibri" w:hAnsi="Calibri" w:cs="Calibri"/>
                <w:sz w:val="22"/>
                <w:szCs w:val="22"/>
                <w:lang w:eastAsia="cs-CZ"/>
              </w:rPr>
            </w:pPr>
            <w:r w:rsidRPr="00AF2FF8">
              <w:rPr>
                <w:rFonts w:ascii="Calibri" w:hAnsi="Calibri" w:cs="Calibri"/>
                <w:sz w:val="22"/>
                <w:szCs w:val="22"/>
                <w:lang w:eastAsia="cs-CZ"/>
              </w:rPr>
              <w:t>Za objednatele:</w:t>
            </w:r>
          </w:p>
        </w:tc>
        <w:tc>
          <w:tcPr>
            <w:tcW w:w="4393" w:type="dxa"/>
            <w:gridSpan w:val="2"/>
          </w:tcPr>
          <w:p w14:paraId="19483A49" w14:textId="77777777" w:rsidR="008902FE" w:rsidRPr="00AF2FF8" w:rsidRDefault="008902FE" w:rsidP="001763FA">
            <w:pPr>
              <w:pStyle w:val="Table"/>
              <w:widowControl/>
              <w:spacing w:before="20" w:after="20" w:line="288" w:lineRule="auto"/>
              <w:rPr>
                <w:rFonts w:ascii="Calibri" w:hAnsi="Calibri" w:cs="Calibri"/>
                <w:sz w:val="22"/>
                <w:szCs w:val="22"/>
                <w:lang w:eastAsia="cs-CZ"/>
              </w:rPr>
            </w:pPr>
            <w:r w:rsidRPr="00AF2FF8">
              <w:rPr>
                <w:rFonts w:ascii="Calibri" w:hAnsi="Calibri" w:cs="Calibri"/>
                <w:sz w:val="22"/>
                <w:szCs w:val="22"/>
                <w:lang w:eastAsia="cs-CZ"/>
              </w:rPr>
              <w:t>Za zhotovitele</w:t>
            </w:r>
            <w:r w:rsidR="00F60116" w:rsidRPr="00AF2FF8">
              <w:rPr>
                <w:rFonts w:ascii="Calibri" w:hAnsi="Calibri" w:cs="Calibri"/>
                <w:sz w:val="22"/>
                <w:szCs w:val="22"/>
                <w:lang w:eastAsia="cs-CZ"/>
              </w:rPr>
              <w:t>:</w:t>
            </w:r>
          </w:p>
        </w:tc>
      </w:tr>
      <w:tr w:rsidR="008902FE" w:rsidRPr="001763FA" w14:paraId="642D5832" w14:textId="77777777" w:rsidTr="00CB7B22">
        <w:trPr>
          <w:trHeight w:val="439"/>
        </w:trPr>
        <w:tc>
          <w:tcPr>
            <w:tcW w:w="999" w:type="dxa"/>
          </w:tcPr>
          <w:p w14:paraId="6865DF17" w14:textId="77777777" w:rsidR="008902FE" w:rsidRPr="00AF2FF8" w:rsidRDefault="008902FE" w:rsidP="001763FA">
            <w:pPr>
              <w:pStyle w:val="Table"/>
              <w:widowControl/>
              <w:spacing w:before="20" w:after="20" w:line="288" w:lineRule="auto"/>
              <w:rPr>
                <w:rFonts w:ascii="Calibri" w:hAnsi="Calibri" w:cs="Calibri"/>
                <w:sz w:val="22"/>
                <w:szCs w:val="22"/>
                <w:lang w:eastAsia="cs-CZ"/>
              </w:rPr>
            </w:pPr>
          </w:p>
        </w:tc>
        <w:tc>
          <w:tcPr>
            <w:tcW w:w="3255" w:type="dxa"/>
          </w:tcPr>
          <w:p w14:paraId="272C6275" w14:textId="77777777" w:rsidR="008902FE" w:rsidRPr="00AF2FF8" w:rsidRDefault="008902FE" w:rsidP="001763FA">
            <w:pPr>
              <w:pStyle w:val="Table"/>
              <w:widowControl/>
              <w:spacing w:before="20" w:after="20" w:line="288" w:lineRule="auto"/>
              <w:rPr>
                <w:rFonts w:ascii="Calibri" w:hAnsi="Calibri" w:cs="Calibri"/>
                <w:sz w:val="22"/>
                <w:szCs w:val="22"/>
                <w:lang w:eastAsia="cs-CZ"/>
              </w:rPr>
            </w:pPr>
          </w:p>
        </w:tc>
        <w:tc>
          <w:tcPr>
            <w:tcW w:w="999" w:type="dxa"/>
          </w:tcPr>
          <w:p w14:paraId="6CC9D89A" w14:textId="77777777" w:rsidR="008902FE" w:rsidRPr="00AF2FF8" w:rsidRDefault="008902FE" w:rsidP="001763FA">
            <w:pPr>
              <w:pStyle w:val="Table"/>
              <w:widowControl/>
              <w:spacing w:before="20" w:after="20" w:line="288" w:lineRule="auto"/>
              <w:rPr>
                <w:rFonts w:ascii="Calibri" w:hAnsi="Calibri" w:cs="Calibri"/>
                <w:sz w:val="22"/>
                <w:szCs w:val="22"/>
                <w:lang w:eastAsia="cs-CZ"/>
              </w:rPr>
            </w:pPr>
          </w:p>
        </w:tc>
        <w:tc>
          <w:tcPr>
            <w:tcW w:w="3394" w:type="dxa"/>
          </w:tcPr>
          <w:p w14:paraId="16876B55" w14:textId="77777777" w:rsidR="008902FE" w:rsidRPr="00AF2FF8" w:rsidRDefault="008902FE" w:rsidP="001763FA">
            <w:pPr>
              <w:pStyle w:val="Table"/>
              <w:widowControl/>
              <w:spacing w:before="20" w:after="20" w:line="288" w:lineRule="auto"/>
              <w:rPr>
                <w:rFonts w:ascii="Calibri" w:hAnsi="Calibri" w:cs="Calibri"/>
                <w:sz w:val="22"/>
                <w:szCs w:val="22"/>
                <w:lang w:eastAsia="cs-CZ"/>
              </w:rPr>
            </w:pPr>
          </w:p>
        </w:tc>
      </w:tr>
      <w:tr w:rsidR="008902FE" w:rsidRPr="001763FA" w14:paraId="4B921736" w14:textId="77777777" w:rsidTr="00CB7B22">
        <w:tc>
          <w:tcPr>
            <w:tcW w:w="999" w:type="dxa"/>
          </w:tcPr>
          <w:p w14:paraId="3A9D5878" w14:textId="77777777" w:rsidR="008902FE" w:rsidRPr="00AF2FF8" w:rsidRDefault="008902FE" w:rsidP="001763FA">
            <w:pPr>
              <w:pStyle w:val="Table"/>
              <w:widowControl/>
              <w:spacing w:before="20" w:after="20" w:line="288" w:lineRule="auto"/>
              <w:rPr>
                <w:rFonts w:ascii="Calibri" w:hAnsi="Calibri" w:cs="Calibri"/>
                <w:sz w:val="22"/>
                <w:szCs w:val="22"/>
                <w:lang w:eastAsia="cs-CZ"/>
              </w:rPr>
            </w:pPr>
            <w:r w:rsidRPr="00AF2FF8">
              <w:rPr>
                <w:rFonts w:ascii="Calibri" w:hAnsi="Calibri" w:cs="Calibri"/>
                <w:sz w:val="22"/>
                <w:szCs w:val="22"/>
                <w:lang w:eastAsia="cs-CZ"/>
              </w:rPr>
              <w:t xml:space="preserve">Podpis: </w:t>
            </w:r>
          </w:p>
        </w:tc>
        <w:tc>
          <w:tcPr>
            <w:tcW w:w="3255" w:type="dxa"/>
          </w:tcPr>
          <w:p w14:paraId="4157D96C" w14:textId="77777777" w:rsidR="008902FE" w:rsidRPr="00AF2FF8" w:rsidRDefault="008902FE" w:rsidP="001763FA">
            <w:pPr>
              <w:pStyle w:val="Table"/>
              <w:widowControl/>
              <w:spacing w:before="20" w:after="20" w:line="288" w:lineRule="auto"/>
              <w:rPr>
                <w:rFonts w:ascii="Calibri" w:hAnsi="Calibri" w:cs="Calibri"/>
                <w:sz w:val="22"/>
                <w:szCs w:val="22"/>
                <w:lang w:eastAsia="cs-CZ"/>
              </w:rPr>
            </w:pPr>
            <w:r w:rsidRPr="00AF2FF8">
              <w:rPr>
                <w:rFonts w:ascii="Calibri" w:hAnsi="Calibri" w:cs="Calibri"/>
                <w:sz w:val="22"/>
                <w:szCs w:val="22"/>
                <w:lang w:eastAsia="cs-CZ"/>
              </w:rPr>
              <w:t>…………………………..</w:t>
            </w:r>
          </w:p>
        </w:tc>
        <w:tc>
          <w:tcPr>
            <w:tcW w:w="999" w:type="dxa"/>
          </w:tcPr>
          <w:p w14:paraId="623CD84D" w14:textId="77777777" w:rsidR="008902FE" w:rsidRPr="00AF2FF8" w:rsidRDefault="008902FE" w:rsidP="001763FA">
            <w:pPr>
              <w:pStyle w:val="Table"/>
              <w:widowControl/>
              <w:spacing w:before="20" w:after="20" w:line="288" w:lineRule="auto"/>
              <w:rPr>
                <w:rFonts w:ascii="Calibri" w:hAnsi="Calibri" w:cs="Calibri"/>
                <w:sz w:val="22"/>
                <w:szCs w:val="22"/>
                <w:lang w:eastAsia="cs-CZ"/>
              </w:rPr>
            </w:pPr>
            <w:r w:rsidRPr="00AF2FF8">
              <w:rPr>
                <w:rFonts w:ascii="Calibri" w:hAnsi="Calibri" w:cs="Calibri"/>
                <w:sz w:val="22"/>
                <w:szCs w:val="22"/>
                <w:lang w:eastAsia="cs-CZ"/>
              </w:rPr>
              <w:t xml:space="preserve">Podpis: </w:t>
            </w:r>
          </w:p>
        </w:tc>
        <w:tc>
          <w:tcPr>
            <w:tcW w:w="3394" w:type="dxa"/>
          </w:tcPr>
          <w:p w14:paraId="5342FA88" w14:textId="77777777" w:rsidR="008902FE" w:rsidRPr="00AF2FF8" w:rsidRDefault="008902FE" w:rsidP="001763FA">
            <w:pPr>
              <w:pStyle w:val="Table"/>
              <w:widowControl/>
              <w:spacing w:before="20" w:after="20" w:line="288" w:lineRule="auto"/>
              <w:rPr>
                <w:rFonts w:ascii="Calibri" w:hAnsi="Calibri" w:cs="Calibri"/>
                <w:sz w:val="22"/>
                <w:szCs w:val="22"/>
                <w:lang w:eastAsia="cs-CZ"/>
              </w:rPr>
            </w:pPr>
            <w:r w:rsidRPr="00AF2FF8">
              <w:rPr>
                <w:rFonts w:ascii="Calibri" w:hAnsi="Calibri" w:cs="Calibri"/>
                <w:sz w:val="22"/>
                <w:szCs w:val="22"/>
                <w:lang w:eastAsia="cs-CZ"/>
              </w:rPr>
              <w:t>…………………………..</w:t>
            </w:r>
          </w:p>
        </w:tc>
      </w:tr>
      <w:tr w:rsidR="008902FE" w:rsidRPr="001763FA" w14:paraId="323F3EE3" w14:textId="77777777" w:rsidTr="00CB7B22">
        <w:tc>
          <w:tcPr>
            <w:tcW w:w="999" w:type="dxa"/>
          </w:tcPr>
          <w:p w14:paraId="3E914A5C" w14:textId="77777777" w:rsidR="008902FE" w:rsidRPr="00AF2FF8" w:rsidRDefault="008902FE" w:rsidP="00B576BB">
            <w:pPr>
              <w:pStyle w:val="Table"/>
              <w:widowControl/>
              <w:spacing w:before="20" w:after="20" w:line="288" w:lineRule="auto"/>
              <w:rPr>
                <w:rFonts w:ascii="Calibri" w:hAnsi="Calibri" w:cs="Calibri"/>
                <w:sz w:val="22"/>
                <w:szCs w:val="22"/>
                <w:lang w:eastAsia="cs-CZ"/>
              </w:rPr>
            </w:pPr>
            <w:r w:rsidRPr="00AF2FF8">
              <w:rPr>
                <w:rFonts w:ascii="Calibri" w:hAnsi="Calibri" w:cs="Calibri"/>
                <w:sz w:val="22"/>
                <w:szCs w:val="22"/>
                <w:lang w:eastAsia="cs-CZ"/>
              </w:rPr>
              <w:t xml:space="preserve">Jméno: </w:t>
            </w:r>
          </w:p>
        </w:tc>
        <w:tc>
          <w:tcPr>
            <w:tcW w:w="3255" w:type="dxa"/>
          </w:tcPr>
          <w:p w14:paraId="66DE79CB" w14:textId="77777777" w:rsidR="008902FE" w:rsidRPr="00AF2FF8" w:rsidRDefault="00B576BB" w:rsidP="001763FA">
            <w:pPr>
              <w:spacing w:line="288" w:lineRule="auto"/>
              <w:rPr>
                <w:rFonts w:ascii="Calibri" w:hAnsi="Calibri" w:cs="Calibri"/>
                <w:sz w:val="22"/>
                <w:szCs w:val="22"/>
              </w:rPr>
            </w:pPr>
            <w:r w:rsidRPr="00AF2FF8">
              <w:rPr>
                <w:rFonts w:ascii="Calibri" w:hAnsi="Calibri" w:cs="Calibri"/>
                <w:sz w:val="22"/>
                <w:szCs w:val="22"/>
              </w:rPr>
              <w:t>Ing. Miloš Havránek</w:t>
            </w:r>
          </w:p>
        </w:tc>
        <w:tc>
          <w:tcPr>
            <w:tcW w:w="999" w:type="dxa"/>
          </w:tcPr>
          <w:p w14:paraId="7FF360CC" w14:textId="77777777" w:rsidR="008902FE" w:rsidRPr="00AF2FF8" w:rsidRDefault="008902FE" w:rsidP="001763FA">
            <w:pPr>
              <w:pStyle w:val="Table"/>
              <w:widowControl/>
              <w:spacing w:before="20" w:after="20" w:line="288" w:lineRule="auto"/>
              <w:rPr>
                <w:rFonts w:ascii="Calibri" w:hAnsi="Calibri" w:cs="Calibri"/>
                <w:sz w:val="22"/>
                <w:szCs w:val="22"/>
                <w:lang w:eastAsia="cs-CZ"/>
              </w:rPr>
            </w:pPr>
            <w:r w:rsidRPr="00AF2FF8">
              <w:rPr>
                <w:rFonts w:ascii="Calibri" w:hAnsi="Calibri" w:cs="Calibri"/>
                <w:sz w:val="22"/>
                <w:szCs w:val="22"/>
                <w:lang w:eastAsia="cs-CZ"/>
              </w:rPr>
              <w:t xml:space="preserve">Jméno: </w:t>
            </w:r>
          </w:p>
        </w:tc>
        <w:tc>
          <w:tcPr>
            <w:tcW w:w="3394" w:type="dxa"/>
          </w:tcPr>
          <w:p w14:paraId="36D55C35" w14:textId="5094B1CA" w:rsidR="008902FE" w:rsidRPr="00AF2FF8" w:rsidRDefault="00D60AD7" w:rsidP="001763FA">
            <w:pPr>
              <w:pStyle w:val="Table"/>
              <w:widowControl/>
              <w:spacing w:before="20" w:after="20" w:line="288" w:lineRule="auto"/>
              <w:rPr>
                <w:rFonts w:ascii="Calibri" w:hAnsi="Calibri" w:cs="Calibri"/>
                <w:sz w:val="22"/>
                <w:szCs w:val="22"/>
                <w:lang w:eastAsia="cs-CZ"/>
              </w:rPr>
            </w:pPr>
            <w:r w:rsidRPr="00AF2FF8">
              <w:rPr>
                <w:rFonts w:ascii="Calibri" w:hAnsi="Calibri" w:cs="Calibri"/>
                <w:sz w:val="22"/>
                <w:szCs w:val="22"/>
                <w:highlight w:val="yellow"/>
                <w:lang w:eastAsia="cs-CZ"/>
              </w:rPr>
              <w:t>xxx</w:t>
            </w:r>
          </w:p>
        </w:tc>
      </w:tr>
      <w:tr w:rsidR="008902FE" w:rsidRPr="001763FA" w14:paraId="4232C47E" w14:textId="77777777" w:rsidTr="00CB7B22">
        <w:tc>
          <w:tcPr>
            <w:tcW w:w="999" w:type="dxa"/>
          </w:tcPr>
          <w:p w14:paraId="3F5C57F1" w14:textId="77777777" w:rsidR="008902FE" w:rsidRPr="00AF2FF8" w:rsidRDefault="008902FE" w:rsidP="001763FA">
            <w:pPr>
              <w:pStyle w:val="Table"/>
              <w:widowControl/>
              <w:spacing w:before="20" w:after="20" w:line="288" w:lineRule="auto"/>
              <w:rPr>
                <w:rFonts w:ascii="Calibri" w:hAnsi="Calibri" w:cs="Calibri"/>
                <w:sz w:val="22"/>
                <w:szCs w:val="22"/>
                <w:lang w:eastAsia="cs-CZ"/>
              </w:rPr>
            </w:pPr>
            <w:r w:rsidRPr="00AF2FF8">
              <w:rPr>
                <w:rFonts w:ascii="Calibri" w:hAnsi="Calibri" w:cs="Calibri"/>
                <w:sz w:val="22"/>
                <w:szCs w:val="22"/>
                <w:lang w:eastAsia="cs-CZ"/>
              </w:rPr>
              <w:t xml:space="preserve">Funkce: </w:t>
            </w:r>
          </w:p>
        </w:tc>
        <w:tc>
          <w:tcPr>
            <w:tcW w:w="3255" w:type="dxa"/>
          </w:tcPr>
          <w:p w14:paraId="54A68B58" w14:textId="77777777" w:rsidR="008902FE" w:rsidRPr="00AF2FF8" w:rsidRDefault="00B576BB" w:rsidP="001763FA">
            <w:pPr>
              <w:spacing w:line="288" w:lineRule="auto"/>
              <w:rPr>
                <w:rFonts w:ascii="Calibri" w:hAnsi="Calibri" w:cs="Calibri"/>
                <w:sz w:val="22"/>
                <w:szCs w:val="22"/>
              </w:rPr>
            </w:pPr>
            <w:r w:rsidRPr="00AF2FF8">
              <w:rPr>
                <w:rFonts w:ascii="Calibri" w:hAnsi="Calibri" w:cs="Calibri"/>
                <w:sz w:val="22"/>
                <w:szCs w:val="22"/>
              </w:rPr>
              <w:t>generální ředitel</w:t>
            </w:r>
          </w:p>
        </w:tc>
        <w:tc>
          <w:tcPr>
            <w:tcW w:w="999" w:type="dxa"/>
          </w:tcPr>
          <w:p w14:paraId="143CA429" w14:textId="77777777" w:rsidR="008902FE" w:rsidRPr="00AF2FF8" w:rsidRDefault="008902FE" w:rsidP="001763FA">
            <w:pPr>
              <w:pStyle w:val="Table"/>
              <w:widowControl/>
              <w:spacing w:before="20" w:after="20" w:line="288" w:lineRule="auto"/>
              <w:rPr>
                <w:rFonts w:ascii="Calibri" w:hAnsi="Calibri" w:cs="Calibri"/>
                <w:sz w:val="22"/>
                <w:szCs w:val="22"/>
                <w:lang w:eastAsia="cs-CZ"/>
              </w:rPr>
            </w:pPr>
            <w:r w:rsidRPr="00AF2FF8">
              <w:rPr>
                <w:rFonts w:ascii="Calibri" w:hAnsi="Calibri" w:cs="Calibri"/>
                <w:sz w:val="22"/>
                <w:szCs w:val="22"/>
                <w:lang w:eastAsia="cs-CZ"/>
              </w:rPr>
              <w:t xml:space="preserve">Funkce: </w:t>
            </w:r>
          </w:p>
        </w:tc>
        <w:tc>
          <w:tcPr>
            <w:tcW w:w="3394" w:type="dxa"/>
          </w:tcPr>
          <w:p w14:paraId="75726FAA" w14:textId="6FC92CEA" w:rsidR="008902FE" w:rsidRPr="00AF2FF8" w:rsidRDefault="00D60AD7" w:rsidP="001763FA">
            <w:pPr>
              <w:pStyle w:val="Table"/>
              <w:widowControl/>
              <w:spacing w:before="20" w:after="20" w:line="288" w:lineRule="auto"/>
              <w:rPr>
                <w:rFonts w:ascii="Calibri" w:hAnsi="Calibri" w:cs="Calibri"/>
                <w:sz w:val="22"/>
                <w:szCs w:val="22"/>
                <w:lang w:eastAsia="cs-CZ"/>
              </w:rPr>
            </w:pPr>
            <w:r w:rsidRPr="00AF2FF8">
              <w:rPr>
                <w:rFonts w:ascii="Calibri" w:hAnsi="Calibri" w:cs="Calibri"/>
                <w:sz w:val="22"/>
                <w:szCs w:val="22"/>
                <w:highlight w:val="yellow"/>
                <w:lang w:eastAsia="cs-CZ"/>
              </w:rPr>
              <w:t>xxx</w:t>
            </w:r>
          </w:p>
        </w:tc>
      </w:tr>
    </w:tbl>
    <w:p w14:paraId="30A8F9CE" w14:textId="49A48A11" w:rsidR="00893B8B" w:rsidRDefault="00893B8B" w:rsidP="001F671B">
      <w:pPr>
        <w:rPr>
          <w:b/>
          <w:bCs/>
          <w:sz w:val="28"/>
          <w:szCs w:val="28"/>
          <w:lang w:val="it-IT"/>
        </w:rPr>
      </w:pPr>
    </w:p>
    <w:p w14:paraId="48518AC9" w14:textId="77777777" w:rsidR="002929B3" w:rsidRDefault="002929B3" w:rsidP="001F671B">
      <w:pPr>
        <w:rPr>
          <w:b/>
          <w:bCs/>
          <w:sz w:val="28"/>
          <w:szCs w:val="28"/>
          <w:lang w:val="it-IT"/>
        </w:rPr>
      </w:pPr>
    </w:p>
    <w:p w14:paraId="531A522E" w14:textId="42E35682" w:rsidR="002929B3" w:rsidRDefault="002929B3" w:rsidP="001F671B">
      <w:pPr>
        <w:rPr>
          <w:b/>
          <w:bCs/>
          <w:sz w:val="28"/>
          <w:szCs w:val="28"/>
          <w:lang w:val="it-IT"/>
        </w:rPr>
      </w:pPr>
    </w:p>
    <w:tbl>
      <w:tblPr>
        <w:tblW w:w="4200" w:type="dxa"/>
        <w:tblInd w:w="5140" w:type="dxa"/>
        <w:tblLook w:val="0000" w:firstRow="0" w:lastRow="0" w:firstColumn="0" w:lastColumn="0" w:noHBand="0" w:noVBand="0"/>
      </w:tblPr>
      <w:tblGrid>
        <w:gridCol w:w="954"/>
        <w:gridCol w:w="3246"/>
      </w:tblGrid>
      <w:tr w:rsidR="002929B3" w:rsidRPr="001763FA" w14:paraId="46CFBB23" w14:textId="77777777" w:rsidTr="002929B3">
        <w:trPr>
          <w:trHeight w:val="326"/>
        </w:trPr>
        <w:tc>
          <w:tcPr>
            <w:tcW w:w="954" w:type="dxa"/>
          </w:tcPr>
          <w:p w14:paraId="67E57FE6" w14:textId="070EE79B" w:rsidR="002929B3" w:rsidRPr="001763FA" w:rsidRDefault="002929B3" w:rsidP="00C07107">
            <w:pPr>
              <w:pStyle w:val="Table"/>
              <w:widowControl/>
              <w:spacing w:before="20" w:after="20" w:line="288" w:lineRule="auto"/>
              <w:rPr>
                <w:rFonts w:ascii="Times New Roman" w:hAnsi="Times New Roman" w:cs="Times New Roman"/>
                <w:lang w:eastAsia="cs-CZ"/>
              </w:rPr>
            </w:pPr>
          </w:p>
        </w:tc>
        <w:tc>
          <w:tcPr>
            <w:tcW w:w="3246" w:type="dxa"/>
          </w:tcPr>
          <w:p w14:paraId="6A688553" w14:textId="0892E95A" w:rsidR="002929B3" w:rsidRPr="001763FA" w:rsidRDefault="002929B3" w:rsidP="00C07107">
            <w:pPr>
              <w:pStyle w:val="Table"/>
              <w:widowControl/>
              <w:spacing w:before="20" w:after="20" w:line="288" w:lineRule="auto"/>
              <w:rPr>
                <w:rFonts w:ascii="Times New Roman" w:hAnsi="Times New Roman" w:cs="Times New Roman"/>
                <w:lang w:eastAsia="cs-CZ"/>
              </w:rPr>
            </w:pPr>
          </w:p>
        </w:tc>
      </w:tr>
      <w:tr w:rsidR="002929B3" w:rsidRPr="001763FA" w14:paraId="178E198D" w14:textId="77777777" w:rsidTr="002929B3">
        <w:trPr>
          <w:trHeight w:val="326"/>
        </w:trPr>
        <w:tc>
          <w:tcPr>
            <w:tcW w:w="954" w:type="dxa"/>
          </w:tcPr>
          <w:p w14:paraId="2A4AFC77" w14:textId="33592986" w:rsidR="002929B3" w:rsidRPr="001763FA" w:rsidRDefault="002929B3" w:rsidP="00C07107">
            <w:pPr>
              <w:pStyle w:val="Table"/>
              <w:widowControl/>
              <w:spacing w:before="20" w:after="20" w:line="288" w:lineRule="auto"/>
              <w:rPr>
                <w:rFonts w:ascii="Times New Roman" w:hAnsi="Times New Roman" w:cs="Times New Roman"/>
                <w:lang w:eastAsia="cs-CZ"/>
              </w:rPr>
            </w:pPr>
          </w:p>
        </w:tc>
        <w:tc>
          <w:tcPr>
            <w:tcW w:w="3246" w:type="dxa"/>
          </w:tcPr>
          <w:p w14:paraId="19C43767" w14:textId="61D7EAD7" w:rsidR="002929B3" w:rsidRPr="001763FA" w:rsidRDefault="002929B3" w:rsidP="00C07107">
            <w:pPr>
              <w:pStyle w:val="Table"/>
              <w:widowControl/>
              <w:spacing w:before="20" w:after="20" w:line="288" w:lineRule="auto"/>
              <w:rPr>
                <w:rFonts w:ascii="Times New Roman" w:hAnsi="Times New Roman" w:cs="Times New Roman"/>
                <w:lang w:eastAsia="cs-CZ"/>
              </w:rPr>
            </w:pPr>
          </w:p>
        </w:tc>
      </w:tr>
      <w:tr w:rsidR="002929B3" w:rsidRPr="001763FA" w14:paraId="73C38D4F" w14:textId="77777777" w:rsidTr="002929B3">
        <w:trPr>
          <w:trHeight w:val="326"/>
        </w:trPr>
        <w:tc>
          <w:tcPr>
            <w:tcW w:w="954" w:type="dxa"/>
          </w:tcPr>
          <w:p w14:paraId="4176F35D" w14:textId="15440065" w:rsidR="002929B3" w:rsidRPr="001763FA" w:rsidRDefault="002929B3" w:rsidP="00C07107">
            <w:pPr>
              <w:pStyle w:val="Table"/>
              <w:widowControl/>
              <w:spacing w:before="20" w:after="20" w:line="288" w:lineRule="auto"/>
              <w:rPr>
                <w:rFonts w:ascii="Times New Roman" w:hAnsi="Times New Roman" w:cs="Times New Roman"/>
                <w:lang w:eastAsia="cs-CZ"/>
              </w:rPr>
            </w:pPr>
          </w:p>
        </w:tc>
        <w:tc>
          <w:tcPr>
            <w:tcW w:w="3246" w:type="dxa"/>
          </w:tcPr>
          <w:p w14:paraId="0B631905" w14:textId="7E9AD756" w:rsidR="002929B3" w:rsidRPr="001763FA" w:rsidRDefault="002929B3" w:rsidP="00C07107">
            <w:pPr>
              <w:pStyle w:val="Table"/>
              <w:widowControl/>
              <w:spacing w:before="20" w:after="20" w:line="288" w:lineRule="auto"/>
              <w:rPr>
                <w:rFonts w:ascii="Times New Roman" w:hAnsi="Times New Roman" w:cs="Times New Roman"/>
                <w:lang w:eastAsia="cs-CZ"/>
              </w:rPr>
            </w:pPr>
          </w:p>
        </w:tc>
      </w:tr>
    </w:tbl>
    <w:p w14:paraId="267AA3C7" w14:textId="2D8F166E" w:rsidR="002929B3" w:rsidRDefault="002929B3" w:rsidP="001F671B">
      <w:pPr>
        <w:rPr>
          <w:b/>
          <w:bCs/>
          <w:sz w:val="28"/>
          <w:szCs w:val="28"/>
          <w:lang w:val="it-IT"/>
        </w:rPr>
      </w:pPr>
    </w:p>
    <w:p w14:paraId="655C3561" w14:textId="5FC6B53A" w:rsidR="002929B3" w:rsidRDefault="002929B3" w:rsidP="001F671B">
      <w:pPr>
        <w:rPr>
          <w:b/>
          <w:bCs/>
          <w:sz w:val="28"/>
          <w:szCs w:val="28"/>
          <w:lang w:val="it-IT"/>
        </w:rPr>
      </w:pPr>
    </w:p>
    <w:p w14:paraId="65236AB4" w14:textId="77777777" w:rsidR="002929B3" w:rsidRDefault="002929B3" w:rsidP="001F671B">
      <w:pPr>
        <w:rPr>
          <w:b/>
          <w:bCs/>
          <w:sz w:val="28"/>
          <w:szCs w:val="28"/>
          <w:lang w:val="it-IT"/>
        </w:rPr>
      </w:pPr>
    </w:p>
    <w:p w14:paraId="73EF7421" w14:textId="22421E2E" w:rsidR="002929B3" w:rsidRDefault="002929B3" w:rsidP="001F671B">
      <w:pPr>
        <w:rPr>
          <w:b/>
          <w:bCs/>
          <w:sz w:val="28"/>
          <w:szCs w:val="28"/>
          <w:lang w:val="it-IT"/>
        </w:rPr>
      </w:pPr>
    </w:p>
    <w:tbl>
      <w:tblPr>
        <w:tblW w:w="3750" w:type="dxa"/>
        <w:tblInd w:w="5185" w:type="dxa"/>
        <w:tblLook w:val="0000" w:firstRow="0" w:lastRow="0" w:firstColumn="0" w:lastColumn="0" w:noHBand="0" w:noVBand="0"/>
      </w:tblPr>
      <w:tblGrid>
        <w:gridCol w:w="861"/>
        <w:gridCol w:w="2889"/>
      </w:tblGrid>
      <w:tr w:rsidR="002929B3" w:rsidRPr="001763FA" w14:paraId="0062976C" w14:textId="77777777" w:rsidTr="002929B3">
        <w:trPr>
          <w:trHeight w:val="324"/>
        </w:trPr>
        <w:tc>
          <w:tcPr>
            <w:tcW w:w="861" w:type="dxa"/>
          </w:tcPr>
          <w:p w14:paraId="68387ACD" w14:textId="3B69CEFC" w:rsidR="002929B3" w:rsidRPr="001763FA" w:rsidRDefault="002929B3" w:rsidP="00C07107">
            <w:pPr>
              <w:pStyle w:val="Table"/>
              <w:widowControl/>
              <w:spacing w:before="20" w:after="20" w:line="288" w:lineRule="auto"/>
              <w:rPr>
                <w:rFonts w:ascii="Times New Roman" w:hAnsi="Times New Roman" w:cs="Times New Roman"/>
                <w:lang w:eastAsia="cs-CZ"/>
              </w:rPr>
            </w:pPr>
          </w:p>
        </w:tc>
        <w:tc>
          <w:tcPr>
            <w:tcW w:w="2889" w:type="dxa"/>
          </w:tcPr>
          <w:p w14:paraId="59CBF428" w14:textId="13CD05F2" w:rsidR="002929B3" w:rsidRPr="001763FA" w:rsidRDefault="002929B3" w:rsidP="00C07107">
            <w:pPr>
              <w:pStyle w:val="Table"/>
              <w:widowControl/>
              <w:spacing w:before="20" w:after="20" w:line="288" w:lineRule="auto"/>
              <w:rPr>
                <w:rFonts w:ascii="Times New Roman" w:hAnsi="Times New Roman" w:cs="Times New Roman"/>
                <w:lang w:eastAsia="cs-CZ"/>
              </w:rPr>
            </w:pPr>
          </w:p>
        </w:tc>
      </w:tr>
      <w:tr w:rsidR="002929B3" w:rsidRPr="001763FA" w14:paraId="662E090A" w14:textId="77777777" w:rsidTr="002929B3">
        <w:trPr>
          <w:trHeight w:val="324"/>
        </w:trPr>
        <w:tc>
          <w:tcPr>
            <w:tcW w:w="861" w:type="dxa"/>
          </w:tcPr>
          <w:p w14:paraId="6157CB7F" w14:textId="73A51DC4" w:rsidR="002929B3" w:rsidRPr="001763FA" w:rsidRDefault="002929B3" w:rsidP="00C07107">
            <w:pPr>
              <w:pStyle w:val="Table"/>
              <w:widowControl/>
              <w:spacing w:before="20" w:after="20" w:line="288" w:lineRule="auto"/>
              <w:rPr>
                <w:rFonts w:ascii="Times New Roman" w:hAnsi="Times New Roman" w:cs="Times New Roman"/>
                <w:lang w:eastAsia="cs-CZ"/>
              </w:rPr>
            </w:pPr>
          </w:p>
        </w:tc>
        <w:tc>
          <w:tcPr>
            <w:tcW w:w="2889" w:type="dxa"/>
          </w:tcPr>
          <w:p w14:paraId="0026A900" w14:textId="65366A9E" w:rsidR="002929B3" w:rsidRPr="001763FA" w:rsidRDefault="002929B3" w:rsidP="00C07107">
            <w:pPr>
              <w:pStyle w:val="Table"/>
              <w:widowControl/>
              <w:spacing w:before="20" w:after="20" w:line="288" w:lineRule="auto"/>
              <w:rPr>
                <w:rFonts w:ascii="Times New Roman" w:hAnsi="Times New Roman" w:cs="Times New Roman"/>
                <w:lang w:eastAsia="cs-CZ"/>
              </w:rPr>
            </w:pPr>
          </w:p>
        </w:tc>
      </w:tr>
      <w:tr w:rsidR="002929B3" w:rsidRPr="001763FA" w14:paraId="17806363" w14:textId="77777777" w:rsidTr="002929B3">
        <w:trPr>
          <w:trHeight w:val="324"/>
        </w:trPr>
        <w:tc>
          <w:tcPr>
            <w:tcW w:w="861" w:type="dxa"/>
          </w:tcPr>
          <w:p w14:paraId="0F1DACA3" w14:textId="171B2CD0" w:rsidR="002929B3" w:rsidRPr="001763FA" w:rsidRDefault="002929B3" w:rsidP="00C07107">
            <w:pPr>
              <w:pStyle w:val="Table"/>
              <w:widowControl/>
              <w:spacing w:before="20" w:after="20" w:line="288" w:lineRule="auto"/>
              <w:rPr>
                <w:rFonts w:ascii="Times New Roman" w:hAnsi="Times New Roman" w:cs="Times New Roman"/>
                <w:lang w:eastAsia="cs-CZ"/>
              </w:rPr>
            </w:pPr>
          </w:p>
        </w:tc>
        <w:tc>
          <w:tcPr>
            <w:tcW w:w="2889" w:type="dxa"/>
          </w:tcPr>
          <w:p w14:paraId="0074AF94" w14:textId="2073D766" w:rsidR="002929B3" w:rsidRPr="001763FA" w:rsidRDefault="002929B3" w:rsidP="00C07107">
            <w:pPr>
              <w:pStyle w:val="Table"/>
              <w:widowControl/>
              <w:spacing w:before="20" w:after="20" w:line="288" w:lineRule="auto"/>
              <w:rPr>
                <w:rFonts w:ascii="Times New Roman" w:hAnsi="Times New Roman" w:cs="Times New Roman"/>
                <w:lang w:eastAsia="cs-CZ"/>
              </w:rPr>
            </w:pPr>
          </w:p>
        </w:tc>
      </w:tr>
    </w:tbl>
    <w:p w14:paraId="5D8C81AB" w14:textId="77777777" w:rsidR="002929B3" w:rsidRPr="001763FA" w:rsidRDefault="002929B3" w:rsidP="001F671B">
      <w:pPr>
        <w:rPr>
          <w:b/>
          <w:bCs/>
          <w:sz w:val="28"/>
          <w:szCs w:val="28"/>
          <w:lang w:val="it-IT"/>
        </w:rPr>
      </w:pPr>
    </w:p>
    <w:sectPr w:rsidR="002929B3" w:rsidRPr="001763FA" w:rsidSect="00893B8B">
      <w:footerReference w:type="even" r:id="rId12"/>
      <w:footerReference w:type="default" r:id="rId13"/>
      <w:pgSz w:w="11907" w:h="16840"/>
      <w:pgMar w:top="1134" w:right="708" w:bottom="1440" w:left="140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E9F96" w14:textId="77777777" w:rsidR="00F05227" w:rsidRDefault="00F05227">
      <w:r>
        <w:separator/>
      </w:r>
    </w:p>
  </w:endnote>
  <w:endnote w:type="continuationSeparator" w:id="0">
    <w:p w14:paraId="63AD6E34" w14:textId="77777777" w:rsidR="00F05227" w:rsidRDefault="00F0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11843" w14:textId="77777777" w:rsidR="005A0A7F" w:rsidRDefault="005A0A7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CC7D16" w14:textId="77777777" w:rsidR="005A0A7F" w:rsidRDefault="005A0A7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57A5E" w14:textId="0158CD58" w:rsidR="005A0A7F" w:rsidRPr="00B37116" w:rsidRDefault="005A0A7F">
    <w:pPr>
      <w:pStyle w:val="Zpat"/>
      <w:framePr w:wrap="around" w:vAnchor="text" w:hAnchor="margin" w:xAlign="right" w:y="1"/>
      <w:rPr>
        <w:rStyle w:val="slostrnky"/>
        <w:rFonts w:ascii="Times New Roman" w:hAnsi="Times New Roman" w:cs="Times New Roman"/>
        <w:sz w:val="20"/>
        <w:szCs w:val="20"/>
      </w:rPr>
    </w:pPr>
    <w:proofErr w:type="spellStart"/>
    <w:r w:rsidRPr="00B37116">
      <w:rPr>
        <w:rStyle w:val="slostrnky"/>
        <w:rFonts w:ascii="Times New Roman" w:hAnsi="Times New Roman" w:cs="Times New Roman"/>
        <w:sz w:val="20"/>
        <w:szCs w:val="20"/>
      </w:rPr>
      <w:t>Strana</w:t>
    </w:r>
    <w:proofErr w:type="spellEnd"/>
    <w:r w:rsidRPr="00B37116">
      <w:rPr>
        <w:rStyle w:val="slostrnky"/>
        <w:rFonts w:ascii="Times New Roman" w:hAnsi="Times New Roman" w:cs="Times New Roman"/>
        <w:sz w:val="20"/>
        <w:szCs w:val="20"/>
      </w:rPr>
      <w:t xml:space="preserve"> </w:t>
    </w:r>
    <w:r w:rsidRPr="00B37116">
      <w:rPr>
        <w:rStyle w:val="slostrnky"/>
        <w:rFonts w:ascii="Times New Roman" w:hAnsi="Times New Roman" w:cs="Times New Roman"/>
        <w:sz w:val="20"/>
        <w:szCs w:val="20"/>
      </w:rPr>
      <w:fldChar w:fldCharType="begin"/>
    </w:r>
    <w:r w:rsidRPr="00B37116">
      <w:rPr>
        <w:rStyle w:val="slostrnky"/>
        <w:rFonts w:ascii="Times New Roman" w:hAnsi="Times New Roman" w:cs="Times New Roman"/>
        <w:sz w:val="20"/>
        <w:szCs w:val="20"/>
      </w:rPr>
      <w:instrText xml:space="preserve">PAGE  </w:instrText>
    </w:r>
    <w:r w:rsidRPr="00B37116">
      <w:rPr>
        <w:rStyle w:val="slostrnky"/>
        <w:rFonts w:ascii="Times New Roman" w:hAnsi="Times New Roman" w:cs="Times New Roman"/>
        <w:sz w:val="20"/>
        <w:szCs w:val="20"/>
      </w:rPr>
      <w:fldChar w:fldCharType="separate"/>
    </w:r>
    <w:r w:rsidR="006B65F7">
      <w:rPr>
        <w:rStyle w:val="slostrnky"/>
        <w:rFonts w:ascii="Times New Roman" w:hAnsi="Times New Roman" w:cs="Times New Roman"/>
        <w:noProof/>
        <w:sz w:val="20"/>
        <w:szCs w:val="20"/>
      </w:rPr>
      <w:t>1</w:t>
    </w:r>
    <w:r w:rsidRPr="00B37116">
      <w:rPr>
        <w:rStyle w:val="slostrnky"/>
        <w:rFonts w:ascii="Times New Roman" w:hAnsi="Times New Roman" w:cs="Times New Roman"/>
        <w:sz w:val="20"/>
        <w:szCs w:val="20"/>
      </w:rPr>
      <w:fldChar w:fldCharType="end"/>
    </w:r>
    <w:r w:rsidRPr="00B37116">
      <w:rPr>
        <w:rStyle w:val="slostrnky"/>
        <w:rFonts w:ascii="Times New Roman" w:hAnsi="Times New Roman" w:cs="Times New Roman"/>
        <w:sz w:val="20"/>
        <w:szCs w:val="20"/>
      </w:rPr>
      <w:t xml:space="preserve"> z </w:t>
    </w:r>
    <w:r w:rsidRPr="00B37116">
      <w:rPr>
        <w:rStyle w:val="slostrnky"/>
        <w:rFonts w:ascii="Times New Roman" w:hAnsi="Times New Roman" w:cs="Times New Roman"/>
        <w:sz w:val="20"/>
        <w:szCs w:val="20"/>
      </w:rPr>
      <w:fldChar w:fldCharType="begin"/>
    </w:r>
    <w:r w:rsidRPr="00B37116">
      <w:rPr>
        <w:rStyle w:val="slostrnky"/>
        <w:rFonts w:ascii="Times New Roman" w:hAnsi="Times New Roman" w:cs="Times New Roman"/>
        <w:sz w:val="20"/>
        <w:szCs w:val="20"/>
      </w:rPr>
      <w:instrText xml:space="preserve"> NUMPAGES </w:instrText>
    </w:r>
    <w:r w:rsidRPr="00B37116">
      <w:rPr>
        <w:rStyle w:val="slostrnky"/>
        <w:rFonts w:ascii="Times New Roman" w:hAnsi="Times New Roman" w:cs="Times New Roman"/>
        <w:sz w:val="20"/>
        <w:szCs w:val="20"/>
      </w:rPr>
      <w:fldChar w:fldCharType="separate"/>
    </w:r>
    <w:r w:rsidR="006B65F7">
      <w:rPr>
        <w:rStyle w:val="slostrnky"/>
        <w:rFonts w:ascii="Times New Roman" w:hAnsi="Times New Roman" w:cs="Times New Roman"/>
        <w:noProof/>
        <w:sz w:val="20"/>
        <w:szCs w:val="20"/>
      </w:rPr>
      <w:t>6</w:t>
    </w:r>
    <w:r w:rsidRPr="00B37116">
      <w:rPr>
        <w:rStyle w:val="slostrnky"/>
        <w:rFonts w:ascii="Times New Roman" w:hAnsi="Times New Roman" w:cs="Times New Roman"/>
        <w:sz w:val="20"/>
        <w:szCs w:val="20"/>
      </w:rPr>
      <w:fldChar w:fldCharType="end"/>
    </w:r>
    <w:r w:rsidRPr="00B37116">
      <w:rPr>
        <w:rStyle w:val="slostrnky"/>
        <w:rFonts w:ascii="Times New Roman" w:hAnsi="Times New Roman" w:cs="Times New Roman"/>
        <w:sz w:val="20"/>
        <w:szCs w:val="20"/>
      </w:rPr>
      <w:t xml:space="preserve"> </w:t>
    </w:r>
  </w:p>
  <w:p w14:paraId="1C64345A" w14:textId="77777777" w:rsidR="005A0A7F" w:rsidRPr="00F67C06" w:rsidRDefault="005A0A7F">
    <w:pPr>
      <w:pStyle w:val="Zpat"/>
      <w:ind w:right="360"/>
      <w:rPr>
        <w:b/>
        <w:sz w:val="20"/>
        <w:szCs w:val="20"/>
        <w:lang w:val="cs-CZ"/>
      </w:rPr>
    </w:pPr>
    <w:r w:rsidRPr="00F67C06">
      <w:rPr>
        <w:b/>
        <w:sz w:val="20"/>
        <w:szCs w:val="20"/>
        <w:lang w:val="cs-CZ"/>
      </w:rPr>
      <w:tab/>
    </w:r>
    <w:r w:rsidRPr="00F67C06">
      <w:rPr>
        <w:b/>
        <w:sz w:val="20"/>
        <w:szCs w:val="20"/>
        <w:lang w:val="cs-CZ"/>
      </w:rPr>
      <w:tab/>
    </w:r>
    <w:r w:rsidRPr="00F67C06">
      <w:rPr>
        <w:b/>
        <w:sz w:val="20"/>
        <w:szCs w:val="20"/>
        <w:lang w:val="cs-CZ"/>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543EB" w14:textId="77777777" w:rsidR="00F05227" w:rsidRDefault="00F05227">
      <w:r>
        <w:separator/>
      </w:r>
    </w:p>
  </w:footnote>
  <w:footnote w:type="continuationSeparator" w:id="0">
    <w:p w14:paraId="6AE1D485" w14:textId="77777777" w:rsidR="00F05227" w:rsidRDefault="00F05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25pt;height:14.25pt" o:bullet="t">
        <v:imagedata r:id="rId1" o:title="art4AAB"/>
      </v:shape>
    </w:pict>
  </w:numPicBullet>
  <w:abstractNum w:abstractNumId="0" w15:restartNumberingAfterBreak="0">
    <w:nsid w:val="00C819AE"/>
    <w:multiLevelType w:val="hybridMultilevel"/>
    <w:tmpl w:val="F648D400"/>
    <w:lvl w:ilvl="0" w:tplc="04050019">
      <w:start w:val="1"/>
      <w:numFmt w:val="lowerLetter"/>
      <w:lvlText w:val="%1)"/>
      <w:lvlJc w:val="left"/>
      <w:pPr>
        <w:tabs>
          <w:tab w:val="num" w:pos="1021"/>
        </w:tabs>
        <w:ind w:left="1021" w:hanging="301"/>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0269E"/>
    <w:multiLevelType w:val="multilevel"/>
    <w:tmpl w:val="821E4D56"/>
    <w:lvl w:ilvl="0">
      <w:start w:val="12"/>
      <w:numFmt w:val="decimal"/>
      <w:lvlText w:val="%1"/>
      <w:lvlJc w:val="left"/>
      <w:pPr>
        <w:ind w:left="360" w:hanging="360"/>
      </w:pPr>
      <w:rPr>
        <w:rFonts w:hint="default"/>
        <w:u w:val="none"/>
      </w:rPr>
    </w:lvl>
    <w:lvl w:ilvl="1">
      <w:start w:val="1"/>
      <w:numFmt w:val="decimal"/>
      <w:lvlText w:val="%1.%2"/>
      <w:lvlJc w:val="left"/>
      <w:pPr>
        <w:ind w:left="765" w:hanging="360"/>
      </w:pPr>
      <w:rPr>
        <w:rFonts w:hint="default"/>
        <w:u w:val="none"/>
      </w:rPr>
    </w:lvl>
    <w:lvl w:ilvl="2">
      <w:start w:val="1"/>
      <w:numFmt w:val="decimal"/>
      <w:lvlText w:val="%1.%2.%3"/>
      <w:lvlJc w:val="left"/>
      <w:pPr>
        <w:ind w:left="1530" w:hanging="720"/>
      </w:pPr>
      <w:rPr>
        <w:rFonts w:hint="default"/>
        <w:u w:val="none"/>
      </w:rPr>
    </w:lvl>
    <w:lvl w:ilvl="3">
      <w:start w:val="1"/>
      <w:numFmt w:val="decimal"/>
      <w:lvlText w:val="%1.%2.%3.%4"/>
      <w:lvlJc w:val="left"/>
      <w:pPr>
        <w:ind w:left="1935" w:hanging="720"/>
      </w:pPr>
      <w:rPr>
        <w:rFonts w:hint="default"/>
        <w:u w:val="none"/>
      </w:rPr>
    </w:lvl>
    <w:lvl w:ilvl="4">
      <w:start w:val="1"/>
      <w:numFmt w:val="decimal"/>
      <w:lvlText w:val="%1.%2.%3.%4.%5"/>
      <w:lvlJc w:val="left"/>
      <w:pPr>
        <w:ind w:left="2340" w:hanging="720"/>
      </w:pPr>
      <w:rPr>
        <w:rFonts w:hint="default"/>
        <w:u w:val="none"/>
      </w:rPr>
    </w:lvl>
    <w:lvl w:ilvl="5">
      <w:start w:val="1"/>
      <w:numFmt w:val="decimal"/>
      <w:lvlText w:val="%1.%2.%3.%4.%5.%6"/>
      <w:lvlJc w:val="left"/>
      <w:pPr>
        <w:ind w:left="3105" w:hanging="1080"/>
      </w:pPr>
      <w:rPr>
        <w:rFonts w:hint="default"/>
        <w:u w:val="none"/>
      </w:rPr>
    </w:lvl>
    <w:lvl w:ilvl="6">
      <w:start w:val="1"/>
      <w:numFmt w:val="decimal"/>
      <w:lvlText w:val="%1.%2.%3.%4.%5.%6.%7"/>
      <w:lvlJc w:val="left"/>
      <w:pPr>
        <w:ind w:left="3510" w:hanging="1080"/>
      </w:pPr>
      <w:rPr>
        <w:rFonts w:hint="default"/>
        <w:u w:val="none"/>
      </w:rPr>
    </w:lvl>
    <w:lvl w:ilvl="7">
      <w:start w:val="1"/>
      <w:numFmt w:val="decimal"/>
      <w:lvlText w:val="%1.%2.%3.%4.%5.%6.%7.%8"/>
      <w:lvlJc w:val="left"/>
      <w:pPr>
        <w:ind w:left="4275" w:hanging="1440"/>
      </w:pPr>
      <w:rPr>
        <w:rFonts w:hint="default"/>
        <w:u w:val="none"/>
      </w:rPr>
    </w:lvl>
    <w:lvl w:ilvl="8">
      <w:start w:val="1"/>
      <w:numFmt w:val="decimal"/>
      <w:lvlText w:val="%1.%2.%3.%4.%5.%6.%7.%8.%9"/>
      <w:lvlJc w:val="left"/>
      <w:pPr>
        <w:ind w:left="4680" w:hanging="1440"/>
      </w:pPr>
      <w:rPr>
        <w:rFonts w:hint="default"/>
        <w:u w:val="none"/>
      </w:rPr>
    </w:lvl>
  </w:abstractNum>
  <w:abstractNum w:abstractNumId="2" w15:restartNumberingAfterBreak="0">
    <w:nsid w:val="09BE6D21"/>
    <w:multiLevelType w:val="multilevel"/>
    <w:tmpl w:val="29F62924"/>
    <w:lvl w:ilvl="0">
      <w:start w:val="1"/>
      <w:numFmt w:val="decimal"/>
      <w:lvlText w:val="2.%1."/>
      <w:lvlJc w:val="left"/>
      <w:pPr>
        <w:tabs>
          <w:tab w:val="num" w:pos="0"/>
        </w:tabs>
        <w:ind w:left="227" w:hanging="227"/>
      </w:pPr>
    </w:lvl>
    <w:lvl w:ilvl="1">
      <w:start w:val="1"/>
      <w:numFmt w:val="decimal"/>
      <w:lvlText w:val="1.%2."/>
      <w:lvlJc w:val="left"/>
      <w:pPr>
        <w:tabs>
          <w:tab w:val="num" w:pos="360"/>
        </w:tabs>
        <w:ind w:left="360" w:hanging="360"/>
      </w:pPr>
      <w:rPr>
        <w:rFonts w:ascii="Times New Roman" w:hAnsi="Times New Roman" w:cs="Times New Roman" w:hint="default"/>
        <w:b/>
        <w:bCs/>
        <w:i w:val="0"/>
        <w:iCs w:val="0"/>
        <w:sz w:val="24"/>
        <w:szCs w:val="24"/>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 w15:restartNumberingAfterBreak="0">
    <w:nsid w:val="0B4B6CB5"/>
    <w:multiLevelType w:val="multilevel"/>
    <w:tmpl w:val="5F0482FC"/>
    <w:lvl w:ilvl="0">
      <w:start w:val="16"/>
      <w:numFmt w:val="decimal"/>
      <w:lvlText w:val="%1."/>
      <w:lvlJc w:val="left"/>
      <w:pPr>
        <w:ind w:left="547" w:hanging="405"/>
      </w:pPr>
      <w:rPr>
        <w:rFonts w:hint="default"/>
        <w:b w:val="0"/>
        <w:u w:val="none"/>
      </w:rPr>
    </w:lvl>
    <w:lvl w:ilvl="1">
      <w:start w:val="1"/>
      <w:numFmt w:val="decimal"/>
      <w:lvlText w:val="%1.%2."/>
      <w:lvlJc w:val="left"/>
      <w:pPr>
        <w:ind w:left="405" w:hanging="405"/>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4" w15:restartNumberingAfterBreak="0">
    <w:nsid w:val="1254633F"/>
    <w:multiLevelType w:val="multilevel"/>
    <w:tmpl w:val="695691F6"/>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840D05"/>
    <w:multiLevelType w:val="multilevel"/>
    <w:tmpl w:val="74D234B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8D29FF"/>
    <w:multiLevelType w:val="multilevel"/>
    <w:tmpl w:val="C39A9BF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491128"/>
    <w:multiLevelType w:val="hybridMultilevel"/>
    <w:tmpl w:val="C450D83E"/>
    <w:lvl w:ilvl="0" w:tplc="04050019">
      <w:start w:val="1"/>
      <w:numFmt w:val="lowerLetter"/>
      <w:lvlText w:val="%1)"/>
      <w:lvlJc w:val="left"/>
      <w:pPr>
        <w:tabs>
          <w:tab w:val="num" w:pos="1021"/>
        </w:tabs>
        <w:ind w:left="1021" w:hanging="301"/>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D2BBE"/>
    <w:multiLevelType w:val="multilevel"/>
    <w:tmpl w:val="9412DE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3D37EC8"/>
    <w:multiLevelType w:val="multilevel"/>
    <w:tmpl w:val="3B1E4FF4"/>
    <w:lvl w:ilvl="0">
      <w:start w:val="15"/>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D26F98"/>
    <w:multiLevelType w:val="hybridMultilevel"/>
    <w:tmpl w:val="BEECE7AA"/>
    <w:lvl w:ilvl="0" w:tplc="0405000F">
      <w:start w:val="1"/>
      <w:numFmt w:val="decimal"/>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D570F9"/>
    <w:multiLevelType w:val="multilevel"/>
    <w:tmpl w:val="8646AC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B07647A"/>
    <w:multiLevelType w:val="multilevel"/>
    <w:tmpl w:val="19C039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5AC5585"/>
    <w:multiLevelType w:val="multilevel"/>
    <w:tmpl w:val="FE0E0D2C"/>
    <w:lvl w:ilvl="0">
      <w:start w:val="1"/>
      <w:numFmt w:val="decimal"/>
      <w:lvlText w:val="%1."/>
      <w:lvlJc w:val="left"/>
      <w:pPr>
        <w:ind w:left="360" w:hanging="360"/>
      </w:pPr>
      <w:rPr>
        <w:rFonts w:hint="default"/>
        <w:b w:val="0"/>
        <w:sz w:val="20"/>
        <w:szCs w:val="20"/>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7DC3FE0"/>
    <w:multiLevelType w:val="multilevel"/>
    <w:tmpl w:val="86B6853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4C3C5E"/>
    <w:multiLevelType w:val="hybridMultilevel"/>
    <w:tmpl w:val="F648D400"/>
    <w:lvl w:ilvl="0" w:tplc="04050019">
      <w:start w:val="1"/>
      <w:numFmt w:val="lowerLetter"/>
      <w:lvlText w:val="%1)"/>
      <w:lvlJc w:val="left"/>
      <w:pPr>
        <w:tabs>
          <w:tab w:val="num" w:pos="1021"/>
        </w:tabs>
        <w:ind w:left="1021" w:hanging="301"/>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0259D"/>
    <w:multiLevelType w:val="multilevel"/>
    <w:tmpl w:val="876A8A4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36D61F2"/>
    <w:multiLevelType w:val="hybridMultilevel"/>
    <w:tmpl w:val="853852E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64D48D2"/>
    <w:multiLevelType w:val="multilevel"/>
    <w:tmpl w:val="E1561D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EB94E00"/>
    <w:multiLevelType w:val="multilevel"/>
    <w:tmpl w:val="3408764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F1C1C24"/>
    <w:multiLevelType w:val="hybridMultilevel"/>
    <w:tmpl w:val="6AF4B2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18655BA"/>
    <w:multiLevelType w:val="multilevel"/>
    <w:tmpl w:val="1ACA1D7E"/>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B9538C"/>
    <w:multiLevelType w:val="hybridMultilevel"/>
    <w:tmpl w:val="F648D400"/>
    <w:lvl w:ilvl="0" w:tplc="04050019">
      <w:start w:val="1"/>
      <w:numFmt w:val="lowerLetter"/>
      <w:lvlText w:val="%1)"/>
      <w:lvlJc w:val="left"/>
      <w:pPr>
        <w:tabs>
          <w:tab w:val="num" w:pos="1021"/>
        </w:tabs>
        <w:ind w:left="1021" w:hanging="301"/>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CF1F6E"/>
    <w:multiLevelType w:val="hybridMultilevel"/>
    <w:tmpl w:val="E68AD5D4"/>
    <w:lvl w:ilvl="0" w:tplc="04050001">
      <w:start w:val="1"/>
      <w:numFmt w:val="bullet"/>
      <w:pStyle w:val="OdrkaKCT"/>
      <w:lvlText w:val=""/>
      <w:lvlPicBulletId w:val="0"/>
      <w:lvlJc w:val="left"/>
      <w:pPr>
        <w:tabs>
          <w:tab w:val="num" w:pos="720"/>
        </w:tabs>
        <w:ind w:left="720" w:hanging="360"/>
      </w:pPr>
      <w:rPr>
        <w:rFonts w:ascii="Symbol" w:hAnsi="Symbol" w:hint="default"/>
      </w:rPr>
    </w:lvl>
    <w:lvl w:ilvl="1" w:tplc="04050003">
      <w:start w:val="1"/>
      <w:numFmt w:val="bullet"/>
      <w:lvlText w:val=""/>
      <w:lvlPicBulletId w:val="0"/>
      <w:lvlJc w:val="left"/>
      <w:pPr>
        <w:tabs>
          <w:tab w:val="num" w:pos="1440"/>
        </w:tabs>
        <w:ind w:left="1440" w:hanging="360"/>
      </w:pPr>
      <w:rPr>
        <w:rFonts w:ascii="Symbol" w:hAnsi="Symbol" w:hint="default"/>
      </w:rPr>
    </w:lvl>
    <w:lvl w:ilvl="2" w:tplc="04050005">
      <w:start w:val="1"/>
      <w:numFmt w:val="bullet"/>
      <w:lvlText w:val=""/>
      <w:lvlPicBulletId w:val="0"/>
      <w:lvlJc w:val="left"/>
      <w:pPr>
        <w:tabs>
          <w:tab w:val="num" w:pos="2160"/>
        </w:tabs>
        <w:ind w:left="2160" w:hanging="360"/>
      </w:pPr>
      <w:rPr>
        <w:rFonts w:ascii="Symbol" w:hAnsi="Symbol" w:hint="default"/>
      </w:rPr>
    </w:lvl>
    <w:lvl w:ilvl="3" w:tplc="04050001" w:tentative="1">
      <w:start w:val="1"/>
      <w:numFmt w:val="bullet"/>
      <w:lvlText w:val=""/>
      <w:lvlPicBulletId w:val="0"/>
      <w:lvlJc w:val="left"/>
      <w:pPr>
        <w:tabs>
          <w:tab w:val="num" w:pos="2880"/>
        </w:tabs>
        <w:ind w:left="2880" w:hanging="360"/>
      </w:pPr>
      <w:rPr>
        <w:rFonts w:ascii="Symbol" w:hAnsi="Symbol" w:hint="default"/>
      </w:rPr>
    </w:lvl>
    <w:lvl w:ilvl="4" w:tplc="04050003" w:tentative="1">
      <w:start w:val="1"/>
      <w:numFmt w:val="bullet"/>
      <w:lvlText w:val=""/>
      <w:lvlPicBulletId w:val="0"/>
      <w:lvlJc w:val="left"/>
      <w:pPr>
        <w:tabs>
          <w:tab w:val="num" w:pos="3600"/>
        </w:tabs>
        <w:ind w:left="3600" w:hanging="360"/>
      </w:pPr>
      <w:rPr>
        <w:rFonts w:ascii="Symbol" w:hAnsi="Symbol" w:hint="default"/>
      </w:rPr>
    </w:lvl>
    <w:lvl w:ilvl="5" w:tplc="04050005" w:tentative="1">
      <w:start w:val="1"/>
      <w:numFmt w:val="bullet"/>
      <w:lvlText w:val=""/>
      <w:lvlPicBulletId w:val="0"/>
      <w:lvlJc w:val="left"/>
      <w:pPr>
        <w:tabs>
          <w:tab w:val="num" w:pos="4320"/>
        </w:tabs>
        <w:ind w:left="4320" w:hanging="360"/>
      </w:pPr>
      <w:rPr>
        <w:rFonts w:ascii="Symbol" w:hAnsi="Symbol" w:hint="default"/>
      </w:rPr>
    </w:lvl>
    <w:lvl w:ilvl="6" w:tplc="04050001" w:tentative="1">
      <w:start w:val="1"/>
      <w:numFmt w:val="bullet"/>
      <w:lvlText w:val=""/>
      <w:lvlPicBulletId w:val="0"/>
      <w:lvlJc w:val="left"/>
      <w:pPr>
        <w:tabs>
          <w:tab w:val="num" w:pos="5040"/>
        </w:tabs>
        <w:ind w:left="5040" w:hanging="360"/>
      </w:pPr>
      <w:rPr>
        <w:rFonts w:ascii="Symbol" w:hAnsi="Symbol" w:hint="default"/>
      </w:rPr>
    </w:lvl>
    <w:lvl w:ilvl="7" w:tplc="04050003" w:tentative="1">
      <w:start w:val="1"/>
      <w:numFmt w:val="bullet"/>
      <w:lvlText w:val=""/>
      <w:lvlPicBulletId w:val="0"/>
      <w:lvlJc w:val="left"/>
      <w:pPr>
        <w:tabs>
          <w:tab w:val="num" w:pos="5760"/>
        </w:tabs>
        <w:ind w:left="5760" w:hanging="360"/>
      </w:pPr>
      <w:rPr>
        <w:rFonts w:ascii="Symbol" w:hAnsi="Symbol" w:hint="default"/>
      </w:rPr>
    </w:lvl>
    <w:lvl w:ilvl="8" w:tplc="04050005"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57EB27E6"/>
    <w:multiLevelType w:val="multilevel"/>
    <w:tmpl w:val="9D36BC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9E155D9"/>
    <w:multiLevelType w:val="hybridMultilevel"/>
    <w:tmpl w:val="F648D400"/>
    <w:lvl w:ilvl="0" w:tplc="04050019">
      <w:start w:val="1"/>
      <w:numFmt w:val="lowerLetter"/>
      <w:lvlText w:val="%1)"/>
      <w:lvlJc w:val="left"/>
      <w:pPr>
        <w:tabs>
          <w:tab w:val="num" w:pos="1021"/>
        </w:tabs>
        <w:ind w:left="1021" w:hanging="301"/>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70F6F"/>
    <w:multiLevelType w:val="hybridMultilevel"/>
    <w:tmpl w:val="2196DF20"/>
    <w:lvl w:ilvl="0" w:tplc="5648814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C9879D6"/>
    <w:multiLevelType w:val="multilevel"/>
    <w:tmpl w:val="A9F6B49E"/>
    <w:lvl w:ilvl="0">
      <w:start w:val="1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8" w15:restartNumberingAfterBreak="0">
    <w:nsid w:val="62551CD7"/>
    <w:multiLevelType w:val="multilevel"/>
    <w:tmpl w:val="57FA67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3186337"/>
    <w:multiLevelType w:val="hybridMultilevel"/>
    <w:tmpl w:val="2A28CEF4"/>
    <w:lvl w:ilvl="0" w:tplc="04050019">
      <w:start w:val="1"/>
      <w:numFmt w:val="lowerLetter"/>
      <w:lvlText w:val="%1."/>
      <w:lvlJc w:val="left"/>
      <w:pPr>
        <w:tabs>
          <w:tab w:val="num" w:pos="1021"/>
        </w:tabs>
        <w:ind w:left="1021" w:hanging="301"/>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C5113"/>
    <w:multiLevelType w:val="hybridMultilevel"/>
    <w:tmpl w:val="F648D400"/>
    <w:lvl w:ilvl="0" w:tplc="04050019">
      <w:start w:val="1"/>
      <w:numFmt w:val="lowerLetter"/>
      <w:lvlText w:val="%1)"/>
      <w:lvlJc w:val="left"/>
      <w:pPr>
        <w:tabs>
          <w:tab w:val="num" w:pos="1021"/>
        </w:tabs>
        <w:ind w:left="1021" w:hanging="301"/>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BB4380"/>
    <w:multiLevelType w:val="multilevel"/>
    <w:tmpl w:val="784A2AAE"/>
    <w:lvl w:ilvl="0">
      <w:start w:val="8"/>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6985728D"/>
    <w:multiLevelType w:val="hybridMultilevel"/>
    <w:tmpl w:val="DA30F3EC"/>
    <w:lvl w:ilvl="0" w:tplc="04050019">
      <w:start w:val="1"/>
      <w:numFmt w:val="lowerLetter"/>
      <w:lvlText w:val="%1)"/>
      <w:lvlJc w:val="left"/>
      <w:pPr>
        <w:tabs>
          <w:tab w:val="num" w:pos="1021"/>
        </w:tabs>
        <w:ind w:left="1021" w:hanging="301"/>
      </w:p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F3164A"/>
    <w:multiLevelType w:val="multilevel"/>
    <w:tmpl w:val="A53C6D90"/>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E0E6884"/>
    <w:multiLevelType w:val="multilevel"/>
    <w:tmpl w:val="A07C2F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2FC71A0"/>
    <w:multiLevelType w:val="multilevel"/>
    <w:tmpl w:val="B72C8E3C"/>
    <w:lvl w:ilvl="0">
      <w:start w:val="14"/>
      <w:numFmt w:val="decimal"/>
      <w:lvlText w:val="%1."/>
      <w:lvlJc w:val="left"/>
      <w:pPr>
        <w:ind w:left="405" w:hanging="405"/>
      </w:pPr>
      <w:rPr>
        <w:rFonts w:hint="default"/>
        <w:color w:val="000000"/>
      </w:rPr>
    </w:lvl>
    <w:lvl w:ilvl="1">
      <w:start w:val="1"/>
      <w:numFmt w:val="decimal"/>
      <w:lvlText w:val="%1.%2."/>
      <w:lvlJc w:val="left"/>
      <w:pPr>
        <w:ind w:left="405" w:hanging="405"/>
      </w:pPr>
      <w:rPr>
        <w:rFonts w:hint="default"/>
        <w:color w:val="000000"/>
      </w:rPr>
    </w:lvl>
    <w:lvl w:ilvl="2">
      <w:start w:val="1"/>
      <w:numFmt w:val="decimal"/>
      <w:lvlText w:val="%1.%2.%3."/>
      <w:lvlJc w:val="left"/>
      <w:pPr>
        <w:ind w:left="4680" w:hanging="720"/>
      </w:pPr>
      <w:rPr>
        <w:rFonts w:hint="default"/>
        <w:color w:val="000000"/>
      </w:rPr>
    </w:lvl>
    <w:lvl w:ilvl="3">
      <w:start w:val="1"/>
      <w:numFmt w:val="decimal"/>
      <w:lvlText w:val="%1.%2.%3.%4."/>
      <w:lvlJc w:val="left"/>
      <w:pPr>
        <w:ind w:left="6660" w:hanging="720"/>
      </w:pPr>
      <w:rPr>
        <w:rFonts w:hint="default"/>
        <w:color w:val="000000"/>
      </w:rPr>
    </w:lvl>
    <w:lvl w:ilvl="4">
      <w:start w:val="1"/>
      <w:numFmt w:val="decimal"/>
      <w:lvlText w:val="%1.%2.%3.%4.%5."/>
      <w:lvlJc w:val="left"/>
      <w:pPr>
        <w:ind w:left="9000" w:hanging="1080"/>
      </w:pPr>
      <w:rPr>
        <w:rFonts w:hint="default"/>
        <w:color w:val="000000"/>
      </w:rPr>
    </w:lvl>
    <w:lvl w:ilvl="5">
      <w:start w:val="1"/>
      <w:numFmt w:val="decimal"/>
      <w:lvlText w:val="%1.%2.%3.%4.%5.%6."/>
      <w:lvlJc w:val="left"/>
      <w:pPr>
        <w:ind w:left="10980" w:hanging="1080"/>
      </w:pPr>
      <w:rPr>
        <w:rFonts w:hint="default"/>
        <w:color w:val="000000"/>
      </w:rPr>
    </w:lvl>
    <w:lvl w:ilvl="6">
      <w:start w:val="1"/>
      <w:numFmt w:val="decimal"/>
      <w:lvlText w:val="%1.%2.%3.%4.%5.%6.%7."/>
      <w:lvlJc w:val="left"/>
      <w:pPr>
        <w:ind w:left="12960" w:hanging="1080"/>
      </w:pPr>
      <w:rPr>
        <w:rFonts w:hint="default"/>
        <w:color w:val="000000"/>
      </w:rPr>
    </w:lvl>
    <w:lvl w:ilvl="7">
      <w:start w:val="1"/>
      <w:numFmt w:val="decimal"/>
      <w:lvlText w:val="%1.%2.%3.%4.%5.%6.%7.%8."/>
      <w:lvlJc w:val="left"/>
      <w:pPr>
        <w:ind w:left="15300" w:hanging="1440"/>
      </w:pPr>
      <w:rPr>
        <w:rFonts w:hint="default"/>
        <w:color w:val="000000"/>
      </w:rPr>
    </w:lvl>
    <w:lvl w:ilvl="8">
      <w:start w:val="1"/>
      <w:numFmt w:val="decimal"/>
      <w:lvlText w:val="%1.%2.%3.%4.%5.%6.%7.%8.%9."/>
      <w:lvlJc w:val="left"/>
      <w:pPr>
        <w:ind w:left="17280" w:hanging="1440"/>
      </w:pPr>
      <w:rPr>
        <w:rFonts w:hint="default"/>
        <w:color w:val="000000"/>
      </w:rPr>
    </w:lvl>
  </w:abstractNum>
  <w:abstractNum w:abstractNumId="36" w15:restartNumberingAfterBreak="0">
    <w:nsid w:val="777B76CA"/>
    <w:multiLevelType w:val="hybridMultilevel"/>
    <w:tmpl w:val="AFDE5A50"/>
    <w:lvl w:ilvl="0" w:tplc="8DFEB8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C87F8A"/>
    <w:multiLevelType w:val="hybridMultilevel"/>
    <w:tmpl w:val="EC483EEE"/>
    <w:lvl w:ilvl="0" w:tplc="93D6E46E">
      <w:start w:val="1"/>
      <w:numFmt w:val="decimal"/>
      <w:lvlText w:val="%1."/>
      <w:lvlJc w:val="left"/>
      <w:pPr>
        <w:tabs>
          <w:tab w:val="num" w:pos="720"/>
        </w:tabs>
        <w:ind w:left="720" w:hanging="360"/>
      </w:pPr>
    </w:lvl>
    <w:lvl w:ilvl="1" w:tplc="04050019">
      <w:start w:val="1"/>
      <w:numFmt w:val="lowerLetter"/>
      <w:lvlText w:val="%2)"/>
      <w:lvlJc w:val="left"/>
      <w:pPr>
        <w:tabs>
          <w:tab w:val="num" w:pos="1021"/>
        </w:tabs>
        <w:ind w:left="1021" w:hanging="301"/>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9"/>
  </w:num>
  <w:num w:numId="5">
    <w:abstractNumId w:val="0"/>
  </w:num>
  <w:num w:numId="6">
    <w:abstractNumId w:val="15"/>
  </w:num>
  <w:num w:numId="7">
    <w:abstractNumId w:val="30"/>
  </w:num>
  <w:num w:numId="8">
    <w:abstractNumId w:val="23"/>
  </w:num>
  <w:num w:numId="9">
    <w:abstractNumId w:val="25"/>
  </w:num>
  <w:num w:numId="10">
    <w:abstractNumId w:val="32"/>
  </w:num>
  <w:num w:numId="11">
    <w:abstractNumId w:val="7"/>
  </w:num>
  <w:num w:numId="12">
    <w:abstractNumId w:val="13"/>
  </w:num>
  <w:num w:numId="13">
    <w:abstractNumId w:val="12"/>
  </w:num>
  <w:num w:numId="14">
    <w:abstractNumId w:val="11"/>
  </w:num>
  <w:num w:numId="15">
    <w:abstractNumId w:val="20"/>
  </w:num>
  <w:num w:numId="16">
    <w:abstractNumId w:val="24"/>
  </w:num>
  <w:num w:numId="17">
    <w:abstractNumId w:val="14"/>
  </w:num>
  <w:num w:numId="18">
    <w:abstractNumId w:val="8"/>
  </w:num>
  <w:num w:numId="19">
    <w:abstractNumId w:val="28"/>
  </w:num>
  <w:num w:numId="20">
    <w:abstractNumId w:val="18"/>
  </w:num>
  <w:num w:numId="21">
    <w:abstractNumId w:val="5"/>
  </w:num>
  <w:num w:numId="22">
    <w:abstractNumId w:val="34"/>
  </w:num>
  <w:num w:numId="23">
    <w:abstractNumId w:val="4"/>
  </w:num>
  <w:num w:numId="24">
    <w:abstractNumId w:val="16"/>
  </w:num>
  <w:num w:numId="25">
    <w:abstractNumId w:val="33"/>
  </w:num>
  <w:num w:numId="26">
    <w:abstractNumId w:val="21"/>
  </w:num>
  <w:num w:numId="27">
    <w:abstractNumId w:val="35"/>
  </w:num>
  <w:num w:numId="28">
    <w:abstractNumId w:val="9"/>
  </w:num>
  <w:num w:numId="29">
    <w:abstractNumId w:val="3"/>
  </w:num>
  <w:num w:numId="30">
    <w:abstractNumId w:val="37"/>
  </w:num>
  <w:num w:numId="31">
    <w:abstractNumId w:val="26"/>
  </w:num>
  <w:num w:numId="32">
    <w:abstractNumId w:val="36"/>
  </w:num>
  <w:num w:numId="33">
    <w:abstractNumId w:val="10"/>
  </w:num>
  <w:num w:numId="34">
    <w:abstractNumId w:val="31"/>
  </w:num>
  <w:num w:numId="35">
    <w:abstractNumId w:val="1"/>
  </w:num>
  <w:num w:numId="36">
    <w:abstractNumId w:val="27"/>
  </w:num>
  <w:num w:numId="37">
    <w:abstractNumId w:val="6"/>
  </w:num>
  <w:num w:numId="38">
    <w:abstractNumId w:val="19"/>
  </w:num>
  <w:num w:numId="39">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1C6"/>
    <w:rsid w:val="00005A23"/>
    <w:rsid w:val="000071FF"/>
    <w:rsid w:val="000074CE"/>
    <w:rsid w:val="00010C33"/>
    <w:rsid w:val="0001142A"/>
    <w:rsid w:val="0002297B"/>
    <w:rsid w:val="000232EA"/>
    <w:rsid w:val="000304AA"/>
    <w:rsid w:val="00032BDC"/>
    <w:rsid w:val="00040DDC"/>
    <w:rsid w:val="00045B2D"/>
    <w:rsid w:val="000465AF"/>
    <w:rsid w:val="000469D6"/>
    <w:rsid w:val="00053589"/>
    <w:rsid w:val="00054E14"/>
    <w:rsid w:val="00055635"/>
    <w:rsid w:val="00065373"/>
    <w:rsid w:val="000675AA"/>
    <w:rsid w:val="00074287"/>
    <w:rsid w:val="00076805"/>
    <w:rsid w:val="00077FD5"/>
    <w:rsid w:val="0008002E"/>
    <w:rsid w:val="00080AE5"/>
    <w:rsid w:val="00087DB4"/>
    <w:rsid w:val="000928D0"/>
    <w:rsid w:val="00092BF8"/>
    <w:rsid w:val="00093354"/>
    <w:rsid w:val="00093FE4"/>
    <w:rsid w:val="0009418F"/>
    <w:rsid w:val="00096A36"/>
    <w:rsid w:val="000A30DD"/>
    <w:rsid w:val="000A50A7"/>
    <w:rsid w:val="000A6315"/>
    <w:rsid w:val="000B007C"/>
    <w:rsid w:val="000B0281"/>
    <w:rsid w:val="000B6360"/>
    <w:rsid w:val="000C1DCD"/>
    <w:rsid w:val="000C20D3"/>
    <w:rsid w:val="000D02B1"/>
    <w:rsid w:val="000D3E31"/>
    <w:rsid w:val="000E5E33"/>
    <w:rsid w:val="000E7076"/>
    <w:rsid w:val="000F52E6"/>
    <w:rsid w:val="00100BD4"/>
    <w:rsid w:val="0010306B"/>
    <w:rsid w:val="00104C63"/>
    <w:rsid w:val="00107B2D"/>
    <w:rsid w:val="0011071D"/>
    <w:rsid w:val="001205BF"/>
    <w:rsid w:val="001240F2"/>
    <w:rsid w:val="00133C70"/>
    <w:rsid w:val="00133D28"/>
    <w:rsid w:val="001367D0"/>
    <w:rsid w:val="00136869"/>
    <w:rsid w:val="00140FD4"/>
    <w:rsid w:val="00143B1D"/>
    <w:rsid w:val="00144772"/>
    <w:rsid w:val="00145895"/>
    <w:rsid w:val="00147A13"/>
    <w:rsid w:val="00150E8D"/>
    <w:rsid w:val="001630B0"/>
    <w:rsid w:val="00167C6D"/>
    <w:rsid w:val="00173E45"/>
    <w:rsid w:val="00175797"/>
    <w:rsid w:val="0017615A"/>
    <w:rsid w:val="001763FA"/>
    <w:rsid w:val="00176B3E"/>
    <w:rsid w:val="001840E1"/>
    <w:rsid w:val="0018569B"/>
    <w:rsid w:val="001A13E0"/>
    <w:rsid w:val="001A550A"/>
    <w:rsid w:val="001B50C8"/>
    <w:rsid w:val="001B7DE2"/>
    <w:rsid w:val="001C33E2"/>
    <w:rsid w:val="001C3671"/>
    <w:rsid w:val="001C38DF"/>
    <w:rsid w:val="001C4140"/>
    <w:rsid w:val="001C46A0"/>
    <w:rsid w:val="001D11D7"/>
    <w:rsid w:val="001D16E0"/>
    <w:rsid w:val="001D2AEC"/>
    <w:rsid w:val="001D7A18"/>
    <w:rsid w:val="001D7CFD"/>
    <w:rsid w:val="001D7F1D"/>
    <w:rsid w:val="001E0F13"/>
    <w:rsid w:val="001E35FF"/>
    <w:rsid w:val="001F0B1D"/>
    <w:rsid w:val="001F671B"/>
    <w:rsid w:val="00202B26"/>
    <w:rsid w:val="002164DD"/>
    <w:rsid w:val="00216704"/>
    <w:rsid w:val="002217BA"/>
    <w:rsid w:val="00223EBC"/>
    <w:rsid w:val="00224FAA"/>
    <w:rsid w:val="00232570"/>
    <w:rsid w:val="0024255D"/>
    <w:rsid w:val="0024319F"/>
    <w:rsid w:val="00244AE5"/>
    <w:rsid w:val="002460B3"/>
    <w:rsid w:val="00251CBB"/>
    <w:rsid w:val="002556D6"/>
    <w:rsid w:val="00255DC0"/>
    <w:rsid w:val="00264CBD"/>
    <w:rsid w:val="00264EB7"/>
    <w:rsid w:val="0026789A"/>
    <w:rsid w:val="00272BE5"/>
    <w:rsid w:val="00275565"/>
    <w:rsid w:val="00275C66"/>
    <w:rsid w:val="002871EE"/>
    <w:rsid w:val="00291587"/>
    <w:rsid w:val="002923F3"/>
    <w:rsid w:val="002929B3"/>
    <w:rsid w:val="00294F06"/>
    <w:rsid w:val="00294F39"/>
    <w:rsid w:val="002A132E"/>
    <w:rsid w:val="002A6114"/>
    <w:rsid w:val="002B3AFA"/>
    <w:rsid w:val="002B5BDC"/>
    <w:rsid w:val="002B7230"/>
    <w:rsid w:val="002C3C76"/>
    <w:rsid w:val="002D54AE"/>
    <w:rsid w:val="002E79AA"/>
    <w:rsid w:val="002F0364"/>
    <w:rsid w:val="002F31BA"/>
    <w:rsid w:val="002F3A6F"/>
    <w:rsid w:val="0030474E"/>
    <w:rsid w:val="0030702C"/>
    <w:rsid w:val="0031524C"/>
    <w:rsid w:val="00327106"/>
    <w:rsid w:val="0033021C"/>
    <w:rsid w:val="003302F3"/>
    <w:rsid w:val="0033202E"/>
    <w:rsid w:val="003321C6"/>
    <w:rsid w:val="00334AC9"/>
    <w:rsid w:val="00336586"/>
    <w:rsid w:val="0034289A"/>
    <w:rsid w:val="003430C2"/>
    <w:rsid w:val="00347134"/>
    <w:rsid w:val="00350F4E"/>
    <w:rsid w:val="00353265"/>
    <w:rsid w:val="003532A3"/>
    <w:rsid w:val="00362459"/>
    <w:rsid w:val="00367BCE"/>
    <w:rsid w:val="00380790"/>
    <w:rsid w:val="00382D39"/>
    <w:rsid w:val="00391179"/>
    <w:rsid w:val="00397F31"/>
    <w:rsid w:val="003A4D98"/>
    <w:rsid w:val="003A7803"/>
    <w:rsid w:val="003B7962"/>
    <w:rsid w:val="003D127E"/>
    <w:rsid w:val="003F355E"/>
    <w:rsid w:val="003F35E1"/>
    <w:rsid w:val="003F47A9"/>
    <w:rsid w:val="00414D0F"/>
    <w:rsid w:val="004157DD"/>
    <w:rsid w:val="00415D26"/>
    <w:rsid w:val="004179A0"/>
    <w:rsid w:val="00427B1F"/>
    <w:rsid w:val="00427EC7"/>
    <w:rsid w:val="00431586"/>
    <w:rsid w:val="00432ECA"/>
    <w:rsid w:val="00437F8E"/>
    <w:rsid w:val="004410B9"/>
    <w:rsid w:val="00447CD9"/>
    <w:rsid w:val="00457637"/>
    <w:rsid w:val="00462DE8"/>
    <w:rsid w:val="00464AB2"/>
    <w:rsid w:val="004655AC"/>
    <w:rsid w:val="00471FDA"/>
    <w:rsid w:val="00473748"/>
    <w:rsid w:val="00473EE1"/>
    <w:rsid w:val="0047409B"/>
    <w:rsid w:val="00474B67"/>
    <w:rsid w:val="00480A49"/>
    <w:rsid w:val="00484E93"/>
    <w:rsid w:val="004872BD"/>
    <w:rsid w:val="00487CFF"/>
    <w:rsid w:val="00490E66"/>
    <w:rsid w:val="00495367"/>
    <w:rsid w:val="004966A4"/>
    <w:rsid w:val="004A5995"/>
    <w:rsid w:val="004B1021"/>
    <w:rsid w:val="004B3B10"/>
    <w:rsid w:val="004B5D78"/>
    <w:rsid w:val="004C22D7"/>
    <w:rsid w:val="004E1613"/>
    <w:rsid w:val="004E28C9"/>
    <w:rsid w:val="004E2CCD"/>
    <w:rsid w:val="004E4775"/>
    <w:rsid w:val="004E54C6"/>
    <w:rsid w:val="004F7A43"/>
    <w:rsid w:val="00503C49"/>
    <w:rsid w:val="00505AE1"/>
    <w:rsid w:val="00517D35"/>
    <w:rsid w:val="00521413"/>
    <w:rsid w:val="00526FF1"/>
    <w:rsid w:val="00552192"/>
    <w:rsid w:val="00552E3C"/>
    <w:rsid w:val="00553C1B"/>
    <w:rsid w:val="00561861"/>
    <w:rsid w:val="0056562E"/>
    <w:rsid w:val="00573327"/>
    <w:rsid w:val="00577726"/>
    <w:rsid w:val="0058137F"/>
    <w:rsid w:val="005822E1"/>
    <w:rsid w:val="005A0A7F"/>
    <w:rsid w:val="005A0F61"/>
    <w:rsid w:val="005A1A9C"/>
    <w:rsid w:val="005A5773"/>
    <w:rsid w:val="005B5B44"/>
    <w:rsid w:val="005C0A32"/>
    <w:rsid w:val="005C4690"/>
    <w:rsid w:val="005C5BC9"/>
    <w:rsid w:val="005D3E10"/>
    <w:rsid w:val="005D60AE"/>
    <w:rsid w:val="005F4195"/>
    <w:rsid w:val="005F704F"/>
    <w:rsid w:val="00604287"/>
    <w:rsid w:val="00606E2D"/>
    <w:rsid w:val="00614619"/>
    <w:rsid w:val="00614D3A"/>
    <w:rsid w:val="00615E1E"/>
    <w:rsid w:val="00620670"/>
    <w:rsid w:val="0062149C"/>
    <w:rsid w:val="0062198D"/>
    <w:rsid w:val="00623080"/>
    <w:rsid w:val="00640653"/>
    <w:rsid w:val="006428BC"/>
    <w:rsid w:val="00644E74"/>
    <w:rsid w:val="00645244"/>
    <w:rsid w:val="00645853"/>
    <w:rsid w:val="00646154"/>
    <w:rsid w:val="00656374"/>
    <w:rsid w:val="00656750"/>
    <w:rsid w:val="006641BC"/>
    <w:rsid w:val="0066425F"/>
    <w:rsid w:val="0067706A"/>
    <w:rsid w:val="00681717"/>
    <w:rsid w:val="0068789E"/>
    <w:rsid w:val="00691003"/>
    <w:rsid w:val="0069662C"/>
    <w:rsid w:val="006A054B"/>
    <w:rsid w:val="006B3D50"/>
    <w:rsid w:val="006B616E"/>
    <w:rsid w:val="006B65F7"/>
    <w:rsid w:val="006B7899"/>
    <w:rsid w:val="006B7E8B"/>
    <w:rsid w:val="006C3280"/>
    <w:rsid w:val="006C3B6E"/>
    <w:rsid w:val="006C5CA2"/>
    <w:rsid w:val="006C79F9"/>
    <w:rsid w:val="006D057F"/>
    <w:rsid w:val="006D277E"/>
    <w:rsid w:val="006D2B0A"/>
    <w:rsid w:val="006D3BFF"/>
    <w:rsid w:val="006D46BD"/>
    <w:rsid w:val="006D7740"/>
    <w:rsid w:val="006E31BD"/>
    <w:rsid w:val="006E5BA7"/>
    <w:rsid w:val="006E6E4F"/>
    <w:rsid w:val="006E7F01"/>
    <w:rsid w:val="006F6560"/>
    <w:rsid w:val="00705331"/>
    <w:rsid w:val="00705B93"/>
    <w:rsid w:val="00706620"/>
    <w:rsid w:val="007129A9"/>
    <w:rsid w:val="00716459"/>
    <w:rsid w:val="00716C43"/>
    <w:rsid w:val="007226A3"/>
    <w:rsid w:val="0073510A"/>
    <w:rsid w:val="007407A7"/>
    <w:rsid w:val="00741A7F"/>
    <w:rsid w:val="00742042"/>
    <w:rsid w:val="00744EB6"/>
    <w:rsid w:val="007451AD"/>
    <w:rsid w:val="00746432"/>
    <w:rsid w:val="007549C7"/>
    <w:rsid w:val="007576EF"/>
    <w:rsid w:val="00766079"/>
    <w:rsid w:val="0076663E"/>
    <w:rsid w:val="00770E0D"/>
    <w:rsid w:val="0077571F"/>
    <w:rsid w:val="00776EEF"/>
    <w:rsid w:val="00782C4D"/>
    <w:rsid w:val="00786ADD"/>
    <w:rsid w:val="007874B8"/>
    <w:rsid w:val="00791732"/>
    <w:rsid w:val="00795781"/>
    <w:rsid w:val="007B17EB"/>
    <w:rsid w:val="007B4839"/>
    <w:rsid w:val="007C5769"/>
    <w:rsid w:val="007D204A"/>
    <w:rsid w:val="007D759A"/>
    <w:rsid w:val="007E1597"/>
    <w:rsid w:val="007E18A1"/>
    <w:rsid w:val="007E34CA"/>
    <w:rsid w:val="007E36AA"/>
    <w:rsid w:val="007E4CAA"/>
    <w:rsid w:val="007E6589"/>
    <w:rsid w:val="007F199C"/>
    <w:rsid w:val="00802070"/>
    <w:rsid w:val="00804647"/>
    <w:rsid w:val="00804684"/>
    <w:rsid w:val="008068A2"/>
    <w:rsid w:val="00812EB5"/>
    <w:rsid w:val="00813735"/>
    <w:rsid w:val="008247DA"/>
    <w:rsid w:val="008269E5"/>
    <w:rsid w:val="00830850"/>
    <w:rsid w:val="00835B57"/>
    <w:rsid w:val="008402F0"/>
    <w:rsid w:val="00844128"/>
    <w:rsid w:val="00847F4A"/>
    <w:rsid w:val="00853DB8"/>
    <w:rsid w:val="008723B1"/>
    <w:rsid w:val="00872A2C"/>
    <w:rsid w:val="008761EE"/>
    <w:rsid w:val="0087787B"/>
    <w:rsid w:val="008902FE"/>
    <w:rsid w:val="00893B8B"/>
    <w:rsid w:val="008A732A"/>
    <w:rsid w:val="008A7555"/>
    <w:rsid w:val="008B299E"/>
    <w:rsid w:val="008B61AC"/>
    <w:rsid w:val="008B7F5F"/>
    <w:rsid w:val="008C2D09"/>
    <w:rsid w:val="008C3133"/>
    <w:rsid w:val="008C5379"/>
    <w:rsid w:val="008D33AD"/>
    <w:rsid w:val="008D6013"/>
    <w:rsid w:val="008E3F55"/>
    <w:rsid w:val="008E42FA"/>
    <w:rsid w:val="008F2EE5"/>
    <w:rsid w:val="00902A85"/>
    <w:rsid w:val="009135BB"/>
    <w:rsid w:val="00926ACC"/>
    <w:rsid w:val="0092755D"/>
    <w:rsid w:val="00927908"/>
    <w:rsid w:val="00931784"/>
    <w:rsid w:val="00933FD2"/>
    <w:rsid w:val="00937874"/>
    <w:rsid w:val="0094413C"/>
    <w:rsid w:val="00944672"/>
    <w:rsid w:val="00955F1E"/>
    <w:rsid w:val="0096085F"/>
    <w:rsid w:val="00971F9E"/>
    <w:rsid w:val="009816FA"/>
    <w:rsid w:val="009845F9"/>
    <w:rsid w:val="00985F74"/>
    <w:rsid w:val="00986B06"/>
    <w:rsid w:val="00993B04"/>
    <w:rsid w:val="00994A26"/>
    <w:rsid w:val="00996317"/>
    <w:rsid w:val="009A198C"/>
    <w:rsid w:val="009A4A46"/>
    <w:rsid w:val="009B1C40"/>
    <w:rsid w:val="009B68A1"/>
    <w:rsid w:val="009B7F84"/>
    <w:rsid w:val="009C1C69"/>
    <w:rsid w:val="009C2DC1"/>
    <w:rsid w:val="009C78D0"/>
    <w:rsid w:val="009D20C1"/>
    <w:rsid w:val="009D6288"/>
    <w:rsid w:val="009D74AF"/>
    <w:rsid w:val="009E59CB"/>
    <w:rsid w:val="009F5153"/>
    <w:rsid w:val="00A1009C"/>
    <w:rsid w:val="00A126A0"/>
    <w:rsid w:val="00A21A6A"/>
    <w:rsid w:val="00A2259F"/>
    <w:rsid w:val="00A2661C"/>
    <w:rsid w:val="00A34610"/>
    <w:rsid w:val="00A349DE"/>
    <w:rsid w:val="00A3556E"/>
    <w:rsid w:val="00A35C95"/>
    <w:rsid w:val="00A40865"/>
    <w:rsid w:val="00A456C8"/>
    <w:rsid w:val="00A46D24"/>
    <w:rsid w:val="00A47DB5"/>
    <w:rsid w:val="00A47F4F"/>
    <w:rsid w:val="00A534CE"/>
    <w:rsid w:val="00A56D37"/>
    <w:rsid w:val="00A63308"/>
    <w:rsid w:val="00A6693C"/>
    <w:rsid w:val="00A72210"/>
    <w:rsid w:val="00A73E3C"/>
    <w:rsid w:val="00A7449D"/>
    <w:rsid w:val="00A74B69"/>
    <w:rsid w:val="00A775D6"/>
    <w:rsid w:val="00A8250F"/>
    <w:rsid w:val="00A82E85"/>
    <w:rsid w:val="00A83649"/>
    <w:rsid w:val="00A878C3"/>
    <w:rsid w:val="00AA5C0D"/>
    <w:rsid w:val="00AB1E6F"/>
    <w:rsid w:val="00AB2500"/>
    <w:rsid w:val="00AB647A"/>
    <w:rsid w:val="00AD4A8B"/>
    <w:rsid w:val="00AE780D"/>
    <w:rsid w:val="00AF2FF8"/>
    <w:rsid w:val="00B033B8"/>
    <w:rsid w:val="00B04243"/>
    <w:rsid w:val="00B066A2"/>
    <w:rsid w:val="00B07724"/>
    <w:rsid w:val="00B07CD6"/>
    <w:rsid w:val="00B11336"/>
    <w:rsid w:val="00B13B78"/>
    <w:rsid w:val="00B239CB"/>
    <w:rsid w:val="00B2763A"/>
    <w:rsid w:val="00B37116"/>
    <w:rsid w:val="00B45101"/>
    <w:rsid w:val="00B5557A"/>
    <w:rsid w:val="00B5729E"/>
    <w:rsid w:val="00B576BB"/>
    <w:rsid w:val="00B57B35"/>
    <w:rsid w:val="00B615CF"/>
    <w:rsid w:val="00B64AFD"/>
    <w:rsid w:val="00B665CA"/>
    <w:rsid w:val="00B70E2E"/>
    <w:rsid w:val="00B813B5"/>
    <w:rsid w:val="00B84101"/>
    <w:rsid w:val="00B85E39"/>
    <w:rsid w:val="00B924AD"/>
    <w:rsid w:val="00B9277F"/>
    <w:rsid w:val="00B93B15"/>
    <w:rsid w:val="00B93F00"/>
    <w:rsid w:val="00B97B6F"/>
    <w:rsid w:val="00BA1BC0"/>
    <w:rsid w:val="00BA34BE"/>
    <w:rsid w:val="00BB0ACA"/>
    <w:rsid w:val="00BC1BBB"/>
    <w:rsid w:val="00BC3844"/>
    <w:rsid w:val="00BD2ED5"/>
    <w:rsid w:val="00BD40AD"/>
    <w:rsid w:val="00BD4A33"/>
    <w:rsid w:val="00BD6487"/>
    <w:rsid w:val="00BE20A5"/>
    <w:rsid w:val="00BE4DE0"/>
    <w:rsid w:val="00BF24A7"/>
    <w:rsid w:val="00BF3B25"/>
    <w:rsid w:val="00BF4A58"/>
    <w:rsid w:val="00BF6294"/>
    <w:rsid w:val="00C1722F"/>
    <w:rsid w:val="00C21937"/>
    <w:rsid w:val="00C26502"/>
    <w:rsid w:val="00C317BD"/>
    <w:rsid w:val="00C325A5"/>
    <w:rsid w:val="00C32762"/>
    <w:rsid w:val="00C366A8"/>
    <w:rsid w:val="00C47019"/>
    <w:rsid w:val="00C52A2A"/>
    <w:rsid w:val="00C56F8B"/>
    <w:rsid w:val="00C63EA7"/>
    <w:rsid w:val="00C6774D"/>
    <w:rsid w:val="00C76C6D"/>
    <w:rsid w:val="00C82715"/>
    <w:rsid w:val="00C9241A"/>
    <w:rsid w:val="00CA3D3A"/>
    <w:rsid w:val="00CA40B5"/>
    <w:rsid w:val="00CB1EB8"/>
    <w:rsid w:val="00CB35B5"/>
    <w:rsid w:val="00CB5897"/>
    <w:rsid w:val="00CB7B22"/>
    <w:rsid w:val="00CC3EA5"/>
    <w:rsid w:val="00CC4BF9"/>
    <w:rsid w:val="00CC5436"/>
    <w:rsid w:val="00CC692B"/>
    <w:rsid w:val="00CD0517"/>
    <w:rsid w:val="00CD3B13"/>
    <w:rsid w:val="00CD7BFD"/>
    <w:rsid w:val="00CE1655"/>
    <w:rsid w:val="00CE34F7"/>
    <w:rsid w:val="00CF281F"/>
    <w:rsid w:val="00CF5500"/>
    <w:rsid w:val="00D019C6"/>
    <w:rsid w:val="00D01AEE"/>
    <w:rsid w:val="00D052D5"/>
    <w:rsid w:val="00D12189"/>
    <w:rsid w:val="00D1266D"/>
    <w:rsid w:val="00D130BD"/>
    <w:rsid w:val="00D13601"/>
    <w:rsid w:val="00D13E78"/>
    <w:rsid w:val="00D15155"/>
    <w:rsid w:val="00D169C7"/>
    <w:rsid w:val="00D170DB"/>
    <w:rsid w:val="00D2375C"/>
    <w:rsid w:val="00D27F39"/>
    <w:rsid w:val="00D3039B"/>
    <w:rsid w:val="00D32A13"/>
    <w:rsid w:val="00D346CF"/>
    <w:rsid w:val="00D3648B"/>
    <w:rsid w:val="00D42CA8"/>
    <w:rsid w:val="00D42CCD"/>
    <w:rsid w:val="00D42EF2"/>
    <w:rsid w:val="00D44423"/>
    <w:rsid w:val="00D4556A"/>
    <w:rsid w:val="00D51F0B"/>
    <w:rsid w:val="00D5244F"/>
    <w:rsid w:val="00D60AD7"/>
    <w:rsid w:val="00D60B01"/>
    <w:rsid w:val="00D67FD0"/>
    <w:rsid w:val="00D76235"/>
    <w:rsid w:val="00D77242"/>
    <w:rsid w:val="00DA016D"/>
    <w:rsid w:val="00DA0F9D"/>
    <w:rsid w:val="00DA65AD"/>
    <w:rsid w:val="00DC2BDF"/>
    <w:rsid w:val="00DC587B"/>
    <w:rsid w:val="00DC6C72"/>
    <w:rsid w:val="00DC78D4"/>
    <w:rsid w:val="00DD0B96"/>
    <w:rsid w:val="00DD5364"/>
    <w:rsid w:val="00DE25C9"/>
    <w:rsid w:val="00DE6237"/>
    <w:rsid w:val="00DF0AE4"/>
    <w:rsid w:val="00DF0C4C"/>
    <w:rsid w:val="00DF1EEB"/>
    <w:rsid w:val="00E06924"/>
    <w:rsid w:val="00E1223D"/>
    <w:rsid w:val="00E143C0"/>
    <w:rsid w:val="00E1456E"/>
    <w:rsid w:val="00E278FB"/>
    <w:rsid w:val="00E33B07"/>
    <w:rsid w:val="00E33C12"/>
    <w:rsid w:val="00E50697"/>
    <w:rsid w:val="00E50E62"/>
    <w:rsid w:val="00E5137A"/>
    <w:rsid w:val="00E64F56"/>
    <w:rsid w:val="00E80685"/>
    <w:rsid w:val="00E82827"/>
    <w:rsid w:val="00E90B40"/>
    <w:rsid w:val="00E94069"/>
    <w:rsid w:val="00EA7ECE"/>
    <w:rsid w:val="00EB0052"/>
    <w:rsid w:val="00EB196C"/>
    <w:rsid w:val="00EB4ECD"/>
    <w:rsid w:val="00EB6DFA"/>
    <w:rsid w:val="00EB753F"/>
    <w:rsid w:val="00EC60CA"/>
    <w:rsid w:val="00EC6932"/>
    <w:rsid w:val="00EE13F2"/>
    <w:rsid w:val="00EF11F1"/>
    <w:rsid w:val="00EF127E"/>
    <w:rsid w:val="00EF4D0F"/>
    <w:rsid w:val="00EF5C35"/>
    <w:rsid w:val="00F01A22"/>
    <w:rsid w:val="00F05227"/>
    <w:rsid w:val="00F063AB"/>
    <w:rsid w:val="00F06D90"/>
    <w:rsid w:val="00F13611"/>
    <w:rsid w:val="00F20230"/>
    <w:rsid w:val="00F22FB8"/>
    <w:rsid w:val="00F24906"/>
    <w:rsid w:val="00F32B63"/>
    <w:rsid w:val="00F35698"/>
    <w:rsid w:val="00F44616"/>
    <w:rsid w:val="00F44EB2"/>
    <w:rsid w:val="00F4786E"/>
    <w:rsid w:val="00F53CD2"/>
    <w:rsid w:val="00F55F93"/>
    <w:rsid w:val="00F60116"/>
    <w:rsid w:val="00F619E0"/>
    <w:rsid w:val="00F634C7"/>
    <w:rsid w:val="00F663DF"/>
    <w:rsid w:val="00F67C06"/>
    <w:rsid w:val="00F73BEC"/>
    <w:rsid w:val="00F75205"/>
    <w:rsid w:val="00F87C4E"/>
    <w:rsid w:val="00F91EA6"/>
    <w:rsid w:val="00FA3259"/>
    <w:rsid w:val="00FA40E7"/>
    <w:rsid w:val="00FB3CF3"/>
    <w:rsid w:val="00FB4945"/>
    <w:rsid w:val="00FC2C30"/>
    <w:rsid w:val="00FC72D6"/>
    <w:rsid w:val="00FD0846"/>
    <w:rsid w:val="00FD3113"/>
    <w:rsid w:val="00FD3409"/>
    <w:rsid w:val="00FD50AC"/>
    <w:rsid w:val="00FD79CB"/>
    <w:rsid w:val="00FE293E"/>
    <w:rsid w:val="00FF4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7841A0"/>
  <w15:docId w15:val="{D8E0EC8B-B3F3-4F02-AEDC-835BFF71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1">
    <w:name w:val="heading 1"/>
    <w:aliases w:val="h1,H1,Základní kapitola,0Überschrift 1,1Überschrift 1,2Überschrift 1,3Überschrift 1,4Überschrift 1,5Überschrift 1,6Überschrift 1,7Überschrift 1,8Überschrift 1,9Überschrift 1,10Überschrift 1,11Überschrift 1,V_Head1,Záhlaví 1,RIM,Nadpis 1T,1,DP1"/>
    <w:basedOn w:val="Normln"/>
    <w:next w:val="Normln"/>
    <w:qFormat/>
    <w:pPr>
      <w:keepNext/>
      <w:spacing w:before="480" w:line="260" w:lineRule="atLeast"/>
      <w:jc w:val="center"/>
      <w:outlineLvl w:val="0"/>
    </w:pPr>
    <w:rPr>
      <w:rFonts w:ascii="Arial" w:hAnsi="Arial" w:cs="Arial"/>
      <w:b/>
      <w:bCs/>
      <w:sz w:val="20"/>
      <w:szCs w:val="20"/>
      <w:u w:val="single"/>
    </w:rPr>
  </w:style>
  <w:style w:type="paragraph" w:styleId="Nadpis2">
    <w:name w:val="heading 2"/>
    <w:aliases w:val="F2,F21,PA Major Section,Podkapitola1,V_Head2,V_Head21,V_Head22,hlavicka,ASAPHeading 2,h2,2,sub-sect,21,sub-sect1,22,sub-sect2,211,sub-sect11,Běžného textu,Nadpis 2T,Nadpis kapitoly,0Überschrift 2,1Überschrift 2,2Überschrift 2,3Überschrift 2,T"/>
    <w:basedOn w:val="Normln"/>
    <w:next w:val="Normln"/>
    <w:qFormat/>
    <w:pPr>
      <w:keepNext/>
      <w:widowControl w:val="0"/>
      <w:adjustRightInd w:val="0"/>
      <w:spacing w:before="240" w:after="60" w:line="360" w:lineRule="atLeast"/>
      <w:jc w:val="both"/>
      <w:outlineLvl w:val="1"/>
    </w:pPr>
    <w:rPr>
      <w:rFonts w:ascii="Arial" w:eastAsia="Arial Unicode MS" w:hAnsi="Arial" w:cs="Arial"/>
      <w:b/>
      <w:bCs/>
      <w:i/>
      <w:iCs/>
      <w:lang w:val="en-GB"/>
    </w:rPr>
  </w:style>
  <w:style w:type="paragraph" w:styleId="Nadpis3">
    <w:name w:val="heading 3"/>
    <w:aliases w:val="Podkapitola podkapitoly základní kapitoly,Záhlaví 3,V_Head3,V_Head31,V_Head32,Podkapitola2,h3,3,sub-sub,sub section header,subsect,h31,31,h32,32,h33,33,h34,34,h35,35,sub-sub1,sub-sub2,sub-sub3,sub-sub4,311,sub-sub11,Überschrift 3,H3,h36,36,321"/>
    <w:basedOn w:val="Normln"/>
    <w:next w:val="Normln"/>
    <w:qFormat/>
    <w:pPr>
      <w:keepNext/>
      <w:widowControl w:val="0"/>
      <w:numPr>
        <w:ilvl w:val="2"/>
        <w:numId w:val="1"/>
      </w:numPr>
      <w:adjustRightInd w:val="0"/>
      <w:spacing w:line="360" w:lineRule="atLeast"/>
      <w:jc w:val="both"/>
      <w:outlineLvl w:val="2"/>
    </w:pPr>
    <w:rPr>
      <w:rFonts w:ascii="Arial" w:eastAsia="Arial Unicode MS" w:hAnsi="Arial" w:cs="Arial"/>
      <w:b/>
      <w:bCs/>
      <w:sz w:val="22"/>
      <w:szCs w:val="22"/>
    </w:rPr>
  </w:style>
  <w:style w:type="paragraph" w:styleId="Nadpis4">
    <w:name w:val="heading 4"/>
    <w:aliases w:val="V_Head4,ASAPHeading 4,Nadpis 4T,MUS4,Podkapitola3,PA Micro Section"/>
    <w:basedOn w:val="Normln"/>
    <w:next w:val="Normln"/>
    <w:qFormat/>
    <w:pPr>
      <w:keepNext/>
      <w:widowControl w:val="0"/>
      <w:numPr>
        <w:ilvl w:val="3"/>
        <w:numId w:val="1"/>
      </w:numPr>
      <w:adjustRightInd w:val="0"/>
      <w:spacing w:line="360" w:lineRule="atLeast"/>
      <w:jc w:val="both"/>
      <w:outlineLvl w:val="3"/>
    </w:pPr>
    <w:rPr>
      <w:rFonts w:ascii="Arial" w:eastAsia="Arial Unicode MS" w:hAnsi="Arial" w:cs="Arial"/>
      <w:b/>
      <w:bCs/>
    </w:rPr>
  </w:style>
  <w:style w:type="paragraph" w:styleId="Nadpis5">
    <w:name w:val="heading 5"/>
    <w:aliases w:val="ASAPHeading 5,Heading 5   Appendix A to X,Appendix A to X,Heading 5   Appendix A to X1,Appendix A to X1,Heading 5   Appendix A to X2,Appendix A to X2,Heading 5   Appendix A to X11,Appendix A to X11,MUS5"/>
    <w:basedOn w:val="Normln"/>
    <w:next w:val="Normln"/>
    <w:qFormat/>
    <w:pPr>
      <w:keepNext/>
      <w:widowControl w:val="0"/>
      <w:numPr>
        <w:ilvl w:val="4"/>
        <w:numId w:val="1"/>
      </w:numPr>
      <w:adjustRightInd w:val="0"/>
      <w:spacing w:line="360" w:lineRule="atLeast"/>
      <w:jc w:val="center"/>
      <w:outlineLvl w:val="4"/>
    </w:pPr>
    <w:rPr>
      <w:rFonts w:ascii="Arial" w:eastAsia="Arial Unicode MS" w:hAnsi="Arial" w:cs="Arial"/>
      <w:b/>
      <w:bCs/>
      <w:sz w:val="36"/>
      <w:szCs w:val="36"/>
      <w:u w:val="single"/>
      <w:lang w:val="en-US"/>
    </w:rPr>
  </w:style>
  <w:style w:type="paragraph" w:styleId="Nadpis6">
    <w:name w:val="heading 6"/>
    <w:aliases w:val="ASAPHeading 6,Heading 6  Appendix Y &amp; Z,Heading 6  Appendix Y &amp; Z1,Heading 6  Appendix Y &amp; Z2,Heading 6  Appendix Y &amp; Z11,MUS6"/>
    <w:basedOn w:val="Normln"/>
    <w:next w:val="Normln"/>
    <w:qFormat/>
    <w:pPr>
      <w:keepNext/>
      <w:widowControl w:val="0"/>
      <w:numPr>
        <w:ilvl w:val="5"/>
        <w:numId w:val="1"/>
      </w:numPr>
      <w:adjustRightInd w:val="0"/>
      <w:spacing w:after="120" w:line="360" w:lineRule="atLeast"/>
      <w:jc w:val="center"/>
      <w:outlineLvl w:val="5"/>
    </w:pPr>
    <w:rPr>
      <w:rFonts w:ascii="Arial" w:eastAsia="Arial Unicode MS" w:hAnsi="Arial" w:cs="Arial"/>
      <w:b/>
      <w:bCs/>
      <w:sz w:val="28"/>
      <w:szCs w:val="28"/>
      <w:lang w:val="en-US"/>
    </w:rPr>
  </w:style>
  <w:style w:type="paragraph" w:styleId="Nadpis7">
    <w:name w:val="heading 7"/>
    <w:aliases w:val="ASAPHeading 7,MUS7"/>
    <w:basedOn w:val="Normln"/>
    <w:next w:val="Normln"/>
    <w:qFormat/>
    <w:pPr>
      <w:keepNext/>
      <w:widowControl w:val="0"/>
      <w:numPr>
        <w:ilvl w:val="6"/>
        <w:numId w:val="1"/>
      </w:numPr>
      <w:tabs>
        <w:tab w:val="left" w:pos="4111"/>
      </w:tabs>
      <w:adjustRightInd w:val="0"/>
      <w:spacing w:after="80" w:line="360" w:lineRule="auto"/>
      <w:jc w:val="center"/>
      <w:outlineLvl w:val="6"/>
    </w:pPr>
    <w:rPr>
      <w:rFonts w:ascii="Arial" w:hAnsi="Arial" w:cs="Arial"/>
      <w:b/>
      <w:bCs/>
      <w:sz w:val="48"/>
      <w:szCs w:val="48"/>
      <w:u w:val="single"/>
    </w:rPr>
  </w:style>
  <w:style w:type="paragraph" w:styleId="Nadpis8">
    <w:name w:val="heading 8"/>
    <w:aliases w:val="ASAPHeading 8,MUS8"/>
    <w:basedOn w:val="Normln"/>
    <w:next w:val="Normln"/>
    <w:qFormat/>
    <w:pPr>
      <w:widowControl w:val="0"/>
      <w:numPr>
        <w:ilvl w:val="7"/>
        <w:numId w:val="1"/>
      </w:numPr>
      <w:adjustRightInd w:val="0"/>
      <w:spacing w:before="240" w:after="60" w:line="360" w:lineRule="atLeast"/>
      <w:jc w:val="both"/>
      <w:outlineLvl w:val="7"/>
    </w:pPr>
    <w:rPr>
      <w:rFonts w:ascii="Arial" w:hAnsi="Arial" w:cs="Arial"/>
      <w:i/>
      <w:iCs/>
      <w:lang w:val="en-US"/>
    </w:rPr>
  </w:style>
  <w:style w:type="paragraph" w:styleId="Nadpis9">
    <w:name w:val="heading 9"/>
    <w:aliases w:val="h9,heading9,ASAPHeading 9,App Heading,MUS9"/>
    <w:basedOn w:val="Normln"/>
    <w:next w:val="Normln"/>
    <w:qFormat/>
    <w:pPr>
      <w:widowControl w:val="0"/>
      <w:numPr>
        <w:ilvl w:val="8"/>
        <w:numId w:val="1"/>
      </w:numPr>
      <w:adjustRightInd w:val="0"/>
      <w:spacing w:before="240" w:after="60" w:line="360" w:lineRule="atLeast"/>
      <w:jc w:val="both"/>
      <w:outlineLvl w:val="8"/>
    </w:pPr>
    <w:rPr>
      <w:rFonts w:ascii="Arial" w:hAnsi="Arial" w:cs="Arial"/>
      <w:sz w:val="22"/>
      <w:szCs w:val="22"/>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widowControl w:val="0"/>
      <w:tabs>
        <w:tab w:val="center" w:pos="4153"/>
        <w:tab w:val="right" w:pos="8306"/>
      </w:tabs>
      <w:adjustRightInd w:val="0"/>
      <w:spacing w:line="360" w:lineRule="atLeast"/>
      <w:jc w:val="both"/>
    </w:pPr>
    <w:rPr>
      <w:rFonts w:ascii="Arial" w:hAnsi="Arial" w:cs="Arial"/>
      <w:sz w:val="22"/>
      <w:szCs w:val="22"/>
      <w:lang w:val="en-US"/>
    </w:r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pPr>
      <w:ind w:left="1200" w:hanging="1200"/>
    </w:pPr>
    <w:rPr>
      <w:b/>
      <w:i/>
      <w:color w:val="000000"/>
      <w:sz w:val="20"/>
      <w:szCs w:val="20"/>
    </w:rPr>
  </w:style>
  <w:style w:type="paragraph" w:styleId="Zkladntext">
    <w:name w:val="Body Text"/>
    <w:basedOn w:val="Normln"/>
    <w:rPr>
      <w:b/>
      <w:i/>
      <w:color w:val="000000"/>
      <w:sz w:val="20"/>
      <w:szCs w:val="20"/>
    </w:rPr>
  </w:style>
  <w:style w:type="paragraph" w:customStyle="1" w:styleId="Table">
    <w:name w:val="Table"/>
    <w:basedOn w:val="Normln"/>
    <w:pPr>
      <w:widowControl w:val="0"/>
      <w:adjustRightInd w:val="0"/>
      <w:spacing w:before="40" w:line="360" w:lineRule="atLeast"/>
      <w:jc w:val="both"/>
      <w:textAlignment w:val="baseline"/>
    </w:pPr>
    <w:rPr>
      <w:rFonts w:ascii="Arial" w:hAnsi="Arial" w:cs="Arial"/>
      <w:sz w:val="20"/>
      <w:szCs w:val="20"/>
      <w:lang w:eastAsia="en-US"/>
    </w:rPr>
  </w:style>
  <w:style w:type="paragraph" w:styleId="Zkladntext2">
    <w:name w:val="Body Text 2"/>
    <w:basedOn w:val="Normln"/>
    <w:pPr>
      <w:spacing w:line="260" w:lineRule="atLeast"/>
    </w:pPr>
    <w:rPr>
      <w:rFonts w:ascii="Arial" w:hAnsi="Arial" w:cs="Arial"/>
      <w:sz w:val="20"/>
      <w:szCs w:val="20"/>
    </w:rPr>
  </w:style>
  <w:style w:type="paragraph" w:styleId="Zkladntextodsazen2">
    <w:name w:val="Body Text Indent 2"/>
    <w:basedOn w:val="Normln"/>
    <w:pPr>
      <w:ind w:left="600"/>
    </w:pPr>
    <w:rPr>
      <w:rFonts w:ascii="Arial" w:hAnsi="Arial" w:cs="Arial"/>
      <w:bCs/>
      <w:iCs/>
      <w:sz w:val="20"/>
      <w:szCs w:val="20"/>
    </w:rPr>
  </w:style>
  <w:style w:type="table" w:styleId="Mkatabulky">
    <w:name w:val="Table Grid"/>
    <w:basedOn w:val="Normlntabulka"/>
    <w:rsid w:val="00327106"/>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606E2D"/>
    <w:rPr>
      <w:rFonts w:ascii="Tahoma" w:hAnsi="Tahoma" w:cs="Tahoma"/>
      <w:sz w:val="16"/>
      <w:szCs w:val="16"/>
    </w:rPr>
  </w:style>
  <w:style w:type="paragraph" w:styleId="Nzev">
    <w:name w:val="Title"/>
    <w:basedOn w:val="Normln"/>
    <w:link w:val="NzevChar"/>
    <w:qFormat/>
    <w:rsid w:val="00FD0846"/>
    <w:pPr>
      <w:jc w:val="center"/>
    </w:pPr>
    <w:rPr>
      <w:b/>
      <w:sz w:val="40"/>
    </w:rPr>
  </w:style>
  <w:style w:type="paragraph" w:customStyle="1" w:styleId="CharCharCharChar">
    <w:name w:val="Char Char Char Char"/>
    <w:basedOn w:val="Normln"/>
    <w:rsid w:val="00255DC0"/>
    <w:pPr>
      <w:spacing w:after="160" w:line="240" w:lineRule="exact"/>
    </w:pPr>
    <w:rPr>
      <w:rFonts w:ascii="Symbol" w:hAnsi="Symbol"/>
      <w:sz w:val="20"/>
      <w:szCs w:val="20"/>
      <w:lang w:val="en-US" w:eastAsia="en-US"/>
    </w:rPr>
  </w:style>
  <w:style w:type="character" w:styleId="Odkaznakoment">
    <w:name w:val="annotation reference"/>
    <w:semiHidden/>
    <w:rsid w:val="00DA016D"/>
    <w:rPr>
      <w:sz w:val="16"/>
      <w:szCs w:val="16"/>
    </w:rPr>
  </w:style>
  <w:style w:type="paragraph" w:styleId="Textkomente">
    <w:name w:val="annotation text"/>
    <w:basedOn w:val="Normln"/>
    <w:link w:val="TextkomenteChar"/>
    <w:semiHidden/>
    <w:rsid w:val="00DA016D"/>
    <w:rPr>
      <w:sz w:val="20"/>
      <w:szCs w:val="20"/>
    </w:rPr>
  </w:style>
  <w:style w:type="paragraph" w:styleId="Pedmtkomente">
    <w:name w:val="annotation subject"/>
    <w:basedOn w:val="Textkomente"/>
    <w:next w:val="Textkomente"/>
    <w:semiHidden/>
    <w:rsid w:val="00DA016D"/>
    <w:rPr>
      <w:b/>
      <w:bCs/>
    </w:rPr>
  </w:style>
  <w:style w:type="paragraph" w:customStyle="1" w:styleId="Ploha">
    <w:name w:val="Příloha"/>
    <w:basedOn w:val="Normln"/>
    <w:next w:val="Normln"/>
    <w:rsid w:val="00353265"/>
    <w:pPr>
      <w:widowControl w:val="0"/>
      <w:adjustRightInd w:val="0"/>
      <w:spacing w:line="360" w:lineRule="auto"/>
      <w:ind w:right="-17"/>
      <w:jc w:val="center"/>
      <w:textAlignment w:val="baseline"/>
    </w:pPr>
    <w:rPr>
      <w:rFonts w:ascii="Arial" w:hAnsi="Arial" w:cs="Arial"/>
      <w:b/>
      <w:bCs/>
      <w:sz w:val="28"/>
      <w:szCs w:val="28"/>
      <w:lang w:eastAsia="en-US"/>
    </w:rPr>
  </w:style>
  <w:style w:type="character" w:styleId="Hypertextovodkaz">
    <w:name w:val="Hyperlink"/>
    <w:rsid w:val="00AB647A"/>
    <w:rPr>
      <w:color w:val="0000FF"/>
      <w:u w:val="single"/>
    </w:rPr>
  </w:style>
  <w:style w:type="paragraph" w:customStyle="1" w:styleId="OdrkaKCT">
    <w:name w:val="OdrážkaKCT"/>
    <w:basedOn w:val="Normln"/>
    <w:link w:val="OdrkaKCTChar"/>
    <w:qFormat/>
    <w:rsid w:val="009D6288"/>
    <w:pPr>
      <w:numPr>
        <w:numId w:val="8"/>
      </w:numPr>
      <w:spacing w:after="120" w:line="276" w:lineRule="auto"/>
    </w:pPr>
    <w:rPr>
      <w:rFonts w:ascii="Arial" w:eastAsiaTheme="minorEastAsia" w:hAnsi="Arial" w:cstheme="minorBidi"/>
      <w:bCs/>
      <w:sz w:val="20"/>
      <w:szCs w:val="22"/>
    </w:rPr>
  </w:style>
  <w:style w:type="character" w:customStyle="1" w:styleId="OdrkaKCTChar">
    <w:name w:val="OdrážkaKCT Char"/>
    <w:basedOn w:val="Standardnpsmoodstavce"/>
    <w:link w:val="OdrkaKCT"/>
    <w:rsid w:val="009D6288"/>
    <w:rPr>
      <w:rFonts w:ascii="Arial" w:eastAsiaTheme="minorEastAsia" w:hAnsi="Arial" w:cstheme="minorBidi"/>
      <w:bCs/>
      <w:szCs w:val="22"/>
      <w:lang w:val="cs-CZ" w:eastAsia="cs-CZ"/>
    </w:rPr>
  </w:style>
  <w:style w:type="paragraph" w:styleId="Odstavecseseznamem">
    <w:name w:val="List Paragraph"/>
    <w:basedOn w:val="Normln"/>
    <w:uiPriority w:val="34"/>
    <w:qFormat/>
    <w:rsid w:val="001F671B"/>
    <w:pPr>
      <w:ind w:left="720"/>
      <w:contextualSpacing/>
    </w:pPr>
  </w:style>
  <w:style w:type="character" w:styleId="Zdraznn">
    <w:name w:val="Emphasis"/>
    <w:basedOn w:val="Standardnpsmoodstavce"/>
    <w:qFormat/>
    <w:rsid w:val="001F671B"/>
    <w:rPr>
      <w:i/>
      <w:iCs/>
    </w:rPr>
  </w:style>
  <w:style w:type="paragraph" w:customStyle="1" w:styleId="Default">
    <w:name w:val="Default"/>
    <w:rsid w:val="008068A2"/>
    <w:pPr>
      <w:widowControl w:val="0"/>
      <w:autoSpaceDE w:val="0"/>
      <w:autoSpaceDN w:val="0"/>
      <w:adjustRightInd w:val="0"/>
    </w:pPr>
    <w:rPr>
      <w:rFonts w:ascii="Arial" w:eastAsiaTheme="minorEastAsia" w:hAnsi="Arial" w:cs="Arial"/>
      <w:color w:val="000000"/>
      <w:sz w:val="24"/>
      <w:szCs w:val="24"/>
      <w:lang w:val="cs-CZ" w:eastAsia="cs-CZ"/>
    </w:rPr>
  </w:style>
  <w:style w:type="paragraph" w:styleId="Revize">
    <w:name w:val="Revision"/>
    <w:hidden/>
    <w:uiPriority w:val="71"/>
    <w:semiHidden/>
    <w:rsid w:val="00055635"/>
    <w:rPr>
      <w:sz w:val="24"/>
      <w:szCs w:val="24"/>
      <w:lang w:val="cs-CZ" w:eastAsia="cs-CZ"/>
    </w:rPr>
  </w:style>
  <w:style w:type="character" w:customStyle="1" w:styleId="NzevChar">
    <w:name w:val="Název Char"/>
    <w:basedOn w:val="Standardnpsmoodstavce"/>
    <w:link w:val="Nzev"/>
    <w:rsid w:val="0066425F"/>
    <w:rPr>
      <w:b/>
      <w:sz w:val="40"/>
      <w:szCs w:val="24"/>
      <w:lang w:val="cs-CZ" w:eastAsia="cs-CZ"/>
    </w:rPr>
  </w:style>
  <w:style w:type="character" w:customStyle="1" w:styleId="TextkomenteChar">
    <w:name w:val="Text komentáře Char"/>
    <w:basedOn w:val="Standardnpsmoodstavce"/>
    <w:link w:val="Textkomente"/>
    <w:semiHidden/>
    <w:rsid w:val="005C5BC9"/>
    <w:rPr>
      <w:lang w:val="cs-CZ" w:eastAsia="cs-CZ"/>
    </w:rPr>
  </w:style>
  <w:style w:type="paragraph" w:styleId="Normlnweb">
    <w:name w:val="Normal (Web)"/>
    <w:basedOn w:val="Normln"/>
    <w:unhideWhenUsed/>
    <w:rsid w:val="005A0F61"/>
    <w:pPr>
      <w:spacing w:before="100" w:beforeAutospacing="1" w:after="100" w:afterAutospacing="1"/>
    </w:pPr>
  </w:style>
  <w:style w:type="character" w:styleId="Zmnka">
    <w:name w:val="Mention"/>
    <w:basedOn w:val="Standardnpsmoodstavce"/>
    <w:uiPriority w:val="99"/>
    <w:semiHidden/>
    <w:unhideWhenUsed/>
    <w:rsid w:val="009D74AF"/>
    <w:rPr>
      <w:color w:val="2B579A"/>
      <w:shd w:val="clear" w:color="auto" w:fill="E6E6E6"/>
    </w:rPr>
  </w:style>
  <w:style w:type="character" w:customStyle="1" w:styleId="h1a6">
    <w:name w:val="h1a6"/>
    <w:rsid w:val="00CD3B13"/>
    <w:rPr>
      <w:rFonts w:ascii="Arial" w:hAnsi="Arial" w:cs="Arial" w:hint="default"/>
      <w:i/>
      <w:iCs/>
    </w:rPr>
  </w:style>
  <w:style w:type="paragraph" w:styleId="Bezmezer">
    <w:name w:val="No Spacing"/>
    <w:uiPriority w:val="1"/>
    <w:qFormat/>
    <w:rsid w:val="00645853"/>
    <w:pPr>
      <w:jc w:val="both"/>
    </w:pPr>
    <w:rPr>
      <w:sz w:val="24"/>
      <w:szCs w:val="24"/>
      <w:lang w:val="cs-CZ" w:eastAsia="cs-CZ"/>
    </w:rPr>
  </w:style>
  <w:style w:type="character" w:styleId="Nevyeenzmnka">
    <w:name w:val="Unresolved Mention"/>
    <w:basedOn w:val="Standardnpsmoodstavce"/>
    <w:uiPriority w:val="99"/>
    <w:semiHidden/>
    <w:unhideWhenUsed/>
    <w:rsid w:val="00464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384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mala@dpmb.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tarkk@dpmb.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xmala@dpmb.cz" TargetMode="External"/><Relationship Id="rId4" Type="http://schemas.openxmlformats.org/officeDocument/2006/relationships/settings" Target="settings.xml"/><Relationship Id="rId9" Type="http://schemas.openxmlformats.org/officeDocument/2006/relationships/hyperlink" Target="mailto:rstark@dpmb.cz"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6EC97-BD2D-4951-95A3-272270824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7</Pages>
  <Words>2270</Words>
  <Characters>13395</Characters>
  <Application>Microsoft Office Word</Application>
  <DocSecurity>0</DocSecurity>
  <Lines>111</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Číslo smlouvy objednatele:</vt:lpstr>
      <vt:lpstr>Číslo smlouvy objednatele:</vt:lpstr>
    </vt:vector>
  </TitlesOfParts>
  <Company>Západočeská energetika, a.s.</Company>
  <LinksUpToDate>false</LinksUpToDate>
  <CharactersWithSpaces>15634</CharactersWithSpaces>
  <SharedDoc>false</SharedDoc>
  <HyperlinkBase/>
  <HLinks>
    <vt:vector size="12" baseType="variant">
      <vt:variant>
        <vt:i4>7077902</vt:i4>
      </vt:variant>
      <vt:variant>
        <vt:i4>3</vt:i4>
      </vt:variant>
      <vt:variant>
        <vt:i4>0</vt:i4>
      </vt:variant>
      <vt:variant>
        <vt:i4>5</vt:i4>
      </vt:variant>
      <vt:variant>
        <vt:lpwstr>mailto:jan.bradna@kctdata.cz</vt:lpwstr>
      </vt:variant>
      <vt:variant>
        <vt:lpwstr/>
      </vt:variant>
      <vt:variant>
        <vt:i4>589844</vt:i4>
      </vt:variant>
      <vt:variant>
        <vt:i4>0</vt:i4>
      </vt:variant>
      <vt:variant>
        <vt:i4>0</vt:i4>
      </vt:variant>
      <vt:variant>
        <vt:i4>5</vt:i4>
      </vt:variant>
      <vt:variant>
        <vt:lpwstr>mailto:evzen.mayer@kctdata.cz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objednatele:</dc:title>
  <dc:creator>Západočeská energetika, a.s.</dc:creator>
  <cp:lastModifiedBy>Xenia Malá</cp:lastModifiedBy>
  <cp:revision>44</cp:revision>
  <cp:lastPrinted>2020-10-07T08:27:00Z</cp:lastPrinted>
  <dcterms:created xsi:type="dcterms:W3CDTF">2017-03-14T06:43:00Z</dcterms:created>
  <dcterms:modified xsi:type="dcterms:W3CDTF">2021-02-02T07:45:00Z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