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814" w:rsidRPr="006E60D0" w:rsidRDefault="00EA6814" w:rsidP="00EA6814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2"/>
        <w:gridCol w:w="2262"/>
        <w:gridCol w:w="2255"/>
        <w:gridCol w:w="2273"/>
      </w:tblGrid>
      <w:tr w:rsidR="00EA6814" w:rsidRPr="00BA643F" w:rsidTr="00C55959"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  <w:r w:rsidRPr="00BA643F">
              <w:rPr>
                <w:rFonts w:ascii="Times New Roman" w:eastAsia="Arial" w:hAnsi="Times New Roman" w:cs="Times New Roman"/>
                <w:b/>
                <w:bCs/>
                <w:color w:val="auto"/>
              </w:rPr>
              <w:t>Názov</w:t>
            </w: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  <w:r w:rsidRPr="00BA643F">
              <w:rPr>
                <w:rFonts w:ascii="Times New Roman" w:eastAsia="Arial" w:hAnsi="Times New Roman" w:cs="Times New Roman"/>
                <w:b/>
                <w:bCs/>
                <w:color w:val="auto"/>
              </w:rPr>
              <w:t>Sídlo</w:t>
            </w: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  <w:r w:rsidRPr="00BA643F">
              <w:rPr>
                <w:rFonts w:ascii="Times New Roman" w:eastAsia="Arial" w:hAnsi="Times New Roman" w:cs="Times New Roman"/>
                <w:b/>
                <w:bCs/>
                <w:color w:val="auto"/>
              </w:rPr>
              <w:t>IČO</w:t>
            </w: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  <w:r w:rsidRPr="00BA643F">
              <w:rPr>
                <w:rFonts w:ascii="Times New Roman" w:eastAsia="Arial" w:hAnsi="Times New Roman" w:cs="Times New Roman"/>
                <w:b/>
                <w:bCs/>
                <w:color w:val="auto"/>
              </w:rPr>
              <w:t>Podiel v %</w:t>
            </w:r>
          </w:p>
        </w:tc>
      </w:tr>
      <w:tr w:rsidR="00EA6814" w:rsidRPr="00BA643F" w:rsidTr="00C55959"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</w:tr>
      <w:tr w:rsidR="00EA6814" w:rsidRPr="00BA643F" w:rsidTr="00C55959"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</w:tr>
      <w:tr w:rsidR="00EA6814" w:rsidRPr="00BA643F" w:rsidTr="00C55959"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</w:tr>
      <w:tr w:rsidR="00EA6814" w:rsidRPr="00BA643F" w:rsidTr="00C55959"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  <w:tc>
          <w:tcPr>
            <w:tcW w:w="2416" w:type="dxa"/>
            <w:shd w:val="clear" w:color="auto" w:fill="auto"/>
          </w:tcPr>
          <w:p w:rsidR="00EA6814" w:rsidRPr="00BA643F" w:rsidRDefault="00EA6814" w:rsidP="00C55959">
            <w:pPr>
              <w:pStyle w:val="Default"/>
              <w:suppressAutoHyphens/>
              <w:autoSpaceDN/>
              <w:adjustRightInd/>
              <w:spacing w:after="60"/>
              <w:jc w:val="center"/>
              <w:rPr>
                <w:rFonts w:ascii="Times New Roman" w:eastAsia="Arial" w:hAnsi="Times New Roman" w:cs="Times New Roman"/>
                <w:b/>
                <w:bCs/>
                <w:color w:val="auto"/>
              </w:rPr>
            </w:pPr>
          </w:p>
        </w:tc>
      </w:tr>
    </w:tbl>
    <w:p w:rsidR="00EA6814" w:rsidRDefault="00EA6814" w:rsidP="00EA6814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:rsidR="00EA6814" w:rsidRDefault="00EA6814" w:rsidP="00EA6814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:rsidR="00EA6814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  <w:r w:rsidRPr="005A0135">
        <w:rPr>
          <w:rFonts w:ascii="Times New Roman" w:eastAsia="Arial" w:hAnsi="Times New Roman" w:cs="Times New Roman"/>
          <w:bCs/>
          <w:color w:val="auto"/>
        </w:rPr>
        <w:t xml:space="preserve">V prípade, ak uchádzač nebude počas plnenia predmetu zákazky využívať subdodávateľov, tak v prílohe č. </w:t>
      </w:r>
      <w:r w:rsidR="00AD52EF">
        <w:rPr>
          <w:rFonts w:ascii="Times New Roman" w:eastAsia="Arial" w:hAnsi="Times New Roman" w:cs="Times New Roman"/>
          <w:bCs/>
          <w:color w:val="auto"/>
        </w:rPr>
        <w:t>4</w:t>
      </w:r>
      <w:r w:rsidRPr="005A0135">
        <w:rPr>
          <w:rFonts w:ascii="Times New Roman" w:eastAsia="Arial" w:hAnsi="Times New Roman" w:cs="Times New Roman"/>
          <w:bCs/>
          <w:color w:val="auto"/>
        </w:rPr>
        <w:t xml:space="preserve"> „Zoznam subdodávateľov“ uved</w:t>
      </w:r>
      <w:r>
        <w:rPr>
          <w:rFonts w:ascii="Times New Roman" w:eastAsia="Arial" w:hAnsi="Times New Roman" w:cs="Times New Roman"/>
          <w:bCs/>
          <w:color w:val="auto"/>
        </w:rPr>
        <w:t>i</w:t>
      </w:r>
      <w:r w:rsidRPr="005A0135">
        <w:rPr>
          <w:rFonts w:ascii="Times New Roman" w:eastAsia="Arial" w:hAnsi="Times New Roman" w:cs="Times New Roman"/>
          <w:bCs/>
          <w:color w:val="auto"/>
        </w:rPr>
        <w:t>e, že nebude pri plnení zákazky využívať subdodávateľa/ subdodávateľov.</w:t>
      </w:r>
      <w:r>
        <w:rPr>
          <w:rFonts w:ascii="Times New Roman" w:eastAsia="Arial" w:hAnsi="Times New Roman" w:cs="Times New Roman"/>
          <w:bCs/>
          <w:color w:val="auto"/>
        </w:rPr>
        <w:t xml:space="preserve"> </w:t>
      </w:r>
    </w:p>
    <w:p w:rsidR="00EA6814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p w:rsidR="00EA6814" w:rsidRPr="00D63922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p w:rsidR="006C3875" w:rsidRDefault="006C3875"/>
    <w:sectPr w:rsidR="006C38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81F" w:rsidRDefault="0067281F" w:rsidP="00EA6814">
      <w:r>
        <w:separator/>
      </w:r>
    </w:p>
  </w:endnote>
  <w:endnote w:type="continuationSeparator" w:id="0">
    <w:p w:rsidR="0067281F" w:rsidRDefault="0067281F" w:rsidP="00EA6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A60" w:rsidRDefault="006F3A6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A60" w:rsidRDefault="006F3A6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A60" w:rsidRDefault="006F3A6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81F" w:rsidRDefault="0067281F" w:rsidP="00EA6814">
      <w:r>
        <w:separator/>
      </w:r>
    </w:p>
  </w:footnote>
  <w:footnote w:type="continuationSeparator" w:id="0">
    <w:p w:rsidR="0067281F" w:rsidRDefault="0067281F" w:rsidP="00EA6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A60" w:rsidRDefault="006F3A6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6814" w:rsidRPr="008D3E9E" w:rsidRDefault="00EA6814" w:rsidP="00EA6814">
    <w:pPr>
      <w:pStyle w:val="Hlavika"/>
    </w:pPr>
    <w:r w:rsidRPr="0016744E">
      <w:t xml:space="preserve">Príloha č. </w:t>
    </w:r>
    <w:r w:rsidR="00AD52EF">
      <w:t>4</w:t>
    </w:r>
    <w:r w:rsidRPr="008D3E9E">
      <w:t xml:space="preserve"> výzvy č. </w:t>
    </w:r>
    <w:r w:rsidR="006F3A60">
      <w:t>5</w:t>
    </w:r>
    <w:r w:rsidRPr="008D3E9E">
      <w:t xml:space="preserve"> - „</w:t>
    </w:r>
    <w:r w:rsidR="00DA3F89" w:rsidRPr="00DA3F89">
      <w:t>Štandardná licenčná podpora aplikačných licencií SWACA na obdobie 24 mesiacov.</w:t>
    </w:r>
    <w:bookmarkStart w:id="0" w:name="_GoBack"/>
    <w:bookmarkEnd w:id="0"/>
    <w:r w:rsidRPr="008D3E9E">
      <w:t>“ v rámci zriadeného DNS „I</w:t>
    </w:r>
    <w:r w:rsidR="00AD52EF">
      <w:t>KT pre potreby NCZI</w:t>
    </w:r>
  </w:p>
  <w:p w:rsidR="00EA6814" w:rsidRDefault="00EA6814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A60" w:rsidRDefault="006F3A60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814"/>
    <w:rsid w:val="001F1729"/>
    <w:rsid w:val="00225D63"/>
    <w:rsid w:val="00286982"/>
    <w:rsid w:val="002A19BB"/>
    <w:rsid w:val="00453D52"/>
    <w:rsid w:val="00620539"/>
    <w:rsid w:val="00663770"/>
    <w:rsid w:val="0067281F"/>
    <w:rsid w:val="006C3875"/>
    <w:rsid w:val="006F3A60"/>
    <w:rsid w:val="009933F5"/>
    <w:rsid w:val="00A80D3C"/>
    <w:rsid w:val="00AB38B0"/>
    <w:rsid w:val="00AD52EF"/>
    <w:rsid w:val="00CF208C"/>
    <w:rsid w:val="00DA3F89"/>
    <w:rsid w:val="00DE1212"/>
    <w:rsid w:val="00EA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74E968-EEDE-42F5-83E7-064221B8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A6814"/>
    <w:pPr>
      <w:spacing w:before="0" w:after="0"/>
      <w:jc w:val="left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A6814"/>
    <w:pPr>
      <w:autoSpaceDE w:val="0"/>
      <w:autoSpaceDN w:val="0"/>
      <w:adjustRightInd w:val="0"/>
      <w:spacing w:before="0" w:after="0"/>
      <w:jc w:val="left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A681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A6814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A681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A6814"/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Szakáll Marian, Mgr.</dc:creator>
  <cp:keywords/>
  <dc:description/>
  <cp:lastModifiedBy>Ištvánová Miriama, Ing.</cp:lastModifiedBy>
  <cp:revision>8</cp:revision>
  <dcterms:created xsi:type="dcterms:W3CDTF">2020-12-11T11:56:00Z</dcterms:created>
  <dcterms:modified xsi:type="dcterms:W3CDTF">2021-03-01T12:51:00Z</dcterms:modified>
</cp:coreProperties>
</file>