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9D2" w:rsidRPr="002F7D88" w:rsidRDefault="005709D2" w:rsidP="00636365">
      <w:pPr>
        <w:jc w:val="center"/>
        <w:rPr>
          <w:b/>
          <w:bCs/>
        </w:rPr>
      </w:pPr>
    </w:p>
    <w:p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BA6A3F" w:rsidRPr="00211BE8">
        <w:rPr>
          <w:b/>
          <w:bCs/>
        </w:rPr>
        <w:t xml:space="preserve">č. </w:t>
      </w:r>
      <w:r w:rsidR="00363CAA">
        <w:rPr>
          <w:b/>
          <w:bCs/>
        </w:rPr>
        <w:t>6</w:t>
      </w:r>
    </w:p>
    <w:p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rsidR="00145A6F" w:rsidRDefault="00EC4CAB" w:rsidP="003A41D6">
      <w:pPr>
        <w:spacing w:after="120"/>
        <w:jc w:val="center"/>
      </w:pPr>
      <w:r>
        <w:t>(ďalej len „</w:t>
      </w:r>
      <w:r w:rsidRPr="003A41D6">
        <w:rPr>
          <w:b/>
          <w:bCs/>
        </w:rPr>
        <w:t>zmluva</w:t>
      </w:r>
      <w:r>
        <w:t>“)</w:t>
      </w:r>
    </w:p>
    <w:p w:rsidR="00EC4CAB" w:rsidRDefault="00EC4CAB" w:rsidP="00636365">
      <w:pPr>
        <w:jc w:val="center"/>
      </w:pPr>
    </w:p>
    <w:p w:rsidR="00B444BA" w:rsidRPr="002F7D88" w:rsidRDefault="00B444BA" w:rsidP="00636365">
      <w:pPr>
        <w:jc w:val="center"/>
      </w:pPr>
    </w:p>
    <w:p w:rsidR="00145A6F" w:rsidRDefault="00145A6F" w:rsidP="00636365">
      <w:pPr>
        <w:jc w:val="center"/>
      </w:pPr>
      <w:r w:rsidRPr="002F7D88">
        <w:t>medzi zmluvnými stranami:</w:t>
      </w:r>
    </w:p>
    <w:p w:rsidR="00B444BA" w:rsidRDefault="00B444BA" w:rsidP="00636365">
      <w:pPr>
        <w:jc w:val="center"/>
      </w:pPr>
    </w:p>
    <w:p w:rsidR="00B444BA" w:rsidRPr="002F7D88" w:rsidRDefault="00B444BA" w:rsidP="00636365">
      <w:pPr>
        <w:jc w:val="center"/>
      </w:pPr>
    </w:p>
    <w:p w:rsidR="007161D6" w:rsidRPr="002F7D88" w:rsidRDefault="007161D6" w:rsidP="00636365">
      <w:pPr>
        <w:jc w:val="both"/>
        <w:rPr>
          <w:b/>
        </w:rPr>
      </w:pPr>
    </w:p>
    <w:p w:rsidR="00145A6F" w:rsidRPr="002F7D88" w:rsidRDefault="00145A6F" w:rsidP="00636365">
      <w:pPr>
        <w:jc w:val="both"/>
        <w:rPr>
          <w:b/>
        </w:rPr>
      </w:pPr>
      <w:r w:rsidRPr="002F7D88">
        <w:rPr>
          <w:b/>
        </w:rPr>
        <w:t>Predávajúci:</w:t>
      </w:r>
    </w:p>
    <w:p w:rsidR="00145A6F" w:rsidRPr="002F7D88" w:rsidRDefault="00F44E93" w:rsidP="00636365">
      <w:pPr>
        <w:jc w:val="both"/>
      </w:pPr>
      <w:r w:rsidRPr="002F7D88">
        <w:t>Názov</w:t>
      </w:r>
      <w:r w:rsidR="00145A6F" w:rsidRPr="002F7D88">
        <w:t>:</w:t>
      </w:r>
      <w:r w:rsidR="00145A6F" w:rsidRPr="002F7D88">
        <w:tab/>
      </w:r>
      <w:r w:rsidR="005709D2" w:rsidRPr="002F7D88">
        <w:tab/>
      </w:r>
      <w:r w:rsidR="005709D2" w:rsidRPr="002F7D88">
        <w:tab/>
      </w:r>
      <w:r w:rsidR="005709D2" w:rsidRPr="002F7D88">
        <w:tab/>
      </w:r>
    </w:p>
    <w:p w:rsidR="00F25DAA" w:rsidRPr="002F7D88" w:rsidRDefault="00F44E93" w:rsidP="00636365">
      <w:pPr>
        <w:jc w:val="both"/>
      </w:pPr>
      <w:r w:rsidRPr="002F7D88">
        <w:t>Sídlo</w:t>
      </w:r>
      <w:r w:rsidR="00145A6F" w:rsidRPr="002F7D88">
        <w:t>:</w:t>
      </w:r>
      <w:r w:rsidR="00145A6F" w:rsidRPr="002F7D88">
        <w:tab/>
      </w:r>
      <w:r w:rsidR="005709D2" w:rsidRPr="002F7D88">
        <w:tab/>
      </w:r>
      <w:r w:rsidR="005709D2" w:rsidRPr="002F7D88">
        <w:tab/>
      </w:r>
      <w:r w:rsidR="005709D2" w:rsidRPr="002F7D88">
        <w:tab/>
      </w:r>
    </w:p>
    <w:p w:rsidR="001458F5" w:rsidRPr="002F7D88" w:rsidRDefault="00F44E93" w:rsidP="00636365">
      <w:pPr>
        <w:jc w:val="both"/>
      </w:pPr>
      <w:r w:rsidRPr="002F7D88">
        <w:t>Zastúpený</w:t>
      </w:r>
      <w:r w:rsidR="005709D2" w:rsidRPr="002F7D88">
        <w:t>:</w:t>
      </w:r>
      <w:r w:rsidR="005709D2" w:rsidRPr="002F7D88">
        <w:tab/>
      </w:r>
      <w:r w:rsidR="005709D2" w:rsidRPr="002F7D88">
        <w:tab/>
      </w:r>
      <w:r w:rsidR="005709D2" w:rsidRPr="002F7D88">
        <w:tab/>
      </w:r>
    </w:p>
    <w:p w:rsidR="00F44E93" w:rsidRPr="002F7D88" w:rsidRDefault="00F44E93" w:rsidP="00636365">
      <w:pPr>
        <w:jc w:val="both"/>
      </w:pPr>
      <w:r w:rsidRPr="002F7D88">
        <w:t>IČO</w:t>
      </w:r>
      <w:r w:rsidR="00145A6F" w:rsidRPr="002F7D88">
        <w:t>:</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DIČ:</w:t>
      </w:r>
      <w:r w:rsidR="005709D2" w:rsidRPr="002F7D88">
        <w:tab/>
      </w:r>
      <w:r w:rsidR="005709D2" w:rsidRPr="002F7D88">
        <w:tab/>
      </w:r>
      <w:r w:rsidR="005709D2" w:rsidRPr="002F7D88">
        <w:tab/>
      </w:r>
      <w:r w:rsidR="005709D2" w:rsidRPr="002F7D88">
        <w:tab/>
      </w:r>
    </w:p>
    <w:p w:rsidR="00F44E93" w:rsidRPr="002F7D88" w:rsidRDefault="00F44E93" w:rsidP="00636365">
      <w:pPr>
        <w:jc w:val="both"/>
      </w:pPr>
      <w:r w:rsidRPr="002F7D88">
        <w:t>Bankové spojenie:</w:t>
      </w:r>
      <w:r w:rsidR="005709D2" w:rsidRPr="002F7D88">
        <w:tab/>
      </w:r>
      <w:r w:rsidR="005709D2" w:rsidRPr="002F7D88">
        <w:tab/>
      </w:r>
    </w:p>
    <w:p w:rsidR="00F25DAA" w:rsidRDefault="00F44E93" w:rsidP="00636365">
      <w:pPr>
        <w:jc w:val="both"/>
      </w:pPr>
      <w:r w:rsidRPr="002F7D88">
        <w:t>Číslo účtu</w:t>
      </w:r>
      <w:r w:rsidR="00C06C7F">
        <w:t xml:space="preserve"> (IBAN)</w:t>
      </w:r>
      <w:r w:rsidRPr="002F7D88">
        <w:t>:</w:t>
      </w:r>
      <w:r w:rsidR="005709D2" w:rsidRPr="002F7D88">
        <w:tab/>
      </w:r>
      <w:r w:rsidR="005709D2" w:rsidRPr="002F7D88">
        <w:tab/>
      </w:r>
    </w:p>
    <w:p w:rsidR="00BB7281" w:rsidRDefault="00BB7281" w:rsidP="00636365">
      <w:pPr>
        <w:jc w:val="both"/>
      </w:pPr>
      <w:r>
        <w:t>Registrácia:</w:t>
      </w:r>
      <w:r>
        <w:tab/>
      </w:r>
      <w:r>
        <w:tab/>
      </w:r>
      <w:r>
        <w:tab/>
      </w:r>
    </w:p>
    <w:p w:rsidR="00BB7281" w:rsidRDefault="00BB7281" w:rsidP="00636365">
      <w:pPr>
        <w:jc w:val="both"/>
      </w:pPr>
      <w:r>
        <w:t>Konajúci prostredníctvom:</w:t>
      </w:r>
      <w:r>
        <w:tab/>
      </w:r>
    </w:p>
    <w:p w:rsidR="00BB7281" w:rsidRDefault="00BB7281" w:rsidP="00636365">
      <w:pPr>
        <w:jc w:val="both"/>
      </w:pPr>
      <w:r>
        <w:t>Telefónny kontakt:</w:t>
      </w:r>
      <w:r>
        <w:tab/>
      </w:r>
      <w:r>
        <w:tab/>
      </w:r>
    </w:p>
    <w:p w:rsidR="00BB7281" w:rsidRPr="002F7D88" w:rsidRDefault="00BB7281" w:rsidP="00636365">
      <w:pPr>
        <w:jc w:val="both"/>
      </w:pPr>
      <w:r>
        <w:t>E-mail:</w:t>
      </w:r>
      <w:r>
        <w:tab/>
      </w:r>
      <w:r>
        <w:tab/>
      </w:r>
      <w:r>
        <w:tab/>
      </w:r>
    </w:p>
    <w:p w:rsidR="00EC4CAB" w:rsidRDefault="007161D6" w:rsidP="00BB7281">
      <w:pPr>
        <w:spacing w:after="120"/>
        <w:jc w:val="both"/>
      </w:pPr>
      <w:r w:rsidRPr="002F7D88">
        <w:t>(ďalej v texte tiež ako „</w:t>
      </w:r>
      <w:r w:rsidR="00276C00">
        <w:rPr>
          <w:b/>
          <w:bCs/>
          <w:iCs/>
        </w:rPr>
        <w:t>p</w:t>
      </w:r>
      <w:r w:rsidRPr="00BB7281">
        <w:rPr>
          <w:b/>
          <w:bCs/>
          <w:iCs/>
        </w:rPr>
        <w:t>redávajúci</w:t>
      </w:r>
      <w:r w:rsidRPr="002F7D88">
        <w:t>“)</w:t>
      </w:r>
    </w:p>
    <w:p w:rsidR="00145A6F" w:rsidRDefault="00145A6F" w:rsidP="00BB7281">
      <w:pPr>
        <w:spacing w:after="120"/>
        <w:jc w:val="both"/>
      </w:pPr>
      <w:r w:rsidRPr="002F7D88">
        <w:t>a</w:t>
      </w:r>
    </w:p>
    <w:p w:rsidR="00145A6F" w:rsidRPr="00CD2518" w:rsidRDefault="00145A6F" w:rsidP="00636365">
      <w:pPr>
        <w:jc w:val="both"/>
        <w:rPr>
          <w:b/>
        </w:rPr>
      </w:pPr>
      <w:r w:rsidRPr="00CD2518">
        <w:rPr>
          <w:b/>
        </w:rPr>
        <w:t>Kupujúci:</w:t>
      </w:r>
      <w:r w:rsidR="005154D5" w:rsidRPr="00CD2518">
        <w:rPr>
          <w:b/>
        </w:rPr>
        <w:tab/>
      </w:r>
      <w:r w:rsidR="005154D5" w:rsidRPr="00CD2518">
        <w:rPr>
          <w:b/>
        </w:rPr>
        <w:tab/>
      </w:r>
      <w:r w:rsidR="005154D5" w:rsidRPr="00CD2518">
        <w:rPr>
          <w:b/>
        </w:rPr>
        <w:tab/>
      </w:r>
    </w:p>
    <w:p w:rsidR="00F44E93" w:rsidRPr="00CD2518" w:rsidRDefault="00F44E93" w:rsidP="00636365">
      <w:pPr>
        <w:jc w:val="both"/>
      </w:pPr>
      <w:r w:rsidRPr="00CD2518">
        <w:t>Názov:</w:t>
      </w:r>
      <w:r w:rsidRPr="00CD2518">
        <w:tab/>
      </w:r>
      <w:r w:rsidR="005709D2" w:rsidRPr="00CD2518">
        <w:tab/>
      </w:r>
      <w:r w:rsidR="005709D2" w:rsidRPr="00CD2518">
        <w:tab/>
      </w:r>
    </w:p>
    <w:p w:rsidR="00F44E93" w:rsidRPr="00CD2518" w:rsidRDefault="00F44E93" w:rsidP="00636365">
      <w:pPr>
        <w:jc w:val="both"/>
      </w:pPr>
      <w:r w:rsidRPr="00CD2518">
        <w:t>Sídlo:</w:t>
      </w:r>
      <w:r w:rsidRPr="00CD2518">
        <w:tab/>
      </w:r>
      <w:r w:rsidR="005709D2" w:rsidRPr="00CD2518">
        <w:tab/>
      </w:r>
      <w:r w:rsidR="005709D2" w:rsidRPr="00CD2518">
        <w:tab/>
      </w:r>
      <w:r w:rsidR="005709D2" w:rsidRPr="00CD2518">
        <w:tab/>
      </w:r>
    </w:p>
    <w:p w:rsidR="00F44E93" w:rsidRPr="00CD2518" w:rsidRDefault="00F44E93" w:rsidP="00636365">
      <w:pPr>
        <w:jc w:val="both"/>
      </w:pPr>
      <w:r w:rsidRPr="00CD2518">
        <w:t>Zastúpený:</w:t>
      </w:r>
      <w:r w:rsidRPr="00CD2518">
        <w:tab/>
      </w:r>
      <w:r w:rsidRPr="00CD2518">
        <w:tab/>
      </w:r>
    </w:p>
    <w:p w:rsidR="00F44E93" w:rsidRPr="00CD2518" w:rsidRDefault="00F44E93" w:rsidP="00636365">
      <w:pPr>
        <w:jc w:val="both"/>
      </w:pPr>
      <w:r w:rsidRPr="00CD2518">
        <w:t>IČO:</w:t>
      </w:r>
      <w:r w:rsidR="005709D2" w:rsidRPr="00CD2518">
        <w:tab/>
      </w:r>
      <w:r w:rsidR="005709D2" w:rsidRPr="00CD2518">
        <w:tab/>
      </w:r>
      <w:r w:rsidR="005709D2" w:rsidRPr="00CD2518">
        <w:tab/>
      </w:r>
      <w:r w:rsidR="005709D2" w:rsidRPr="00CD2518">
        <w:tab/>
      </w:r>
    </w:p>
    <w:p w:rsidR="00F44E93" w:rsidRPr="00CD2518" w:rsidRDefault="005154D5" w:rsidP="00636365">
      <w:pPr>
        <w:jc w:val="both"/>
      </w:pPr>
      <w:r w:rsidRPr="00CD2518">
        <w:t>IČ DPH</w:t>
      </w:r>
      <w:r w:rsidR="00F44E93" w:rsidRPr="00CD2518">
        <w:t>:</w:t>
      </w:r>
      <w:r w:rsidRPr="00CD2518">
        <w:tab/>
      </w:r>
      <w:r w:rsidRPr="00CD2518">
        <w:tab/>
      </w:r>
      <w:r w:rsidR="005709D2" w:rsidRPr="00CD2518">
        <w:tab/>
      </w:r>
      <w:r w:rsidR="005709D2" w:rsidRPr="00CD2518">
        <w:tab/>
      </w:r>
      <w:r w:rsidR="005709D2" w:rsidRPr="00CD2518">
        <w:tab/>
      </w:r>
      <w:r w:rsidR="005709D2" w:rsidRPr="00CD2518">
        <w:tab/>
      </w:r>
    </w:p>
    <w:p w:rsidR="00F44E93" w:rsidRPr="00CD2518" w:rsidRDefault="00F44E93" w:rsidP="00636365">
      <w:pPr>
        <w:jc w:val="both"/>
      </w:pPr>
      <w:r w:rsidRPr="00CD2518">
        <w:t>Bankové spojenie:</w:t>
      </w:r>
      <w:r w:rsidR="005709D2" w:rsidRPr="00CD2518">
        <w:tab/>
      </w:r>
      <w:r w:rsidR="005709D2" w:rsidRPr="00CD2518">
        <w:tab/>
      </w:r>
    </w:p>
    <w:p w:rsidR="00EB6F92" w:rsidRPr="00CD2518" w:rsidRDefault="00F44E93" w:rsidP="00636365">
      <w:pPr>
        <w:jc w:val="both"/>
      </w:pPr>
      <w:r w:rsidRPr="00CD2518">
        <w:t>Číslo účtu</w:t>
      </w:r>
      <w:r w:rsidR="00C06C7F" w:rsidRPr="00CD2518">
        <w:t xml:space="preserve"> (IBAN)</w:t>
      </w:r>
      <w:r w:rsidRPr="00CD2518">
        <w:t>:</w:t>
      </w:r>
      <w:r w:rsidRPr="00CD2518">
        <w:tab/>
      </w:r>
      <w:r w:rsidR="005154D5" w:rsidRPr="00CD2518">
        <w:tab/>
      </w:r>
      <w:r w:rsidRPr="00CD2518">
        <w:tab/>
      </w:r>
    </w:p>
    <w:p w:rsidR="00BB7281" w:rsidRPr="00CD2518" w:rsidRDefault="00BB7281" w:rsidP="00636365">
      <w:pPr>
        <w:jc w:val="both"/>
      </w:pPr>
      <w:r w:rsidRPr="00CD2518">
        <w:t>Telefónny kontakt:</w:t>
      </w:r>
      <w:r w:rsidRPr="00CD2518">
        <w:tab/>
      </w:r>
    </w:p>
    <w:p w:rsidR="00BB7281" w:rsidRPr="002F7D88" w:rsidRDefault="00BB7281" w:rsidP="00636365">
      <w:pPr>
        <w:jc w:val="both"/>
      </w:pPr>
      <w:r w:rsidRPr="00CD2518">
        <w:t>E-mail:</w:t>
      </w:r>
      <w:r>
        <w:tab/>
      </w:r>
      <w:r>
        <w:tab/>
      </w:r>
      <w:r>
        <w:tab/>
      </w:r>
    </w:p>
    <w:p w:rsidR="00EB6F92" w:rsidRPr="002F7D88" w:rsidRDefault="00EB6F92" w:rsidP="00636365">
      <w:pPr>
        <w:jc w:val="both"/>
      </w:pPr>
      <w:r w:rsidRPr="002F7D88">
        <w:t>(ďalej v texte tiež ako „</w:t>
      </w:r>
      <w:r w:rsidR="00276C00">
        <w:rPr>
          <w:b/>
          <w:bCs/>
          <w:iCs/>
        </w:rPr>
        <w:t>k</w:t>
      </w:r>
      <w:r w:rsidRPr="00BB7281">
        <w:rPr>
          <w:b/>
          <w:bCs/>
          <w:iCs/>
        </w:rPr>
        <w:t>upujúci</w:t>
      </w:r>
      <w:r w:rsidRPr="002F7D88">
        <w:t>“)</w:t>
      </w:r>
    </w:p>
    <w:p w:rsidR="00EC4CAB" w:rsidRDefault="00EC4CAB" w:rsidP="00636365">
      <w:pPr>
        <w:jc w:val="both"/>
      </w:pPr>
    </w:p>
    <w:p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rsidR="00497B35" w:rsidRDefault="00497B35"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Default="00B444BA" w:rsidP="00636365">
      <w:pPr>
        <w:jc w:val="both"/>
        <w:rPr>
          <w:b/>
        </w:rPr>
      </w:pPr>
    </w:p>
    <w:p w:rsidR="00B444BA" w:rsidRPr="002F7D88" w:rsidRDefault="00B444BA" w:rsidP="00636365">
      <w:pPr>
        <w:jc w:val="both"/>
        <w:rPr>
          <w:b/>
        </w:rPr>
      </w:pPr>
    </w:p>
    <w:p w:rsidR="00145A6F" w:rsidRPr="002F7D88" w:rsidRDefault="00145A6F" w:rsidP="00636365">
      <w:pPr>
        <w:jc w:val="center"/>
        <w:rPr>
          <w:b/>
        </w:rPr>
      </w:pPr>
      <w:r w:rsidRPr="002F7D88">
        <w:rPr>
          <w:b/>
        </w:rPr>
        <w:lastRenderedPageBreak/>
        <w:t>Článok I.</w:t>
      </w:r>
    </w:p>
    <w:p w:rsidR="00145A6F" w:rsidRPr="002F7D88" w:rsidRDefault="00145A6F" w:rsidP="00636365">
      <w:pPr>
        <w:jc w:val="center"/>
        <w:rPr>
          <w:b/>
        </w:rPr>
      </w:pPr>
      <w:r w:rsidRPr="002F7D88">
        <w:rPr>
          <w:b/>
        </w:rPr>
        <w:t>Úvodné ustanovenie</w:t>
      </w:r>
    </w:p>
    <w:p w:rsidR="00145A6F" w:rsidRPr="002F7D88" w:rsidRDefault="00145A6F" w:rsidP="00636365">
      <w:pPr>
        <w:jc w:val="both"/>
      </w:pPr>
    </w:p>
    <w:p w:rsidR="00363CAA" w:rsidRPr="0004043E" w:rsidRDefault="00C663F2" w:rsidP="00363CAA">
      <w:pPr>
        <w:pStyle w:val="Odsekzoznamu"/>
        <w:numPr>
          <w:ilvl w:val="0"/>
          <w:numId w:val="16"/>
        </w:numPr>
        <w:tabs>
          <w:tab w:val="clear" w:pos="720"/>
          <w:tab w:val="num" w:pos="426"/>
        </w:tabs>
        <w:ind w:left="426" w:hanging="426"/>
        <w:jc w:val="both"/>
        <w:rPr>
          <w:iCs/>
        </w:rPr>
      </w:pPr>
      <w:r>
        <w:t xml:space="preserve">Táto zmluva sa uzatvára </w:t>
      </w:r>
      <w:r w:rsidRPr="00C663F2">
        <w:t xml:space="preserve">na základe výsledku zadávania zákazky prostredníctvom </w:t>
      </w:r>
      <w:r w:rsidRPr="00EA5D09">
        <w:t xml:space="preserve">dynamického nákupného systému vyhláseného dňa </w:t>
      </w:r>
      <w:r w:rsidR="00363CAA" w:rsidRPr="0004043E">
        <w:rPr>
          <w:bCs/>
          <w:iCs/>
        </w:rPr>
        <w:t>26.10.2020</w:t>
      </w:r>
      <w:r w:rsidR="004B0838">
        <w:rPr>
          <w:bCs/>
          <w:iCs/>
        </w:rPr>
        <w:t xml:space="preserve"> </w:t>
      </w:r>
      <w:r w:rsidR="00363CAA" w:rsidRPr="0004043E">
        <w:rPr>
          <w:iCs/>
        </w:rPr>
        <w:t xml:space="preserve">vo Vestníku verejného obstarávania </w:t>
      </w:r>
      <w:r w:rsidR="00363CAA" w:rsidRPr="0004043E">
        <w:rPr>
          <w:bCs/>
          <w:iCs/>
        </w:rPr>
        <w:t>č. 222/2020 oznámením o vyhlásení verejného obstarávania pod č. 37890 – MUT.</w:t>
      </w:r>
    </w:p>
    <w:p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rsidR="007161D6" w:rsidRDefault="007161D6" w:rsidP="00636365">
      <w:pPr>
        <w:jc w:val="both"/>
      </w:pPr>
    </w:p>
    <w:p w:rsidR="00B444BA" w:rsidRPr="002F7D88" w:rsidRDefault="00B444BA" w:rsidP="00636365">
      <w:pPr>
        <w:jc w:val="both"/>
      </w:pPr>
    </w:p>
    <w:p w:rsidR="00B20672" w:rsidRPr="002F7D88" w:rsidRDefault="00B20672" w:rsidP="00636365">
      <w:pPr>
        <w:jc w:val="center"/>
        <w:rPr>
          <w:b/>
        </w:rPr>
      </w:pPr>
      <w:r w:rsidRPr="002F7D88">
        <w:rPr>
          <w:b/>
        </w:rPr>
        <w:t>Článok II.</w:t>
      </w:r>
    </w:p>
    <w:p w:rsidR="00B20672" w:rsidRPr="002F7D88" w:rsidRDefault="00B20672" w:rsidP="00636365">
      <w:pPr>
        <w:jc w:val="center"/>
        <w:rPr>
          <w:b/>
        </w:rPr>
      </w:pPr>
      <w:r w:rsidRPr="002F7D88">
        <w:rPr>
          <w:b/>
        </w:rPr>
        <w:t>Predmet zmluvy</w:t>
      </w:r>
    </w:p>
    <w:p w:rsidR="00B20672" w:rsidRPr="002F7D88" w:rsidRDefault="00B20672" w:rsidP="00636365">
      <w:pPr>
        <w:jc w:val="both"/>
      </w:pPr>
    </w:p>
    <w:p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xml:space="preserve">“ </w:t>
      </w:r>
      <w:bookmarkStart w:id="0" w:name="_GoBack"/>
      <w:bookmarkEnd w:id="0"/>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rsidR="008F7AC4" w:rsidRPr="002F7D88" w:rsidRDefault="008F7AC4" w:rsidP="00C663F2">
      <w:pPr>
        <w:pStyle w:val="Odsekzoznamu"/>
        <w:ind w:left="426"/>
        <w:jc w:val="both"/>
      </w:pPr>
    </w:p>
    <w:p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1" w:name="_Hlk15995472"/>
      <w:r w:rsidR="00233823" w:rsidRPr="002F7D88">
        <w:t> </w:t>
      </w:r>
      <w:bookmarkEnd w:id="1"/>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rsidR="005A0C9F" w:rsidRDefault="005A0C9F" w:rsidP="00636365">
      <w:pPr>
        <w:jc w:val="both"/>
        <w:rPr>
          <w:b/>
        </w:rPr>
      </w:pPr>
    </w:p>
    <w:p w:rsidR="00B444BA" w:rsidRPr="002F7D88" w:rsidRDefault="00B444BA" w:rsidP="00636365">
      <w:pPr>
        <w:jc w:val="both"/>
        <w:rPr>
          <w:b/>
        </w:rPr>
      </w:pPr>
    </w:p>
    <w:p w:rsidR="00AE6613" w:rsidRPr="002F7D88" w:rsidRDefault="00AE6613" w:rsidP="00636365">
      <w:pPr>
        <w:jc w:val="center"/>
        <w:rPr>
          <w:b/>
        </w:rPr>
      </w:pPr>
      <w:r w:rsidRPr="002F7D88">
        <w:rPr>
          <w:b/>
        </w:rPr>
        <w:t xml:space="preserve">Článok </w:t>
      </w:r>
      <w:r w:rsidR="00497B35" w:rsidRPr="002F7D88">
        <w:rPr>
          <w:b/>
        </w:rPr>
        <w:t>III.</w:t>
      </w:r>
    </w:p>
    <w:p w:rsidR="00AE6613" w:rsidRPr="002F7D88" w:rsidRDefault="00332343" w:rsidP="00636365">
      <w:pPr>
        <w:jc w:val="center"/>
        <w:rPr>
          <w:b/>
        </w:rPr>
      </w:pPr>
      <w:r w:rsidRPr="002F7D88">
        <w:rPr>
          <w:b/>
        </w:rPr>
        <w:t>Dodacie podmienky, termín, miesto</w:t>
      </w:r>
    </w:p>
    <w:p w:rsidR="00AE6613" w:rsidRPr="002F7D88" w:rsidRDefault="00AE6613" w:rsidP="00636365">
      <w:pPr>
        <w:jc w:val="both"/>
      </w:pPr>
    </w:p>
    <w:p w:rsidR="00D34317" w:rsidRPr="002F7D88" w:rsidRDefault="00332343" w:rsidP="00636365">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 xml:space="preserve">zaväzuje dodať kupujúcemu predmet kúpy podľa čl. II tejto zmluvy </w:t>
      </w:r>
      <w:r w:rsidRPr="004A0CCD">
        <w:t xml:space="preserve">do </w:t>
      </w:r>
      <w:r w:rsidR="004A0CCD" w:rsidRPr="004A0CCD">
        <w:rPr>
          <w:bCs/>
          <w:sz w:val="22"/>
        </w:rPr>
        <w:t>1</w:t>
      </w:r>
      <w:r w:rsidR="00A73304">
        <w:rPr>
          <w:bCs/>
          <w:sz w:val="22"/>
        </w:rPr>
        <w:t>0</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FC2DA8" w:rsidRPr="002F7D88">
        <w:t>.</w:t>
      </w:r>
    </w:p>
    <w:p w:rsidR="00E07F5C" w:rsidRPr="002F7D88" w:rsidRDefault="00E07F5C" w:rsidP="00636365">
      <w:pPr>
        <w:pStyle w:val="Odsekzoznamu"/>
        <w:ind w:left="284" w:hanging="284"/>
        <w:jc w:val="both"/>
      </w:pPr>
    </w:p>
    <w:p w:rsidR="00E07F5C" w:rsidRPr="002F7D88" w:rsidRDefault="00E07F5C" w:rsidP="00636365">
      <w:pPr>
        <w:pStyle w:val="Odsekzoznamu"/>
        <w:numPr>
          <w:ilvl w:val="0"/>
          <w:numId w:val="18"/>
        </w:numPr>
        <w:tabs>
          <w:tab w:val="clear" w:pos="720"/>
          <w:tab w:val="num" w:pos="426"/>
        </w:tabs>
        <w:ind w:left="426" w:hanging="426"/>
        <w:jc w:val="both"/>
      </w:pPr>
      <w:r w:rsidRPr="002F7D88">
        <w:t xml:space="preserve">Uvedený termín dodania je možné </w:t>
      </w:r>
      <w:r w:rsidR="009E5869" w:rsidRPr="002F7D88">
        <w:t>z</w:t>
      </w:r>
      <w:r w:rsidRPr="002F7D88">
        <w:t>meniť len po vzájomnej písomnej dohode obidvoch zmluvných strán</w:t>
      </w:r>
      <w:r w:rsidR="0042757A" w:rsidRPr="002F7D88">
        <w:t xml:space="preserve">. </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rsidR="00FC2DA8" w:rsidRPr="002F7D88" w:rsidRDefault="00FC2DA8" w:rsidP="00636365">
      <w:pPr>
        <w:jc w:val="both"/>
      </w:pPr>
    </w:p>
    <w:p w:rsidR="00FC2DA8" w:rsidRDefault="00FC2DA8" w:rsidP="00636365">
      <w:pPr>
        <w:pStyle w:val="Odsekzoznamu"/>
        <w:numPr>
          <w:ilvl w:val="0"/>
          <w:numId w:val="18"/>
        </w:numPr>
        <w:tabs>
          <w:tab w:val="clear" w:pos="720"/>
          <w:tab w:val="num" w:pos="426"/>
        </w:tabs>
        <w:ind w:left="426" w:hanging="426"/>
        <w:jc w:val="both"/>
      </w:pPr>
      <w:r w:rsidRPr="002F7D88">
        <w:t>Predmet zmluvy sa považuje za dodaný podpísaním protokolu o odovzdaní a prevzatí predmetu kúpy (preberací protokol/dodací list), za účasti poverených z</w:t>
      </w:r>
      <w:r w:rsidR="0042757A" w:rsidRPr="002F7D88">
        <w:t>ástupcov oboch zmluvných strán na mieste, ktoré určí kupujúci</w:t>
      </w:r>
      <w:r w:rsidRPr="002F7D88">
        <w:t>.</w:t>
      </w:r>
    </w:p>
    <w:p w:rsidR="00F2028D" w:rsidRDefault="00F2028D" w:rsidP="00F2028D">
      <w:pPr>
        <w:pStyle w:val="Odsekzoznamu"/>
        <w:ind w:left="426"/>
        <w:jc w:val="both"/>
      </w:pPr>
    </w:p>
    <w:p w:rsidR="00FC2DA8" w:rsidRPr="00F2028D" w:rsidRDefault="00FC2DA8" w:rsidP="000511C0">
      <w:pPr>
        <w:pStyle w:val="Odsekzoznamu"/>
        <w:numPr>
          <w:ilvl w:val="0"/>
          <w:numId w:val="18"/>
        </w:numPr>
        <w:jc w:val="both"/>
      </w:pPr>
      <w:r w:rsidRPr="00F2028D">
        <w:t xml:space="preserve">Zodpovedným zástupcom kupujúceho na prevzatie predmetu kúpy a na podpísanie </w:t>
      </w:r>
      <w:r w:rsidR="00F2028D" w:rsidRPr="00F2028D">
        <w:t>protokolu o prevzatí je</w:t>
      </w:r>
      <w:r w:rsidR="004B0838" w:rsidRPr="004B0838">
        <w:t xml:space="preserve"> </w:t>
      </w:r>
      <w:r w:rsidR="000511C0" w:rsidRPr="0097733D">
        <w:t xml:space="preserve">Ing. Martin </w:t>
      </w:r>
      <w:proofErr w:type="spellStart"/>
      <w:r w:rsidR="000511C0" w:rsidRPr="0097733D">
        <w:t>Laubert</w:t>
      </w:r>
      <w:proofErr w:type="spellEnd"/>
      <w:r w:rsidR="000511C0" w:rsidRPr="0097733D">
        <w:t xml:space="preserve"> , kontakt +421 2 57269 797</w:t>
      </w:r>
      <w:r w:rsidR="008C1CF5" w:rsidRPr="0097733D">
        <w:t xml:space="preserve">. </w:t>
      </w:r>
      <w:r w:rsidRPr="00F2028D">
        <w:t>Preberacie protokoly sa vyhotovia v</w:t>
      </w:r>
      <w:r w:rsidR="00276C00">
        <w:t xml:space="preserve"> troch </w:t>
      </w:r>
      <w:r w:rsidRPr="00F2028D">
        <w:t xml:space="preserve"> origináloch</w:t>
      </w:r>
      <w:r w:rsidR="00276C00">
        <w:t xml:space="preserve">, pričom jeden </w:t>
      </w:r>
      <w:r w:rsidRPr="00F2028D">
        <w:t xml:space="preserve"> bud</w:t>
      </w:r>
      <w:r w:rsidR="00276C00">
        <w:t>e</w:t>
      </w:r>
      <w:r w:rsidRPr="00F2028D">
        <w:t xml:space="preserve"> tvoriť prílohu faktúry (daňového dokladu).</w:t>
      </w:r>
    </w:p>
    <w:p w:rsidR="00E814B7" w:rsidRPr="002F7D88" w:rsidRDefault="00E814B7"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lastRenderedPageBreak/>
        <w:t>Dopravu predmetu kúpy do miesta dodania zabezpečuje predávajúci na vlastné náklady tak, aby bola zabezpečená dostatočná ochrana</w:t>
      </w:r>
      <w:r w:rsidR="005709D2" w:rsidRPr="002F7D88">
        <w:t>.</w:t>
      </w:r>
    </w:p>
    <w:p w:rsidR="00FC2DA8" w:rsidRPr="002F7D88" w:rsidRDefault="00FC2DA8" w:rsidP="00636365">
      <w:pPr>
        <w:jc w:val="both"/>
      </w:pPr>
    </w:p>
    <w:p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rsidR="00E07F5C" w:rsidRPr="002F7D88" w:rsidRDefault="00E07F5C" w:rsidP="00636365">
      <w:pPr>
        <w:jc w:val="both"/>
      </w:pPr>
    </w:p>
    <w:p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rsidR="00E07F5C" w:rsidRPr="002F7D88" w:rsidRDefault="00E07F5C" w:rsidP="00636365">
      <w:pPr>
        <w:jc w:val="both"/>
      </w:pPr>
    </w:p>
    <w:p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rsidR="00CE4A6F" w:rsidRDefault="00CE4A6F" w:rsidP="00636365">
      <w:pPr>
        <w:pStyle w:val="Odsekzoznamu"/>
        <w:ind w:left="567"/>
        <w:jc w:val="both"/>
      </w:pPr>
    </w:p>
    <w:p w:rsidR="00B444BA" w:rsidRPr="002F7D88" w:rsidRDefault="00B444BA" w:rsidP="00636365">
      <w:pPr>
        <w:pStyle w:val="Odsekzoznamu"/>
        <w:ind w:left="567"/>
        <w:jc w:val="both"/>
      </w:pPr>
    </w:p>
    <w:p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rsidR="00A413DC" w:rsidRPr="002F7D88" w:rsidRDefault="00A413DC" w:rsidP="00636365">
      <w:pPr>
        <w:pStyle w:val="Odsekzoznamu"/>
        <w:ind w:left="0"/>
        <w:jc w:val="both"/>
        <w:rPr>
          <w:b/>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rsidR="006B7D0A" w:rsidRPr="002F7D88" w:rsidRDefault="006B7D0A" w:rsidP="00636365">
      <w:pPr>
        <w:pStyle w:val="Odsekzoznamu"/>
        <w:jc w:val="both"/>
        <w:rPr>
          <w:color w:val="000000"/>
        </w:rPr>
      </w:pPr>
    </w:p>
    <w:p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rsidR="00A413DC" w:rsidRPr="002F7D88"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r w:rsidR="00F911A2" w:rsidRPr="00F911A2">
        <w:rPr>
          <w:color w:val="000000"/>
        </w:rPr>
        <w:t xml:space="preserve"> </w:t>
      </w: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i/>
          <w:sz w:val="22"/>
          <w:highlight w:val="lightGray"/>
          <w:shd w:val="clear" w:color="auto" w:fill="D0CECE" w:themeFill="background2" w:themeFillShade="E6"/>
        </w:rPr>
        <w:t>[doplní uchádzač kladné číslo zaokrúhlené na max. dve desatinné miesta]</w:t>
      </w:r>
      <w:r w:rsidR="00F911A2" w:rsidRPr="00F911A2">
        <w:rPr>
          <w:bCs/>
          <w:i/>
          <w:sz w:val="22"/>
        </w:rPr>
        <w:t xml:space="preserve"> </w:t>
      </w:r>
      <w:r w:rsidR="00F911A2" w:rsidRPr="00F911A2">
        <w:rPr>
          <w:bCs/>
        </w:rPr>
        <w:t>EUR</w:t>
      </w:r>
    </w:p>
    <w:p w:rsidR="00173C7C" w:rsidRPr="002F7D88" w:rsidRDefault="00173C7C" w:rsidP="00636365">
      <w:pPr>
        <w:ind w:left="708"/>
        <w:jc w:val="both"/>
        <w:rPr>
          <w:color w:val="000000"/>
        </w:rPr>
      </w:pPr>
    </w:p>
    <w:p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C1100A" w:rsidRPr="002F7D88">
        <w:rPr>
          <w:color w:val="000000"/>
        </w:rPr>
        <w:t xml:space="preserve">riadnom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 Kúpna cena bude kupujúcim uhradená na základe predloženej faktúry</w:t>
      </w:r>
      <w:r w:rsidR="0065057C" w:rsidRPr="002F7D88">
        <w:rPr>
          <w:color w:val="000000"/>
        </w:rPr>
        <w:t xml:space="preserve"> vystavenej predávajúcim</w:t>
      </w:r>
      <w:r w:rsidR="007B1118" w:rsidRPr="002F7D88">
        <w:rPr>
          <w:color w:val="000000"/>
        </w:rPr>
        <w:t>,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rsidR="006B7D0A" w:rsidRPr="002F7D88" w:rsidRDefault="006B7D0A" w:rsidP="00636365">
      <w:pPr>
        <w:pStyle w:val="Odsekzoznamu"/>
        <w:jc w:val="both"/>
        <w:rPr>
          <w:color w:val="000000"/>
        </w:rPr>
      </w:pPr>
    </w:p>
    <w:p w:rsidR="007B111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rsidR="003E048C" w:rsidRPr="0097733D" w:rsidRDefault="003E048C" w:rsidP="0097733D">
      <w:pPr>
        <w:pStyle w:val="Odsekzoznamu"/>
        <w:rPr>
          <w:color w:val="000000"/>
        </w:rPr>
      </w:pPr>
    </w:p>
    <w:p w:rsidR="003E048C" w:rsidRPr="0004043E" w:rsidRDefault="003E048C" w:rsidP="003E048C">
      <w:pPr>
        <w:pStyle w:val="Odsekzoznamu"/>
        <w:numPr>
          <w:ilvl w:val="0"/>
          <w:numId w:val="19"/>
        </w:numPr>
        <w:tabs>
          <w:tab w:val="clear" w:pos="720"/>
          <w:tab w:val="num" w:pos="426"/>
        </w:tabs>
        <w:ind w:left="426" w:hanging="426"/>
        <w:jc w:val="both"/>
        <w:rPr>
          <w:color w:val="0D0D0D" w:themeColor="text1" w:themeTint="F2"/>
        </w:rPr>
      </w:pPr>
      <w:r w:rsidRPr="0004043E">
        <w:rPr>
          <w:color w:val="0D0D0D" w:themeColor="text1" w:themeTint="F2"/>
        </w:rPr>
        <w:t xml:space="preserve">Zmluvné strany sa dohodli, že predávajúci nie je oprávnený postúpiť  akékoľvek pohľadávky voči kupujúcemu vyplývajúce z tejto zmluvy na tretiu osobu bez predchádzajúceho písomného súhlasu kupujúceho. Právny úkon, na základe ktorého </w:t>
      </w:r>
      <w:r w:rsidRPr="0004043E">
        <w:rPr>
          <w:color w:val="0D0D0D" w:themeColor="text1" w:themeTint="F2"/>
        </w:rPr>
        <w:lastRenderedPageBreak/>
        <w:t>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rsidR="003E048C" w:rsidRPr="0097733D" w:rsidRDefault="003E048C" w:rsidP="0097733D">
      <w:pPr>
        <w:jc w:val="both"/>
        <w:rPr>
          <w:color w:val="000000"/>
        </w:rPr>
      </w:pPr>
    </w:p>
    <w:p w:rsidR="00A413DC" w:rsidRPr="002F7D88" w:rsidRDefault="00A413DC" w:rsidP="00636365">
      <w:pPr>
        <w:pStyle w:val="Odsekzoznamu"/>
        <w:ind w:left="0"/>
        <w:jc w:val="both"/>
        <w:rPr>
          <w:b/>
          <w:color w:val="000000"/>
        </w:rPr>
      </w:pPr>
    </w:p>
    <w:p w:rsidR="00076651" w:rsidRPr="002F7D88" w:rsidRDefault="00076651" w:rsidP="00636365">
      <w:pPr>
        <w:pStyle w:val="Odsekzoznamu"/>
        <w:ind w:left="0"/>
        <w:jc w:val="center"/>
        <w:rPr>
          <w:b/>
          <w:color w:val="000000"/>
        </w:rPr>
      </w:pPr>
      <w:r w:rsidRPr="002F7D88">
        <w:rPr>
          <w:b/>
          <w:color w:val="000000"/>
        </w:rPr>
        <w:t>Článok V.</w:t>
      </w:r>
    </w:p>
    <w:p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rsidR="00076651" w:rsidRPr="002F7D88" w:rsidRDefault="00076651" w:rsidP="00636365">
      <w:pPr>
        <w:pStyle w:val="Odsekzoznamu"/>
        <w:ind w:left="0"/>
        <w:jc w:val="both"/>
        <w:rPr>
          <w:b/>
          <w:color w:val="000000"/>
        </w:rPr>
      </w:pPr>
    </w:p>
    <w:p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A73304">
        <w:rPr>
          <w:color w:val="000000"/>
        </w:rPr>
        <w:t>24</w:t>
      </w:r>
      <w:r w:rsidR="00A01467">
        <w:rPr>
          <w:color w:val="000000"/>
        </w:rPr>
        <w:t xml:space="preserve"> </w:t>
      </w:r>
      <w:r w:rsidRPr="002F7D88">
        <w:rPr>
          <w:color w:val="000000"/>
        </w:rPr>
        <w:t xml:space="preserve">mesiacov </w:t>
      </w:r>
      <w:r>
        <w:rPr>
          <w:color w:val="000000"/>
        </w:rPr>
        <w:t xml:space="preserve">a začína plynúť </w:t>
      </w:r>
      <w:r w:rsidRPr="002F7D88">
        <w:rPr>
          <w:color w:val="000000"/>
        </w:rPr>
        <w:t>odo dňa dodania predmetu kúpy</w:t>
      </w:r>
      <w:r w:rsidR="00276C00">
        <w:rPr>
          <w:color w:val="000000"/>
        </w:rPr>
        <w:t xml:space="preserve"> uvedeného v preberacom protokole.</w:t>
      </w:r>
    </w:p>
    <w:p w:rsidR="003D2252" w:rsidRDefault="003D2252" w:rsidP="0062687A">
      <w:pPr>
        <w:pStyle w:val="Odsekzoznamu"/>
        <w:ind w:left="426"/>
        <w:jc w:val="both"/>
        <w:rPr>
          <w:color w:val="000000"/>
        </w:rPr>
      </w:pPr>
    </w:p>
    <w:p w:rsidR="00076651"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predávajúci povinnosť bezplatne odstrániť vadu (chybu) predmetu zmluvy pri oprávnenej reklamácii v dohodnutom čase. </w:t>
      </w:r>
    </w:p>
    <w:p w:rsidR="006B7D0A" w:rsidRPr="002F7D88" w:rsidRDefault="006B7D0A" w:rsidP="00636365">
      <w:pPr>
        <w:pStyle w:val="Odsekzoznamu"/>
        <w:ind w:left="709"/>
        <w:jc w:val="both"/>
        <w:rPr>
          <w:color w:val="000000"/>
        </w:rPr>
      </w:pPr>
    </w:p>
    <w:p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rsidR="006B7D0A" w:rsidRPr="002F7D88" w:rsidRDefault="006B7D0A" w:rsidP="00636365">
      <w:pPr>
        <w:pStyle w:val="Odsekzoznamu"/>
        <w:ind w:left="709"/>
        <w:jc w:val="both"/>
        <w:rPr>
          <w:color w:val="000000"/>
        </w:rPr>
      </w:pPr>
    </w:p>
    <w:p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rsidR="006B7D0A" w:rsidRPr="002F7D88" w:rsidRDefault="006B7D0A" w:rsidP="00636365">
      <w:pPr>
        <w:pStyle w:val="Odsekzoznamu"/>
        <w:ind w:left="709"/>
        <w:jc w:val="both"/>
        <w:rPr>
          <w:color w:val="000000"/>
        </w:rPr>
      </w:pPr>
    </w:p>
    <w:p w:rsidR="00A01467" w:rsidRDefault="00A01467" w:rsidP="00636365">
      <w:pPr>
        <w:pStyle w:val="Odsekzoznamu"/>
        <w:ind w:left="0"/>
        <w:jc w:val="center"/>
        <w:rPr>
          <w:b/>
          <w:color w:val="000000"/>
        </w:rPr>
      </w:pPr>
    </w:p>
    <w:p w:rsidR="00076651" w:rsidRPr="002F7D88" w:rsidRDefault="00076651" w:rsidP="00636365">
      <w:pPr>
        <w:pStyle w:val="Odsekzoznamu"/>
        <w:ind w:left="0"/>
        <w:jc w:val="center"/>
        <w:rPr>
          <w:b/>
          <w:color w:val="000000"/>
        </w:rPr>
      </w:pPr>
      <w:r w:rsidRPr="002F7D88">
        <w:rPr>
          <w:b/>
          <w:color w:val="000000"/>
        </w:rPr>
        <w:t>Článok VI.</w:t>
      </w:r>
    </w:p>
    <w:p w:rsidR="00076651" w:rsidRPr="002F7D88" w:rsidRDefault="00076651" w:rsidP="00636365">
      <w:pPr>
        <w:pStyle w:val="Odsekzoznamu"/>
        <w:ind w:left="0"/>
        <w:jc w:val="center"/>
        <w:rPr>
          <w:b/>
          <w:color w:val="000000"/>
        </w:rPr>
      </w:pPr>
      <w:r w:rsidRPr="002F7D88">
        <w:rPr>
          <w:b/>
          <w:color w:val="000000"/>
        </w:rPr>
        <w:t>Ukončenie zmluvy</w:t>
      </w:r>
    </w:p>
    <w:p w:rsidR="0011636B" w:rsidRPr="002F7D88" w:rsidRDefault="0011636B" w:rsidP="00636365">
      <w:pPr>
        <w:pStyle w:val="Odsekzoznamu"/>
        <w:ind w:left="0"/>
        <w:jc w:val="both"/>
        <w:rPr>
          <w:b/>
          <w:color w:val="000000"/>
        </w:rPr>
      </w:pPr>
    </w:p>
    <w:p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Táto zmluva zanikne uplynutím doby, na ktorú bola uzatvorená v zmysle čl. III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rsidR="006B7D0A" w:rsidRPr="002F7D88" w:rsidRDefault="006B7D0A" w:rsidP="00636365">
      <w:pPr>
        <w:pStyle w:val="Odsekzoznamu"/>
        <w:jc w:val="both"/>
        <w:rPr>
          <w:color w:val="000000"/>
        </w:rPr>
      </w:pPr>
    </w:p>
    <w:p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rsidR="006B7D0A" w:rsidRPr="002F7D88" w:rsidRDefault="006B7D0A" w:rsidP="00636365">
      <w:pPr>
        <w:pStyle w:val="Odsekzoznamu"/>
        <w:jc w:val="both"/>
        <w:rPr>
          <w:color w:val="000000"/>
        </w:rPr>
      </w:pPr>
    </w:p>
    <w:p w:rsidR="0011636B" w:rsidRPr="002F7D88" w:rsidRDefault="00D3284E"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rsidR="006B7D0A" w:rsidRPr="002F7D88" w:rsidRDefault="006B7D0A" w:rsidP="00636365">
      <w:pPr>
        <w:pStyle w:val="Odsekzoznamu"/>
        <w:jc w:val="both"/>
        <w:rPr>
          <w:color w:val="000000"/>
        </w:rPr>
      </w:pPr>
    </w:p>
    <w:p w:rsidR="00DA4C52" w:rsidRPr="002F7D88"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Odstúpenie od zmluvy musí mať písomnú formu a musí byť druhej zmluvnej strane doručené. Účinky odstúpenia nastávajú dňom doručenia odstúpenia druhej zmluvnej strane.</w:t>
      </w:r>
    </w:p>
    <w:p w:rsidR="006B7D0A" w:rsidRPr="002F7D88" w:rsidRDefault="006B7D0A" w:rsidP="00636365">
      <w:pPr>
        <w:pStyle w:val="Odsekzoznamu"/>
        <w:jc w:val="both"/>
        <w:rPr>
          <w:color w:val="000000"/>
        </w:rPr>
      </w:pPr>
    </w:p>
    <w:p w:rsidR="00DA4C52" w:rsidRDefault="00DA4C52" w:rsidP="00636365">
      <w:pPr>
        <w:pStyle w:val="Odsekzoznamu"/>
        <w:numPr>
          <w:ilvl w:val="0"/>
          <w:numId w:val="21"/>
        </w:numPr>
        <w:tabs>
          <w:tab w:val="clear" w:pos="720"/>
          <w:tab w:val="num" w:pos="426"/>
        </w:tabs>
        <w:ind w:left="426" w:hanging="426"/>
        <w:jc w:val="both"/>
        <w:rPr>
          <w:color w:val="000000"/>
        </w:rPr>
      </w:pPr>
      <w:r w:rsidRPr="002F7D88">
        <w:rPr>
          <w:color w:val="000000"/>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F7D88">
        <w:rPr>
          <w:color w:val="000000"/>
        </w:rPr>
        <w:t>sa odsťahoval alebo s</w:t>
      </w:r>
      <w:r w:rsidR="00846AA2">
        <w:rPr>
          <w:color w:val="000000"/>
        </w:rPr>
        <w:t> </w:t>
      </w:r>
      <w:r w:rsidR="00456ED2" w:rsidRPr="002F7D88">
        <w:rPr>
          <w:color w:val="000000"/>
        </w:rPr>
        <w:t>inou poznámkou podobného významu, za deň doručenia sa považuje deň vrátenia zásielky odosielateľovi.</w:t>
      </w:r>
    </w:p>
    <w:p w:rsidR="003E048C" w:rsidRPr="0097733D" w:rsidRDefault="003E048C" w:rsidP="0097733D">
      <w:pPr>
        <w:pStyle w:val="Odsekzoznamu"/>
        <w:rPr>
          <w:color w:val="000000"/>
        </w:rPr>
      </w:pPr>
    </w:p>
    <w:p w:rsidR="003E048C" w:rsidRDefault="003E048C" w:rsidP="0097733D">
      <w:pPr>
        <w:pStyle w:val="Odsekzoznamu"/>
        <w:ind w:left="426"/>
        <w:jc w:val="both"/>
        <w:rPr>
          <w:color w:val="000000"/>
        </w:rPr>
      </w:pPr>
    </w:p>
    <w:p w:rsidR="003E048C" w:rsidRDefault="003E048C" w:rsidP="0097733D">
      <w:pPr>
        <w:pStyle w:val="Odsekzoznamu"/>
        <w:ind w:left="426"/>
        <w:jc w:val="both"/>
        <w:rPr>
          <w:color w:val="000000"/>
        </w:rPr>
      </w:pPr>
    </w:p>
    <w:p w:rsidR="003E048C" w:rsidRDefault="003E048C" w:rsidP="0097733D">
      <w:pPr>
        <w:pStyle w:val="Odsekzoznamu"/>
        <w:ind w:left="426"/>
        <w:jc w:val="both"/>
        <w:rPr>
          <w:color w:val="000000"/>
        </w:rPr>
      </w:pPr>
    </w:p>
    <w:p w:rsidR="003E048C" w:rsidRDefault="003E048C" w:rsidP="0097733D">
      <w:pPr>
        <w:pStyle w:val="Odsekzoznamu"/>
        <w:ind w:left="426"/>
        <w:jc w:val="both"/>
        <w:rPr>
          <w:color w:val="000000"/>
        </w:rPr>
      </w:pPr>
      <w:r>
        <w:rPr>
          <w:color w:val="000000"/>
        </w:rPr>
        <w:t xml:space="preserve">                                                    Článok VII</w:t>
      </w:r>
    </w:p>
    <w:p w:rsidR="003E048C" w:rsidRPr="0004043E" w:rsidRDefault="003E048C" w:rsidP="003E048C">
      <w:pPr>
        <w:pStyle w:val="Odsekzoznamu"/>
        <w:ind w:left="0"/>
        <w:jc w:val="center"/>
        <w:rPr>
          <w:b/>
        </w:rPr>
      </w:pPr>
      <w:r w:rsidRPr="0004043E">
        <w:rPr>
          <w:b/>
        </w:rPr>
        <w:t>Subdodávatelia a register partnerov verejného sektora</w:t>
      </w:r>
    </w:p>
    <w:p w:rsidR="003E048C" w:rsidRDefault="003E048C" w:rsidP="0097733D">
      <w:pPr>
        <w:pStyle w:val="Odsekzoznamu"/>
        <w:ind w:left="426"/>
        <w:jc w:val="both"/>
        <w:rPr>
          <w:color w:val="000000"/>
        </w:rPr>
      </w:pPr>
    </w:p>
    <w:p w:rsidR="003E048C" w:rsidRDefault="003E048C" w:rsidP="0097733D">
      <w:pPr>
        <w:pStyle w:val="Odsekzoznamu"/>
        <w:ind w:left="426"/>
        <w:jc w:val="both"/>
        <w:rPr>
          <w:color w:val="000000"/>
        </w:rPr>
      </w:pPr>
    </w:p>
    <w:p w:rsidR="003E048C" w:rsidRDefault="003E048C" w:rsidP="003E048C">
      <w:pPr>
        <w:pStyle w:val="Odsekzoznamu"/>
        <w:numPr>
          <w:ilvl w:val="0"/>
          <w:numId w:val="22"/>
        </w:numPr>
        <w:tabs>
          <w:tab w:val="clear" w:pos="720"/>
          <w:tab w:val="num" w:pos="426"/>
        </w:tabs>
        <w:ind w:left="426" w:hanging="426"/>
        <w:jc w:val="both"/>
      </w:pPr>
      <w:r w:rsidRPr="0004043E">
        <w:t xml:space="preserve">Na poskytovanie plnení, ktoré tvoria súčasť poskytovaných plnení pre </w:t>
      </w:r>
      <w:r>
        <w:t>k</w:t>
      </w:r>
      <w:r w:rsidRPr="0004043E">
        <w:t xml:space="preserve">upujúceho, má Predávajúci, za podmienok dohodnutých v tejto </w:t>
      </w:r>
      <w:r>
        <w:t>z</w:t>
      </w:r>
      <w:r w:rsidRPr="0004043E">
        <w:t xml:space="preserve">mluve, právo uzatvárať subdodávateľské zmluvy. Tým nie je dotknutá zodpovednosť </w:t>
      </w:r>
      <w:r>
        <w:t>p</w:t>
      </w:r>
      <w:r w:rsidRPr="0004043E">
        <w:t xml:space="preserve">redávajúceho za plnenie </w:t>
      </w:r>
      <w:r>
        <w:t>z</w:t>
      </w:r>
      <w:r w:rsidRPr="0004043E">
        <w:t>mluvy v súlade s</w:t>
      </w:r>
      <w:r>
        <w:t> </w:t>
      </w:r>
      <w:r w:rsidRPr="0004043E">
        <w:t>§</w:t>
      </w:r>
      <w:r>
        <w:t> </w:t>
      </w:r>
      <w:r w:rsidRPr="0004043E">
        <w:t>41 ods. 8 zákona č. 343/2015 Z. z. o verejnom obstarávaní a o zmene a doplnení niektorých zákonov v znení neskorších predpisov (ďalej len „</w:t>
      </w:r>
      <w:r w:rsidRPr="006D5657">
        <w:rPr>
          <w:b/>
        </w:rPr>
        <w:t>ZVO</w:t>
      </w:r>
      <w:r w:rsidRPr="0004043E">
        <w:t xml:space="preserve">“) a </w:t>
      </w:r>
      <w:r>
        <w:t>p</w:t>
      </w:r>
      <w:r w:rsidRPr="0004043E">
        <w:t xml:space="preserve">redávajúci je povinný odovzdávať </w:t>
      </w:r>
      <w:r>
        <w:t>k</w:t>
      </w:r>
      <w:r w:rsidRPr="0004043E">
        <w:t xml:space="preserve">upujúcemu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w:t>
      </w:r>
      <w:r>
        <w:t>z</w:t>
      </w:r>
      <w:r w:rsidRPr="0004043E">
        <w:t>mluvy v</w:t>
      </w:r>
      <w:r>
        <w:t> </w:t>
      </w:r>
      <w:r w:rsidRPr="0004043E">
        <w:t>percentuálnom vyjadrení, ako aj údaje o osobe oprávnenej konať za subdodávateľa v</w:t>
      </w:r>
      <w:r>
        <w:t> </w:t>
      </w:r>
      <w:r w:rsidRPr="0004043E">
        <w:t xml:space="preserve">rozsahu meno a priezvisko, adresa pobytu a dátum narodenia, tvorí neoddeliteľnú súčasť tejto </w:t>
      </w:r>
      <w:r>
        <w:t>z</w:t>
      </w:r>
      <w:r w:rsidRPr="0004043E">
        <w:t xml:space="preserve">mluvy ako </w:t>
      </w:r>
      <w:r>
        <w:t>p</w:t>
      </w:r>
      <w:r w:rsidRPr="0004043E">
        <w:t xml:space="preserve">ríloha č. 4. </w:t>
      </w:r>
    </w:p>
    <w:p w:rsidR="003E048C" w:rsidRPr="0004043E" w:rsidRDefault="003E048C" w:rsidP="003E048C">
      <w:pPr>
        <w:pStyle w:val="Odsekzoznamu"/>
        <w:tabs>
          <w:tab w:val="left" w:pos="4152"/>
        </w:tabs>
        <w:ind w:left="426"/>
        <w:jc w:val="both"/>
      </w:pPr>
      <w:r>
        <w:tab/>
      </w:r>
    </w:p>
    <w:p w:rsidR="003E048C" w:rsidRDefault="003E048C" w:rsidP="003E048C">
      <w:pPr>
        <w:pStyle w:val="Odsekzoznamu"/>
        <w:numPr>
          <w:ilvl w:val="0"/>
          <w:numId w:val="22"/>
        </w:numPr>
        <w:tabs>
          <w:tab w:val="clear" w:pos="720"/>
          <w:tab w:val="num" w:pos="426"/>
        </w:tabs>
        <w:ind w:left="426" w:hanging="426"/>
        <w:jc w:val="both"/>
      </w:pPr>
      <w:r w:rsidRPr="0004043E">
        <w:t xml:space="preserve">Predávajúci je povinný písomne oznámiť </w:t>
      </w:r>
      <w:r>
        <w:t>k</w:t>
      </w:r>
      <w:r w:rsidRPr="0004043E">
        <w:t>upujúcemu akúkoľvek zmenu údajov o</w:t>
      </w:r>
      <w:r>
        <w:t> </w:t>
      </w:r>
      <w:r w:rsidRPr="0004043E">
        <w:t>subdodávateľovi bezodkladne po tom, ako sa o takej zmene dozvedel.</w:t>
      </w:r>
    </w:p>
    <w:p w:rsidR="003E048C" w:rsidRDefault="003E048C" w:rsidP="003E048C">
      <w:pPr>
        <w:pStyle w:val="Odsekzoznamu"/>
      </w:pPr>
    </w:p>
    <w:p w:rsidR="003E048C" w:rsidRDefault="003E048C" w:rsidP="003E048C">
      <w:pPr>
        <w:pStyle w:val="Odsekzoznamu"/>
        <w:numPr>
          <w:ilvl w:val="0"/>
          <w:numId w:val="22"/>
        </w:numPr>
        <w:tabs>
          <w:tab w:val="clear" w:pos="720"/>
          <w:tab w:val="num" w:pos="426"/>
        </w:tabs>
        <w:ind w:left="426" w:hanging="426"/>
        <w:jc w:val="both"/>
      </w:pPr>
      <w:r w:rsidRPr="0004043E">
        <w:t xml:space="preserve">Poskytovateľ je oprávnený zmeniť alebo doplniť subdodávateľa počas trvania </w:t>
      </w:r>
      <w:r>
        <w:t>z</w:t>
      </w:r>
      <w:r w:rsidRPr="0004043E">
        <w:t xml:space="preserve">mluvy len na základe písomného dodatku k tejto </w:t>
      </w:r>
      <w:r>
        <w:t>z</w:t>
      </w:r>
      <w:r w:rsidRPr="0004043E">
        <w:t xml:space="preserve">mluve podpísaného štatutárnymi zástupcami oboch </w:t>
      </w:r>
      <w:r>
        <w:t>z</w:t>
      </w:r>
      <w:r w:rsidRPr="0004043E">
        <w:t xml:space="preserve">mluvných strán. Nový subdodávateľ je oprávnený plniť príslušnú časť predmetu plnenia podľa tejto </w:t>
      </w:r>
      <w:r>
        <w:t>z</w:t>
      </w:r>
      <w:r w:rsidRPr="0004043E">
        <w:t xml:space="preserve">mluvy až po tom, čo príslušný dodatok k tejto </w:t>
      </w:r>
      <w:r>
        <w:t>z</w:t>
      </w:r>
      <w:r w:rsidRPr="0004043E">
        <w:t xml:space="preserve">mluve nadobudne účinnosť. Lehota uvedená v tomto bode </w:t>
      </w:r>
      <w:r>
        <w:t>z</w:t>
      </w:r>
      <w:r w:rsidRPr="0004043E">
        <w:t>mluvy nemusí byť dodržaná, ak sa v konkrétnom prípade Zmluvné strany dohodnú inak.</w:t>
      </w:r>
    </w:p>
    <w:p w:rsidR="003E048C" w:rsidRPr="0004043E" w:rsidRDefault="003E048C" w:rsidP="003E048C">
      <w:pPr>
        <w:pStyle w:val="Odsekzoznamu"/>
        <w:ind w:left="426"/>
        <w:jc w:val="both"/>
      </w:pPr>
    </w:p>
    <w:p w:rsidR="003E048C" w:rsidRDefault="003E048C" w:rsidP="003E048C">
      <w:pPr>
        <w:pStyle w:val="Odsekzoznamu"/>
        <w:numPr>
          <w:ilvl w:val="0"/>
          <w:numId w:val="22"/>
        </w:numPr>
        <w:tabs>
          <w:tab w:val="clear" w:pos="720"/>
          <w:tab w:val="num" w:pos="426"/>
        </w:tabs>
        <w:ind w:left="426" w:hanging="426"/>
        <w:jc w:val="both"/>
      </w:pPr>
      <w:r w:rsidRPr="0004043E">
        <w:t>Predávajúci, jeho subdodávatelia v zmysle § 2 ods. 5 písm. e) ZVO a subdodávatelia podľa § 2 ods. 1 písm. a) bod 7 zákona č. 315/2016 Z. z. o registri partnerov verejného sektora a</w:t>
      </w:r>
      <w:r>
        <w:t> </w:t>
      </w:r>
      <w:r w:rsidRPr="0004043E">
        <w:t>o zmene a doplnení niektorých zákonov v znení neskorších predpisov (ďalej len „</w:t>
      </w:r>
      <w:r w:rsidRPr="00553580">
        <w:rPr>
          <w:b/>
        </w:rPr>
        <w:t>Zákon o registri partnerov verejného sektora</w:t>
      </w:r>
      <w:r w:rsidRPr="0004043E">
        <w:t>“), (ďalej spoločne ako „s</w:t>
      </w:r>
      <w:r w:rsidRPr="00553580">
        <w:rPr>
          <w:b/>
        </w:rPr>
        <w:t>ubdodávatelia</w:t>
      </w:r>
      <w:r w:rsidRPr="0004043E">
        <w:t xml:space="preserve">“), musia byť zapísaní do registra partnerov verejného sektora, a to počas celej doby trvania </w:t>
      </w:r>
      <w:r>
        <w:t>z</w:t>
      </w:r>
      <w:r w:rsidRPr="0004043E">
        <w:t xml:space="preserve">mluvy. U subdodávateľov táto povinnosť platí len vtedy, ak subdodávatelia majú povinnosť byť zapísaní v registri partnerov verejného sektora podľa Zákona o registri partnerov verejného </w:t>
      </w:r>
      <w:r w:rsidRPr="0004043E">
        <w:lastRenderedPageBreak/>
        <w:t xml:space="preserve">sektora. Porušenie tejto povinnosti sa považuje za podstatné porušenie </w:t>
      </w:r>
      <w:r>
        <w:t>z</w:t>
      </w:r>
      <w:r w:rsidRPr="0004043E">
        <w:t xml:space="preserve">mluvy a je dôvodom, ktorý oprávňuje </w:t>
      </w:r>
      <w:r>
        <w:t>o</w:t>
      </w:r>
      <w:r w:rsidRPr="0004043E">
        <w:t xml:space="preserve">bjednávateľa na odstúpenie od </w:t>
      </w:r>
      <w:r>
        <w:t>z</w:t>
      </w:r>
      <w:r w:rsidRPr="0004043E">
        <w:t>mluvy.</w:t>
      </w:r>
    </w:p>
    <w:p w:rsidR="003E048C" w:rsidRPr="0004043E" w:rsidRDefault="003E048C" w:rsidP="003E048C">
      <w:pPr>
        <w:jc w:val="both"/>
      </w:pPr>
    </w:p>
    <w:p w:rsidR="003E048C" w:rsidRDefault="003E048C" w:rsidP="003E048C">
      <w:pPr>
        <w:pStyle w:val="Odsekzoznamu"/>
        <w:numPr>
          <w:ilvl w:val="0"/>
          <w:numId w:val="22"/>
        </w:numPr>
        <w:tabs>
          <w:tab w:val="clear" w:pos="720"/>
          <w:tab w:val="num" w:pos="426"/>
        </w:tabs>
        <w:ind w:left="426" w:hanging="426"/>
        <w:jc w:val="both"/>
      </w:pPr>
      <w:r w:rsidRPr="0004043E">
        <w:t>Predávajúci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rsidR="003E048C" w:rsidRPr="0004043E" w:rsidRDefault="003E048C" w:rsidP="003E048C">
      <w:pPr>
        <w:tabs>
          <w:tab w:val="num" w:pos="426"/>
        </w:tabs>
        <w:jc w:val="both"/>
      </w:pPr>
    </w:p>
    <w:p w:rsidR="003E048C" w:rsidRDefault="003E048C" w:rsidP="003E048C">
      <w:pPr>
        <w:pStyle w:val="Odsekzoznamu"/>
        <w:numPr>
          <w:ilvl w:val="0"/>
          <w:numId w:val="22"/>
        </w:numPr>
        <w:tabs>
          <w:tab w:val="clear" w:pos="720"/>
          <w:tab w:val="num" w:pos="426"/>
        </w:tabs>
        <w:ind w:left="426" w:hanging="426"/>
        <w:jc w:val="both"/>
      </w:pPr>
      <w:r w:rsidRPr="0004043E">
        <w:t>Predávajúci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rsidR="003E048C" w:rsidRPr="0004043E" w:rsidRDefault="003E048C" w:rsidP="003E048C">
      <w:pPr>
        <w:jc w:val="both"/>
      </w:pPr>
    </w:p>
    <w:p w:rsidR="003E048C" w:rsidRDefault="003E048C" w:rsidP="003E048C">
      <w:pPr>
        <w:pStyle w:val="Odsekzoznamu"/>
        <w:numPr>
          <w:ilvl w:val="0"/>
          <w:numId w:val="22"/>
        </w:numPr>
        <w:tabs>
          <w:tab w:val="clear" w:pos="720"/>
          <w:tab w:val="num" w:pos="426"/>
        </w:tabs>
        <w:ind w:left="426" w:hanging="426"/>
        <w:jc w:val="both"/>
      </w:pPr>
      <w:r w:rsidRPr="0004043E">
        <w:t xml:space="preserve">Kupujúci má právo odstúpiť od </w:t>
      </w:r>
      <w:r>
        <w:t>z</w:t>
      </w:r>
      <w:r w:rsidRPr="0004043E">
        <w:t>mluvy z dôvodov uvedených v § 15 ods. 1 Zákona o</w:t>
      </w:r>
      <w:r>
        <w:t> </w:t>
      </w:r>
      <w:r w:rsidRPr="0004043E">
        <w:t xml:space="preserve">registri partnerov verejného sektora. Predávajúci nie je v omeškaní a nie je povinný plniť, čo mu ukladá </w:t>
      </w:r>
      <w:r>
        <w:t>z</w:t>
      </w:r>
      <w:r w:rsidRPr="0004043E">
        <w:t xml:space="preserve">mluva, ak nastanú dôvody podľa § 15 ods. 2 Zákona o registri partnerov verejného sektora. Zmluva zaniká doručením oznámenia o odstúpení od </w:t>
      </w:r>
      <w:r>
        <w:t>z</w:t>
      </w:r>
      <w:r w:rsidRPr="0004043E">
        <w:t xml:space="preserve">mluvy. Kupujúci je oprávnený požadovať od </w:t>
      </w:r>
      <w:r>
        <w:t>p</w:t>
      </w:r>
      <w:r w:rsidRPr="0004043E">
        <w:t>redávajúceho zmluvnú pokutu vo výške 1</w:t>
      </w:r>
      <w:r>
        <w:t> </w:t>
      </w:r>
      <w:r w:rsidRPr="0004043E">
        <w:t xml:space="preserve">000,- EUR (slovom: tisíc eur) za každý deň existencie dôvodu vzniku práva na odstúpenie od </w:t>
      </w:r>
      <w:r>
        <w:t>z</w:t>
      </w:r>
      <w:r w:rsidRPr="0004043E">
        <w:t xml:space="preserve">mluvy v zmysle § 15 ods. 1 Zákona o registri partnerov verejného sektora, resp. § 19 ods. 3 ZVO. </w:t>
      </w:r>
    </w:p>
    <w:p w:rsidR="003E048C" w:rsidRPr="0004043E" w:rsidRDefault="003E048C" w:rsidP="003E048C">
      <w:pPr>
        <w:jc w:val="both"/>
      </w:pPr>
    </w:p>
    <w:p w:rsidR="003E048C" w:rsidRPr="0004043E" w:rsidRDefault="003E048C" w:rsidP="003E048C">
      <w:pPr>
        <w:pStyle w:val="Odsekzoznamu"/>
        <w:numPr>
          <w:ilvl w:val="0"/>
          <w:numId w:val="22"/>
        </w:numPr>
        <w:tabs>
          <w:tab w:val="clear" w:pos="720"/>
          <w:tab w:val="num" w:pos="426"/>
        </w:tabs>
        <w:ind w:left="426" w:hanging="426"/>
        <w:jc w:val="both"/>
      </w:pPr>
      <w:r w:rsidRPr="0004043E">
        <w:t xml:space="preserve">Predávajúci je povinný pri výbere subdodávateľa postupovať tak, aby vynaložené náklady na zabezpečenie plnenia na základe zmluvy o subdodávke boli primerané kvalite a cene. </w:t>
      </w:r>
    </w:p>
    <w:p w:rsidR="00B444BA" w:rsidRPr="002F7D88" w:rsidRDefault="00B444BA" w:rsidP="00636365">
      <w:pPr>
        <w:pStyle w:val="Odsekzoznamu"/>
        <w:ind w:left="0"/>
        <w:jc w:val="both"/>
        <w:rPr>
          <w:b/>
          <w:color w:val="000000"/>
        </w:rPr>
      </w:pPr>
    </w:p>
    <w:p w:rsidR="00B2625C" w:rsidRPr="002F7D88" w:rsidRDefault="00B2625C" w:rsidP="00636365">
      <w:pPr>
        <w:pStyle w:val="Odsekzoznamu"/>
        <w:ind w:left="0"/>
        <w:jc w:val="both"/>
        <w:rPr>
          <w:b/>
          <w:color w:val="000000"/>
        </w:rPr>
      </w:pPr>
    </w:p>
    <w:p w:rsidR="00D25F53" w:rsidRPr="002F7D88" w:rsidRDefault="00476320" w:rsidP="00636365">
      <w:pPr>
        <w:jc w:val="center"/>
        <w:rPr>
          <w:b/>
          <w:color w:val="000000"/>
        </w:rPr>
      </w:pPr>
      <w:r>
        <w:rPr>
          <w:b/>
          <w:color w:val="000000"/>
        </w:rPr>
        <w:t xml:space="preserve">Článok </w:t>
      </w:r>
      <w:r w:rsidR="00F234CA">
        <w:rPr>
          <w:b/>
          <w:color w:val="000000"/>
        </w:rPr>
        <w:t>VII</w:t>
      </w:r>
      <w:r w:rsidR="003E048C">
        <w:rPr>
          <w:b/>
          <w:color w:val="000000"/>
        </w:rPr>
        <w:t>I</w:t>
      </w:r>
      <w:r w:rsidR="00B2625C" w:rsidRPr="002F7D88">
        <w:rPr>
          <w:b/>
          <w:color w:val="000000"/>
        </w:rPr>
        <w:t>.</w:t>
      </w:r>
    </w:p>
    <w:p w:rsidR="00A05E95" w:rsidRPr="002F7D88" w:rsidRDefault="00A05E95" w:rsidP="00636365">
      <w:pPr>
        <w:pStyle w:val="Odsekzoznamu"/>
        <w:ind w:left="0"/>
        <w:jc w:val="center"/>
        <w:rPr>
          <w:b/>
        </w:rPr>
      </w:pPr>
      <w:r w:rsidRPr="002F7D88">
        <w:rPr>
          <w:b/>
          <w:color w:val="000000"/>
        </w:rPr>
        <w:t>Záverečné ustanovenie</w:t>
      </w:r>
    </w:p>
    <w:p w:rsidR="006C2B38" w:rsidRPr="002F7D88" w:rsidRDefault="006C2B38" w:rsidP="00636365">
      <w:pPr>
        <w:jc w:val="both"/>
        <w:rPr>
          <w:b/>
        </w:rPr>
      </w:pPr>
    </w:p>
    <w:p w:rsidR="00A05E95" w:rsidRPr="002F7D88" w:rsidRDefault="00A05E95" w:rsidP="0097733D">
      <w:pPr>
        <w:pStyle w:val="Odsekzoznamu"/>
        <w:numPr>
          <w:ilvl w:val="0"/>
          <w:numId w:val="24"/>
        </w:numPr>
        <w:tabs>
          <w:tab w:val="clear" w:pos="720"/>
        </w:tabs>
        <w:ind w:left="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w:t>
      </w:r>
      <w:proofErr w:type="spellStart"/>
      <w:r w:rsidRPr="002F7D88">
        <w:t>obdrží</w:t>
      </w:r>
      <w:proofErr w:type="spellEnd"/>
      <w:r w:rsidRPr="002F7D88">
        <w:t xml:space="preserve"> po </w:t>
      </w:r>
      <w:r w:rsidR="00A01467">
        <w:t>jednom</w:t>
      </w:r>
      <w:r w:rsidRPr="002F7D88">
        <w:t xml:space="preserve"> rovnopis</w:t>
      </w:r>
      <w:r w:rsidR="00A01467">
        <w:t>e</w:t>
      </w:r>
      <w:r w:rsidR="00197518" w:rsidRPr="002F7D88">
        <w:t>.</w:t>
      </w:r>
    </w:p>
    <w:p w:rsidR="004F4839" w:rsidRPr="002F7D88" w:rsidRDefault="004F4839" w:rsidP="00636365">
      <w:pPr>
        <w:pStyle w:val="Odsekzoznamu"/>
        <w:ind w:left="567"/>
        <w:jc w:val="both"/>
      </w:pPr>
    </w:p>
    <w:p w:rsidR="00A05E95" w:rsidRPr="002F7D88" w:rsidRDefault="00A05E95" w:rsidP="0097733D">
      <w:pPr>
        <w:pStyle w:val="Odsekzoznamu"/>
        <w:numPr>
          <w:ilvl w:val="0"/>
          <w:numId w:val="24"/>
        </w:numPr>
        <w:ind w:left="426" w:hanging="426"/>
        <w:jc w:val="both"/>
      </w:pPr>
      <w:r w:rsidRPr="002F7D88">
        <w:t>Zmena tejto zmluvy je možná len písomnou dohodou oboch zmluvných strán, vo forme riadne očíslovaných písomných dodatkov.</w:t>
      </w:r>
    </w:p>
    <w:p w:rsidR="004F4839" w:rsidRPr="002F7D88" w:rsidRDefault="004F4839" w:rsidP="00636365">
      <w:pPr>
        <w:pStyle w:val="Odsekzoznamu"/>
        <w:ind w:left="567"/>
        <w:jc w:val="both"/>
      </w:pPr>
    </w:p>
    <w:p w:rsidR="00B45EBC" w:rsidRPr="002F7D88" w:rsidRDefault="00B45EBC" w:rsidP="0097733D">
      <w:pPr>
        <w:pStyle w:val="Odsekzoznamu"/>
        <w:numPr>
          <w:ilvl w:val="0"/>
          <w:numId w:val="24"/>
        </w:numPr>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rsidR="00C1100A" w:rsidRPr="002F7D88" w:rsidRDefault="00C1100A" w:rsidP="00636365">
      <w:pPr>
        <w:pStyle w:val="Odsekzoznamu"/>
        <w:ind w:left="284"/>
        <w:jc w:val="both"/>
      </w:pPr>
    </w:p>
    <w:p w:rsidR="00A05E95" w:rsidRPr="002F7D88" w:rsidRDefault="00197518" w:rsidP="0097733D">
      <w:pPr>
        <w:pStyle w:val="Odsekzoznamu"/>
        <w:numPr>
          <w:ilvl w:val="0"/>
          <w:numId w:val="24"/>
        </w:numPr>
        <w:ind w:left="426" w:hanging="426"/>
        <w:jc w:val="both"/>
      </w:pPr>
      <w:r w:rsidRPr="002F7D88">
        <w:t>Zmluva sa uzatvára na dobu určitú</w:t>
      </w:r>
      <w:r w:rsidR="00B50FFE">
        <w:t xml:space="preserve"> </w:t>
      </w:r>
      <w:r w:rsidR="00DD07A5">
        <w:t xml:space="preserve"> a to do uplynutia doby trvania licenčnej podp</w:t>
      </w:r>
      <w:r w:rsidR="00987AD8">
        <w:t>ory po</w:t>
      </w:r>
      <w:r w:rsidR="00DD07A5">
        <w:t>dľa tejto zmluvy, t. j. do uplynutia 24 mesiacov odo dňa dodania licencií podľa tejto zmluvy.</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rsidR="004F4839" w:rsidRPr="002F7D88" w:rsidRDefault="004F4839" w:rsidP="00636365">
      <w:pPr>
        <w:pStyle w:val="Odsekzoznamu"/>
        <w:ind w:left="567"/>
        <w:jc w:val="both"/>
      </w:pPr>
    </w:p>
    <w:p w:rsidR="00A05E95" w:rsidRDefault="00A05E95" w:rsidP="0097733D">
      <w:pPr>
        <w:pStyle w:val="Odsekzoznamu"/>
        <w:numPr>
          <w:ilvl w:val="0"/>
          <w:numId w:val="24"/>
        </w:numPr>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rsidR="00C33DA5" w:rsidRDefault="00C33DA5" w:rsidP="00C33DA5">
      <w:pPr>
        <w:pStyle w:val="Odsekzoznamu"/>
        <w:ind w:left="426"/>
        <w:jc w:val="both"/>
      </w:pPr>
    </w:p>
    <w:p w:rsidR="004F4839" w:rsidRPr="0097733D" w:rsidRDefault="004F4839" w:rsidP="00636365">
      <w:pPr>
        <w:pStyle w:val="Odsekzoznamu"/>
        <w:ind w:left="567"/>
        <w:jc w:val="both"/>
        <w:rPr>
          <w:strike/>
        </w:rPr>
      </w:pPr>
    </w:p>
    <w:p w:rsidR="00A05E95" w:rsidRPr="002F7D88" w:rsidRDefault="00A05E95" w:rsidP="0097733D">
      <w:pPr>
        <w:pStyle w:val="Odsekzoznamu"/>
        <w:numPr>
          <w:ilvl w:val="0"/>
          <w:numId w:val="24"/>
        </w:numPr>
        <w:ind w:left="426" w:hanging="426"/>
        <w:jc w:val="both"/>
      </w:pPr>
      <w:r w:rsidRPr="002F7D88">
        <w:lastRenderedPageBreak/>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rsidR="004F4839" w:rsidRPr="002F7D88" w:rsidRDefault="004F4839" w:rsidP="00636365">
      <w:pPr>
        <w:pStyle w:val="Odsekzoznamu"/>
        <w:ind w:left="567"/>
        <w:jc w:val="both"/>
      </w:pPr>
    </w:p>
    <w:p w:rsidR="00A05E95" w:rsidRDefault="00A05E95" w:rsidP="0097733D">
      <w:pPr>
        <w:pStyle w:val="Odsekzoznamu"/>
        <w:numPr>
          <w:ilvl w:val="0"/>
          <w:numId w:val="24"/>
        </w:numPr>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rsidR="00B444BA" w:rsidRPr="002F7D88" w:rsidRDefault="00B444BA" w:rsidP="00B444BA">
      <w:pPr>
        <w:pStyle w:val="Odsekzoznamu"/>
        <w:ind w:left="426"/>
        <w:jc w:val="both"/>
      </w:pPr>
    </w:p>
    <w:p w:rsidR="00D25F53" w:rsidRPr="002F7D88" w:rsidRDefault="00D25F53" w:rsidP="00636365">
      <w:pPr>
        <w:jc w:val="both"/>
      </w:pPr>
    </w:p>
    <w:p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rsidR="00B2625C" w:rsidRDefault="00B2625C" w:rsidP="00B2625C">
      <w:pPr>
        <w:pStyle w:val="Bezriadkovania"/>
        <w:pBdr>
          <w:top w:val="single" w:sz="4" w:space="1" w:color="auto"/>
          <w:left w:val="single" w:sz="4" w:space="4" w:color="auto"/>
          <w:bottom w:val="single" w:sz="4" w:space="1" w:color="auto"/>
          <w:right w:val="single" w:sz="4" w:space="4" w:color="auto"/>
        </w:pBdr>
        <w:rPr>
          <w:rStyle w:val="CharStyle15"/>
        </w:rPr>
      </w:pPr>
      <w:r w:rsidRPr="002F7D88">
        <w:rPr>
          <w:rStyle w:val="CharStyle15"/>
        </w:rPr>
        <w:t xml:space="preserve">Príloha č. 1 </w:t>
      </w:r>
      <w:r w:rsidRPr="002F7D88">
        <w:rPr>
          <w:rStyle w:val="CharStyle15"/>
        </w:rPr>
        <w:tab/>
      </w:r>
      <w:r w:rsidRPr="002F7D88">
        <w:rPr>
          <w:rStyle w:val="CharStyle15"/>
        </w:rPr>
        <w:tab/>
        <w:t xml:space="preserve">Cenová ponuka predávajúceho ako uchádzača vo verejnom obstarávaní </w:t>
      </w:r>
    </w:p>
    <w:p w:rsidR="006637F6" w:rsidRDefault="006637F6" w:rsidP="006637F6">
      <w:pPr>
        <w:pStyle w:val="Bezriadkovania"/>
        <w:pBdr>
          <w:top w:val="single" w:sz="4" w:space="1" w:color="auto"/>
          <w:left w:val="single" w:sz="4" w:space="4" w:color="auto"/>
          <w:bottom w:val="single" w:sz="4" w:space="1" w:color="auto"/>
          <w:right w:val="single" w:sz="4" w:space="4" w:color="auto"/>
        </w:pBdr>
        <w:rPr>
          <w:color w:val="FF0000"/>
          <w:shd w:val="clear" w:color="auto" w:fill="FFFFFF"/>
        </w:rPr>
      </w:pPr>
      <w:r w:rsidRPr="00E36D0B">
        <w:rPr>
          <w:color w:val="FF0000"/>
          <w:shd w:val="clear" w:color="auto" w:fill="FFFFFF"/>
        </w:rPr>
        <w:t>Príloha č. 2</w:t>
      </w:r>
      <w:r w:rsidRPr="00E36D0B">
        <w:rPr>
          <w:color w:val="FF0000"/>
          <w:shd w:val="clear" w:color="auto" w:fill="FFFFFF"/>
        </w:rPr>
        <w:tab/>
      </w:r>
      <w:r w:rsidRPr="00E36D0B">
        <w:rPr>
          <w:color w:val="FF0000"/>
          <w:shd w:val="clear" w:color="auto" w:fill="FFFFFF"/>
        </w:rPr>
        <w:tab/>
        <w:t>Zoznam subdodávateľov</w:t>
      </w:r>
    </w:p>
    <w:p w:rsidR="00A6302B" w:rsidRDefault="00A6302B" w:rsidP="00A6302B">
      <w:pPr>
        <w:pStyle w:val="Bezriadkovania"/>
        <w:pBdr>
          <w:top w:val="single" w:sz="4" w:space="1" w:color="auto"/>
          <w:left w:val="single" w:sz="4" w:space="4" w:color="auto"/>
          <w:bottom w:val="single" w:sz="4" w:space="1" w:color="auto"/>
          <w:right w:val="single" w:sz="4" w:space="4" w:color="auto"/>
        </w:pBdr>
        <w:rPr>
          <w:rStyle w:val="CharStyle15"/>
          <w:color w:val="FF0000"/>
        </w:rPr>
      </w:pPr>
      <w:r w:rsidRPr="00E36D0B">
        <w:rPr>
          <w:rStyle w:val="CharStyle15"/>
          <w:color w:val="FF0000"/>
        </w:rPr>
        <w:t>Príloha č.</w:t>
      </w:r>
      <w:r w:rsidR="00B25210">
        <w:rPr>
          <w:rStyle w:val="CharStyle15"/>
          <w:color w:val="FF0000"/>
        </w:rPr>
        <w:t xml:space="preserve"> </w:t>
      </w:r>
      <w:r w:rsidRPr="00E36D0B">
        <w:rPr>
          <w:rStyle w:val="CharStyle15"/>
          <w:color w:val="FF0000"/>
        </w:rPr>
        <w:t>3</w:t>
      </w:r>
      <w:r w:rsidRPr="00E36D0B">
        <w:rPr>
          <w:rStyle w:val="CharStyle15"/>
          <w:color w:val="FF0000"/>
        </w:rPr>
        <w:tab/>
      </w:r>
      <w:r w:rsidRPr="00E36D0B">
        <w:rPr>
          <w:rStyle w:val="CharStyle15"/>
          <w:color w:val="FF0000"/>
        </w:rPr>
        <w:tab/>
        <w:t>Opis predmetu zákazky</w:t>
      </w:r>
    </w:p>
    <w:p w:rsidR="00B46374" w:rsidRDefault="00B46374" w:rsidP="00A6302B">
      <w:pPr>
        <w:pStyle w:val="Bezriadkovania"/>
        <w:pBdr>
          <w:top w:val="single" w:sz="4" w:space="1" w:color="auto"/>
          <w:left w:val="single" w:sz="4" w:space="4" w:color="auto"/>
          <w:bottom w:val="single" w:sz="4" w:space="1" w:color="auto"/>
          <w:right w:val="single" w:sz="4" w:space="4" w:color="auto"/>
        </w:pBdr>
        <w:rPr>
          <w:rStyle w:val="CharStyle15"/>
          <w:color w:val="FF0000"/>
        </w:rPr>
      </w:pPr>
      <w:r>
        <w:rPr>
          <w:rStyle w:val="CharStyle15"/>
          <w:color w:val="FF0000"/>
        </w:rPr>
        <w:t>Príloha č. 4</w:t>
      </w:r>
      <w:r>
        <w:rPr>
          <w:rStyle w:val="CharStyle15"/>
          <w:color w:val="FF0000"/>
        </w:rPr>
        <w:tab/>
      </w:r>
      <w:r>
        <w:rPr>
          <w:rStyle w:val="CharStyle15"/>
          <w:color w:val="FF0000"/>
        </w:rPr>
        <w:tab/>
      </w:r>
      <w:r w:rsidR="00112CC1">
        <w:rPr>
          <w:rStyle w:val="CharStyle15"/>
          <w:color w:val="FF0000"/>
        </w:rPr>
        <w:t>P</w:t>
      </w:r>
      <w:r w:rsidRPr="00B46374">
        <w:rPr>
          <w:rStyle w:val="CharStyle15"/>
          <w:color w:val="FF0000"/>
        </w:rPr>
        <w:t>otvrdenie výrobcu o oprávnení na predaj daných licencií</w:t>
      </w:r>
    </w:p>
    <w:p w:rsidR="00A906D0" w:rsidRDefault="00911F09" w:rsidP="00A6302B">
      <w:pPr>
        <w:pStyle w:val="Bezriadkovania"/>
        <w:pBdr>
          <w:top w:val="single" w:sz="4" w:space="1" w:color="auto"/>
          <w:left w:val="single" w:sz="4" w:space="4" w:color="auto"/>
          <w:bottom w:val="single" w:sz="4" w:space="1" w:color="auto"/>
          <w:right w:val="single" w:sz="4" w:space="4" w:color="auto"/>
        </w:pBdr>
        <w:rPr>
          <w:rStyle w:val="CharStyle15"/>
          <w:color w:val="FF0000"/>
        </w:rPr>
      </w:pPr>
      <w:r>
        <w:rPr>
          <w:rStyle w:val="CharStyle15"/>
          <w:color w:val="FF0000"/>
        </w:rPr>
        <w:t>Príloha č.</w:t>
      </w:r>
      <w:r w:rsidR="00A906D0">
        <w:rPr>
          <w:rStyle w:val="CharStyle15"/>
          <w:color w:val="FF0000"/>
        </w:rPr>
        <w:t xml:space="preserve"> 5</w:t>
      </w:r>
      <w:r w:rsidR="00A906D0">
        <w:rPr>
          <w:rStyle w:val="CharStyle15"/>
          <w:color w:val="FF0000"/>
        </w:rPr>
        <w:tab/>
      </w:r>
      <w:r w:rsidR="00A906D0">
        <w:rPr>
          <w:rStyle w:val="CharStyle15"/>
          <w:color w:val="FF0000"/>
        </w:rPr>
        <w:tab/>
        <w:t>Licenčné podmienky</w:t>
      </w:r>
    </w:p>
    <w:p w:rsidR="00B46374" w:rsidRPr="00E36D0B" w:rsidRDefault="00B46374" w:rsidP="00A6302B">
      <w:pPr>
        <w:pStyle w:val="Bezriadkovania"/>
        <w:pBdr>
          <w:top w:val="single" w:sz="4" w:space="1" w:color="auto"/>
          <w:left w:val="single" w:sz="4" w:space="4" w:color="auto"/>
          <w:bottom w:val="single" w:sz="4" w:space="1" w:color="auto"/>
          <w:right w:val="single" w:sz="4" w:space="4" w:color="auto"/>
        </w:pBdr>
        <w:rPr>
          <w:rStyle w:val="CharStyle15"/>
          <w:color w:val="FF0000"/>
        </w:rPr>
      </w:pPr>
    </w:p>
    <w:p w:rsidR="00A6302B" w:rsidRPr="00E36D0B" w:rsidRDefault="00A6302B" w:rsidP="006637F6">
      <w:pPr>
        <w:pStyle w:val="Bezriadkovania"/>
        <w:pBdr>
          <w:top w:val="single" w:sz="4" w:space="1" w:color="auto"/>
          <w:left w:val="single" w:sz="4" w:space="4" w:color="auto"/>
          <w:bottom w:val="single" w:sz="4" w:space="1" w:color="auto"/>
          <w:right w:val="single" w:sz="4" w:space="4" w:color="auto"/>
        </w:pBdr>
        <w:rPr>
          <w:rStyle w:val="CharStyle15"/>
          <w:color w:val="FF0000"/>
        </w:rPr>
      </w:pPr>
    </w:p>
    <w:p w:rsidR="006637F6" w:rsidRPr="002F7D88" w:rsidRDefault="006637F6" w:rsidP="00B2625C">
      <w:pPr>
        <w:pStyle w:val="Bezriadkovania"/>
        <w:pBdr>
          <w:top w:val="single" w:sz="4" w:space="1" w:color="auto"/>
          <w:left w:val="single" w:sz="4" w:space="4" w:color="auto"/>
          <w:bottom w:val="single" w:sz="4" w:space="1" w:color="auto"/>
          <w:right w:val="single" w:sz="4" w:space="4" w:color="auto"/>
        </w:pBdr>
        <w:rPr>
          <w:rStyle w:val="CharStyle15"/>
        </w:rPr>
      </w:pPr>
    </w:p>
    <w:p w:rsidR="00B2625C" w:rsidRDefault="00B2625C" w:rsidP="00636365">
      <w:pPr>
        <w:jc w:val="both"/>
      </w:pPr>
    </w:p>
    <w:p w:rsidR="00A01467" w:rsidRDefault="00A01467" w:rsidP="00636365">
      <w:pPr>
        <w:jc w:val="both"/>
      </w:pPr>
    </w:p>
    <w:p w:rsidR="00A01467" w:rsidRPr="002F7D88" w:rsidRDefault="00A01467" w:rsidP="00636365">
      <w:pPr>
        <w:jc w:val="both"/>
      </w:pPr>
    </w:p>
    <w:p w:rsidR="005C4625" w:rsidRPr="002F7D88" w:rsidRDefault="005C4625" w:rsidP="00636365">
      <w:pPr>
        <w:jc w:val="both"/>
      </w:pPr>
    </w:p>
    <w:p w:rsidR="00263912" w:rsidRPr="002F7D88" w:rsidRDefault="00636365" w:rsidP="00636365">
      <w:pPr>
        <w:tabs>
          <w:tab w:val="center" w:pos="1985"/>
          <w:tab w:val="center" w:pos="7088"/>
        </w:tabs>
        <w:jc w:val="both"/>
      </w:pPr>
      <w:r w:rsidRPr="002F7D88">
        <w:tab/>
      </w:r>
      <w:r w:rsidR="00263912" w:rsidRPr="002F7D88">
        <w:t>V ................................., dňa ....................</w:t>
      </w:r>
      <w:r w:rsidR="00263912" w:rsidRPr="002F7D88">
        <w:tab/>
        <w:t>V ................................., dňa ......................</w:t>
      </w: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263912" w:rsidP="00636365">
      <w:pPr>
        <w:tabs>
          <w:tab w:val="center" w:pos="1985"/>
          <w:tab w:val="center" w:pos="7088"/>
        </w:tabs>
        <w:jc w:val="both"/>
      </w:pPr>
    </w:p>
    <w:p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rsidR="00263912" w:rsidRPr="002F7D88" w:rsidRDefault="00636365" w:rsidP="00636365">
      <w:pPr>
        <w:tabs>
          <w:tab w:val="center" w:pos="1985"/>
          <w:tab w:val="center" w:pos="7088"/>
        </w:tabs>
        <w:jc w:val="both"/>
      </w:pPr>
      <w:r w:rsidRPr="002F7D88">
        <w:tab/>
      </w:r>
      <w:r w:rsidR="00263912" w:rsidRPr="002F7D88">
        <w:t>Predávajúci</w:t>
      </w:r>
      <w:r w:rsidR="00263912" w:rsidRPr="002F7D88">
        <w:tab/>
        <w:t>Kupujúci</w:t>
      </w:r>
      <w:r w:rsidR="00EB6F92" w:rsidRPr="002F7D88">
        <w:t xml:space="preserve"> </w:t>
      </w:r>
    </w:p>
    <w:sectPr w:rsidR="00263912"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B17" w:rsidRDefault="00605B17" w:rsidP="00263912">
      <w:r>
        <w:separator/>
      </w:r>
    </w:p>
  </w:endnote>
  <w:endnote w:type="continuationSeparator" w:id="0">
    <w:p w:rsidR="00605B17" w:rsidRDefault="00605B17"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88432"/>
      <w:docPartObj>
        <w:docPartGallery w:val="Page Numbers (Bottom of Page)"/>
        <w:docPartUnique/>
      </w:docPartObj>
    </w:sdtPr>
    <w:sdtEndPr/>
    <w:sdtContent>
      <w:p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CD2518">
          <w:rPr>
            <w:noProof/>
            <w:sz w:val="22"/>
            <w:szCs w:val="22"/>
          </w:rPr>
          <w:t>7</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B17" w:rsidRDefault="00605B17" w:rsidP="00263912">
      <w:r>
        <w:separator/>
      </w:r>
    </w:p>
  </w:footnote>
  <w:footnote w:type="continuationSeparator" w:id="0">
    <w:p w:rsidR="00605B17" w:rsidRDefault="00605B17"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60F2744"/>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21"/>
  </w:num>
  <w:num w:numId="3">
    <w:abstractNumId w:val="5"/>
  </w:num>
  <w:num w:numId="4">
    <w:abstractNumId w:val="23"/>
  </w:num>
  <w:num w:numId="5">
    <w:abstractNumId w:val="19"/>
  </w:num>
  <w:num w:numId="6">
    <w:abstractNumId w:val="22"/>
  </w:num>
  <w:num w:numId="7">
    <w:abstractNumId w:val="15"/>
  </w:num>
  <w:num w:numId="8">
    <w:abstractNumId w:val="4"/>
  </w:num>
  <w:num w:numId="9">
    <w:abstractNumId w:val="18"/>
  </w:num>
  <w:num w:numId="10">
    <w:abstractNumId w:val="6"/>
  </w:num>
  <w:num w:numId="11">
    <w:abstractNumId w:val="13"/>
  </w:num>
  <w:num w:numId="12">
    <w:abstractNumId w:val="8"/>
  </w:num>
  <w:num w:numId="13">
    <w:abstractNumId w:val="1"/>
  </w:num>
  <w:num w:numId="14">
    <w:abstractNumId w:val="3"/>
  </w:num>
  <w:num w:numId="15">
    <w:abstractNumId w:val="10"/>
  </w:num>
  <w:num w:numId="16">
    <w:abstractNumId w:val="11"/>
  </w:num>
  <w:num w:numId="17">
    <w:abstractNumId w:val="14"/>
  </w:num>
  <w:num w:numId="18">
    <w:abstractNumId w:val="17"/>
  </w:num>
  <w:num w:numId="19">
    <w:abstractNumId w:val="12"/>
  </w:num>
  <w:num w:numId="20">
    <w:abstractNumId w:val="0"/>
  </w:num>
  <w:num w:numId="21">
    <w:abstractNumId w:val="20"/>
  </w:num>
  <w:num w:numId="22">
    <w:abstractNumId w:val="9"/>
  </w:num>
  <w:num w:numId="23">
    <w:abstractNumId w:val="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37A57"/>
    <w:rsid w:val="00046AEE"/>
    <w:rsid w:val="000511C0"/>
    <w:rsid w:val="00067090"/>
    <w:rsid w:val="00076651"/>
    <w:rsid w:val="000A55E6"/>
    <w:rsid w:val="000C4AD5"/>
    <w:rsid w:val="000C6318"/>
    <w:rsid w:val="000C6544"/>
    <w:rsid w:val="000F34B6"/>
    <w:rsid w:val="00112CC1"/>
    <w:rsid w:val="00114E7E"/>
    <w:rsid w:val="001156DC"/>
    <w:rsid w:val="0011636B"/>
    <w:rsid w:val="00124283"/>
    <w:rsid w:val="001356F1"/>
    <w:rsid w:val="001458F5"/>
    <w:rsid w:val="00145A6F"/>
    <w:rsid w:val="00151B22"/>
    <w:rsid w:val="00160F6D"/>
    <w:rsid w:val="001701BB"/>
    <w:rsid w:val="00173C7C"/>
    <w:rsid w:val="00177786"/>
    <w:rsid w:val="0018025F"/>
    <w:rsid w:val="00180E92"/>
    <w:rsid w:val="001840D3"/>
    <w:rsid w:val="00193E84"/>
    <w:rsid w:val="00197518"/>
    <w:rsid w:val="001A5E61"/>
    <w:rsid w:val="001A6DF0"/>
    <w:rsid w:val="001B5AB9"/>
    <w:rsid w:val="001C4124"/>
    <w:rsid w:val="001C6855"/>
    <w:rsid w:val="001D53A9"/>
    <w:rsid w:val="001E6B54"/>
    <w:rsid w:val="001E7FB0"/>
    <w:rsid w:val="001F23CB"/>
    <w:rsid w:val="00210CD8"/>
    <w:rsid w:val="00211BE8"/>
    <w:rsid w:val="002167E5"/>
    <w:rsid w:val="002306B7"/>
    <w:rsid w:val="00233823"/>
    <w:rsid w:val="00234466"/>
    <w:rsid w:val="00234B93"/>
    <w:rsid w:val="00263912"/>
    <w:rsid w:val="00275600"/>
    <w:rsid w:val="00276C00"/>
    <w:rsid w:val="00282671"/>
    <w:rsid w:val="00292A4B"/>
    <w:rsid w:val="002979F6"/>
    <w:rsid w:val="002B0EC2"/>
    <w:rsid w:val="002B20F6"/>
    <w:rsid w:val="002B7282"/>
    <w:rsid w:val="002C581E"/>
    <w:rsid w:val="002E2CA5"/>
    <w:rsid w:val="002F7D88"/>
    <w:rsid w:val="00332343"/>
    <w:rsid w:val="00341241"/>
    <w:rsid w:val="00342FBA"/>
    <w:rsid w:val="00363CAA"/>
    <w:rsid w:val="00364917"/>
    <w:rsid w:val="00375E0C"/>
    <w:rsid w:val="003768D1"/>
    <w:rsid w:val="003975F3"/>
    <w:rsid w:val="003A1DB5"/>
    <w:rsid w:val="003A41D6"/>
    <w:rsid w:val="003B7E77"/>
    <w:rsid w:val="003D2252"/>
    <w:rsid w:val="003D298E"/>
    <w:rsid w:val="003E048C"/>
    <w:rsid w:val="00413EB8"/>
    <w:rsid w:val="00423051"/>
    <w:rsid w:val="0042757A"/>
    <w:rsid w:val="0044015C"/>
    <w:rsid w:val="0044689B"/>
    <w:rsid w:val="00456ED2"/>
    <w:rsid w:val="00466FCC"/>
    <w:rsid w:val="00476320"/>
    <w:rsid w:val="00476646"/>
    <w:rsid w:val="00497B35"/>
    <w:rsid w:val="004A0CCD"/>
    <w:rsid w:val="004B0838"/>
    <w:rsid w:val="004B6392"/>
    <w:rsid w:val="004D676E"/>
    <w:rsid w:val="004E0CD8"/>
    <w:rsid w:val="004E3024"/>
    <w:rsid w:val="004F07F0"/>
    <w:rsid w:val="004F0ED2"/>
    <w:rsid w:val="004F4839"/>
    <w:rsid w:val="004F70C5"/>
    <w:rsid w:val="0050212C"/>
    <w:rsid w:val="005154D5"/>
    <w:rsid w:val="00522851"/>
    <w:rsid w:val="00527AA7"/>
    <w:rsid w:val="00547D5C"/>
    <w:rsid w:val="00560C95"/>
    <w:rsid w:val="005709D2"/>
    <w:rsid w:val="00573BD8"/>
    <w:rsid w:val="00580C15"/>
    <w:rsid w:val="0058763D"/>
    <w:rsid w:val="00597C23"/>
    <w:rsid w:val="005A0C9F"/>
    <w:rsid w:val="005A16C5"/>
    <w:rsid w:val="005A1E86"/>
    <w:rsid w:val="005A52AC"/>
    <w:rsid w:val="005C4625"/>
    <w:rsid w:val="005D3F15"/>
    <w:rsid w:val="005D5B64"/>
    <w:rsid w:val="005D74A3"/>
    <w:rsid w:val="005E3564"/>
    <w:rsid w:val="006022C4"/>
    <w:rsid w:val="006025A1"/>
    <w:rsid w:val="00605B17"/>
    <w:rsid w:val="0062687A"/>
    <w:rsid w:val="00635BD2"/>
    <w:rsid w:val="00636365"/>
    <w:rsid w:val="0065057C"/>
    <w:rsid w:val="00650DE6"/>
    <w:rsid w:val="006511E2"/>
    <w:rsid w:val="006553C4"/>
    <w:rsid w:val="00656012"/>
    <w:rsid w:val="0066106B"/>
    <w:rsid w:val="006622DC"/>
    <w:rsid w:val="006637F6"/>
    <w:rsid w:val="00664D89"/>
    <w:rsid w:val="00674901"/>
    <w:rsid w:val="0068132F"/>
    <w:rsid w:val="0068213C"/>
    <w:rsid w:val="00687B21"/>
    <w:rsid w:val="006A6BE1"/>
    <w:rsid w:val="006B7D0A"/>
    <w:rsid w:val="006C0DB4"/>
    <w:rsid w:val="006C2B38"/>
    <w:rsid w:val="006D74C2"/>
    <w:rsid w:val="007161D6"/>
    <w:rsid w:val="00726187"/>
    <w:rsid w:val="00733E36"/>
    <w:rsid w:val="00734EC2"/>
    <w:rsid w:val="00750B83"/>
    <w:rsid w:val="00754A5D"/>
    <w:rsid w:val="00763C6B"/>
    <w:rsid w:val="0077492F"/>
    <w:rsid w:val="007B1118"/>
    <w:rsid w:val="007B7A21"/>
    <w:rsid w:val="007D794F"/>
    <w:rsid w:val="007E14E3"/>
    <w:rsid w:val="007F4063"/>
    <w:rsid w:val="007F7839"/>
    <w:rsid w:val="0080024B"/>
    <w:rsid w:val="00805246"/>
    <w:rsid w:val="00813E91"/>
    <w:rsid w:val="00821BC0"/>
    <w:rsid w:val="00846AA2"/>
    <w:rsid w:val="0087013E"/>
    <w:rsid w:val="008874CC"/>
    <w:rsid w:val="00887881"/>
    <w:rsid w:val="00894A84"/>
    <w:rsid w:val="00895087"/>
    <w:rsid w:val="008A5B44"/>
    <w:rsid w:val="008A6901"/>
    <w:rsid w:val="008B0C88"/>
    <w:rsid w:val="008B2DBC"/>
    <w:rsid w:val="008C1CF5"/>
    <w:rsid w:val="008E4162"/>
    <w:rsid w:val="008E7178"/>
    <w:rsid w:val="008F0117"/>
    <w:rsid w:val="008F0D10"/>
    <w:rsid w:val="008F7AC4"/>
    <w:rsid w:val="009033E7"/>
    <w:rsid w:val="0090349C"/>
    <w:rsid w:val="009116DE"/>
    <w:rsid w:val="00911F09"/>
    <w:rsid w:val="00915E43"/>
    <w:rsid w:val="00924E1E"/>
    <w:rsid w:val="00925CC1"/>
    <w:rsid w:val="009315C3"/>
    <w:rsid w:val="009530D2"/>
    <w:rsid w:val="0097733D"/>
    <w:rsid w:val="00987AD8"/>
    <w:rsid w:val="009A343A"/>
    <w:rsid w:val="009C47AA"/>
    <w:rsid w:val="009D3B99"/>
    <w:rsid w:val="009E2976"/>
    <w:rsid w:val="009E5869"/>
    <w:rsid w:val="009E7810"/>
    <w:rsid w:val="009F210D"/>
    <w:rsid w:val="00A01467"/>
    <w:rsid w:val="00A05E95"/>
    <w:rsid w:val="00A11AD1"/>
    <w:rsid w:val="00A26978"/>
    <w:rsid w:val="00A40DD9"/>
    <w:rsid w:val="00A413DC"/>
    <w:rsid w:val="00A43DC0"/>
    <w:rsid w:val="00A60F62"/>
    <w:rsid w:val="00A6302B"/>
    <w:rsid w:val="00A6658C"/>
    <w:rsid w:val="00A73304"/>
    <w:rsid w:val="00A73C70"/>
    <w:rsid w:val="00A73F75"/>
    <w:rsid w:val="00A7623C"/>
    <w:rsid w:val="00A76859"/>
    <w:rsid w:val="00A906D0"/>
    <w:rsid w:val="00A92CCF"/>
    <w:rsid w:val="00A94E85"/>
    <w:rsid w:val="00AB289A"/>
    <w:rsid w:val="00AB3217"/>
    <w:rsid w:val="00AB5822"/>
    <w:rsid w:val="00AB6AE8"/>
    <w:rsid w:val="00AC2266"/>
    <w:rsid w:val="00AC34DB"/>
    <w:rsid w:val="00AD64DB"/>
    <w:rsid w:val="00AE6613"/>
    <w:rsid w:val="00B03B98"/>
    <w:rsid w:val="00B075C9"/>
    <w:rsid w:val="00B14946"/>
    <w:rsid w:val="00B20672"/>
    <w:rsid w:val="00B25210"/>
    <w:rsid w:val="00B2625C"/>
    <w:rsid w:val="00B444BA"/>
    <w:rsid w:val="00B45EBC"/>
    <w:rsid w:val="00B46374"/>
    <w:rsid w:val="00B50FFE"/>
    <w:rsid w:val="00B61AA3"/>
    <w:rsid w:val="00B64EE2"/>
    <w:rsid w:val="00B6768E"/>
    <w:rsid w:val="00B95578"/>
    <w:rsid w:val="00BA3A70"/>
    <w:rsid w:val="00BA6A3F"/>
    <w:rsid w:val="00BB7281"/>
    <w:rsid w:val="00BE14EE"/>
    <w:rsid w:val="00C06C7F"/>
    <w:rsid w:val="00C1100A"/>
    <w:rsid w:val="00C13AA9"/>
    <w:rsid w:val="00C27F26"/>
    <w:rsid w:val="00C33DA5"/>
    <w:rsid w:val="00C34DDC"/>
    <w:rsid w:val="00C663F2"/>
    <w:rsid w:val="00C7676B"/>
    <w:rsid w:val="00C84788"/>
    <w:rsid w:val="00C92172"/>
    <w:rsid w:val="00C96295"/>
    <w:rsid w:val="00CC647A"/>
    <w:rsid w:val="00CD2518"/>
    <w:rsid w:val="00CE4A6F"/>
    <w:rsid w:val="00CE68E6"/>
    <w:rsid w:val="00CE697B"/>
    <w:rsid w:val="00CF272D"/>
    <w:rsid w:val="00D077B3"/>
    <w:rsid w:val="00D23F05"/>
    <w:rsid w:val="00D25F53"/>
    <w:rsid w:val="00D3284E"/>
    <w:rsid w:val="00D34317"/>
    <w:rsid w:val="00D37EFB"/>
    <w:rsid w:val="00D401C7"/>
    <w:rsid w:val="00D457E2"/>
    <w:rsid w:val="00D71288"/>
    <w:rsid w:val="00D9372C"/>
    <w:rsid w:val="00D9757B"/>
    <w:rsid w:val="00DA4C52"/>
    <w:rsid w:val="00DB07BD"/>
    <w:rsid w:val="00DB322F"/>
    <w:rsid w:val="00DB7FEC"/>
    <w:rsid w:val="00DD07A5"/>
    <w:rsid w:val="00DE29BB"/>
    <w:rsid w:val="00E05251"/>
    <w:rsid w:val="00E0638B"/>
    <w:rsid w:val="00E07F5C"/>
    <w:rsid w:val="00E2575F"/>
    <w:rsid w:val="00E2653B"/>
    <w:rsid w:val="00E273F2"/>
    <w:rsid w:val="00E32956"/>
    <w:rsid w:val="00E36D0B"/>
    <w:rsid w:val="00E40A9D"/>
    <w:rsid w:val="00E4242B"/>
    <w:rsid w:val="00E5102D"/>
    <w:rsid w:val="00E51C70"/>
    <w:rsid w:val="00E814B7"/>
    <w:rsid w:val="00E87AE0"/>
    <w:rsid w:val="00EA0CA8"/>
    <w:rsid w:val="00EA2B8A"/>
    <w:rsid w:val="00EA4278"/>
    <w:rsid w:val="00EA4B8E"/>
    <w:rsid w:val="00EA5D09"/>
    <w:rsid w:val="00EB6F92"/>
    <w:rsid w:val="00EC4CAB"/>
    <w:rsid w:val="00EC50D7"/>
    <w:rsid w:val="00ED05F9"/>
    <w:rsid w:val="00ED6FC2"/>
    <w:rsid w:val="00EE043A"/>
    <w:rsid w:val="00F2028D"/>
    <w:rsid w:val="00F21B59"/>
    <w:rsid w:val="00F234CA"/>
    <w:rsid w:val="00F25DAA"/>
    <w:rsid w:val="00F30A20"/>
    <w:rsid w:val="00F3400D"/>
    <w:rsid w:val="00F44E93"/>
    <w:rsid w:val="00F50300"/>
    <w:rsid w:val="00F60A93"/>
    <w:rsid w:val="00F64D42"/>
    <w:rsid w:val="00F65F0F"/>
    <w:rsid w:val="00F67781"/>
    <w:rsid w:val="00F67F21"/>
    <w:rsid w:val="00F71ECA"/>
    <w:rsid w:val="00F737B5"/>
    <w:rsid w:val="00F86DF6"/>
    <w:rsid w:val="00F911A2"/>
    <w:rsid w:val="00F94C4B"/>
    <w:rsid w:val="00FA6F8B"/>
    <w:rsid w:val="00FC2DA8"/>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AD4C5"/>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Siln">
    <w:name w:val="Strong"/>
    <w:basedOn w:val="Predvolenpsmoodseku"/>
    <w:uiPriority w:val="22"/>
    <w:qFormat/>
    <w:rsid w:val="00F737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559D7-2290-4F8D-86DE-E75FF8330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2272</Words>
  <Characters>12957</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Ištvánová Miriama, Ing.</cp:lastModifiedBy>
  <cp:revision>10</cp:revision>
  <cp:lastPrinted>2020-07-02T13:08:00Z</cp:lastPrinted>
  <dcterms:created xsi:type="dcterms:W3CDTF">2021-03-01T10:15:00Z</dcterms:created>
  <dcterms:modified xsi:type="dcterms:W3CDTF">2021-03-02T06:44:00Z</dcterms:modified>
</cp:coreProperties>
</file>