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B1" w:rsidRDefault="000B22B1">
      <w:pPr>
        <w:jc w:val="both"/>
        <w:rPr>
          <w:rFonts w:ascii="Arial Narrow" w:hAnsi="Arial Narrow"/>
          <w:sz w:val="22"/>
          <w:szCs w:val="22"/>
        </w:rPr>
      </w:pPr>
    </w:p>
    <w:p w:rsidR="000B22B1" w:rsidRDefault="00F10490">
      <w:pPr>
        <w:jc w:val="center"/>
        <w:rPr>
          <w:rFonts w:ascii="Arial Narrow" w:hAnsi="Arial Narrow"/>
          <w:b/>
        </w:rPr>
      </w:pPr>
      <w:r>
        <w:rPr>
          <w:rFonts w:ascii="Arial Narrow" w:hAnsi="Arial Narrow"/>
          <w:b/>
        </w:rPr>
        <w:t>KÚPNA ZMLUVA č. .../ORŠHR/2021</w:t>
      </w:r>
    </w:p>
    <w:p w:rsidR="000B22B1" w:rsidRDefault="000B22B1">
      <w:pPr>
        <w:jc w:val="center"/>
        <w:rPr>
          <w:rFonts w:ascii="Arial Narrow" w:hAnsi="Arial Narrow"/>
          <w:b/>
          <w:sz w:val="22"/>
          <w:szCs w:val="22"/>
        </w:rPr>
      </w:pPr>
    </w:p>
    <w:p w:rsidR="000B22B1" w:rsidRDefault="00F10490">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rsidR="000B22B1" w:rsidRDefault="000B22B1">
      <w:pPr>
        <w:rPr>
          <w:rFonts w:ascii="Arial Narrow" w:hAnsi="Arial Narrow"/>
          <w:sz w:val="22"/>
          <w:szCs w:val="22"/>
        </w:rPr>
      </w:pPr>
    </w:p>
    <w:p w:rsidR="000B22B1" w:rsidRDefault="00F10490">
      <w:pPr>
        <w:jc w:val="center"/>
        <w:rPr>
          <w:rFonts w:ascii="Arial Narrow" w:hAnsi="Arial Narrow"/>
          <w:sz w:val="22"/>
          <w:szCs w:val="22"/>
        </w:rPr>
      </w:pPr>
      <w:r>
        <w:rPr>
          <w:rFonts w:ascii="Arial Narrow" w:hAnsi="Arial Narrow"/>
          <w:sz w:val="22"/>
          <w:szCs w:val="22"/>
        </w:rPr>
        <w:t>Zmluvné strany</w:t>
      </w:r>
    </w:p>
    <w:p w:rsidR="000B22B1" w:rsidRDefault="00F303C9">
      <w:pPr>
        <w:jc w:val="both"/>
        <w:rPr>
          <w:rFonts w:ascii="Arial Narrow" w:hAnsi="Arial Narrow"/>
          <w:sz w:val="22"/>
          <w:szCs w:val="22"/>
        </w:rPr>
      </w:pPr>
      <w:r w:rsidRPr="00F303C9">
        <w:rPr>
          <w:rFonts w:ascii="Arial Narrow" w:hAnsi="Arial Narrow"/>
          <w:b/>
          <w:sz w:val="22"/>
          <w:szCs w:val="22"/>
        </w:rPr>
        <w:t>Slovenská republika</w:t>
      </w:r>
      <w:r>
        <w:rPr>
          <w:rFonts w:ascii="Arial Narrow" w:hAnsi="Arial Narrow"/>
          <w:sz w:val="22"/>
          <w:szCs w:val="22"/>
        </w:rPr>
        <w:t>, zastúpená</w:t>
      </w:r>
    </w:p>
    <w:p w:rsidR="000B22B1" w:rsidRDefault="00F10490">
      <w:pPr>
        <w:jc w:val="both"/>
        <w:rPr>
          <w:rFonts w:ascii="Arial Narrow" w:hAnsi="Arial Narrow"/>
          <w:sz w:val="22"/>
          <w:szCs w:val="22"/>
        </w:rPr>
      </w:pPr>
      <w:r>
        <w:rPr>
          <w:rFonts w:ascii="Arial Narrow" w:hAnsi="Arial Narrow"/>
          <w:b/>
          <w:sz w:val="22"/>
          <w:szCs w:val="22"/>
        </w:rPr>
        <w:t>Správa štátnych hmotných rezerv Slovenskej republiky</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rsidR="000B22B1" w:rsidRDefault="00F10490">
      <w:pPr>
        <w:jc w:val="both"/>
        <w:rPr>
          <w:rFonts w:ascii="Arial Narrow" w:hAnsi="Arial Narrow"/>
          <w:b/>
          <w:bCs/>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 xml:space="preserve">Ing. Ján Rudolf, PhD. - predseda </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rsidR="000B22B1" w:rsidRDefault="00F10490">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rsidR="000B22B1" w:rsidRPr="008C7277" w:rsidRDefault="00F10490">
      <w:pPr>
        <w:ind w:left="3540" w:firstLine="708"/>
        <w:jc w:val="both"/>
        <w:rPr>
          <w:rFonts w:ascii="Arial Narrow" w:hAnsi="Arial Narrow"/>
          <w:sz w:val="22"/>
          <w:szCs w:val="22"/>
        </w:rPr>
      </w:pPr>
      <w:r w:rsidRPr="008C7277">
        <w:rPr>
          <w:rFonts w:ascii="Arial Narrow" w:hAnsi="Arial Narrow"/>
          <w:sz w:val="22"/>
          <w:szCs w:val="22"/>
        </w:rPr>
        <w:t>email: reserves@reserves.gov.sk</w:t>
      </w:r>
    </w:p>
    <w:p w:rsidR="000B22B1" w:rsidRPr="008C7277" w:rsidRDefault="00F10490">
      <w:pPr>
        <w:ind w:left="4245" w:hanging="2115"/>
        <w:jc w:val="both"/>
        <w:rPr>
          <w:rFonts w:ascii="Arial Narrow" w:hAnsi="Arial Narrow"/>
          <w:color w:val="000000"/>
          <w:sz w:val="22"/>
          <w:szCs w:val="22"/>
        </w:rPr>
      </w:pPr>
      <w:r w:rsidRPr="008C7277">
        <w:rPr>
          <w:rFonts w:ascii="Arial Narrow" w:hAnsi="Arial Narrow"/>
          <w:color w:val="000000"/>
          <w:sz w:val="22"/>
          <w:szCs w:val="22"/>
        </w:rPr>
        <w:t>vo veciach dodacích:</w:t>
      </w:r>
      <w:r w:rsidRPr="008C7277">
        <w:rPr>
          <w:rFonts w:ascii="Arial Narrow" w:hAnsi="Arial Narrow"/>
          <w:color w:val="000000"/>
          <w:sz w:val="22"/>
          <w:szCs w:val="22"/>
        </w:rPr>
        <w:tab/>
      </w:r>
      <w:r w:rsidRPr="008C7277">
        <w:rPr>
          <w:rFonts w:ascii="Arial Narrow" w:hAnsi="Arial Narrow"/>
          <w:b/>
          <w:color w:val="000000"/>
          <w:sz w:val="22"/>
          <w:szCs w:val="22"/>
        </w:rPr>
        <w:t>Ing. Tibor Zachar</w:t>
      </w:r>
    </w:p>
    <w:p w:rsidR="000B22B1" w:rsidRPr="008C7277" w:rsidRDefault="00F10490">
      <w:pPr>
        <w:ind w:left="4245"/>
        <w:jc w:val="both"/>
        <w:rPr>
          <w:rFonts w:ascii="Arial Narrow" w:hAnsi="Arial Narrow"/>
          <w:color w:val="000000"/>
          <w:sz w:val="22"/>
          <w:szCs w:val="22"/>
        </w:rPr>
      </w:pPr>
      <w:r w:rsidRPr="008C7277">
        <w:rPr>
          <w:rFonts w:ascii="Arial Narrow" w:hAnsi="Arial Narrow"/>
          <w:color w:val="000000"/>
          <w:sz w:val="22"/>
          <w:szCs w:val="22"/>
        </w:rPr>
        <w:t xml:space="preserve">tel. č. 0911 806 788, </w:t>
      </w:r>
    </w:p>
    <w:p w:rsidR="000B22B1" w:rsidRDefault="00F10490">
      <w:pPr>
        <w:ind w:left="4245"/>
        <w:jc w:val="both"/>
        <w:rPr>
          <w:rFonts w:ascii="Arial Narrow" w:hAnsi="Arial Narrow"/>
          <w:color w:val="000000"/>
          <w:sz w:val="22"/>
          <w:szCs w:val="22"/>
        </w:rPr>
      </w:pPr>
      <w:r w:rsidRPr="008C7277">
        <w:rPr>
          <w:rFonts w:ascii="Arial Narrow" w:hAnsi="Arial Narrow"/>
          <w:color w:val="000000"/>
          <w:sz w:val="22"/>
          <w:szCs w:val="22"/>
        </w:rPr>
        <w:t>email: tibor.zachar</w:t>
      </w:r>
      <w:r w:rsidRPr="008C7277">
        <w:rPr>
          <w:rFonts w:ascii="Arial Narrow" w:hAnsi="Arial Narrow"/>
          <w:sz w:val="22"/>
          <w:szCs w:val="22"/>
        </w:rPr>
        <w:t>@reserves.gov.sk</w:t>
      </w:r>
    </w:p>
    <w:p w:rsidR="000B22B1" w:rsidRDefault="000B22B1">
      <w:pPr>
        <w:ind w:left="4245"/>
        <w:jc w:val="both"/>
        <w:rPr>
          <w:rFonts w:ascii="Arial Narrow" w:hAnsi="Arial Narrow"/>
          <w:color w:val="000000"/>
          <w:sz w:val="22"/>
          <w:szCs w:val="22"/>
        </w:rPr>
      </w:pPr>
    </w:p>
    <w:p w:rsidR="000B22B1" w:rsidRDefault="00F10490">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rsidR="000B22B1" w:rsidRDefault="000B22B1">
      <w:pPr>
        <w:ind w:left="2124" w:hanging="2124"/>
        <w:jc w:val="both"/>
        <w:rPr>
          <w:rFonts w:ascii="Arial Narrow" w:hAnsi="Arial Narrow"/>
          <w:color w:val="000000"/>
          <w:sz w:val="22"/>
          <w:szCs w:val="22"/>
        </w:rPr>
      </w:pPr>
    </w:p>
    <w:p w:rsidR="000B22B1" w:rsidRDefault="00F10490">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rsidR="000B22B1" w:rsidRDefault="00F10490">
      <w:pPr>
        <w:jc w:val="center"/>
        <w:rPr>
          <w:rFonts w:ascii="Arial Narrow" w:hAnsi="Arial Narrow"/>
          <w:sz w:val="22"/>
          <w:szCs w:val="22"/>
        </w:rPr>
      </w:pPr>
      <w:r>
        <w:rPr>
          <w:rFonts w:ascii="Arial Narrow" w:hAnsi="Arial Narrow"/>
          <w:b/>
          <w:sz w:val="22"/>
          <w:szCs w:val="22"/>
        </w:rPr>
        <w:t>a</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rsidR="000B22B1" w:rsidRDefault="000B22B1">
      <w:pPr>
        <w:ind w:left="2127" w:hanging="2127"/>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rsidR="000B22B1" w:rsidRDefault="000B22B1">
      <w:pPr>
        <w:ind w:left="2124" w:hanging="2124"/>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rsidR="000B22B1" w:rsidRDefault="00F10490">
      <w:pPr>
        <w:jc w:val="both"/>
        <w:rPr>
          <w:rFonts w:ascii="Arial Narrow" w:hAnsi="Arial Narrow"/>
          <w:sz w:val="22"/>
          <w:szCs w:val="22"/>
        </w:rPr>
      </w:pPr>
      <w:r>
        <w:rPr>
          <w:rFonts w:ascii="Arial Narrow" w:hAnsi="Arial Narrow"/>
          <w:bCs/>
          <w:sz w:val="22"/>
          <w:szCs w:val="22"/>
        </w:rPr>
        <w:t xml:space="preserve"> </w:t>
      </w:r>
    </w:p>
    <w:p w:rsidR="000B22B1" w:rsidRDefault="00F10490">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rsidR="000B22B1" w:rsidRDefault="00F10490">
      <w:pPr>
        <w:spacing w:after="240"/>
        <w:jc w:val="both"/>
        <w:rPr>
          <w:rFonts w:ascii="Arial Narrow" w:hAnsi="Arial Narrow"/>
          <w:sz w:val="22"/>
          <w:szCs w:val="22"/>
        </w:rPr>
      </w:pPr>
      <w:r>
        <w:rPr>
          <w:rFonts w:ascii="Arial Narrow" w:hAnsi="Arial Narrow"/>
          <w:sz w:val="22"/>
          <w:szCs w:val="22"/>
        </w:rPr>
        <w:lastRenderedPageBreak/>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rsidR="000B22B1" w:rsidRDefault="00F1049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rsidR="000B22B1" w:rsidRDefault="00F10490">
      <w:pPr>
        <w:pStyle w:val="Zkladntext3"/>
        <w:numPr>
          <w:ilvl w:val="1"/>
          <w:numId w:val="2"/>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062" w:type="dxa"/>
        <w:tblLayout w:type="fixed"/>
        <w:tblLook w:val="04A0" w:firstRow="1" w:lastRow="0" w:firstColumn="1" w:lastColumn="0" w:noHBand="0" w:noVBand="1"/>
      </w:tblPr>
      <w:tblGrid>
        <w:gridCol w:w="388"/>
        <w:gridCol w:w="2188"/>
        <w:gridCol w:w="457"/>
        <w:gridCol w:w="1390"/>
        <w:gridCol w:w="1339"/>
        <w:gridCol w:w="1515"/>
        <w:gridCol w:w="1785"/>
      </w:tblGrid>
      <w:tr w:rsidR="000B22B1">
        <w:trPr>
          <w:trHeight w:val="487"/>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P. č.</w:t>
            </w:r>
          </w:p>
        </w:tc>
        <w:tc>
          <w:tcPr>
            <w:tcW w:w="2188" w:type="dxa"/>
            <w:vAlign w:val="center"/>
          </w:tcPr>
          <w:p w:rsidR="000B22B1" w:rsidRDefault="00F10490">
            <w:pPr>
              <w:jc w:val="center"/>
              <w:rPr>
                <w:rFonts w:ascii="Arial Narrow" w:hAnsi="Arial Narrow"/>
                <w:sz w:val="22"/>
                <w:szCs w:val="22"/>
              </w:rPr>
            </w:pPr>
            <w:r>
              <w:rPr>
                <w:rFonts w:ascii="Arial Narrow" w:hAnsi="Arial Narrow"/>
                <w:sz w:val="22"/>
                <w:szCs w:val="22"/>
              </w:rPr>
              <w:t>Názov</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MJ</w:t>
            </w:r>
          </w:p>
        </w:tc>
        <w:tc>
          <w:tcPr>
            <w:tcW w:w="1390" w:type="dxa"/>
            <w:vAlign w:val="center"/>
          </w:tcPr>
          <w:p w:rsidR="000B22B1" w:rsidRDefault="00F10490">
            <w:pPr>
              <w:jc w:val="center"/>
              <w:rPr>
                <w:rFonts w:ascii="Arial Narrow" w:hAnsi="Arial Narrow"/>
                <w:sz w:val="22"/>
                <w:szCs w:val="22"/>
              </w:rPr>
            </w:pPr>
            <w:r>
              <w:rPr>
                <w:rFonts w:ascii="Arial Narrow" w:hAnsi="Arial Narrow"/>
                <w:sz w:val="22"/>
                <w:szCs w:val="22"/>
              </w:rPr>
              <w:t>Cena za MJ/EUR bez DPH</w:t>
            </w:r>
          </w:p>
        </w:tc>
        <w:tc>
          <w:tcPr>
            <w:tcW w:w="1339" w:type="dxa"/>
            <w:vAlign w:val="center"/>
          </w:tcPr>
          <w:p w:rsidR="000B22B1" w:rsidRDefault="00F10490">
            <w:pPr>
              <w:jc w:val="center"/>
              <w:rPr>
                <w:rFonts w:ascii="Arial Narrow" w:hAnsi="Arial Narrow"/>
                <w:sz w:val="22"/>
                <w:szCs w:val="22"/>
              </w:rPr>
            </w:pPr>
            <w:r>
              <w:rPr>
                <w:rFonts w:ascii="Arial Narrow" w:hAnsi="Arial Narrow"/>
                <w:sz w:val="22"/>
                <w:szCs w:val="22"/>
              </w:rPr>
              <w:t>Množstvo</w:t>
            </w:r>
          </w:p>
        </w:tc>
        <w:tc>
          <w:tcPr>
            <w:tcW w:w="151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bez DPH</w:t>
            </w:r>
          </w:p>
        </w:tc>
        <w:tc>
          <w:tcPr>
            <w:tcW w:w="178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s DPH</w:t>
            </w:r>
          </w:p>
        </w:tc>
      </w:tr>
      <w:tr w:rsidR="000B22B1">
        <w:trPr>
          <w:trHeight w:val="434"/>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1.</w:t>
            </w:r>
          </w:p>
        </w:tc>
        <w:tc>
          <w:tcPr>
            <w:tcW w:w="2188" w:type="dxa"/>
            <w:vAlign w:val="center"/>
          </w:tcPr>
          <w:p w:rsidR="000B22B1" w:rsidRDefault="00F10490">
            <w:pPr>
              <w:rPr>
                <w:rFonts w:ascii="Arial Narrow" w:hAnsi="Arial Narrow"/>
                <w:color w:val="000000"/>
                <w:sz w:val="22"/>
                <w:szCs w:val="22"/>
                <w:lang w:eastAsia="sk-SK"/>
              </w:rPr>
            </w:pPr>
            <w:r>
              <w:rPr>
                <w:rFonts w:ascii="Arial Narrow" w:hAnsi="Arial Narrow"/>
                <w:color w:val="000000"/>
                <w:sz w:val="22"/>
                <w:szCs w:val="22"/>
                <w:lang w:eastAsia="sk-SK"/>
              </w:rPr>
              <w:t>Respirátor FFP2 pre všeobecné použitie</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ks</w:t>
            </w:r>
          </w:p>
        </w:tc>
        <w:tc>
          <w:tcPr>
            <w:tcW w:w="1390" w:type="dxa"/>
            <w:vAlign w:val="center"/>
          </w:tcPr>
          <w:p w:rsidR="000B22B1" w:rsidRDefault="000B22B1">
            <w:pPr>
              <w:jc w:val="right"/>
              <w:rPr>
                <w:rFonts w:ascii="Arial Narrow" w:hAnsi="Arial Narrow"/>
                <w:sz w:val="22"/>
                <w:szCs w:val="22"/>
              </w:rPr>
            </w:pPr>
          </w:p>
        </w:tc>
        <w:tc>
          <w:tcPr>
            <w:tcW w:w="1339" w:type="dxa"/>
            <w:vAlign w:val="center"/>
          </w:tcPr>
          <w:p w:rsidR="000B22B1" w:rsidRDefault="006707FE" w:rsidP="006707FE">
            <w:pPr>
              <w:jc w:val="right"/>
              <w:rPr>
                <w:rFonts w:ascii="Arial Narrow" w:hAnsi="Arial Narrow" w:cs="Calibri"/>
                <w:color w:val="000000"/>
                <w:sz w:val="22"/>
                <w:szCs w:val="22"/>
              </w:rPr>
            </w:pPr>
            <w:r>
              <w:rPr>
                <w:rFonts w:ascii="Arial Narrow" w:hAnsi="Arial Narrow" w:cs="Calibri"/>
                <w:color w:val="000000"/>
                <w:sz w:val="22"/>
                <w:szCs w:val="22"/>
              </w:rPr>
              <w:t>1 0</w:t>
            </w:r>
            <w:r w:rsidR="00F10490">
              <w:rPr>
                <w:rFonts w:ascii="Arial Narrow" w:hAnsi="Arial Narrow" w:cs="Calibri"/>
                <w:color w:val="000000"/>
                <w:sz w:val="22"/>
                <w:szCs w:val="22"/>
              </w:rPr>
              <w:t>00 000</w:t>
            </w:r>
          </w:p>
        </w:tc>
        <w:tc>
          <w:tcPr>
            <w:tcW w:w="1515" w:type="dxa"/>
            <w:vAlign w:val="center"/>
          </w:tcPr>
          <w:p w:rsidR="000B22B1" w:rsidRDefault="000B22B1">
            <w:pPr>
              <w:jc w:val="right"/>
              <w:rPr>
                <w:rFonts w:ascii="Arial Narrow" w:hAnsi="Arial Narrow" w:cs="Calibri"/>
                <w:color w:val="000000"/>
                <w:sz w:val="22"/>
                <w:szCs w:val="22"/>
              </w:rPr>
            </w:pPr>
          </w:p>
        </w:tc>
        <w:tc>
          <w:tcPr>
            <w:tcW w:w="1785" w:type="dxa"/>
            <w:vAlign w:val="center"/>
          </w:tcPr>
          <w:p w:rsidR="000B22B1" w:rsidRDefault="000B22B1">
            <w:pPr>
              <w:jc w:val="right"/>
              <w:rPr>
                <w:rFonts w:ascii="Arial Narrow" w:hAnsi="Arial Narrow" w:cs="Calibri"/>
                <w:color w:val="000000"/>
                <w:sz w:val="22"/>
                <w:szCs w:val="22"/>
              </w:rPr>
            </w:pPr>
          </w:p>
        </w:tc>
      </w:tr>
      <w:tr w:rsidR="000B22B1">
        <w:trPr>
          <w:trHeight w:val="374"/>
        </w:trPr>
        <w:tc>
          <w:tcPr>
            <w:tcW w:w="2576" w:type="dxa"/>
            <w:gridSpan w:val="2"/>
            <w:vAlign w:val="center"/>
          </w:tcPr>
          <w:p w:rsidR="000B22B1" w:rsidRDefault="00F10490">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457" w:type="dxa"/>
            <w:vAlign w:val="center"/>
          </w:tcPr>
          <w:p w:rsidR="000B22B1" w:rsidRDefault="000B22B1">
            <w:pPr>
              <w:jc w:val="center"/>
              <w:rPr>
                <w:rFonts w:ascii="Arial Narrow" w:hAnsi="Arial Narrow"/>
                <w:b/>
                <w:sz w:val="22"/>
                <w:szCs w:val="22"/>
              </w:rPr>
            </w:pPr>
          </w:p>
        </w:tc>
        <w:tc>
          <w:tcPr>
            <w:tcW w:w="1390" w:type="dxa"/>
            <w:vAlign w:val="center"/>
          </w:tcPr>
          <w:p w:rsidR="000B22B1" w:rsidRDefault="000B22B1">
            <w:pPr>
              <w:jc w:val="center"/>
              <w:rPr>
                <w:rFonts w:ascii="Arial Narrow" w:hAnsi="Arial Narrow"/>
                <w:b/>
                <w:sz w:val="22"/>
                <w:szCs w:val="22"/>
              </w:rPr>
            </w:pPr>
          </w:p>
        </w:tc>
        <w:tc>
          <w:tcPr>
            <w:tcW w:w="1339" w:type="dxa"/>
            <w:vAlign w:val="center"/>
          </w:tcPr>
          <w:p w:rsidR="000B22B1" w:rsidRDefault="000B22B1">
            <w:pPr>
              <w:jc w:val="right"/>
              <w:rPr>
                <w:rFonts w:ascii="Arial Narrow" w:hAnsi="Arial Narrow"/>
                <w:b/>
                <w:sz w:val="22"/>
                <w:szCs w:val="22"/>
              </w:rPr>
            </w:pPr>
          </w:p>
        </w:tc>
        <w:tc>
          <w:tcPr>
            <w:tcW w:w="1515" w:type="dxa"/>
          </w:tcPr>
          <w:p w:rsidR="000B22B1" w:rsidRDefault="00F10490">
            <w:pPr>
              <w:rPr>
                <w:rFonts w:ascii="Arial Narrow" w:hAnsi="Arial Narrow"/>
                <w:b/>
                <w:sz w:val="22"/>
                <w:szCs w:val="22"/>
              </w:rPr>
            </w:pPr>
            <w:r>
              <w:rPr>
                <w:rFonts w:ascii="Arial Narrow" w:hAnsi="Arial Narrow"/>
                <w:b/>
                <w:sz w:val="22"/>
                <w:szCs w:val="22"/>
              </w:rPr>
              <w:t xml:space="preserve"> </w:t>
            </w:r>
          </w:p>
        </w:tc>
        <w:tc>
          <w:tcPr>
            <w:tcW w:w="1785" w:type="dxa"/>
          </w:tcPr>
          <w:p w:rsidR="000B22B1" w:rsidRDefault="00F10490">
            <w:pPr>
              <w:rPr>
                <w:rFonts w:ascii="Arial Narrow" w:hAnsi="Arial Narrow"/>
                <w:b/>
                <w:sz w:val="22"/>
                <w:szCs w:val="22"/>
              </w:rPr>
            </w:pPr>
            <w:r>
              <w:rPr>
                <w:rFonts w:ascii="Arial Narrow" w:hAnsi="Arial Narrow"/>
                <w:b/>
                <w:sz w:val="22"/>
                <w:szCs w:val="22"/>
              </w:rPr>
              <w:t>.....</w:t>
            </w:r>
          </w:p>
        </w:tc>
      </w:tr>
    </w:tbl>
    <w:p w:rsidR="000B22B1" w:rsidRDefault="00F10490">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w:t>
      </w:r>
      <w:r>
        <w:rPr>
          <w:rFonts w:ascii="Arial Narrow" w:eastAsia="Calibri" w:hAnsi="Arial Narrow" w:cs="Times New Roman"/>
          <w:i/>
          <w:iCs/>
          <w:sz w:val="22"/>
          <w:szCs w:val="22"/>
          <w:lang w:eastAsia="en-US"/>
        </w:rPr>
        <w:t>„</w:t>
      </w:r>
      <w:r>
        <w:rPr>
          <w:rFonts w:ascii="Arial Narrow" w:eastAsia="Calibri" w:hAnsi="Arial Narrow" w:cs="Times New Roman"/>
          <w:b/>
          <w:bCs/>
          <w:i/>
          <w:iCs/>
          <w:sz w:val="22"/>
          <w:szCs w:val="22"/>
          <w:lang w:eastAsia="en-US"/>
        </w:rPr>
        <w:t>Predmet kúpy</w:t>
      </w:r>
      <w:r>
        <w:rPr>
          <w:rFonts w:ascii="Arial Narrow" w:eastAsia="Calibri" w:hAnsi="Arial Narrow" w:cs="Times New Roman"/>
          <w:i/>
          <w:iCs/>
          <w:sz w:val="22"/>
          <w:szCs w:val="22"/>
          <w:lang w:eastAsia="en-US"/>
        </w:rPr>
        <w:t xml:space="preserve">“ </w:t>
      </w:r>
      <w:r>
        <w:rPr>
          <w:rFonts w:ascii="Arial Narrow" w:eastAsia="Calibri" w:hAnsi="Arial Narrow" w:cs="Times New Roman"/>
          <w:sz w:val="22"/>
          <w:szCs w:val="22"/>
          <w:lang w:eastAsia="en-US"/>
        </w:rPr>
        <w:t>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rsidR="000B22B1" w:rsidRDefault="00F10490">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rsidR="000B22B1" w:rsidRDefault="00F10490">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rsidR="000B22B1" w:rsidRDefault="00F10490">
      <w:pPr>
        <w:pStyle w:val="Odsekzoznamu"/>
        <w:numPr>
          <w:ilvl w:val="0"/>
          <w:numId w:val="4"/>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r w:rsidR="006707FE">
        <w:rPr>
          <w:rFonts w:ascii="Arial Narrow" w:eastAsia="Calibri" w:hAnsi="Arial Narrow" w:cs="Times New Roman"/>
          <w:sz w:val="22"/>
          <w:szCs w:val="22"/>
          <w:lang w:eastAsia="en-US"/>
        </w:rPr>
        <w:t xml:space="preserve"> </w:t>
      </w:r>
      <w:r w:rsidR="006707FE">
        <w:rPr>
          <w:rFonts w:ascii="Arial Narrow" w:eastAsia="Calibri" w:hAnsi="Arial Narrow" w:cs="Times New Roman"/>
          <w:sz w:val="22"/>
          <w:szCs w:val="22"/>
          <w:lang w:eastAsia="en-US"/>
        </w:rPr>
        <w:tab/>
        <w:t>..........</w:t>
      </w:r>
      <w:r>
        <w:rPr>
          <w:rFonts w:ascii="Arial Narrow" w:eastAsia="Calibri" w:hAnsi="Arial Narrow" w:cs="Times New Roman"/>
          <w:sz w:val="22"/>
          <w:szCs w:val="22"/>
          <w:lang w:eastAsia="en-US"/>
        </w:rPr>
        <w:t xml:space="preserve">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w:t>
      </w:r>
      <w:r w:rsidR="006707FE">
        <w:rPr>
          <w:rFonts w:ascii="Arial Narrow" w:eastAsia="Calibri" w:hAnsi="Arial Narrow" w:cs="Times New Roman"/>
          <w:sz w:val="22"/>
          <w:szCs w:val="22"/>
          <w:lang w:eastAsia="en-US"/>
        </w:rPr>
        <w:tab/>
      </w:r>
      <w:r w:rsidR="006707FE">
        <w:rPr>
          <w:rFonts w:ascii="Arial Narrow" w:eastAsia="Calibri" w:hAnsi="Arial Narrow" w:cs="Times New Roman"/>
          <w:sz w:val="22"/>
          <w:szCs w:val="22"/>
          <w:lang w:eastAsia="en-US"/>
        </w:rPr>
        <w:tab/>
        <w:t>........</w:t>
      </w:r>
      <w:r>
        <w:rPr>
          <w:rFonts w:ascii="Arial Narrow" w:eastAsia="Calibri" w:hAnsi="Arial Narrow" w:cs="Times New Roman"/>
          <w:sz w:val="22"/>
          <w:szCs w:val="22"/>
          <w:lang w:eastAsia="en-US"/>
        </w:rPr>
        <w:t xml:space="preserve">%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r w:rsidR="006707FE">
        <w:rPr>
          <w:rFonts w:ascii="Arial Narrow" w:eastAsia="Calibri" w:hAnsi="Arial Narrow" w:cs="Times New Roman"/>
          <w:sz w:val="22"/>
          <w:szCs w:val="22"/>
          <w:lang w:eastAsia="en-US"/>
        </w:rPr>
        <w:tab/>
        <w:t>..........</w:t>
      </w:r>
    </w:p>
    <w:p w:rsidR="000B22B1" w:rsidRDefault="00F10490">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w:t>
      </w:r>
      <w:r w:rsidR="006707FE">
        <w:rPr>
          <w:rFonts w:ascii="Arial Narrow" w:eastAsia="Calibri" w:hAnsi="Arial Narrow" w:cs="Times New Roman"/>
          <w:sz w:val="22"/>
          <w:szCs w:val="22"/>
          <w:lang w:eastAsia="en-US"/>
        </w:rPr>
        <w:t>....................</w:t>
      </w:r>
      <w:r>
        <w:rPr>
          <w:rFonts w:ascii="Arial Narrow" w:eastAsia="Calibri" w:hAnsi="Arial Narrow" w:cs="Times New Roman"/>
          <w:sz w:val="22"/>
          <w:szCs w:val="22"/>
          <w:lang w:eastAsia="en-US"/>
        </w:rPr>
        <w:t xml:space="preserve"> EUR bez DPH (slovom: </w:t>
      </w:r>
      <w:r w:rsidR="006707FE">
        <w:rPr>
          <w:rFonts w:ascii="Arial Narrow" w:eastAsia="Calibri" w:hAnsi="Arial Narrow" w:cs="Times New Roman"/>
          <w:sz w:val="22"/>
          <w:szCs w:val="22"/>
          <w:lang w:eastAsia="en-US"/>
        </w:rPr>
        <w:t>........................</w:t>
      </w:r>
      <w:r>
        <w:rPr>
          <w:rFonts w:ascii="Arial Narrow" w:eastAsia="Calibri" w:hAnsi="Arial Narrow" w:cs="Times New Roman"/>
          <w:sz w:val="22"/>
          <w:szCs w:val="22"/>
          <w:lang w:eastAsia="en-US"/>
        </w:rPr>
        <w:t xml:space="preserve"> EUR s DPH). </w:t>
      </w:r>
    </w:p>
    <w:p w:rsidR="000B22B1" w:rsidRDefault="000B22B1">
      <w:pPr>
        <w:pStyle w:val="Odsekzoznamu"/>
        <w:spacing w:after="240"/>
        <w:ind w:left="567"/>
        <w:jc w:val="both"/>
        <w:rPr>
          <w:rFonts w:ascii="Arial Narrow" w:eastAsia="Calibri" w:hAnsi="Arial Narrow" w:cs="Times New Roman"/>
          <w:sz w:val="22"/>
          <w:szCs w:val="22"/>
          <w:lang w:eastAsia="en-US"/>
        </w:rPr>
      </w:pP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rsidR="000B22B1" w:rsidRDefault="00F10490">
      <w:pPr>
        <w:spacing w:after="240"/>
        <w:jc w:val="center"/>
        <w:rPr>
          <w:rFonts w:ascii="Arial Narrow" w:eastAsia="Times" w:hAnsi="Arial Narrow"/>
          <w:b/>
          <w:sz w:val="22"/>
          <w:szCs w:val="22"/>
        </w:rPr>
      </w:pPr>
      <w:r>
        <w:rPr>
          <w:rFonts w:ascii="Arial Narrow" w:eastAsia="Times" w:hAnsi="Arial Narrow"/>
          <w:b/>
          <w:sz w:val="22"/>
          <w:szCs w:val="22"/>
        </w:rPr>
        <w:t>Platobné podmienky</w:t>
      </w: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0B22B1" w:rsidRDefault="00F10490">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0B22B1" w:rsidRDefault="000B22B1">
      <w:pPr>
        <w:pStyle w:val="Odsekzoznamu"/>
        <w:ind w:left="567"/>
        <w:jc w:val="both"/>
        <w:rPr>
          <w:rFonts w:ascii="Arial Narrow" w:eastAsia="Times" w:hAnsi="Arial Narrow"/>
          <w:sz w:val="22"/>
          <w:szCs w:val="22"/>
          <w:highlight w:val="yellow"/>
        </w:rPr>
      </w:pP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rsidR="000B22B1" w:rsidRDefault="00F10490">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rsidR="000B22B1" w:rsidRDefault="000B22B1">
      <w:pPr>
        <w:pStyle w:val="Odsekzoznamu"/>
        <w:spacing w:after="240"/>
        <w:ind w:left="0"/>
        <w:jc w:val="center"/>
        <w:rPr>
          <w:rFonts w:ascii="Arial Narrow" w:eastAsia="Times" w:hAnsi="Arial Narrow"/>
          <w:b/>
          <w:sz w:val="22"/>
          <w:szCs w:val="22"/>
        </w:rPr>
      </w:pP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č.2 k Zmluve, je stanovená dohodou Zmluvných strán nasledovne: </w:t>
      </w:r>
    </w:p>
    <w:tbl>
      <w:tblPr>
        <w:tblStyle w:val="Mriekatabuky"/>
        <w:tblW w:w="8402" w:type="dxa"/>
        <w:tblInd w:w="644" w:type="dxa"/>
        <w:tblLayout w:type="fixed"/>
        <w:tblLook w:val="04A0" w:firstRow="1" w:lastRow="0" w:firstColumn="1" w:lastColumn="0" w:noHBand="0" w:noVBand="1"/>
      </w:tblPr>
      <w:tblGrid>
        <w:gridCol w:w="627"/>
        <w:gridCol w:w="2410"/>
        <w:gridCol w:w="709"/>
        <w:gridCol w:w="3530"/>
        <w:gridCol w:w="1126"/>
      </w:tblGrid>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rsidR="000B22B1" w:rsidRDefault="00F10490">
            <w:pPr>
              <w:rPr>
                <w:rFonts w:ascii="Arial Narrow" w:hAnsi="Arial Narrow"/>
                <w:sz w:val="22"/>
                <w:szCs w:val="22"/>
              </w:rPr>
            </w:pPr>
            <w:r>
              <w:rPr>
                <w:rFonts w:ascii="Arial Narrow" w:hAnsi="Arial Narrow"/>
                <w:sz w:val="22"/>
                <w:szCs w:val="22"/>
              </w:rPr>
              <w:t>Respirátor FFP2 pre všeobecné použitie</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rsidR="000B22B1" w:rsidRDefault="00F10490" w:rsidP="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tridsať (30) kalendárnych dní</w:t>
            </w:r>
          </w:p>
        </w:tc>
        <w:tc>
          <w:tcPr>
            <w:tcW w:w="1126" w:type="dxa"/>
            <w:vAlign w:val="center"/>
          </w:tcPr>
          <w:p w:rsidR="000B22B1" w:rsidRDefault="006707FE" w:rsidP="006707FE">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1 0</w:t>
            </w:r>
            <w:r w:rsidR="00F10490">
              <w:rPr>
                <w:rFonts w:ascii="Arial Narrow" w:hAnsi="Arial Narrow"/>
                <w:sz w:val="22"/>
                <w:szCs w:val="22"/>
              </w:rPr>
              <w:t>00 000</w:t>
            </w:r>
          </w:p>
        </w:tc>
      </w:tr>
      <w:tr w:rsidR="000B22B1">
        <w:trPr>
          <w:trHeight w:val="495"/>
        </w:trPr>
        <w:tc>
          <w:tcPr>
            <w:tcW w:w="7276" w:type="dxa"/>
            <w:gridSpan w:val="4"/>
          </w:tcPr>
          <w:p w:rsidR="000B22B1" w:rsidRDefault="00F10490">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vAlign w:val="center"/>
          </w:tcPr>
          <w:p w:rsidR="000B22B1" w:rsidRDefault="006707FE" w:rsidP="006707FE">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1 0</w:t>
            </w:r>
            <w:r w:rsidR="00F10490">
              <w:rPr>
                <w:rFonts w:ascii="Arial Narrow" w:hAnsi="Arial Narrow"/>
                <w:b/>
                <w:sz w:val="22"/>
                <w:szCs w:val="22"/>
              </w:rPr>
              <w:t>00 000</w:t>
            </w:r>
          </w:p>
        </w:tc>
      </w:tr>
    </w:tbl>
    <w:p w:rsidR="000B22B1" w:rsidRDefault="000B22B1">
      <w:pPr>
        <w:pStyle w:val="Odsekzoznamu"/>
        <w:spacing w:after="240"/>
        <w:ind w:left="567"/>
        <w:jc w:val="both"/>
        <w:rPr>
          <w:rFonts w:ascii="Arial Narrow" w:eastAsia="Times" w:hAnsi="Arial Narrow"/>
          <w:sz w:val="22"/>
          <w:szCs w:val="22"/>
        </w:rPr>
      </w:pPr>
    </w:p>
    <w:p w:rsidR="000B22B1" w:rsidRDefault="00F10490">
      <w:pPr>
        <w:pStyle w:val="Odsekzoznamu"/>
        <w:numPr>
          <w:ilvl w:val="0"/>
          <w:numId w:val="6"/>
        </w:numPr>
        <w:spacing w:before="240" w:after="240"/>
        <w:ind w:left="567" w:hanging="567"/>
        <w:contextualSpacing w:val="0"/>
        <w:jc w:val="both"/>
        <w:rPr>
          <w:rFonts w:ascii="Arial Narrow"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rsidR="000B22B1" w:rsidRDefault="00F10490">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Miestom plnenia je </w:t>
      </w:r>
      <w:r>
        <w:rPr>
          <w:rFonts w:ascii="Arial Narrow" w:hAnsi="Arial Narrow"/>
          <w:sz w:val="22"/>
          <w:szCs w:val="22"/>
        </w:rPr>
        <w:t xml:space="preserve">závod SŠHR SR </w:t>
      </w:r>
      <w:proofErr w:type="spellStart"/>
      <w:r w:rsidR="006F28CD">
        <w:rPr>
          <w:rFonts w:ascii="Arial Narrow" w:hAnsi="Arial Narrow"/>
          <w:sz w:val="22"/>
          <w:szCs w:val="22"/>
        </w:rPr>
        <w:t>Brodnianka</w:t>
      </w:r>
      <w:proofErr w:type="spellEnd"/>
      <w:r w:rsidR="006F28CD">
        <w:rPr>
          <w:rFonts w:ascii="Arial Narrow" w:hAnsi="Arial Narrow"/>
          <w:sz w:val="22"/>
          <w:szCs w:val="22"/>
        </w:rPr>
        <w:t xml:space="preserve">, Cesta do Rudiny 3037/34 K, 024 01 Kysucké Nové Mesto </w:t>
      </w:r>
      <w:r>
        <w:rPr>
          <w:rFonts w:ascii="Arial Narrow" w:eastAsia="Times" w:hAnsi="Arial Narrow"/>
          <w:sz w:val="22"/>
          <w:szCs w:val="22"/>
        </w:rPr>
        <w:t xml:space="preserve">(ďalej len „miesto plnenia“). Náklady vzniknuté s prípravou a zabezpečením miesta plnenia znáša Kupujúci.  </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rsidR="000B22B1" w:rsidRDefault="00F10490">
      <w:pPr>
        <w:pStyle w:val="Odsekzoznamu"/>
        <w:numPr>
          <w:ilvl w:val="0"/>
          <w:numId w:val="6"/>
        </w:numPr>
        <w:spacing w:after="240"/>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rsidR="000B22B1" w:rsidRDefault="000B22B1">
      <w:pPr>
        <w:pStyle w:val="Odsekzoznamu"/>
        <w:spacing w:after="240"/>
        <w:ind w:left="567"/>
        <w:jc w:val="center"/>
        <w:rPr>
          <w:rFonts w:ascii="Arial Narrow" w:eastAsia="Times" w:hAnsi="Arial Narrow"/>
          <w:b/>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0B22B1" w:rsidRDefault="00F10490">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rsidR="000B22B1" w:rsidRDefault="00F10490">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rsidR="000B22B1" w:rsidRDefault="00F1049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sidR="00D87241">
        <w:rPr>
          <w:rFonts w:ascii="Arial Narrow" w:hAnsi="Arial Narrow"/>
          <w:sz w:val="22"/>
          <w:szCs w:val="22"/>
        </w:rPr>
        <w:t>)</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rsidR="000B22B1" w:rsidRDefault="00F10490" w:rsidP="0012533E">
      <w:pPr>
        <w:autoSpaceDE w:val="0"/>
        <w:autoSpaceDN w:val="0"/>
        <w:adjustRightInd w:val="0"/>
        <w:spacing w:before="240"/>
        <w:jc w:val="center"/>
        <w:rPr>
          <w:rFonts w:ascii="Arial Narrow" w:hAnsi="Arial Narrow"/>
          <w:b/>
          <w:bCs/>
          <w:sz w:val="22"/>
          <w:szCs w:val="22"/>
          <w:lang w:eastAsia="sk-SK"/>
        </w:rPr>
      </w:pPr>
      <w:r>
        <w:rPr>
          <w:rFonts w:ascii="Arial Narrow" w:hAnsi="Arial Narrow"/>
          <w:b/>
          <w:bCs/>
          <w:sz w:val="22"/>
          <w:szCs w:val="22"/>
          <w:lang w:eastAsia="sk-SK"/>
        </w:rPr>
        <w:t>Článok VIII</w:t>
      </w:r>
    </w:p>
    <w:p w:rsidR="000B22B1" w:rsidRDefault="00F1049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rsidR="000B22B1" w:rsidRDefault="000B22B1">
      <w:pPr>
        <w:autoSpaceDE w:val="0"/>
        <w:autoSpaceDN w:val="0"/>
        <w:adjustRightInd w:val="0"/>
        <w:rPr>
          <w:rFonts w:ascii="Arial Narrow" w:hAnsi="Arial Narrow"/>
          <w:b/>
          <w:bCs/>
          <w:sz w:val="22"/>
          <w:szCs w:val="22"/>
          <w:lang w:eastAsia="sk-SK"/>
        </w:rPr>
      </w:pPr>
    </w:p>
    <w:p w:rsidR="000B22B1" w:rsidRDefault="00F10490">
      <w:pPr>
        <w:pStyle w:val="Odsekzoznamu"/>
        <w:numPr>
          <w:ilvl w:val="1"/>
          <w:numId w:val="9"/>
        </w:numPr>
        <w:ind w:left="567" w:hanging="567"/>
        <w:contextualSpacing w:val="0"/>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 3 tejto Zmluvy, ktorých zoznam je uvedený aj v predkladanej ponuke Predávajúceho s uvedením nasledovných identifikačných údajov o každom                 zo subdodávateľa/subdodávateľov: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rsidR="000B22B1" w:rsidRDefault="00F10490">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0B22B1" w:rsidRDefault="00F10490">
      <w:pPr>
        <w:pStyle w:val="Odsekzoznamu"/>
        <w:numPr>
          <w:ilvl w:val="1"/>
          <w:numId w:val="9"/>
        </w:numPr>
        <w:spacing w:after="240"/>
        <w:ind w:left="567" w:hanging="567"/>
        <w:contextualSpacing w:val="0"/>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w:t>
      </w:r>
      <w:r>
        <w:rPr>
          <w:rFonts w:ascii="Arial Narrow" w:eastAsia="Calibri" w:hAnsi="Arial Narrow" w:cs="Times New Roman"/>
          <w:sz w:val="22"/>
          <w:szCs w:val="22"/>
          <w:lang w:eastAsia="en-US"/>
        </w:rPr>
        <w:lastRenderedPageBreak/>
        <w:t xml:space="preserve">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rsidR="0012533E" w:rsidRDefault="0012533E">
      <w:pPr>
        <w:pStyle w:val="Zkladntext3"/>
        <w:overflowPunct w:val="0"/>
        <w:autoSpaceDE w:val="0"/>
        <w:jc w:val="center"/>
        <w:textAlignment w:val="baseline"/>
        <w:rPr>
          <w:rFonts w:ascii="Arial Narrow" w:eastAsia="Calibri" w:hAnsi="Arial Narrow" w:cs="Times New Roman"/>
          <w:b/>
          <w:sz w:val="22"/>
          <w:szCs w:val="22"/>
          <w:lang w:eastAsia="en-US"/>
        </w:rPr>
      </w:pPr>
    </w:p>
    <w:p w:rsidR="0012533E" w:rsidRDefault="0012533E">
      <w:pPr>
        <w:pStyle w:val="Zkladntext3"/>
        <w:overflowPunct w:val="0"/>
        <w:autoSpaceDE w:val="0"/>
        <w:jc w:val="center"/>
        <w:textAlignment w:val="baseline"/>
        <w:rPr>
          <w:rFonts w:ascii="Arial Narrow" w:eastAsia="Calibri" w:hAnsi="Arial Narrow" w:cs="Times New Roman"/>
          <w:b/>
          <w:sz w:val="22"/>
          <w:szCs w:val="22"/>
          <w:lang w:eastAsia="en-US"/>
        </w:rPr>
      </w:pPr>
    </w:p>
    <w:p w:rsidR="0012533E" w:rsidRDefault="0012533E">
      <w:pPr>
        <w:pStyle w:val="Zkladntext3"/>
        <w:overflowPunct w:val="0"/>
        <w:autoSpaceDE w:val="0"/>
        <w:jc w:val="center"/>
        <w:textAlignment w:val="baseline"/>
        <w:rPr>
          <w:rFonts w:ascii="Arial Narrow" w:eastAsia="Calibri" w:hAnsi="Arial Narrow" w:cs="Times New Roman"/>
          <w:b/>
          <w:sz w:val="22"/>
          <w:szCs w:val="22"/>
          <w:lang w:eastAsia="en-US"/>
        </w:rPr>
      </w:pP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rsidR="000B22B1" w:rsidRDefault="00F1049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rsidR="000B22B1" w:rsidRDefault="00F10490">
      <w:pPr>
        <w:pStyle w:val="Zkladntext3"/>
        <w:numPr>
          <w:ilvl w:val="0"/>
          <w:numId w:val="13"/>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rsidR="000B22B1" w:rsidRDefault="000B22B1">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rsidR="000B22B1" w:rsidRDefault="00F10490">
      <w:pPr>
        <w:pStyle w:val="Zkladntext3"/>
        <w:numPr>
          <w:ilvl w:val="1"/>
          <w:numId w:val="12"/>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0B22B1" w:rsidRDefault="00F1049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rsidR="000B22B1" w:rsidRDefault="00F1049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rsidR="000B22B1" w:rsidRDefault="000B22B1">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rsidR="000B22B1" w:rsidRDefault="000B22B1">
      <w:pPr>
        <w:pStyle w:val="Zkladntext3"/>
        <w:overflowPunct w:val="0"/>
        <w:autoSpaceDE w:val="0"/>
        <w:ind w:left="567"/>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rsidR="000B22B1" w:rsidRDefault="000B22B1">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0B22B1" w:rsidRDefault="00F10490">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v súlade so zákonom č. 546/2010 Z. z., ktorým sa dopĺňa zákon č. 40/1964 Zb. Občiansky </w:t>
      </w:r>
      <w:proofErr w:type="spellStart"/>
      <w:r>
        <w:rPr>
          <w:rFonts w:ascii="Arial Narrow" w:eastAsia="Calibri" w:hAnsi="Arial Narrow" w:cs="Times New Roman"/>
          <w:sz w:val="22"/>
          <w:szCs w:val="22"/>
          <w:lang w:eastAsia="en-US"/>
        </w:rPr>
        <w:t>zákonníkv</w:t>
      </w:r>
      <w:proofErr w:type="spellEnd"/>
      <w:r>
        <w:rPr>
          <w:rFonts w:ascii="Arial Narrow" w:eastAsia="Calibri" w:hAnsi="Arial Narrow" w:cs="Times New Roman"/>
          <w:sz w:val="22"/>
          <w:szCs w:val="22"/>
          <w:lang w:eastAsia="en-US"/>
        </w:rPr>
        <w:t xml:space="preserve"> znení  neskorších predpisov a ktorým sa menia a dopĺňajú niektoré zákony. Zverejnenie zabezpečí Kupujúci.</w:t>
      </w:r>
    </w:p>
    <w:p w:rsidR="000B22B1" w:rsidRDefault="00F10490">
      <w:pPr>
        <w:pStyle w:val="Odsekzoznamu"/>
        <w:numPr>
          <w:ilvl w:val="1"/>
          <w:numId w:val="15"/>
        </w:numPr>
        <w:spacing w:after="240"/>
        <w:ind w:left="567" w:hanging="567"/>
        <w:contextualSpacing w:val="0"/>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 xml:space="preserve">po vzájomnej dohode oboch Zmluvných strán a podpísané oprávnenými osobami Zmluvných strán. Písomne vyhotovené a očíslované dodatky ku Kúpnej zmluve sa po nadobudnutí platnosti a účinnosti </w:t>
      </w:r>
      <w:r>
        <w:rPr>
          <w:rFonts w:ascii="Arial Narrow" w:eastAsia="Calibri" w:hAnsi="Arial Narrow" w:cs="Times New Roman"/>
          <w:sz w:val="22"/>
          <w:szCs w:val="22"/>
          <w:lang w:eastAsia="en-US"/>
        </w:rPr>
        <w:lastRenderedPageBreak/>
        <w:t>stávajú neoddeliteľnou súčasťou tejto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0B22B1" w:rsidRDefault="00F10490">
      <w:pPr>
        <w:pStyle w:val="Odsekzoznamu"/>
        <w:numPr>
          <w:ilvl w:val="1"/>
          <w:numId w:val="15"/>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0B22B1" w:rsidRDefault="000B22B1">
      <w:pPr>
        <w:pStyle w:val="Odsekzoznamu"/>
        <w:ind w:left="567"/>
        <w:jc w:val="both"/>
        <w:rPr>
          <w:rFonts w:ascii="Arial Narrow" w:eastAsia="Calibri" w:hAnsi="Arial Narrow" w:cs="Times New Roman"/>
          <w:sz w:val="22"/>
          <w:szCs w:val="22"/>
          <w:lang w:eastAsia="en-US"/>
        </w:rPr>
      </w:pPr>
    </w:p>
    <w:p w:rsidR="000B22B1" w:rsidRDefault="00F10490">
      <w:pPr>
        <w:pStyle w:val="Odsekzoznamu"/>
        <w:numPr>
          <w:ilvl w:val="1"/>
          <w:numId w:val="15"/>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0B22B1" w:rsidRDefault="00F10490">
      <w:pPr>
        <w:pStyle w:val="Zkladntext3"/>
        <w:numPr>
          <w:ilvl w:val="1"/>
          <w:numId w:val="1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rsidR="000B22B1" w:rsidRDefault="00F10490">
      <w:pPr>
        <w:ind w:left="765" w:right="21"/>
        <w:jc w:val="both"/>
        <w:rPr>
          <w:rFonts w:ascii="Arial Narrow" w:hAnsi="Arial Narrow"/>
          <w:sz w:val="22"/>
          <w:szCs w:val="22"/>
        </w:rPr>
      </w:pPr>
      <w:r>
        <w:rPr>
          <w:rFonts w:ascii="Arial Narrow" w:hAnsi="Arial Narrow"/>
          <w:sz w:val="22"/>
          <w:szCs w:val="22"/>
        </w:rPr>
        <w:t>Príloha č. 1 – Špecifikácia predmetu kúpy</w:t>
      </w:r>
    </w:p>
    <w:p w:rsidR="000B22B1" w:rsidRDefault="00F10490">
      <w:pPr>
        <w:ind w:left="765" w:right="21"/>
        <w:jc w:val="both"/>
        <w:rPr>
          <w:rFonts w:ascii="Arial Narrow" w:hAnsi="Arial Narrow"/>
          <w:sz w:val="22"/>
          <w:szCs w:val="22"/>
        </w:rPr>
      </w:pPr>
      <w:r>
        <w:rPr>
          <w:rFonts w:ascii="Arial Narrow" w:hAnsi="Arial Narrow"/>
          <w:sz w:val="22"/>
          <w:szCs w:val="22"/>
        </w:rPr>
        <w:t>Príloha č. 2 – Fotografie predmetu kúpy</w:t>
      </w:r>
    </w:p>
    <w:p w:rsidR="000B22B1" w:rsidRDefault="00F10490">
      <w:pPr>
        <w:ind w:left="765" w:right="21"/>
        <w:jc w:val="both"/>
        <w:rPr>
          <w:rFonts w:ascii="Arial Narrow" w:hAnsi="Arial Narrow"/>
          <w:sz w:val="22"/>
          <w:szCs w:val="22"/>
        </w:rPr>
      </w:pPr>
      <w:r>
        <w:rPr>
          <w:rFonts w:ascii="Arial Narrow" w:hAnsi="Arial Narrow"/>
          <w:sz w:val="22"/>
          <w:szCs w:val="22"/>
        </w:rPr>
        <w:t xml:space="preserve">Príloha č. 3 – Subdodávatelia </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0B22B1" w:rsidRDefault="00F10490">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rsidR="000B22B1" w:rsidRDefault="00F10490">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1 – Špecifikácia predmetu kúpy </w:t>
      </w:r>
    </w:p>
    <w:p w:rsidR="000B22B1" w:rsidRDefault="000B22B1">
      <w:pPr>
        <w:jc w:val="both"/>
        <w:rPr>
          <w:rFonts w:ascii="Arial Narrow" w:hAnsi="Arial Narrow"/>
          <w:b/>
          <w:sz w:val="22"/>
          <w:szCs w:val="22"/>
        </w:rPr>
      </w:pPr>
    </w:p>
    <w:p w:rsidR="000B22B1" w:rsidRDefault="00F10490">
      <w:pPr>
        <w:jc w:val="both"/>
        <w:rPr>
          <w:rFonts w:ascii="Arial Narrow" w:hAnsi="Arial Narrow"/>
          <w:b/>
          <w:sz w:val="22"/>
          <w:szCs w:val="22"/>
        </w:rPr>
      </w:pPr>
      <w:r>
        <w:rPr>
          <w:rFonts w:ascii="Arial Narrow" w:hAnsi="Arial Narrow"/>
          <w:b/>
          <w:sz w:val="22"/>
          <w:szCs w:val="22"/>
        </w:rPr>
        <w:t>ZÁKLADNÉ POŽIADAVKY:</w:t>
      </w:r>
    </w:p>
    <w:p w:rsidR="000B22B1" w:rsidRDefault="000B22B1">
      <w:pPr>
        <w:jc w:val="both"/>
        <w:rPr>
          <w:rFonts w:ascii="Arial Narrow" w:hAnsi="Arial Narrow"/>
          <w:sz w:val="22"/>
          <w:szCs w:val="22"/>
        </w:rPr>
      </w:pP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rPr>
          <w:rFonts w:ascii="Arial Narrow" w:hAnsi="Arial Narrow"/>
          <w:sz w:val="22"/>
          <w:szCs w:val="22"/>
        </w:rPr>
      </w:pPr>
      <w:r>
        <w:rPr>
          <w:rFonts w:ascii="Arial Narrow" w:hAnsi="Arial Narrow"/>
          <w:sz w:val="22"/>
          <w:szCs w:val="22"/>
        </w:rPr>
        <w:br w:type="page"/>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2 – Fotografie predmetu kúpy </w:t>
      </w:r>
    </w:p>
    <w:p w:rsidR="000B22B1" w:rsidRDefault="00F303C9">
      <w:pPr>
        <w:jc w:val="both"/>
        <w:rPr>
          <w:rFonts w:ascii="Arial Narrow" w:hAnsi="Arial Narrow"/>
          <w:sz w:val="22"/>
          <w:szCs w:val="22"/>
        </w:rPr>
      </w:pPr>
      <w:r>
        <w:rPr>
          <w:rFonts w:ascii="Arial Narrow" w:hAnsi="Arial Narrow"/>
          <w:sz w:val="22"/>
          <w:szCs w:val="22"/>
        </w:rPr>
        <w:t xml:space="preserve">Požadovaná fotografia výrobku s viditeľným označením a fotografia balenia zo všetkých strán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ind w:right="21"/>
        <w:jc w:val="both"/>
        <w:rPr>
          <w:rFonts w:ascii="Arial Narrow" w:hAnsi="Arial Narrow"/>
          <w:b/>
          <w:sz w:val="22"/>
          <w:szCs w:val="22"/>
        </w:rPr>
      </w:pPr>
      <w:r>
        <w:rPr>
          <w:rFonts w:ascii="Arial Narrow" w:hAnsi="Arial Narrow"/>
          <w:b/>
          <w:sz w:val="22"/>
          <w:szCs w:val="22"/>
        </w:rPr>
        <w:t xml:space="preserve">Príloha č. 3 – Subdodávatelia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ind w:right="300"/>
        <w:jc w:val="both"/>
        <w:rPr>
          <w:rFonts w:ascii="Arial Narrow" w:hAnsi="Arial Narrow"/>
          <w:b/>
          <w:i/>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sectPr w:rsidR="000B22B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9F" w:rsidRDefault="00AB6A9F">
      <w:r>
        <w:separator/>
      </w:r>
    </w:p>
  </w:endnote>
  <w:endnote w:type="continuationSeparator" w:id="0">
    <w:p w:rsidR="00AB6A9F" w:rsidRDefault="00AB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9" w:rsidRDefault="00097E0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AutoText"/>
      </w:docPartObj>
    </w:sdtPr>
    <w:sdtEndPr/>
    <w:sdtContent>
      <w:sdt>
        <w:sdtPr>
          <w:rPr>
            <w:rFonts w:hAnsi="Arial"/>
            <w:lang w:val="sk-SK"/>
          </w:rPr>
          <w:id w:val="-735856795"/>
          <w:docPartObj>
            <w:docPartGallery w:val="AutoText"/>
          </w:docPartObj>
        </w:sdtPr>
        <w:sdtEndPr>
          <w:rPr>
            <w:rFonts w:hAnsi="Times New Roman"/>
          </w:rPr>
        </w:sdtEndPr>
        <w:sdtContent>
          <w:p w:rsidR="000B22B1" w:rsidRDefault="000B22B1">
            <w:pPr>
              <w:pStyle w:val="Pta"/>
              <w:jc w:val="center"/>
            </w:pPr>
          </w:p>
          <w:p w:rsidR="000B22B1" w:rsidRDefault="00AB6A9F">
            <w:pPr>
              <w:pStyle w:val="Pta"/>
              <w:jc w:val="center"/>
              <w:rPr>
                <w:lang w:val="sk-SK"/>
              </w:rPr>
            </w:pPr>
          </w:p>
        </w:sdtContent>
      </w:sdt>
    </w:sdtContent>
  </w:sdt>
  <w:p w:rsidR="000B22B1" w:rsidRDefault="000B22B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9" w:rsidRDefault="00097E0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9F" w:rsidRDefault="00AB6A9F">
      <w:r>
        <w:separator/>
      </w:r>
    </w:p>
  </w:footnote>
  <w:footnote w:type="continuationSeparator" w:id="0">
    <w:p w:rsidR="00AB6A9F" w:rsidRDefault="00AB6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9" w:rsidRDefault="00097E0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B1" w:rsidRDefault="00F10490">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1009650"/>
                  </a:xfrm>
                  <a:prstGeom prst="rect">
                    <a:avLst/>
                  </a:prstGeom>
                  <a:noFill/>
                  <a:ln>
                    <a:noFill/>
                  </a:ln>
                </pic:spPr>
              </pic:pic>
            </a:graphicData>
          </a:graphic>
        </wp:anchor>
      </w:drawing>
    </w:r>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097E09" w:rsidRDefault="00F10490" w:rsidP="00097E09">
    <w:pPr>
      <w:pStyle w:val="Hlavika"/>
      <w:rPr>
        <w:rFonts w:ascii="Arial Narrow" w:hAnsi="Arial Narrow"/>
        <w:b/>
        <w:sz w:val="16"/>
        <w:szCs w:val="10"/>
      </w:rPr>
    </w:pPr>
    <w:r>
      <w:rPr>
        <w:rFonts w:ascii="Arial Narrow" w:hAnsi="Arial Narrow"/>
        <w:b/>
        <w:sz w:val="16"/>
        <w:szCs w:val="10"/>
      </w:rPr>
      <w:tab/>
      <w:t xml:space="preserve">                                                                                    </w:t>
    </w:r>
    <w:r w:rsidR="00097E09">
      <w:rPr>
        <w:rFonts w:ascii="Arial Narrow" w:hAnsi="Arial Narrow"/>
        <w:b/>
        <w:sz w:val="16"/>
        <w:szCs w:val="10"/>
      </w:rPr>
      <w:t xml:space="preserve">                                                                                                                                                          </w:t>
    </w:r>
    <w:r w:rsidR="00097E09">
      <w:rPr>
        <w:rFonts w:ascii="Arial Narrow" w:hAnsi="Arial Narrow"/>
        <w:b/>
        <w:sz w:val="16"/>
        <w:szCs w:val="10"/>
      </w:rPr>
      <w:t xml:space="preserve">               </w:t>
    </w:r>
  </w:p>
  <w:p w:rsidR="00097E09" w:rsidRDefault="00097E09" w:rsidP="00097E09">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ponuky</w:t>
    </w:r>
    <w:proofErr w:type="spellEnd"/>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
  <w:p w:rsidR="00097E09" w:rsidRDefault="00097E09" w:rsidP="00097E09">
    <w:pPr>
      <w:pStyle w:val="Hlavika"/>
      <w:rPr>
        <w:rFonts w:ascii="Arial Narrow" w:hAnsi="Arial Narrow"/>
        <w:b/>
        <w:sz w:val="16"/>
        <w:szCs w:val="10"/>
      </w:rPr>
    </w:pPr>
    <w:r>
      <w:rPr>
        <w:rFonts w:ascii="Arial Narrow" w:hAnsi="Arial Narrow"/>
        <w:b/>
        <w:sz w:val="16"/>
        <w:szCs w:val="10"/>
      </w:rPr>
      <w:t xml:space="preserve">                                                                                                                                               </w:t>
    </w:r>
    <w:r>
      <w:rPr>
        <w:rFonts w:ascii="Arial Narrow" w:hAnsi="Arial Narrow"/>
        <w:b/>
        <w:sz w:val="16"/>
        <w:szCs w:val="10"/>
      </w:rPr>
      <w:t xml:space="preserve">                             </w:t>
    </w:r>
    <w:bookmarkStart w:id="0" w:name="_GoBack"/>
    <w:bookmarkEnd w:id="0"/>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0B22B1" w:rsidRDefault="000B22B1">
    <w:pPr>
      <w:pStyle w:val="Hlavika"/>
      <w:rPr>
        <w:rFonts w:ascii="Arial Narrow" w:hAnsi="Arial Narrow"/>
        <w:b/>
        <w:sz w:val="16"/>
        <w:szCs w:val="10"/>
      </w:rPr>
    </w:pPr>
  </w:p>
  <w:p w:rsidR="000B22B1" w:rsidRDefault="000B22B1">
    <w:pPr>
      <w:pStyle w:val="Hlavika"/>
      <w:rPr>
        <w:rFonts w:ascii="Arial Narrow" w:hAnsi="Arial Narrow"/>
        <w:b/>
        <w:sz w:val="16"/>
        <w:szCs w:val="10"/>
      </w:rPr>
    </w:pPr>
  </w:p>
  <w:p w:rsidR="000B22B1" w:rsidRDefault="000B22B1">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09" w:rsidRDefault="00097E0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A35F64"/>
    <w:multiLevelType w:val="multilevel"/>
    <w:tmpl w:val="39A35F64"/>
    <w:lvl w:ilvl="0">
      <w:start w:val="1"/>
      <w:numFmt w:val="decimal"/>
      <w:lvlText w:val="%1."/>
      <w:lvlJc w:val="left"/>
      <w:pPr>
        <w:tabs>
          <w:tab w:val="left" w:pos="720"/>
        </w:tabs>
        <w:ind w:left="720" w:hanging="720"/>
      </w:pPr>
    </w:lvl>
    <w:lvl w:ilvl="1">
      <w:start w:val="1"/>
      <w:numFmt w:val="decimal"/>
      <w:pStyle w:val="t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5"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15"/>
  </w:num>
  <w:num w:numId="6">
    <w:abstractNumId w:val="2"/>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num>
  <w:num w:numId="12">
    <w:abstractNumId w:val="10"/>
  </w:num>
  <w:num w:numId="13">
    <w:abstractNumId w:val="13"/>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97E09"/>
    <w:rsid w:val="000A7DE9"/>
    <w:rsid w:val="000B22B1"/>
    <w:rsid w:val="000B790E"/>
    <w:rsid w:val="000E0A80"/>
    <w:rsid w:val="000F0CAF"/>
    <w:rsid w:val="00107C56"/>
    <w:rsid w:val="0012533E"/>
    <w:rsid w:val="001B6F43"/>
    <w:rsid w:val="001C4672"/>
    <w:rsid w:val="001F65E8"/>
    <w:rsid w:val="002108DD"/>
    <w:rsid w:val="00243DF1"/>
    <w:rsid w:val="002655E3"/>
    <w:rsid w:val="002D1253"/>
    <w:rsid w:val="00303D24"/>
    <w:rsid w:val="0032422A"/>
    <w:rsid w:val="00374054"/>
    <w:rsid w:val="003B7CFB"/>
    <w:rsid w:val="003E746E"/>
    <w:rsid w:val="00483DF6"/>
    <w:rsid w:val="00484049"/>
    <w:rsid w:val="004D0A75"/>
    <w:rsid w:val="004E0F23"/>
    <w:rsid w:val="00520F49"/>
    <w:rsid w:val="00521F0D"/>
    <w:rsid w:val="0053537E"/>
    <w:rsid w:val="005531C9"/>
    <w:rsid w:val="00564CC3"/>
    <w:rsid w:val="00581B00"/>
    <w:rsid w:val="005A50FB"/>
    <w:rsid w:val="005D1C3A"/>
    <w:rsid w:val="005D2471"/>
    <w:rsid w:val="005F6368"/>
    <w:rsid w:val="00630169"/>
    <w:rsid w:val="00646B0F"/>
    <w:rsid w:val="0065506B"/>
    <w:rsid w:val="0066200D"/>
    <w:rsid w:val="006707FE"/>
    <w:rsid w:val="00680135"/>
    <w:rsid w:val="00694E90"/>
    <w:rsid w:val="00695629"/>
    <w:rsid w:val="006F28CD"/>
    <w:rsid w:val="00771055"/>
    <w:rsid w:val="0077631C"/>
    <w:rsid w:val="00797679"/>
    <w:rsid w:val="00797DAB"/>
    <w:rsid w:val="007A47C4"/>
    <w:rsid w:val="007F7925"/>
    <w:rsid w:val="0082106E"/>
    <w:rsid w:val="00834A59"/>
    <w:rsid w:val="00852981"/>
    <w:rsid w:val="00865C97"/>
    <w:rsid w:val="008A34F7"/>
    <w:rsid w:val="008C7277"/>
    <w:rsid w:val="008F0288"/>
    <w:rsid w:val="0090604C"/>
    <w:rsid w:val="009B553E"/>
    <w:rsid w:val="009C5C5A"/>
    <w:rsid w:val="009E1F6F"/>
    <w:rsid w:val="009E6761"/>
    <w:rsid w:val="009F0DCF"/>
    <w:rsid w:val="00A053CE"/>
    <w:rsid w:val="00A61955"/>
    <w:rsid w:val="00AB6A9F"/>
    <w:rsid w:val="00AD0190"/>
    <w:rsid w:val="00B15F75"/>
    <w:rsid w:val="00B76260"/>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7241"/>
    <w:rsid w:val="00DF26EB"/>
    <w:rsid w:val="00E20026"/>
    <w:rsid w:val="00E21987"/>
    <w:rsid w:val="00E64966"/>
    <w:rsid w:val="00E85EFA"/>
    <w:rsid w:val="00F10490"/>
    <w:rsid w:val="00F12E36"/>
    <w:rsid w:val="00F303C9"/>
    <w:rsid w:val="00F307D8"/>
    <w:rsid w:val="00F56420"/>
    <w:rsid w:val="00FE0F7F"/>
    <w:rsid w:val="00FE3240"/>
    <w:rsid w:val="18BC0AD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6D2F"/>
  <w15:docId w15:val="{3120DFBC-AC1A-48AD-8557-3DDB3D10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Arial" w:eastAsia="SimSun" w:cs="Arial"/>
      <w:sz w:val="24"/>
      <w:szCs w:val="24"/>
      <w:lang w:eastAsia="zh-CN"/>
    </w:rPr>
  </w:style>
  <w:style w:type="paragraph" w:styleId="Nadpis3">
    <w:name w:val="heading 3"/>
    <w:basedOn w:val="Normlny"/>
    <w:next w:val="Normlny"/>
    <w:link w:val="Nadpis3Char"/>
    <w:qFormat/>
    <w:pPr>
      <w:keepNext/>
      <w:suppressAutoHyphens/>
      <w:overflowPunct w:val="0"/>
      <w:autoSpaceDE w:val="0"/>
      <w:spacing w:before="240" w:after="60"/>
      <w:textAlignment w:val="baseline"/>
      <w:outlineLvl w:val="2"/>
    </w:pPr>
    <w:rPr>
      <w:rFonts w:eastAsia="Times New Roman" w:hAnsi="Arial" w:cs="Times New Roman"/>
      <w:b/>
      <w:bCs/>
      <w:sz w:val="26"/>
      <w:szCs w:val="26"/>
      <w:lang w:val="zh-CN"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Segoe UI" w:hAnsi="Segoe UI" w:cs="Segoe UI"/>
      <w:sz w:val="18"/>
      <w:szCs w:val="18"/>
    </w:rPr>
  </w:style>
  <w:style w:type="paragraph" w:styleId="Textkomentra">
    <w:name w:val="annotation text"/>
    <w:basedOn w:val="Normlny"/>
    <w:link w:val="TextkomentraChar"/>
    <w:uiPriority w:val="99"/>
    <w:semiHidden/>
    <w:rPr>
      <w:sz w:val="20"/>
      <w:szCs w:val="20"/>
      <w:lang w:val="en-US"/>
    </w:rPr>
  </w:style>
  <w:style w:type="paragraph" w:styleId="Predmetkomentra">
    <w:name w:val="annotation subject"/>
    <w:basedOn w:val="Textkomentra"/>
    <w:next w:val="Textkomentra"/>
    <w:link w:val="PredmetkomentraChar"/>
    <w:uiPriority w:val="99"/>
    <w:semiHidden/>
    <w:unhideWhenUsed/>
    <w:rPr>
      <w:b/>
      <w:bCs/>
      <w:lang w:val="sk-SK"/>
    </w:rPr>
  </w:style>
  <w:style w:type="paragraph" w:styleId="Pta">
    <w:name w:val="footer"/>
    <w:basedOn w:val="Normlny"/>
    <w:link w:val="PtaChar"/>
    <w:uiPriority w:val="99"/>
    <w:pPr>
      <w:tabs>
        <w:tab w:val="center" w:pos="4536"/>
        <w:tab w:val="right" w:pos="9072"/>
      </w:tabs>
    </w:pPr>
    <w:rPr>
      <w:lang w:val="en-US"/>
    </w:rPr>
  </w:style>
  <w:style w:type="paragraph" w:styleId="Hlavika">
    <w:name w:val="header"/>
    <w:basedOn w:val="Normlny"/>
    <w:link w:val="HlavikaChar"/>
    <w:pPr>
      <w:tabs>
        <w:tab w:val="center" w:pos="4536"/>
        <w:tab w:val="right" w:pos="9072"/>
      </w:tabs>
    </w:pPr>
    <w:rPr>
      <w:lang w:val="en-US"/>
    </w:rPr>
  </w:style>
  <w:style w:type="character" w:styleId="Odkaznakomentr">
    <w:name w:val="annotation reference"/>
    <w:basedOn w:val="Predvolenpsmoodseku"/>
    <w:uiPriority w:val="99"/>
    <w:semiHidden/>
    <w:qFormat/>
    <w:rPr>
      <w:rFonts w:cs="Times New Roman"/>
      <w:sz w:val="16"/>
      <w:szCs w:val="16"/>
    </w:rPr>
  </w:style>
  <w:style w:type="table" w:styleId="Mriekatabuky">
    <w:name w:val="Table Grid"/>
    <w:basedOn w:val="Normlnatabuka"/>
    <w:uiPriority w:val="5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Odsekzoznamu"/>
    <w:link w:val="tl1Char"/>
    <w:qFormat/>
    <w:pPr>
      <w:numPr>
        <w:ilvl w:val="1"/>
        <w:numId w:val="1"/>
      </w:numPr>
      <w:ind w:left="924" w:right="1134" w:hanging="357"/>
    </w:pPr>
  </w:style>
  <w:style w:type="paragraph" w:styleId="Odsekzoznamu">
    <w:name w:val="List Paragraph"/>
    <w:basedOn w:val="Normlny"/>
    <w:link w:val="OdsekzoznamuChar"/>
    <w:uiPriority w:val="34"/>
    <w:qFormat/>
    <w:pPr>
      <w:ind w:left="720"/>
      <w:contextualSpacing/>
    </w:pPr>
  </w:style>
  <w:style w:type="character" w:customStyle="1" w:styleId="tl1Char">
    <w:name w:val="Štýl1 Char"/>
    <w:basedOn w:val="Predvolenpsmoodseku"/>
    <w:link w:val="tl1"/>
  </w:style>
  <w:style w:type="character" w:customStyle="1" w:styleId="HlavikaChar">
    <w:name w:val="Hlavička Char"/>
    <w:basedOn w:val="Predvolenpsmoodseku"/>
    <w:link w:val="Hlavika"/>
    <w:rPr>
      <w:rFonts w:ascii="Arial" w:eastAsia="SimSun" w:hAnsi="Times New Roman" w:cs="Arial"/>
      <w:sz w:val="24"/>
      <w:szCs w:val="24"/>
      <w:lang w:val="en-US" w:eastAsia="zh-CN"/>
    </w:rPr>
  </w:style>
  <w:style w:type="character" w:customStyle="1" w:styleId="PtaChar">
    <w:name w:val="Päta Char"/>
    <w:basedOn w:val="Predvolenpsmoodseku"/>
    <w:link w:val="Pta"/>
    <w:uiPriority w:val="99"/>
    <w:rPr>
      <w:rFonts w:ascii="Arial" w:eastAsia="SimSun" w:hAnsi="Times New Roman" w:cs="Arial"/>
      <w:sz w:val="24"/>
      <w:szCs w:val="24"/>
      <w:lang w:val="en-US" w:eastAsia="zh-CN"/>
    </w:rPr>
  </w:style>
  <w:style w:type="character" w:customStyle="1" w:styleId="TextkomentraChar">
    <w:name w:val="Text komentára Char"/>
    <w:basedOn w:val="Predvolenpsmoodseku"/>
    <w:link w:val="Textkomentra"/>
    <w:uiPriority w:val="99"/>
    <w:rPr>
      <w:rFonts w:ascii="Arial" w:eastAsia="SimSun" w:hAnsi="Times New Roman" w:cs="Arial"/>
      <w:sz w:val="20"/>
      <w:szCs w:val="20"/>
      <w:lang w:val="en-US" w:eastAsia="zh-CN"/>
    </w:rPr>
  </w:style>
  <w:style w:type="paragraph" w:customStyle="1" w:styleId="Zkladntext3">
    <w:name w:val="Základní text 3"/>
    <w:basedOn w:val="Normlny"/>
    <w:pPr>
      <w:widowControl w:val="0"/>
      <w:suppressAutoHyphens/>
      <w:jc w:val="both"/>
    </w:pPr>
    <w:rPr>
      <w:rFonts w:eastAsia="Lucida Sans Unicode" w:hAnsi="Arial"/>
      <w:lang w:eastAsia="sk-SK"/>
    </w:rPr>
  </w:style>
  <w:style w:type="character" w:customStyle="1" w:styleId="OdsekzoznamuChar">
    <w:name w:val="Odsek zoznamu Char"/>
    <w:link w:val="Odsekzoznamu"/>
    <w:uiPriority w:val="34"/>
    <w:qFormat/>
    <w:locked/>
  </w:style>
  <w:style w:type="character" w:customStyle="1" w:styleId="TextbublinyChar">
    <w:name w:val="Text bubliny Char"/>
    <w:basedOn w:val="Predvolenpsmoodseku"/>
    <w:link w:val="Textbubliny"/>
    <w:uiPriority w:val="99"/>
    <w:semiHidden/>
    <w:rPr>
      <w:rFonts w:ascii="Segoe UI" w:eastAsia="SimSun" w:hAnsi="Segoe UI" w:cs="Segoe UI"/>
      <w:sz w:val="18"/>
      <w:szCs w:val="18"/>
      <w:lang w:eastAsia="zh-CN"/>
    </w:rPr>
  </w:style>
  <w:style w:type="character" w:customStyle="1" w:styleId="PredmetkomentraChar">
    <w:name w:val="Predmet komentára Char"/>
    <w:basedOn w:val="TextkomentraChar"/>
    <w:link w:val="Predmetkomentra"/>
    <w:uiPriority w:val="99"/>
    <w:semiHidden/>
    <w:rPr>
      <w:rFonts w:ascii="Arial" w:eastAsia="SimSun" w:hAnsi="Times New Roman" w:cs="Arial"/>
      <w:b/>
      <w:bCs/>
      <w:sz w:val="20"/>
      <w:szCs w:val="20"/>
      <w:lang w:val="en-US" w:eastAsia="zh-CN"/>
    </w:rPr>
  </w:style>
  <w:style w:type="paragraph" w:customStyle="1" w:styleId="Revzia1">
    <w:name w:val="Revízia1"/>
    <w:hidden/>
    <w:uiPriority w:val="99"/>
    <w:semiHidden/>
    <w:pPr>
      <w:spacing w:after="0" w:line="240" w:lineRule="auto"/>
    </w:pPr>
    <w:rPr>
      <w:rFonts w:ascii="Arial" w:eastAsia="SimSun" w:cs="Arial"/>
      <w:sz w:val="24"/>
      <w:szCs w:val="24"/>
      <w:lang w:eastAsia="zh-CN"/>
    </w:rPr>
  </w:style>
  <w:style w:type="character" w:customStyle="1" w:styleId="Nadpis3Char">
    <w:name w:val="Nadpis 3 Char"/>
    <w:basedOn w:val="Predvolenpsmoodseku"/>
    <w:link w:val="Nadpis3"/>
    <w:rPr>
      <w:rFonts w:ascii="Arial" w:eastAsia="Times New Roman" w:hAnsi="Arial" w:cs="Times New Roman"/>
      <w:b/>
      <w:bCs/>
      <w:sz w:val="26"/>
      <w:szCs w:val="26"/>
      <w:lang w:val="zh-C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3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4025</Words>
  <Characters>22946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Lunterová</dc:creator>
  <cp:lastModifiedBy>HP</cp:lastModifiedBy>
  <cp:revision>2</cp:revision>
  <cp:lastPrinted>2020-12-17T08:51:00Z</cp:lastPrinted>
  <dcterms:created xsi:type="dcterms:W3CDTF">2021-03-23T19:23:00Z</dcterms:created>
  <dcterms:modified xsi:type="dcterms:W3CDTF">2021-03-23T19:23:00Z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