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2D3BC509" w:rsidR="00F75F29" w:rsidRPr="006D4046" w:rsidRDefault="00F75F29" w:rsidP="008A3DBC">
      <w:pPr>
        <w:pStyle w:val="Nzov"/>
        <w:tabs>
          <w:tab w:val="left" w:pos="4253"/>
        </w:tabs>
        <w:jc w:val="right"/>
      </w:pPr>
      <w:r w:rsidRPr="006D4046">
        <w:tab/>
      </w:r>
      <w:r w:rsidRPr="00912C5E">
        <w:t xml:space="preserve">MAGS OVO </w:t>
      </w:r>
      <w:r w:rsidR="00912C5E" w:rsidRPr="00912C5E">
        <w:t>51109</w:t>
      </w:r>
      <w:r w:rsidRPr="00912C5E">
        <w:t>/20</w:t>
      </w:r>
      <w:r w:rsidR="00DE594D" w:rsidRPr="00912C5E">
        <w:t>2</w:t>
      </w:r>
      <w:r w:rsidR="000F3003" w:rsidRPr="00912C5E">
        <w:t>1</w:t>
      </w:r>
    </w:p>
    <w:p w14:paraId="7452769C" w14:textId="3B62F94D" w:rsidR="00F75F29" w:rsidRPr="006D4046" w:rsidRDefault="00D306DD" w:rsidP="003E689B">
      <w:pPr>
        <w:jc w:val="center"/>
      </w:pPr>
      <w:bookmarkStart w:id="0" w:name="_Toc30065088"/>
      <w:bookmarkStart w:id="1" w:name="_Toc30588779"/>
      <w:bookmarkStart w:id="2" w:name="_Toc30590714"/>
      <w:r w:rsidRPr="006D4046">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p>
    <w:p w14:paraId="10B4B54B" w14:textId="355155AA" w:rsidR="00F75F29" w:rsidRPr="006D4046" w:rsidRDefault="00F75F29" w:rsidP="00A36A46">
      <w:pPr>
        <w:jc w:val="center"/>
        <w:rPr>
          <w:rFonts w:asciiTheme="majorHAnsi" w:hAnsiTheme="majorHAnsi" w:cstheme="majorHAnsi"/>
          <w:color w:val="2F5496" w:themeColor="accent1" w:themeShade="BF"/>
          <w:sz w:val="48"/>
          <w:szCs w:val="48"/>
        </w:rPr>
      </w:pPr>
      <w:bookmarkStart w:id="3" w:name="_Toc21965225"/>
      <w:bookmarkStart w:id="4" w:name="_Toc21966287"/>
      <w:bookmarkStart w:id="5" w:name="_Toc21966688"/>
      <w:bookmarkStart w:id="6" w:name="_Toc22124937"/>
      <w:bookmarkStart w:id="7" w:name="_Toc22129906"/>
      <w:bookmarkStart w:id="8" w:name="_Toc22303023"/>
      <w:bookmarkStart w:id="9" w:name="_Toc30065089"/>
      <w:bookmarkStart w:id="10" w:name="_Toc30588780"/>
      <w:bookmarkStart w:id="11" w:name="_Toc30590715"/>
      <w:r w:rsidRPr="006D4046">
        <w:rPr>
          <w:rFonts w:asciiTheme="majorHAnsi" w:hAnsiTheme="majorHAnsi" w:cstheme="majorHAnsi"/>
          <w:color w:val="2F5496" w:themeColor="accent1" w:themeShade="BF"/>
          <w:sz w:val="48"/>
          <w:szCs w:val="48"/>
        </w:rPr>
        <w:t>SÚŤAŽNÉ PODKLADY</w:t>
      </w:r>
      <w:bookmarkEnd w:id="3"/>
      <w:bookmarkEnd w:id="4"/>
      <w:bookmarkEnd w:id="5"/>
      <w:bookmarkEnd w:id="6"/>
      <w:bookmarkEnd w:id="7"/>
      <w:bookmarkEnd w:id="8"/>
      <w:bookmarkEnd w:id="9"/>
      <w:bookmarkEnd w:id="10"/>
      <w:bookmarkEnd w:id="11"/>
    </w:p>
    <w:p w14:paraId="6FB936D7" w14:textId="08D6B92D" w:rsidR="00F75F29" w:rsidRPr="006D4046" w:rsidRDefault="00F75F29" w:rsidP="00A36A46">
      <w:pPr>
        <w:jc w:val="center"/>
        <w:rPr>
          <w:rFonts w:asciiTheme="majorHAnsi" w:hAnsiTheme="majorHAnsi" w:cstheme="majorHAnsi"/>
          <w:color w:val="2F5496" w:themeColor="accent1" w:themeShade="BF"/>
          <w:sz w:val="40"/>
          <w:szCs w:val="40"/>
        </w:rPr>
      </w:pPr>
      <w:bookmarkStart w:id="12" w:name="_Toc21965226"/>
      <w:bookmarkStart w:id="13" w:name="_Toc21966288"/>
      <w:bookmarkStart w:id="14" w:name="_Toc21966689"/>
      <w:bookmarkStart w:id="15" w:name="_Toc22124938"/>
      <w:bookmarkStart w:id="16" w:name="_Toc22129907"/>
      <w:bookmarkStart w:id="17" w:name="_Toc22303024"/>
      <w:bookmarkStart w:id="18" w:name="_Toc30065090"/>
      <w:bookmarkStart w:id="19" w:name="_Toc30588781"/>
      <w:bookmarkStart w:id="20" w:name="_Toc30590716"/>
      <w:r w:rsidRPr="006D4046">
        <w:rPr>
          <w:rFonts w:asciiTheme="majorHAnsi" w:hAnsiTheme="majorHAnsi" w:cstheme="majorHAnsi"/>
          <w:color w:val="2F5496" w:themeColor="accent1" w:themeShade="BF"/>
          <w:sz w:val="40"/>
          <w:szCs w:val="40"/>
        </w:rPr>
        <w:t>„</w:t>
      </w:r>
      <w:r w:rsidR="000F3003" w:rsidRPr="006D4046">
        <w:rPr>
          <w:rFonts w:asciiTheme="majorHAnsi" w:hAnsiTheme="majorHAnsi" w:cstheme="majorHAnsi"/>
          <w:color w:val="2F5496" w:themeColor="accent1" w:themeShade="BF"/>
          <w:sz w:val="40"/>
          <w:szCs w:val="40"/>
        </w:rPr>
        <w:t>Vodorovné dopravné značenie</w:t>
      </w:r>
      <w:r w:rsidR="00DB2B58" w:rsidRPr="006D4046">
        <w:rPr>
          <w:rFonts w:asciiTheme="majorHAnsi" w:hAnsiTheme="majorHAnsi" w:cstheme="majorHAnsi"/>
          <w:color w:val="2F5496" w:themeColor="accent1" w:themeShade="BF"/>
          <w:sz w:val="40"/>
          <w:szCs w:val="40"/>
        </w:rPr>
        <w:t xml:space="preserve"> a </w:t>
      </w:r>
      <w:proofErr w:type="spellStart"/>
      <w:r w:rsidR="00DB2B58" w:rsidRPr="006D4046">
        <w:rPr>
          <w:rFonts w:asciiTheme="majorHAnsi" w:hAnsiTheme="majorHAnsi" w:cstheme="majorHAnsi"/>
          <w:color w:val="2F5496" w:themeColor="accent1" w:themeShade="BF"/>
          <w:sz w:val="40"/>
          <w:szCs w:val="40"/>
        </w:rPr>
        <w:t>retroreflexné</w:t>
      </w:r>
      <w:proofErr w:type="spellEnd"/>
      <w:r w:rsidR="00DB2B58" w:rsidRPr="006D4046">
        <w:rPr>
          <w:rFonts w:asciiTheme="majorHAnsi" w:hAnsiTheme="majorHAnsi" w:cstheme="majorHAnsi"/>
          <w:color w:val="2F5496" w:themeColor="accent1" w:themeShade="BF"/>
          <w:sz w:val="40"/>
          <w:szCs w:val="40"/>
        </w:rPr>
        <w:t xml:space="preserve"> dopravné gombíky na komunikáciách</w:t>
      </w:r>
      <w:r w:rsidRPr="006D4046">
        <w:rPr>
          <w:rFonts w:asciiTheme="majorHAnsi" w:hAnsiTheme="majorHAnsi" w:cstheme="majorHAnsi"/>
          <w:color w:val="2F5496" w:themeColor="accent1" w:themeShade="BF"/>
          <w:sz w:val="40"/>
          <w:szCs w:val="40"/>
        </w:rPr>
        <w:t>“</w:t>
      </w:r>
      <w:bookmarkEnd w:id="12"/>
      <w:bookmarkEnd w:id="13"/>
      <w:bookmarkEnd w:id="14"/>
      <w:bookmarkEnd w:id="15"/>
      <w:bookmarkEnd w:id="16"/>
      <w:bookmarkEnd w:id="17"/>
      <w:bookmarkEnd w:id="18"/>
      <w:bookmarkEnd w:id="19"/>
      <w:bookmarkEnd w:id="20"/>
    </w:p>
    <w:p w14:paraId="45FCBCAE" w14:textId="23A0E9E1" w:rsidR="00F75F29" w:rsidRPr="006D4046" w:rsidRDefault="00354EAE" w:rsidP="00F75F29">
      <w:pPr>
        <w:jc w:val="center"/>
        <w:rPr>
          <w:rFonts w:cs="Times New Roman"/>
          <w:sz w:val="20"/>
          <w:szCs w:val="20"/>
        </w:rPr>
      </w:pPr>
      <w:r w:rsidRPr="006D4046">
        <w:rPr>
          <w:rFonts w:cs="Times New Roman"/>
          <w:sz w:val="20"/>
          <w:szCs w:val="20"/>
        </w:rPr>
        <w:t>Po</w:t>
      </w:r>
      <w:r w:rsidR="00F75F29" w:rsidRPr="006D4046">
        <w:rPr>
          <w:rFonts w:cs="Times New Roman"/>
          <w:sz w:val="20"/>
          <w:szCs w:val="20"/>
        </w:rPr>
        <w:t xml:space="preserve">dlimitná zákazka podľa § </w:t>
      </w:r>
      <w:r w:rsidR="00513861" w:rsidRPr="006D4046">
        <w:rPr>
          <w:rFonts w:cs="Times New Roman"/>
          <w:sz w:val="20"/>
          <w:szCs w:val="20"/>
        </w:rPr>
        <w:t>112</w:t>
      </w:r>
      <w:r w:rsidR="00F75F29" w:rsidRPr="006D4046">
        <w:rPr>
          <w:rFonts w:cs="Times New Roman"/>
          <w:sz w:val="20"/>
          <w:szCs w:val="20"/>
        </w:rPr>
        <w:t xml:space="preserve"> ods. </w:t>
      </w:r>
      <w:r w:rsidR="00513861" w:rsidRPr="006D4046">
        <w:rPr>
          <w:rFonts w:cs="Times New Roman"/>
          <w:sz w:val="20"/>
          <w:szCs w:val="20"/>
        </w:rPr>
        <w:t>6 druhá veta</w:t>
      </w:r>
      <w:r w:rsidR="00F75F29" w:rsidRPr="006D4046">
        <w:rPr>
          <w:rFonts w:cs="Times New Roman"/>
          <w:sz w:val="20"/>
          <w:szCs w:val="20"/>
        </w:rPr>
        <w:t xml:space="preserve"> zákona č. 343/2015 Z. z. o verejnom obstarávaní a o zmene a doplnení niektorých zákonov v znení neskorších predpisov (ďalej len „ZVO“)</w:t>
      </w:r>
    </w:p>
    <w:p w14:paraId="6F1CFC02" w14:textId="5D530236" w:rsidR="00F75F29" w:rsidRDefault="00F75F29" w:rsidP="00F75F29">
      <w:pPr>
        <w:jc w:val="center"/>
      </w:pPr>
    </w:p>
    <w:p w14:paraId="5488C05C" w14:textId="1D487519" w:rsidR="00846525" w:rsidRDefault="00846525" w:rsidP="00F75F29">
      <w:pPr>
        <w:jc w:val="center"/>
      </w:pPr>
    </w:p>
    <w:p w14:paraId="7FC0F43B" w14:textId="28666575" w:rsidR="00846525" w:rsidRDefault="00846525" w:rsidP="00F75F29">
      <w:pPr>
        <w:jc w:val="center"/>
      </w:pPr>
    </w:p>
    <w:p w14:paraId="7B4F143D" w14:textId="23C86717" w:rsidR="00846525" w:rsidRDefault="00846525" w:rsidP="00F75F29">
      <w:pPr>
        <w:jc w:val="center"/>
      </w:pPr>
    </w:p>
    <w:p w14:paraId="5A27ABCE" w14:textId="3EF6DE7E" w:rsidR="00846525" w:rsidRDefault="00846525" w:rsidP="00F75F29">
      <w:pPr>
        <w:jc w:val="center"/>
      </w:pPr>
    </w:p>
    <w:p w14:paraId="1FC26DC1" w14:textId="00F940C3" w:rsidR="00846525" w:rsidRDefault="00846525" w:rsidP="00F75F29">
      <w:pPr>
        <w:jc w:val="center"/>
      </w:pPr>
    </w:p>
    <w:p w14:paraId="75361C6E" w14:textId="37ED8C84" w:rsidR="00846525" w:rsidRDefault="00846525" w:rsidP="00F75F29">
      <w:pPr>
        <w:jc w:val="center"/>
      </w:pPr>
    </w:p>
    <w:p w14:paraId="2F348031" w14:textId="0C26A248" w:rsidR="00846525" w:rsidRDefault="00846525" w:rsidP="00F75F29">
      <w:pPr>
        <w:jc w:val="center"/>
      </w:pPr>
    </w:p>
    <w:p w14:paraId="412C6CC3" w14:textId="60554F0D" w:rsidR="00846525" w:rsidRDefault="00846525" w:rsidP="00F75F29">
      <w:pPr>
        <w:jc w:val="center"/>
      </w:pPr>
    </w:p>
    <w:p w14:paraId="43C69A3C" w14:textId="3517DAF2" w:rsidR="00846525" w:rsidRDefault="00846525" w:rsidP="00F75F29">
      <w:pPr>
        <w:jc w:val="center"/>
      </w:pPr>
    </w:p>
    <w:p w14:paraId="6F374603" w14:textId="3685C199" w:rsidR="00846525" w:rsidRDefault="00846525" w:rsidP="00F75F29">
      <w:pPr>
        <w:jc w:val="center"/>
      </w:pPr>
    </w:p>
    <w:p w14:paraId="4460E29F" w14:textId="77777777" w:rsidR="00846525" w:rsidRPr="006D4046" w:rsidRDefault="00846525" w:rsidP="00F75F29">
      <w:pPr>
        <w:jc w:val="center"/>
      </w:pPr>
    </w:p>
    <w:p w14:paraId="3C7A7F66" w14:textId="77777777" w:rsidR="005F7AA9" w:rsidRPr="00A46E75" w:rsidRDefault="005F7AA9" w:rsidP="005F7AA9">
      <w:pPr>
        <w:rPr>
          <w:rFonts w:cs="Times New Roman"/>
          <w:sz w:val="20"/>
          <w:szCs w:val="20"/>
        </w:rPr>
      </w:pPr>
      <w:r w:rsidRPr="00A46E75">
        <w:rPr>
          <w:rFonts w:cs="Times New Roman"/>
          <w:sz w:val="20"/>
          <w:szCs w:val="20"/>
        </w:rPr>
        <w:t>Za verejného obstarávateľa Hlavné mesto Slovenskej republiky Bratislavy:</w:t>
      </w:r>
    </w:p>
    <w:p w14:paraId="348344D0" w14:textId="2AF3BE0C" w:rsidR="009F682F" w:rsidRPr="00A46E75" w:rsidRDefault="009F682F" w:rsidP="005F7AA9">
      <w:pPr>
        <w:rPr>
          <w:rFonts w:cs="Times New Roman"/>
          <w:sz w:val="20"/>
          <w:szCs w:val="20"/>
        </w:rPr>
      </w:pPr>
    </w:p>
    <w:p w14:paraId="309E3DD9" w14:textId="77777777" w:rsidR="005F7AA9" w:rsidRPr="00A46E75" w:rsidRDefault="005F7AA9" w:rsidP="005F7AA9">
      <w:pPr>
        <w:tabs>
          <w:tab w:val="center" w:pos="6804"/>
        </w:tabs>
        <w:spacing w:after="0"/>
        <w:rPr>
          <w:rFonts w:cs="Times New Roman"/>
          <w:sz w:val="20"/>
          <w:szCs w:val="20"/>
        </w:rPr>
      </w:pPr>
      <w:r w:rsidRPr="00A46E75">
        <w:rPr>
          <w:rFonts w:cs="Times New Roman"/>
          <w:sz w:val="20"/>
          <w:szCs w:val="20"/>
        </w:rPr>
        <w:tab/>
        <w:t>...........................................</w:t>
      </w:r>
    </w:p>
    <w:p w14:paraId="41B781E7" w14:textId="77777777" w:rsidR="005F7AA9" w:rsidRPr="00A46E75" w:rsidRDefault="005F7AA9" w:rsidP="005F7AA9">
      <w:pPr>
        <w:tabs>
          <w:tab w:val="center" w:pos="6804"/>
        </w:tabs>
        <w:spacing w:after="0"/>
        <w:rPr>
          <w:rFonts w:cs="Times New Roman"/>
          <w:sz w:val="20"/>
          <w:szCs w:val="20"/>
        </w:rPr>
      </w:pPr>
      <w:r w:rsidRPr="00A46E75">
        <w:rPr>
          <w:rFonts w:cs="Times New Roman"/>
          <w:sz w:val="20"/>
          <w:szCs w:val="20"/>
        </w:rPr>
        <w:tab/>
        <w:t>Mgr. Michal Garaj</w:t>
      </w:r>
    </w:p>
    <w:p w14:paraId="37FF4D1D" w14:textId="77777777" w:rsidR="005F7AA9" w:rsidRPr="00A46E75" w:rsidRDefault="005F7AA9" w:rsidP="005F7AA9">
      <w:pPr>
        <w:tabs>
          <w:tab w:val="center" w:pos="6804"/>
        </w:tabs>
        <w:rPr>
          <w:rFonts w:cs="Times New Roman"/>
          <w:sz w:val="20"/>
          <w:szCs w:val="20"/>
        </w:rPr>
      </w:pPr>
      <w:r w:rsidRPr="00A46E75">
        <w:rPr>
          <w:rFonts w:cs="Times New Roman"/>
          <w:sz w:val="20"/>
          <w:szCs w:val="20"/>
        </w:rPr>
        <w:tab/>
        <w:t>vedúci oddelenia verejného obstarávania</w:t>
      </w:r>
    </w:p>
    <w:p w14:paraId="583E3557" w14:textId="0AF8CEF8" w:rsidR="005F7AA9" w:rsidRPr="00A46E75" w:rsidRDefault="005F7AA9" w:rsidP="005F7AA9">
      <w:pPr>
        <w:rPr>
          <w:rFonts w:cs="Times New Roman"/>
          <w:sz w:val="20"/>
          <w:szCs w:val="20"/>
        </w:rPr>
      </w:pPr>
    </w:p>
    <w:p w14:paraId="0628BF30" w14:textId="643B45AA" w:rsidR="009F682F" w:rsidRPr="00A46E75" w:rsidRDefault="009F682F" w:rsidP="005F7AA9">
      <w:pPr>
        <w:rPr>
          <w:rFonts w:cs="Times New Roman"/>
          <w:sz w:val="20"/>
          <w:szCs w:val="20"/>
        </w:rPr>
      </w:pPr>
    </w:p>
    <w:p w14:paraId="10A0D2E1" w14:textId="7AC6BA7F" w:rsidR="00A36A46" w:rsidRPr="006D4046" w:rsidRDefault="00A36A46">
      <w:pPr>
        <w:spacing w:line="259" w:lineRule="auto"/>
        <w:jc w:val="left"/>
        <w:rPr>
          <w:rFonts w:cs="Times New Roman"/>
          <w:bCs/>
          <w:sz w:val="20"/>
          <w:szCs w:val="20"/>
        </w:rPr>
      </w:pPr>
      <w:r w:rsidRPr="006D4046">
        <w:rPr>
          <w:rFonts w:cs="Times New Roman"/>
          <w:bCs/>
          <w:sz w:val="20"/>
          <w:szCs w:val="20"/>
        </w:rPr>
        <w:br w:type="page"/>
      </w:r>
    </w:p>
    <w:p w14:paraId="333546FF" w14:textId="77777777" w:rsidR="00437702" w:rsidRPr="006D4046" w:rsidRDefault="00437702" w:rsidP="00A36A46">
      <w:pPr>
        <w:jc w:val="center"/>
        <w:rPr>
          <w:rFonts w:asciiTheme="majorHAnsi" w:hAnsiTheme="majorHAnsi" w:cstheme="majorHAnsi"/>
          <w:color w:val="2F5496" w:themeColor="accent1" w:themeShade="BF"/>
          <w:sz w:val="40"/>
          <w:szCs w:val="40"/>
        </w:rPr>
      </w:pPr>
      <w:bookmarkStart w:id="21" w:name="_Toc22303025"/>
      <w:bookmarkStart w:id="22" w:name="_Toc22129908"/>
      <w:bookmarkStart w:id="23" w:name="_Toc22124939"/>
      <w:bookmarkStart w:id="24" w:name="_Toc21966289"/>
      <w:bookmarkStart w:id="25" w:name="_Toc30588782"/>
      <w:bookmarkStart w:id="26" w:name="_Toc30590717"/>
      <w:r w:rsidRPr="006D4046">
        <w:rPr>
          <w:rFonts w:asciiTheme="majorHAnsi" w:hAnsiTheme="majorHAnsi" w:cstheme="majorHAnsi"/>
          <w:color w:val="2F5496" w:themeColor="accent1" w:themeShade="BF"/>
          <w:sz w:val="40"/>
          <w:szCs w:val="40"/>
        </w:rPr>
        <w:lastRenderedPageBreak/>
        <w:t>Obsah súťažných podkladov</w:t>
      </w:r>
    </w:p>
    <w:p w14:paraId="2385E3DA" w14:textId="2A764DBE" w:rsidR="00B65AEE" w:rsidRPr="006D4046" w:rsidRDefault="00B65AEE" w:rsidP="00B65AEE">
      <w:pPr>
        <w:pStyle w:val="Nadpis1"/>
      </w:pPr>
      <w:bookmarkStart w:id="27" w:name="_Hlk31806821"/>
      <w:bookmarkEnd w:id="21"/>
      <w:bookmarkEnd w:id="22"/>
      <w:bookmarkEnd w:id="23"/>
      <w:bookmarkEnd w:id="24"/>
      <w:bookmarkEnd w:id="25"/>
      <w:bookmarkEnd w:id="26"/>
    </w:p>
    <w:bookmarkEnd w:id="27" w:displacedByCustomXml="next"/>
    <w:bookmarkStart w:id="28" w:name="_Hlk30590432" w:displacedByCustomXml="next"/>
    <w:sdt>
      <w:sdtPr>
        <w:rPr>
          <w:rFonts w:asciiTheme="majorHAnsi" w:eastAsiaTheme="majorEastAsia" w:hAnsiTheme="majorHAnsi" w:cstheme="majorBidi"/>
          <w:noProof/>
          <w:color w:val="2F5496" w:themeColor="accent1" w:themeShade="BF"/>
          <w:sz w:val="22"/>
          <w:lang w:eastAsia="sk-SK"/>
        </w:rPr>
        <w:id w:val="1422753647"/>
        <w:docPartObj>
          <w:docPartGallery w:val="Table of Contents"/>
          <w:docPartUnique/>
        </w:docPartObj>
      </w:sdtPr>
      <w:sdtEndPr>
        <w:rPr>
          <w:rFonts w:ascii="Times New Roman" w:hAnsi="Times New Roman" w:cs="Times New Roman"/>
          <w:color w:val="auto"/>
          <w:sz w:val="24"/>
          <w:lang w:eastAsia="en-US"/>
        </w:rPr>
      </w:sdtEndPr>
      <w:sdtContent>
        <w:p w14:paraId="435999A4" w14:textId="108FFC14" w:rsidR="00B8554A" w:rsidRDefault="004502CD">
          <w:pPr>
            <w:pStyle w:val="Obsah1"/>
            <w:tabs>
              <w:tab w:val="right" w:leader="dot" w:pos="9062"/>
            </w:tabs>
            <w:rPr>
              <w:rFonts w:asciiTheme="minorHAnsi" w:eastAsiaTheme="minorEastAsia" w:hAnsiTheme="minorHAnsi"/>
              <w:noProof/>
              <w:sz w:val="22"/>
              <w:lang w:eastAsia="sk-SK"/>
            </w:rPr>
          </w:pPr>
          <w:r w:rsidRPr="00A46E75">
            <w:rPr>
              <w:rFonts w:cs="Times New Roman"/>
              <w:szCs w:val="24"/>
            </w:rPr>
            <w:fldChar w:fldCharType="begin"/>
          </w:r>
          <w:r w:rsidRPr="00A46E75">
            <w:rPr>
              <w:rFonts w:cs="Times New Roman"/>
              <w:szCs w:val="24"/>
            </w:rPr>
            <w:instrText xml:space="preserve"> TOC \o "1-2" \h \z \u </w:instrText>
          </w:r>
          <w:r w:rsidRPr="00A46E75">
            <w:rPr>
              <w:rFonts w:cs="Times New Roman"/>
              <w:szCs w:val="24"/>
            </w:rPr>
            <w:fldChar w:fldCharType="separate"/>
          </w:r>
          <w:hyperlink w:anchor="_Toc71101579" w:history="1">
            <w:r w:rsidR="00B8554A" w:rsidRPr="000437EF">
              <w:rPr>
                <w:rStyle w:val="Hypertextovprepojenie"/>
                <w:noProof/>
              </w:rPr>
              <w:t>Časť A. Pokyny pre záujemcov</w:t>
            </w:r>
            <w:r w:rsidR="00B8554A">
              <w:rPr>
                <w:noProof/>
                <w:webHidden/>
              </w:rPr>
              <w:tab/>
            </w:r>
            <w:r w:rsidR="00B8554A">
              <w:rPr>
                <w:noProof/>
                <w:webHidden/>
              </w:rPr>
              <w:fldChar w:fldCharType="begin"/>
            </w:r>
            <w:r w:rsidR="00B8554A">
              <w:rPr>
                <w:noProof/>
                <w:webHidden/>
              </w:rPr>
              <w:instrText xml:space="preserve"> PAGEREF _Toc71101579 \h </w:instrText>
            </w:r>
            <w:r w:rsidR="00B8554A">
              <w:rPr>
                <w:noProof/>
                <w:webHidden/>
              </w:rPr>
            </w:r>
            <w:r w:rsidR="00B8554A">
              <w:rPr>
                <w:noProof/>
                <w:webHidden/>
              </w:rPr>
              <w:fldChar w:fldCharType="separate"/>
            </w:r>
            <w:r w:rsidR="00B8554A">
              <w:rPr>
                <w:noProof/>
                <w:webHidden/>
              </w:rPr>
              <w:t>3</w:t>
            </w:r>
            <w:r w:rsidR="00B8554A">
              <w:rPr>
                <w:noProof/>
                <w:webHidden/>
              </w:rPr>
              <w:fldChar w:fldCharType="end"/>
            </w:r>
          </w:hyperlink>
        </w:p>
        <w:p w14:paraId="5F67FB86" w14:textId="36DD6376" w:rsidR="00B8554A" w:rsidRDefault="00644B58" w:rsidP="00B8554A">
          <w:pPr>
            <w:pStyle w:val="Obsah2"/>
            <w:rPr>
              <w:rFonts w:asciiTheme="minorHAnsi" w:eastAsiaTheme="minorEastAsia" w:hAnsiTheme="minorHAnsi"/>
              <w:sz w:val="22"/>
              <w:lang w:eastAsia="sk-SK"/>
            </w:rPr>
          </w:pPr>
          <w:hyperlink w:anchor="_Toc71101580" w:history="1">
            <w:r w:rsidR="00B8554A" w:rsidRPr="000437EF">
              <w:rPr>
                <w:rStyle w:val="Hypertextovprepojenie"/>
              </w:rPr>
              <w:t>1.</w:t>
            </w:r>
            <w:r w:rsidR="00B8554A">
              <w:rPr>
                <w:rFonts w:asciiTheme="minorHAnsi" w:eastAsiaTheme="minorEastAsia" w:hAnsiTheme="minorHAnsi"/>
                <w:sz w:val="22"/>
                <w:lang w:eastAsia="sk-SK"/>
              </w:rPr>
              <w:tab/>
            </w:r>
            <w:r w:rsidR="00B8554A" w:rsidRPr="000437EF">
              <w:rPr>
                <w:rStyle w:val="Hypertextovprepojenie"/>
              </w:rPr>
              <w:t>Identifikácia verejného obstarávateľa</w:t>
            </w:r>
            <w:r w:rsidR="00B8554A">
              <w:rPr>
                <w:webHidden/>
              </w:rPr>
              <w:tab/>
            </w:r>
            <w:r w:rsidR="00B8554A">
              <w:rPr>
                <w:webHidden/>
              </w:rPr>
              <w:fldChar w:fldCharType="begin"/>
            </w:r>
            <w:r w:rsidR="00B8554A">
              <w:rPr>
                <w:webHidden/>
              </w:rPr>
              <w:instrText xml:space="preserve"> PAGEREF _Toc71101580 \h </w:instrText>
            </w:r>
            <w:r w:rsidR="00B8554A">
              <w:rPr>
                <w:webHidden/>
              </w:rPr>
            </w:r>
            <w:r w:rsidR="00B8554A">
              <w:rPr>
                <w:webHidden/>
              </w:rPr>
              <w:fldChar w:fldCharType="separate"/>
            </w:r>
            <w:r w:rsidR="00B8554A">
              <w:rPr>
                <w:webHidden/>
              </w:rPr>
              <w:t>3</w:t>
            </w:r>
            <w:r w:rsidR="00B8554A">
              <w:rPr>
                <w:webHidden/>
              </w:rPr>
              <w:fldChar w:fldCharType="end"/>
            </w:r>
          </w:hyperlink>
        </w:p>
        <w:p w14:paraId="4BCE63F2" w14:textId="0D596950" w:rsidR="00B8554A" w:rsidRDefault="00644B58" w:rsidP="00B8554A">
          <w:pPr>
            <w:pStyle w:val="Obsah2"/>
            <w:rPr>
              <w:rFonts w:asciiTheme="minorHAnsi" w:eastAsiaTheme="minorEastAsia" w:hAnsiTheme="minorHAnsi"/>
              <w:sz w:val="22"/>
              <w:lang w:eastAsia="sk-SK"/>
            </w:rPr>
          </w:pPr>
          <w:hyperlink w:anchor="_Toc71101582" w:history="1">
            <w:r w:rsidR="00B8554A" w:rsidRPr="000437EF">
              <w:rPr>
                <w:rStyle w:val="Hypertextovprepojenie"/>
              </w:rPr>
              <w:t>2.</w:t>
            </w:r>
            <w:r w:rsidR="00B8554A">
              <w:rPr>
                <w:rFonts w:asciiTheme="minorHAnsi" w:eastAsiaTheme="minorEastAsia" w:hAnsiTheme="minorHAnsi"/>
                <w:sz w:val="22"/>
                <w:lang w:eastAsia="sk-SK"/>
              </w:rPr>
              <w:tab/>
            </w:r>
            <w:r w:rsidR="00B8554A" w:rsidRPr="000437EF">
              <w:rPr>
                <w:rStyle w:val="Hypertextovprepojenie"/>
              </w:rPr>
              <w:t>Identifikácia verejného obstarávania</w:t>
            </w:r>
            <w:r w:rsidR="00B8554A">
              <w:rPr>
                <w:webHidden/>
              </w:rPr>
              <w:tab/>
            </w:r>
            <w:r w:rsidR="00B8554A">
              <w:rPr>
                <w:webHidden/>
              </w:rPr>
              <w:fldChar w:fldCharType="begin"/>
            </w:r>
            <w:r w:rsidR="00B8554A">
              <w:rPr>
                <w:webHidden/>
              </w:rPr>
              <w:instrText xml:space="preserve"> PAGEREF _Toc71101582 \h </w:instrText>
            </w:r>
            <w:r w:rsidR="00B8554A">
              <w:rPr>
                <w:webHidden/>
              </w:rPr>
            </w:r>
            <w:r w:rsidR="00B8554A">
              <w:rPr>
                <w:webHidden/>
              </w:rPr>
              <w:fldChar w:fldCharType="separate"/>
            </w:r>
            <w:r w:rsidR="00B8554A">
              <w:rPr>
                <w:webHidden/>
              </w:rPr>
              <w:t>3</w:t>
            </w:r>
            <w:r w:rsidR="00B8554A">
              <w:rPr>
                <w:webHidden/>
              </w:rPr>
              <w:fldChar w:fldCharType="end"/>
            </w:r>
          </w:hyperlink>
        </w:p>
        <w:p w14:paraId="47DD0D09" w14:textId="4308E258" w:rsidR="00B8554A" w:rsidRDefault="00644B58" w:rsidP="00B8554A">
          <w:pPr>
            <w:pStyle w:val="Obsah2"/>
            <w:rPr>
              <w:rFonts w:asciiTheme="minorHAnsi" w:eastAsiaTheme="minorEastAsia" w:hAnsiTheme="minorHAnsi"/>
              <w:sz w:val="22"/>
              <w:lang w:eastAsia="sk-SK"/>
            </w:rPr>
          </w:pPr>
          <w:hyperlink w:anchor="_Toc71101583" w:history="1">
            <w:r w:rsidR="00B8554A" w:rsidRPr="000437EF">
              <w:rPr>
                <w:rStyle w:val="Hypertextovprepojenie"/>
              </w:rPr>
              <w:t>3.</w:t>
            </w:r>
            <w:r w:rsidR="00B8554A">
              <w:rPr>
                <w:rFonts w:asciiTheme="minorHAnsi" w:eastAsiaTheme="minorEastAsia" w:hAnsiTheme="minorHAnsi"/>
                <w:sz w:val="22"/>
                <w:lang w:eastAsia="sk-SK"/>
              </w:rPr>
              <w:tab/>
            </w:r>
            <w:r w:rsidR="00B8554A" w:rsidRPr="000437EF">
              <w:rPr>
                <w:rStyle w:val="Hypertextovprepojenie"/>
              </w:rPr>
              <w:t>Rozdelenie predmetu zákazky</w:t>
            </w:r>
            <w:r w:rsidR="00B8554A">
              <w:rPr>
                <w:webHidden/>
              </w:rPr>
              <w:tab/>
            </w:r>
            <w:r w:rsidR="00B8554A">
              <w:rPr>
                <w:webHidden/>
              </w:rPr>
              <w:fldChar w:fldCharType="begin"/>
            </w:r>
            <w:r w:rsidR="00B8554A">
              <w:rPr>
                <w:webHidden/>
              </w:rPr>
              <w:instrText xml:space="preserve"> PAGEREF _Toc71101583 \h </w:instrText>
            </w:r>
            <w:r w:rsidR="00B8554A">
              <w:rPr>
                <w:webHidden/>
              </w:rPr>
            </w:r>
            <w:r w:rsidR="00B8554A">
              <w:rPr>
                <w:webHidden/>
              </w:rPr>
              <w:fldChar w:fldCharType="separate"/>
            </w:r>
            <w:r w:rsidR="00B8554A">
              <w:rPr>
                <w:webHidden/>
              </w:rPr>
              <w:t>3</w:t>
            </w:r>
            <w:r w:rsidR="00B8554A">
              <w:rPr>
                <w:webHidden/>
              </w:rPr>
              <w:fldChar w:fldCharType="end"/>
            </w:r>
          </w:hyperlink>
        </w:p>
        <w:p w14:paraId="0649EF1C" w14:textId="11FA0B8B" w:rsidR="00B8554A" w:rsidRDefault="00644B58" w:rsidP="00B8554A">
          <w:pPr>
            <w:pStyle w:val="Obsah2"/>
            <w:rPr>
              <w:rFonts w:asciiTheme="minorHAnsi" w:eastAsiaTheme="minorEastAsia" w:hAnsiTheme="minorHAnsi"/>
              <w:sz w:val="22"/>
              <w:lang w:eastAsia="sk-SK"/>
            </w:rPr>
          </w:pPr>
          <w:hyperlink w:anchor="_Toc71101584" w:history="1">
            <w:r w:rsidR="00B8554A" w:rsidRPr="000437EF">
              <w:rPr>
                <w:rStyle w:val="Hypertextovprepojenie"/>
              </w:rPr>
              <w:t>4.</w:t>
            </w:r>
            <w:r w:rsidR="00B8554A">
              <w:rPr>
                <w:rFonts w:asciiTheme="minorHAnsi" w:eastAsiaTheme="minorEastAsia" w:hAnsiTheme="minorHAnsi"/>
                <w:sz w:val="22"/>
                <w:lang w:eastAsia="sk-SK"/>
              </w:rPr>
              <w:tab/>
            </w:r>
            <w:r w:rsidR="00B8554A" w:rsidRPr="000437EF">
              <w:rPr>
                <w:rStyle w:val="Hypertextovprepojenie"/>
              </w:rPr>
              <w:t>Variantné riešenie</w:t>
            </w:r>
            <w:r w:rsidR="00B8554A">
              <w:rPr>
                <w:webHidden/>
              </w:rPr>
              <w:tab/>
            </w:r>
            <w:r w:rsidR="00B8554A">
              <w:rPr>
                <w:webHidden/>
              </w:rPr>
              <w:fldChar w:fldCharType="begin"/>
            </w:r>
            <w:r w:rsidR="00B8554A">
              <w:rPr>
                <w:webHidden/>
              </w:rPr>
              <w:instrText xml:space="preserve"> PAGEREF _Toc71101584 \h </w:instrText>
            </w:r>
            <w:r w:rsidR="00B8554A">
              <w:rPr>
                <w:webHidden/>
              </w:rPr>
            </w:r>
            <w:r w:rsidR="00B8554A">
              <w:rPr>
                <w:webHidden/>
              </w:rPr>
              <w:fldChar w:fldCharType="separate"/>
            </w:r>
            <w:r w:rsidR="00B8554A">
              <w:rPr>
                <w:webHidden/>
              </w:rPr>
              <w:t>4</w:t>
            </w:r>
            <w:r w:rsidR="00B8554A">
              <w:rPr>
                <w:webHidden/>
              </w:rPr>
              <w:fldChar w:fldCharType="end"/>
            </w:r>
          </w:hyperlink>
        </w:p>
        <w:p w14:paraId="5D66BAAB" w14:textId="1895424B" w:rsidR="00B8554A" w:rsidRDefault="00644B58" w:rsidP="00B8554A">
          <w:pPr>
            <w:pStyle w:val="Obsah2"/>
            <w:rPr>
              <w:rFonts w:asciiTheme="minorHAnsi" w:eastAsiaTheme="minorEastAsia" w:hAnsiTheme="minorHAnsi"/>
              <w:sz w:val="22"/>
              <w:lang w:eastAsia="sk-SK"/>
            </w:rPr>
          </w:pPr>
          <w:hyperlink w:anchor="_Toc71101585" w:history="1">
            <w:r w:rsidR="00B8554A" w:rsidRPr="000437EF">
              <w:rPr>
                <w:rStyle w:val="Hypertextovprepojenie"/>
              </w:rPr>
              <w:t>5.</w:t>
            </w:r>
            <w:r w:rsidR="00B8554A">
              <w:rPr>
                <w:rFonts w:asciiTheme="minorHAnsi" w:eastAsiaTheme="minorEastAsia" w:hAnsiTheme="minorHAnsi"/>
                <w:sz w:val="22"/>
                <w:lang w:eastAsia="sk-SK"/>
              </w:rPr>
              <w:tab/>
            </w:r>
            <w:r w:rsidR="00B8554A" w:rsidRPr="000437EF">
              <w:rPr>
                <w:rStyle w:val="Hypertextovprepojenie"/>
              </w:rPr>
              <w:t>Miesto dodania predmetu zákazky</w:t>
            </w:r>
            <w:r w:rsidR="00B8554A">
              <w:rPr>
                <w:webHidden/>
              </w:rPr>
              <w:tab/>
            </w:r>
            <w:r w:rsidR="00B8554A">
              <w:rPr>
                <w:webHidden/>
              </w:rPr>
              <w:fldChar w:fldCharType="begin"/>
            </w:r>
            <w:r w:rsidR="00B8554A">
              <w:rPr>
                <w:webHidden/>
              </w:rPr>
              <w:instrText xml:space="preserve"> PAGEREF _Toc71101585 \h </w:instrText>
            </w:r>
            <w:r w:rsidR="00B8554A">
              <w:rPr>
                <w:webHidden/>
              </w:rPr>
            </w:r>
            <w:r w:rsidR="00B8554A">
              <w:rPr>
                <w:webHidden/>
              </w:rPr>
              <w:fldChar w:fldCharType="separate"/>
            </w:r>
            <w:r w:rsidR="00B8554A">
              <w:rPr>
                <w:webHidden/>
              </w:rPr>
              <w:t>4</w:t>
            </w:r>
            <w:r w:rsidR="00B8554A">
              <w:rPr>
                <w:webHidden/>
              </w:rPr>
              <w:fldChar w:fldCharType="end"/>
            </w:r>
          </w:hyperlink>
        </w:p>
        <w:p w14:paraId="4914267C" w14:textId="68C38C56" w:rsidR="00B8554A" w:rsidRDefault="00644B58" w:rsidP="00B8554A">
          <w:pPr>
            <w:pStyle w:val="Obsah2"/>
            <w:rPr>
              <w:rFonts w:asciiTheme="minorHAnsi" w:eastAsiaTheme="minorEastAsia" w:hAnsiTheme="minorHAnsi"/>
              <w:sz w:val="22"/>
              <w:lang w:eastAsia="sk-SK"/>
            </w:rPr>
          </w:pPr>
          <w:hyperlink w:anchor="_Toc71101586" w:history="1">
            <w:r w:rsidR="00B8554A" w:rsidRPr="000437EF">
              <w:rPr>
                <w:rStyle w:val="Hypertextovprepojenie"/>
              </w:rPr>
              <w:t>6.</w:t>
            </w:r>
            <w:r w:rsidR="00B8554A">
              <w:rPr>
                <w:rFonts w:asciiTheme="minorHAnsi" w:eastAsiaTheme="minorEastAsia" w:hAnsiTheme="minorHAnsi"/>
                <w:sz w:val="22"/>
                <w:lang w:eastAsia="sk-SK"/>
              </w:rPr>
              <w:tab/>
            </w:r>
            <w:r w:rsidR="00B8554A" w:rsidRPr="000437EF">
              <w:rPr>
                <w:rStyle w:val="Hypertextovprepojenie"/>
              </w:rPr>
              <w:t>Zmluvný vzťah a jeho trvanie</w:t>
            </w:r>
            <w:r w:rsidR="00B8554A">
              <w:rPr>
                <w:webHidden/>
              </w:rPr>
              <w:tab/>
            </w:r>
            <w:r w:rsidR="00B8554A">
              <w:rPr>
                <w:webHidden/>
              </w:rPr>
              <w:fldChar w:fldCharType="begin"/>
            </w:r>
            <w:r w:rsidR="00B8554A">
              <w:rPr>
                <w:webHidden/>
              </w:rPr>
              <w:instrText xml:space="preserve"> PAGEREF _Toc71101586 \h </w:instrText>
            </w:r>
            <w:r w:rsidR="00B8554A">
              <w:rPr>
                <w:webHidden/>
              </w:rPr>
            </w:r>
            <w:r w:rsidR="00B8554A">
              <w:rPr>
                <w:webHidden/>
              </w:rPr>
              <w:fldChar w:fldCharType="separate"/>
            </w:r>
            <w:r w:rsidR="00B8554A">
              <w:rPr>
                <w:webHidden/>
              </w:rPr>
              <w:t>4</w:t>
            </w:r>
            <w:r w:rsidR="00B8554A">
              <w:rPr>
                <w:webHidden/>
              </w:rPr>
              <w:fldChar w:fldCharType="end"/>
            </w:r>
          </w:hyperlink>
        </w:p>
        <w:p w14:paraId="25154042" w14:textId="1A03458E" w:rsidR="00B8554A" w:rsidRDefault="00644B58" w:rsidP="00B8554A">
          <w:pPr>
            <w:pStyle w:val="Obsah2"/>
            <w:rPr>
              <w:rFonts w:asciiTheme="minorHAnsi" w:eastAsiaTheme="minorEastAsia" w:hAnsiTheme="minorHAnsi"/>
              <w:sz w:val="22"/>
              <w:lang w:eastAsia="sk-SK"/>
            </w:rPr>
          </w:pPr>
          <w:hyperlink w:anchor="_Toc71101587" w:history="1">
            <w:r w:rsidR="00B8554A" w:rsidRPr="000437EF">
              <w:rPr>
                <w:rStyle w:val="Hypertextovprepojenie"/>
              </w:rPr>
              <w:t>7.</w:t>
            </w:r>
            <w:r w:rsidR="00B8554A">
              <w:rPr>
                <w:rFonts w:asciiTheme="minorHAnsi" w:eastAsiaTheme="minorEastAsia" w:hAnsiTheme="minorHAnsi"/>
                <w:sz w:val="22"/>
                <w:lang w:eastAsia="sk-SK"/>
              </w:rPr>
              <w:tab/>
            </w:r>
            <w:r w:rsidR="00B8554A" w:rsidRPr="000437EF">
              <w:rPr>
                <w:rStyle w:val="Hypertextovprepojenie"/>
              </w:rPr>
              <w:t>Financovanie predmetu zákazky</w:t>
            </w:r>
            <w:r w:rsidR="00B8554A">
              <w:rPr>
                <w:webHidden/>
              </w:rPr>
              <w:tab/>
            </w:r>
            <w:r w:rsidR="00B8554A">
              <w:rPr>
                <w:webHidden/>
              </w:rPr>
              <w:fldChar w:fldCharType="begin"/>
            </w:r>
            <w:r w:rsidR="00B8554A">
              <w:rPr>
                <w:webHidden/>
              </w:rPr>
              <w:instrText xml:space="preserve"> PAGEREF _Toc71101587 \h </w:instrText>
            </w:r>
            <w:r w:rsidR="00B8554A">
              <w:rPr>
                <w:webHidden/>
              </w:rPr>
            </w:r>
            <w:r w:rsidR="00B8554A">
              <w:rPr>
                <w:webHidden/>
              </w:rPr>
              <w:fldChar w:fldCharType="separate"/>
            </w:r>
            <w:r w:rsidR="00B8554A">
              <w:rPr>
                <w:webHidden/>
              </w:rPr>
              <w:t>4</w:t>
            </w:r>
            <w:r w:rsidR="00B8554A">
              <w:rPr>
                <w:webHidden/>
              </w:rPr>
              <w:fldChar w:fldCharType="end"/>
            </w:r>
          </w:hyperlink>
        </w:p>
        <w:p w14:paraId="3B4EFC51" w14:textId="0D950E68" w:rsidR="00B8554A" w:rsidRDefault="00644B58" w:rsidP="00B8554A">
          <w:pPr>
            <w:pStyle w:val="Obsah2"/>
            <w:rPr>
              <w:rFonts w:asciiTheme="minorHAnsi" w:eastAsiaTheme="minorEastAsia" w:hAnsiTheme="minorHAnsi"/>
              <w:sz w:val="22"/>
              <w:lang w:eastAsia="sk-SK"/>
            </w:rPr>
          </w:pPr>
          <w:hyperlink w:anchor="_Toc71101588" w:history="1">
            <w:r w:rsidR="00B8554A" w:rsidRPr="000437EF">
              <w:rPr>
                <w:rStyle w:val="Hypertextovprepojenie"/>
              </w:rPr>
              <w:t>8.</w:t>
            </w:r>
            <w:r w:rsidR="00B8554A">
              <w:rPr>
                <w:rFonts w:asciiTheme="minorHAnsi" w:eastAsiaTheme="minorEastAsia" w:hAnsiTheme="minorHAnsi"/>
                <w:sz w:val="22"/>
                <w:lang w:eastAsia="sk-SK"/>
              </w:rPr>
              <w:tab/>
            </w:r>
            <w:r w:rsidR="00B8554A" w:rsidRPr="000437EF">
              <w:rPr>
                <w:rStyle w:val="Hypertextovprepojenie"/>
              </w:rPr>
              <w:t>Lehota viazanosti ponúk</w:t>
            </w:r>
            <w:r w:rsidR="00B8554A">
              <w:rPr>
                <w:webHidden/>
              </w:rPr>
              <w:tab/>
            </w:r>
            <w:r w:rsidR="00B8554A">
              <w:rPr>
                <w:webHidden/>
              </w:rPr>
              <w:fldChar w:fldCharType="begin"/>
            </w:r>
            <w:r w:rsidR="00B8554A">
              <w:rPr>
                <w:webHidden/>
              </w:rPr>
              <w:instrText xml:space="preserve"> PAGEREF _Toc71101588 \h </w:instrText>
            </w:r>
            <w:r w:rsidR="00B8554A">
              <w:rPr>
                <w:webHidden/>
              </w:rPr>
            </w:r>
            <w:r w:rsidR="00B8554A">
              <w:rPr>
                <w:webHidden/>
              </w:rPr>
              <w:fldChar w:fldCharType="separate"/>
            </w:r>
            <w:r w:rsidR="00B8554A">
              <w:rPr>
                <w:webHidden/>
              </w:rPr>
              <w:t>4</w:t>
            </w:r>
            <w:r w:rsidR="00B8554A">
              <w:rPr>
                <w:webHidden/>
              </w:rPr>
              <w:fldChar w:fldCharType="end"/>
            </w:r>
          </w:hyperlink>
        </w:p>
        <w:p w14:paraId="60328F2F" w14:textId="355075F3" w:rsidR="00B8554A" w:rsidRDefault="00644B58" w:rsidP="00B8554A">
          <w:pPr>
            <w:pStyle w:val="Obsah2"/>
            <w:rPr>
              <w:rFonts w:asciiTheme="minorHAnsi" w:eastAsiaTheme="minorEastAsia" w:hAnsiTheme="minorHAnsi"/>
              <w:sz w:val="22"/>
              <w:lang w:eastAsia="sk-SK"/>
            </w:rPr>
          </w:pPr>
          <w:hyperlink w:anchor="_Toc71101589" w:history="1">
            <w:r w:rsidR="00B8554A" w:rsidRPr="000437EF">
              <w:rPr>
                <w:rStyle w:val="Hypertextovprepojenie"/>
              </w:rPr>
              <w:t>9.</w:t>
            </w:r>
            <w:r w:rsidR="00B8554A">
              <w:rPr>
                <w:rFonts w:asciiTheme="minorHAnsi" w:eastAsiaTheme="minorEastAsia" w:hAnsiTheme="minorHAnsi"/>
                <w:sz w:val="22"/>
                <w:lang w:eastAsia="sk-SK"/>
              </w:rPr>
              <w:tab/>
            </w:r>
            <w:r w:rsidR="00B8554A" w:rsidRPr="000437EF">
              <w:rPr>
                <w:rStyle w:val="Hypertextovprepojenie"/>
              </w:rPr>
              <w:t>Komunikácia medzi verejným obstarávateľom a uchádzačmi alebo záujemcami</w:t>
            </w:r>
            <w:r w:rsidR="00B8554A">
              <w:rPr>
                <w:webHidden/>
              </w:rPr>
              <w:tab/>
            </w:r>
            <w:r w:rsidR="00B8554A">
              <w:rPr>
                <w:webHidden/>
              </w:rPr>
              <w:fldChar w:fldCharType="begin"/>
            </w:r>
            <w:r w:rsidR="00B8554A">
              <w:rPr>
                <w:webHidden/>
              </w:rPr>
              <w:instrText xml:space="preserve"> PAGEREF _Toc71101589 \h </w:instrText>
            </w:r>
            <w:r w:rsidR="00B8554A">
              <w:rPr>
                <w:webHidden/>
              </w:rPr>
            </w:r>
            <w:r w:rsidR="00B8554A">
              <w:rPr>
                <w:webHidden/>
              </w:rPr>
              <w:fldChar w:fldCharType="separate"/>
            </w:r>
            <w:r w:rsidR="00B8554A">
              <w:rPr>
                <w:webHidden/>
              </w:rPr>
              <w:t>4</w:t>
            </w:r>
            <w:r w:rsidR="00B8554A">
              <w:rPr>
                <w:webHidden/>
              </w:rPr>
              <w:fldChar w:fldCharType="end"/>
            </w:r>
          </w:hyperlink>
        </w:p>
        <w:p w14:paraId="0EABDD29" w14:textId="65FFB31A" w:rsidR="00B8554A" w:rsidRDefault="00644B58" w:rsidP="00B8554A">
          <w:pPr>
            <w:pStyle w:val="Obsah2"/>
            <w:rPr>
              <w:rFonts w:asciiTheme="minorHAnsi" w:eastAsiaTheme="minorEastAsia" w:hAnsiTheme="minorHAnsi"/>
              <w:sz w:val="22"/>
              <w:lang w:eastAsia="sk-SK"/>
            </w:rPr>
          </w:pPr>
          <w:hyperlink w:anchor="_Toc71101590" w:history="1">
            <w:r w:rsidR="00B8554A" w:rsidRPr="000437EF">
              <w:rPr>
                <w:rStyle w:val="Hypertextovprepojenie"/>
              </w:rPr>
              <w:t>10.</w:t>
            </w:r>
            <w:r w:rsidR="00B8554A">
              <w:rPr>
                <w:rFonts w:asciiTheme="minorHAnsi" w:eastAsiaTheme="minorEastAsia" w:hAnsiTheme="minorHAnsi"/>
                <w:sz w:val="22"/>
                <w:lang w:eastAsia="sk-SK"/>
              </w:rPr>
              <w:tab/>
            </w:r>
            <w:r w:rsidR="00B8554A" w:rsidRPr="000437EF">
              <w:rPr>
                <w:rStyle w:val="Hypertextovprepojenie"/>
              </w:rPr>
              <w:t>Vysvetlenie zadávacej dokumentácie</w:t>
            </w:r>
            <w:r w:rsidR="00B8554A">
              <w:rPr>
                <w:webHidden/>
              </w:rPr>
              <w:tab/>
            </w:r>
            <w:r w:rsidR="00B8554A">
              <w:rPr>
                <w:webHidden/>
              </w:rPr>
              <w:fldChar w:fldCharType="begin"/>
            </w:r>
            <w:r w:rsidR="00B8554A">
              <w:rPr>
                <w:webHidden/>
              </w:rPr>
              <w:instrText xml:space="preserve"> PAGEREF _Toc71101590 \h </w:instrText>
            </w:r>
            <w:r w:rsidR="00B8554A">
              <w:rPr>
                <w:webHidden/>
              </w:rPr>
            </w:r>
            <w:r w:rsidR="00B8554A">
              <w:rPr>
                <w:webHidden/>
              </w:rPr>
              <w:fldChar w:fldCharType="separate"/>
            </w:r>
            <w:r w:rsidR="00B8554A">
              <w:rPr>
                <w:webHidden/>
              </w:rPr>
              <w:t>5</w:t>
            </w:r>
            <w:r w:rsidR="00B8554A">
              <w:rPr>
                <w:webHidden/>
              </w:rPr>
              <w:fldChar w:fldCharType="end"/>
            </w:r>
          </w:hyperlink>
        </w:p>
        <w:p w14:paraId="725034A0" w14:textId="4B1ACDD8" w:rsidR="00B8554A" w:rsidRDefault="00644B58" w:rsidP="00B8554A">
          <w:pPr>
            <w:pStyle w:val="Obsah2"/>
            <w:rPr>
              <w:rFonts w:asciiTheme="minorHAnsi" w:eastAsiaTheme="minorEastAsia" w:hAnsiTheme="minorHAnsi"/>
              <w:sz w:val="22"/>
              <w:lang w:eastAsia="sk-SK"/>
            </w:rPr>
          </w:pPr>
          <w:hyperlink w:anchor="_Toc71101591" w:history="1">
            <w:r w:rsidR="00B8554A" w:rsidRPr="000437EF">
              <w:rPr>
                <w:rStyle w:val="Hypertextovprepojenie"/>
              </w:rPr>
              <w:t>11.</w:t>
            </w:r>
            <w:r w:rsidR="00B8554A">
              <w:rPr>
                <w:rFonts w:asciiTheme="minorHAnsi" w:eastAsiaTheme="minorEastAsia" w:hAnsiTheme="minorHAnsi"/>
                <w:sz w:val="22"/>
                <w:lang w:eastAsia="sk-SK"/>
              </w:rPr>
              <w:tab/>
            </w:r>
            <w:r w:rsidR="00B8554A" w:rsidRPr="000437EF">
              <w:rPr>
                <w:rStyle w:val="Hypertextovprepojenie"/>
              </w:rPr>
              <w:t>Obhliadka miesta dodania predmetu zákazky</w:t>
            </w:r>
            <w:r w:rsidR="00B8554A">
              <w:rPr>
                <w:webHidden/>
              </w:rPr>
              <w:tab/>
            </w:r>
            <w:r w:rsidR="00B8554A">
              <w:rPr>
                <w:webHidden/>
              </w:rPr>
              <w:fldChar w:fldCharType="begin"/>
            </w:r>
            <w:r w:rsidR="00B8554A">
              <w:rPr>
                <w:webHidden/>
              </w:rPr>
              <w:instrText xml:space="preserve"> PAGEREF _Toc71101591 \h </w:instrText>
            </w:r>
            <w:r w:rsidR="00B8554A">
              <w:rPr>
                <w:webHidden/>
              </w:rPr>
            </w:r>
            <w:r w:rsidR="00B8554A">
              <w:rPr>
                <w:webHidden/>
              </w:rPr>
              <w:fldChar w:fldCharType="separate"/>
            </w:r>
            <w:r w:rsidR="00B8554A">
              <w:rPr>
                <w:webHidden/>
              </w:rPr>
              <w:t>5</w:t>
            </w:r>
            <w:r w:rsidR="00B8554A">
              <w:rPr>
                <w:webHidden/>
              </w:rPr>
              <w:fldChar w:fldCharType="end"/>
            </w:r>
          </w:hyperlink>
        </w:p>
        <w:p w14:paraId="09FFC9F3" w14:textId="41D9604A" w:rsidR="00B8554A" w:rsidRDefault="00644B58" w:rsidP="00B8554A">
          <w:pPr>
            <w:pStyle w:val="Obsah2"/>
            <w:rPr>
              <w:rFonts w:asciiTheme="minorHAnsi" w:eastAsiaTheme="minorEastAsia" w:hAnsiTheme="minorHAnsi"/>
              <w:sz w:val="22"/>
              <w:lang w:eastAsia="sk-SK"/>
            </w:rPr>
          </w:pPr>
          <w:hyperlink w:anchor="_Toc71101592" w:history="1">
            <w:r w:rsidR="00B8554A" w:rsidRPr="000437EF">
              <w:rPr>
                <w:rStyle w:val="Hypertextovprepojenie"/>
              </w:rPr>
              <w:t>12.</w:t>
            </w:r>
            <w:r w:rsidR="00B8554A">
              <w:rPr>
                <w:rFonts w:asciiTheme="minorHAnsi" w:eastAsiaTheme="minorEastAsia" w:hAnsiTheme="minorHAnsi"/>
                <w:sz w:val="22"/>
                <w:lang w:eastAsia="sk-SK"/>
              </w:rPr>
              <w:tab/>
            </w:r>
            <w:r w:rsidR="00B8554A" w:rsidRPr="000437EF">
              <w:rPr>
                <w:rStyle w:val="Hypertextovprepojenie"/>
              </w:rPr>
              <w:t>Jazyk ponuky</w:t>
            </w:r>
            <w:r w:rsidR="00B8554A">
              <w:rPr>
                <w:webHidden/>
              </w:rPr>
              <w:tab/>
            </w:r>
            <w:r w:rsidR="00B8554A">
              <w:rPr>
                <w:webHidden/>
              </w:rPr>
              <w:fldChar w:fldCharType="begin"/>
            </w:r>
            <w:r w:rsidR="00B8554A">
              <w:rPr>
                <w:webHidden/>
              </w:rPr>
              <w:instrText xml:space="preserve"> PAGEREF _Toc71101592 \h </w:instrText>
            </w:r>
            <w:r w:rsidR="00B8554A">
              <w:rPr>
                <w:webHidden/>
              </w:rPr>
            </w:r>
            <w:r w:rsidR="00B8554A">
              <w:rPr>
                <w:webHidden/>
              </w:rPr>
              <w:fldChar w:fldCharType="separate"/>
            </w:r>
            <w:r w:rsidR="00B8554A">
              <w:rPr>
                <w:webHidden/>
              </w:rPr>
              <w:t>5</w:t>
            </w:r>
            <w:r w:rsidR="00B8554A">
              <w:rPr>
                <w:webHidden/>
              </w:rPr>
              <w:fldChar w:fldCharType="end"/>
            </w:r>
          </w:hyperlink>
        </w:p>
        <w:p w14:paraId="34F33171" w14:textId="38CC7D7B" w:rsidR="00B8554A" w:rsidRDefault="00644B58" w:rsidP="00B8554A">
          <w:pPr>
            <w:pStyle w:val="Obsah2"/>
            <w:rPr>
              <w:rFonts w:asciiTheme="minorHAnsi" w:eastAsiaTheme="minorEastAsia" w:hAnsiTheme="minorHAnsi"/>
              <w:sz w:val="22"/>
              <w:lang w:eastAsia="sk-SK"/>
            </w:rPr>
          </w:pPr>
          <w:hyperlink w:anchor="_Toc71101593" w:history="1">
            <w:r w:rsidR="00B8554A" w:rsidRPr="000437EF">
              <w:rPr>
                <w:rStyle w:val="Hypertextovprepojenie"/>
              </w:rPr>
              <w:t>13.</w:t>
            </w:r>
            <w:r w:rsidR="00B8554A">
              <w:rPr>
                <w:rFonts w:asciiTheme="minorHAnsi" w:eastAsiaTheme="minorEastAsia" w:hAnsiTheme="minorHAnsi"/>
                <w:sz w:val="22"/>
                <w:lang w:eastAsia="sk-SK"/>
              </w:rPr>
              <w:tab/>
            </w:r>
            <w:r w:rsidR="00B8554A" w:rsidRPr="000437EF">
              <w:rPr>
                <w:rStyle w:val="Hypertextovprepojenie"/>
              </w:rPr>
              <w:t>Mena a ceny uvádzané v ponuke</w:t>
            </w:r>
            <w:r w:rsidR="00B8554A">
              <w:rPr>
                <w:webHidden/>
              </w:rPr>
              <w:tab/>
            </w:r>
            <w:r w:rsidR="00B8554A">
              <w:rPr>
                <w:webHidden/>
              </w:rPr>
              <w:fldChar w:fldCharType="begin"/>
            </w:r>
            <w:r w:rsidR="00B8554A">
              <w:rPr>
                <w:webHidden/>
              </w:rPr>
              <w:instrText xml:space="preserve"> PAGEREF _Toc71101593 \h </w:instrText>
            </w:r>
            <w:r w:rsidR="00B8554A">
              <w:rPr>
                <w:webHidden/>
              </w:rPr>
            </w:r>
            <w:r w:rsidR="00B8554A">
              <w:rPr>
                <w:webHidden/>
              </w:rPr>
              <w:fldChar w:fldCharType="separate"/>
            </w:r>
            <w:r w:rsidR="00B8554A">
              <w:rPr>
                <w:webHidden/>
              </w:rPr>
              <w:t>6</w:t>
            </w:r>
            <w:r w:rsidR="00B8554A">
              <w:rPr>
                <w:webHidden/>
              </w:rPr>
              <w:fldChar w:fldCharType="end"/>
            </w:r>
          </w:hyperlink>
        </w:p>
        <w:p w14:paraId="70BC7E6F" w14:textId="4B373FE8" w:rsidR="00B8554A" w:rsidRDefault="00644B58" w:rsidP="00B8554A">
          <w:pPr>
            <w:pStyle w:val="Obsah2"/>
            <w:rPr>
              <w:rFonts w:asciiTheme="minorHAnsi" w:eastAsiaTheme="minorEastAsia" w:hAnsiTheme="minorHAnsi"/>
              <w:sz w:val="22"/>
              <w:lang w:eastAsia="sk-SK"/>
            </w:rPr>
          </w:pPr>
          <w:hyperlink w:anchor="_Toc71101594" w:history="1">
            <w:r w:rsidR="00B8554A" w:rsidRPr="000437EF">
              <w:rPr>
                <w:rStyle w:val="Hypertextovprepojenie"/>
              </w:rPr>
              <w:t>14.</w:t>
            </w:r>
            <w:r w:rsidR="00B8554A">
              <w:rPr>
                <w:rFonts w:asciiTheme="minorHAnsi" w:eastAsiaTheme="minorEastAsia" w:hAnsiTheme="minorHAnsi"/>
                <w:sz w:val="22"/>
                <w:lang w:eastAsia="sk-SK"/>
              </w:rPr>
              <w:tab/>
            </w:r>
            <w:r w:rsidR="00B8554A" w:rsidRPr="000437EF">
              <w:rPr>
                <w:rStyle w:val="Hypertextovprepojenie"/>
              </w:rPr>
              <w:t>Zábezpeka</w:t>
            </w:r>
            <w:r w:rsidR="00B8554A">
              <w:rPr>
                <w:webHidden/>
              </w:rPr>
              <w:tab/>
            </w:r>
            <w:r w:rsidR="00B8554A">
              <w:rPr>
                <w:webHidden/>
              </w:rPr>
              <w:fldChar w:fldCharType="begin"/>
            </w:r>
            <w:r w:rsidR="00B8554A">
              <w:rPr>
                <w:webHidden/>
              </w:rPr>
              <w:instrText xml:space="preserve"> PAGEREF _Toc71101594 \h </w:instrText>
            </w:r>
            <w:r w:rsidR="00B8554A">
              <w:rPr>
                <w:webHidden/>
              </w:rPr>
            </w:r>
            <w:r w:rsidR="00B8554A">
              <w:rPr>
                <w:webHidden/>
              </w:rPr>
              <w:fldChar w:fldCharType="separate"/>
            </w:r>
            <w:r w:rsidR="00B8554A">
              <w:rPr>
                <w:webHidden/>
              </w:rPr>
              <w:t>6</w:t>
            </w:r>
            <w:r w:rsidR="00B8554A">
              <w:rPr>
                <w:webHidden/>
              </w:rPr>
              <w:fldChar w:fldCharType="end"/>
            </w:r>
          </w:hyperlink>
        </w:p>
        <w:p w14:paraId="0A4B65FC" w14:textId="475D115A" w:rsidR="00B8554A" w:rsidRDefault="00644B58" w:rsidP="00B8554A">
          <w:pPr>
            <w:pStyle w:val="Obsah2"/>
            <w:rPr>
              <w:rFonts w:asciiTheme="minorHAnsi" w:eastAsiaTheme="minorEastAsia" w:hAnsiTheme="minorHAnsi"/>
              <w:sz w:val="22"/>
              <w:lang w:eastAsia="sk-SK"/>
            </w:rPr>
          </w:pPr>
          <w:hyperlink w:anchor="_Toc71101595" w:history="1">
            <w:r w:rsidR="00B8554A" w:rsidRPr="000437EF">
              <w:rPr>
                <w:rStyle w:val="Hypertextovprepojenie"/>
              </w:rPr>
              <w:t>15.</w:t>
            </w:r>
            <w:r w:rsidR="00B8554A">
              <w:rPr>
                <w:rFonts w:asciiTheme="minorHAnsi" w:eastAsiaTheme="minorEastAsia" w:hAnsiTheme="minorHAnsi"/>
                <w:sz w:val="22"/>
                <w:lang w:eastAsia="sk-SK"/>
              </w:rPr>
              <w:tab/>
            </w:r>
            <w:r w:rsidR="00B8554A" w:rsidRPr="000437EF">
              <w:rPr>
                <w:rStyle w:val="Hypertextovprepojenie"/>
              </w:rPr>
              <w:t>Obsah ponuky</w:t>
            </w:r>
            <w:r w:rsidR="00B8554A">
              <w:rPr>
                <w:webHidden/>
              </w:rPr>
              <w:tab/>
            </w:r>
            <w:r w:rsidR="00B8554A">
              <w:rPr>
                <w:webHidden/>
              </w:rPr>
              <w:fldChar w:fldCharType="begin"/>
            </w:r>
            <w:r w:rsidR="00B8554A">
              <w:rPr>
                <w:webHidden/>
              </w:rPr>
              <w:instrText xml:space="preserve"> PAGEREF _Toc71101595 \h </w:instrText>
            </w:r>
            <w:r w:rsidR="00B8554A">
              <w:rPr>
                <w:webHidden/>
              </w:rPr>
            </w:r>
            <w:r w:rsidR="00B8554A">
              <w:rPr>
                <w:webHidden/>
              </w:rPr>
              <w:fldChar w:fldCharType="separate"/>
            </w:r>
            <w:r w:rsidR="00B8554A">
              <w:rPr>
                <w:webHidden/>
              </w:rPr>
              <w:t>6</w:t>
            </w:r>
            <w:r w:rsidR="00B8554A">
              <w:rPr>
                <w:webHidden/>
              </w:rPr>
              <w:fldChar w:fldCharType="end"/>
            </w:r>
          </w:hyperlink>
        </w:p>
        <w:p w14:paraId="09941931" w14:textId="07873B3A" w:rsidR="00B8554A" w:rsidRDefault="00644B58" w:rsidP="00B8554A">
          <w:pPr>
            <w:pStyle w:val="Obsah2"/>
            <w:rPr>
              <w:rFonts w:asciiTheme="minorHAnsi" w:eastAsiaTheme="minorEastAsia" w:hAnsiTheme="minorHAnsi"/>
              <w:sz w:val="22"/>
              <w:lang w:eastAsia="sk-SK"/>
            </w:rPr>
          </w:pPr>
          <w:hyperlink w:anchor="_Toc71101596" w:history="1">
            <w:r w:rsidR="00B8554A" w:rsidRPr="000437EF">
              <w:rPr>
                <w:rStyle w:val="Hypertextovprepojenie"/>
              </w:rPr>
              <w:t>16.</w:t>
            </w:r>
            <w:r w:rsidR="00B8554A">
              <w:rPr>
                <w:rFonts w:asciiTheme="minorHAnsi" w:eastAsiaTheme="minorEastAsia" w:hAnsiTheme="minorHAnsi"/>
                <w:sz w:val="22"/>
                <w:lang w:eastAsia="sk-SK"/>
              </w:rPr>
              <w:tab/>
            </w:r>
            <w:r w:rsidR="00B8554A" w:rsidRPr="000437EF">
              <w:rPr>
                <w:rStyle w:val="Hypertextovprepojenie"/>
              </w:rPr>
              <w:t>Vyhotovenie a predloženie ponuky</w:t>
            </w:r>
            <w:r w:rsidR="00B8554A">
              <w:rPr>
                <w:webHidden/>
              </w:rPr>
              <w:tab/>
            </w:r>
            <w:r w:rsidR="00B8554A">
              <w:rPr>
                <w:webHidden/>
              </w:rPr>
              <w:fldChar w:fldCharType="begin"/>
            </w:r>
            <w:r w:rsidR="00B8554A">
              <w:rPr>
                <w:webHidden/>
              </w:rPr>
              <w:instrText xml:space="preserve"> PAGEREF _Toc71101596 \h </w:instrText>
            </w:r>
            <w:r w:rsidR="00B8554A">
              <w:rPr>
                <w:webHidden/>
              </w:rPr>
            </w:r>
            <w:r w:rsidR="00B8554A">
              <w:rPr>
                <w:webHidden/>
              </w:rPr>
              <w:fldChar w:fldCharType="separate"/>
            </w:r>
            <w:r w:rsidR="00B8554A">
              <w:rPr>
                <w:webHidden/>
              </w:rPr>
              <w:t>7</w:t>
            </w:r>
            <w:r w:rsidR="00B8554A">
              <w:rPr>
                <w:webHidden/>
              </w:rPr>
              <w:fldChar w:fldCharType="end"/>
            </w:r>
          </w:hyperlink>
        </w:p>
        <w:p w14:paraId="11971976" w14:textId="14412B22" w:rsidR="00B8554A" w:rsidRDefault="00644B58" w:rsidP="00B8554A">
          <w:pPr>
            <w:pStyle w:val="Obsah2"/>
            <w:rPr>
              <w:rFonts w:asciiTheme="minorHAnsi" w:eastAsiaTheme="minorEastAsia" w:hAnsiTheme="minorHAnsi"/>
              <w:sz w:val="22"/>
              <w:lang w:eastAsia="sk-SK"/>
            </w:rPr>
          </w:pPr>
          <w:hyperlink w:anchor="_Toc71101597" w:history="1">
            <w:r w:rsidR="00B8554A" w:rsidRPr="000437EF">
              <w:rPr>
                <w:rStyle w:val="Hypertextovprepojenie"/>
              </w:rPr>
              <w:t>17.</w:t>
            </w:r>
            <w:r w:rsidR="00B8554A">
              <w:rPr>
                <w:rFonts w:asciiTheme="minorHAnsi" w:eastAsiaTheme="minorEastAsia" w:hAnsiTheme="minorHAnsi"/>
                <w:sz w:val="22"/>
                <w:lang w:eastAsia="sk-SK"/>
              </w:rPr>
              <w:tab/>
            </w:r>
            <w:r w:rsidR="00B8554A" w:rsidRPr="000437EF">
              <w:rPr>
                <w:rStyle w:val="Hypertextovprepojenie"/>
              </w:rPr>
              <w:t>Lehota na predkladanie ponúk</w:t>
            </w:r>
            <w:r w:rsidR="00B8554A">
              <w:rPr>
                <w:webHidden/>
              </w:rPr>
              <w:tab/>
            </w:r>
            <w:r w:rsidR="00B8554A">
              <w:rPr>
                <w:webHidden/>
              </w:rPr>
              <w:fldChar w:fldCharType="begin"/>
            </w:r>
            <w:r w:rsidR="00B8554A">
              <w:rPr>
                <w:webHidden/>
              </w:rPr>
              <w:instrText xml:space="preserve"> PAGEREF _Toc71101597 \h </w:instrText>
            </w:r>
            <w:r w:rsidR="00B8554A">
              <w:rPr>
                <w:webHidden/>
              </w:rPr>
            </w:r>
            <w:r w:rsidR="00B8554A">
              <w:rPr>
                <w:webHidden/>
              </w:rPr>
              <w:fldChar w:fldCharType="separate"/>
            </w:r>
            <w:r w:rsidR="00B8554A">
              <w:rPr>
                <w:webHidden/>
              </w:rPr>
              <w:t>8</w:t>
            </w:r>
            <w:r w:rsidR="00B8554A">
              <w:rPr>
                <w:webHidden/>
              </w:rPr>
              <w:fldChar w:fldCharType="end"/>
            </w:r>
          </w:hyperlink>
        </w:p>
        <w:p w14:paraId="6CB8813B" w14:textId="77D46797" w:rsidR="00B8554A" w:rsidRDefault="00644B58" w:rsidP="00B8554A">
          <w:pPr>
            <w:pStyle w:val="Obsah2"/>
            <w:rPr>
              <w:rFonts w:asciiTheme="minorHAnsi" w:eastAsiaTheme="minorEastAsia" w:hAnsiTheme="minorHAnsi"/>
              <w:sz w:val="22"/>
              <w:lang w:eastAsia="sk-SK"/>
            </w:rPr>
          </w:pPr>
          <w:hyperlink w:anchor="_Toc71101598" w:history="1">
            <w:r w:rsidR="00B8554A" w:rsidRPr="000437EF">
              <w:rPr>
                <w:rStyle w:val="Hypertextovprepojenie"/>
              </w:rPr>
              <w:t>18.</w:t>
            </w:r>
            <w:r w:rsidR="00B8554A">
              <w:rPr>
                <w:rFonts w:asciiTheme="minorHAnsi" w:eastAsiaTheme="minorEastAsia" w:hAnsiTheme="minorHAnsi"/>
                <w:sz w:val="22"/>
                <w:lang w:eastAsia="sk-SK"/>
              </w:rPr>
              <w:tab/>
            </w:r>
            <w:r w:rsidR="00B8554A" w:rsidRPr="000437EF">
              <w:rPr>
                <w:rStyle w:val="Hypertextovprepojenie"/>
              </w:rPr>
              <w:t>Otváranie ponúk</w:t>
            </w:r>
            <w:r w:rsidR="00B8554A">
              <w:rPr>
                <w:webHidden/>
              </w:rPr>
              <w:tab/>
            </w:r>
            <w:r w:rsidR="00B8554A">
              <w:rPr>
                <w:webHidden/>
              </w:rPr>
              <w:fldChar w:fldCharType="begin"/>
            </w:r>
            <w:r w:rsidR="00B8554A">
              <w:rPr>
                <w:webHidden/>
              </w:rPr>
              <w:instrText xml:space="preserve"> PAGEREF _Toc71101598 \h </w:instrText>
            </w:r>
            <w:r w:rsidR="00B8554A">
              <w:rPr>
                <w:webHidden/>
              </w:rPr>
            </w:r>
            <w:r w:rsidR="00B8554A">
              <w:rPr>
                <w:webHidden/>
              </w:rPr>
              <w:fldChar w:fldCharType="separate"/>
            </w:r>
            <w:r w:rsidR="00B8554A">
              <w:rPr>
                <w:webHidden/>
              </w:rPr>
              <w:t>8</w:t>
            </w:r>
            <w:r w:rsidR="00B8554A">
              <w:rPr>
                <w:webHidden/>
              </w:rPr>
              <w:fldChar w:fldCharType="end"/>
            </w:r>
          </w:hyperlink>
        </w:p>
        <w:p w14:paraId="7D42AB91" w14:textId="78561DAE" w:rsidR="00B8554A" w:rsidRDefault="00644B58" w:rsidP="00B8554A">
          <w:pPr>
            <w:pStyle w:val="Obsah2"/>
            <w:rPr>
              <w:rFonts w:asciiTheme="minorHAnsi" w:eastAsiaTheme="minorEastAsia" w:hAnsiTheme="minorHAnsi"/>
              <w:sz w:val="22"/>
              <w:lang w:eastAsia="sk-SK"/>
            </w:rPr>
          </w:pPr>
          <w:hyperlink w:anchor="_Toc71101599" w:history="1">
            <w:r w:rsidR="00B8554A" w:rsidRPr="000437EF">
              <w:rPr>
                <w:rStyle w:val="Hypertextovprepojenie"/>
              </w:rPr>
              <w:t>19.</w:t>
            </w:r>
            <w:r w:rsidR="00B8554A">
              <w:rPr>
                <w:rFonts w:asciiTheme="minorHAnsi" w:eastAsiaTheme="minorEastAsia" w:hAnsiTheme="minorHAnsi"/>
                <w:sz w:val="22"/>
                <w:lang w:eastAsia="sk-SK"/>
              </w:rPr>
              <w:tab/>
            </w:r>
            <w:r w:rsidR="00B8554A" w:rsidRPr="000437EF">
              <w:rPr>
                <w:rStyle w:val="Hypertextovprepojenie"/>
              </w:rPr>
              <w:t>Dôvernosť verejného obstarávania</w:t>
            </w:r>
            <w:r w:rsidR="00B8554A">
              <w:rPr>
                <w:webHidden/>
              </w:rPr>
              <w:tab/>
            </w:r>
            <w:r w:rsidR="00B8554A">
              <w:rPr>
                <w:webHidden/>
              </w:rPr>
              <w:fldChar w:fldCharType="begin"/>
            </w:r>
            <w:r w:rsidR="00B8554A">
              <w:rPr>
                <w:webHidden/>
              </w:rPr>
              <w:instrText xml:space="preserve"> PAGEREF _Toc71101599 \h </w:instrText>
            </w:r>
            <w:r w:rsidR="00B8554A">
              <w:rPr>
                <w:webHidden/>
              </w:rPr>
            </w:r>
            <w:r w:rsidR="00B8554A">
              <w:rPr>
                <w:webHidden/>
              </w:rPr>
              <w:fldChar w:fldCharType="separate"/>
            </w:r>
            <w:r w:rsidR="00B8554A">
              <w:rPr>
                <w:webHidden/>
              </w:rPr>
              <w:t>8</w:t>
            </w:r>
            <w:r w:rsidR="00B8554A">
              <w:rPr>
                <w:webHidden/>
              </w:rPr>
              <w:fldChar w:fldCharType="end"/>
            </w:r>
          </w:hyperlink>
        </w:p>
        <w:p w14:paraId="01BCD2B0" w14:textId="2CE12391" w:rsidR="00B8554A" w:rsidRDefault="00644B58" w:rsidP="00B8554A">
          <w:pPr>
            <w:pStyle w:val="Obsah2"/>
            <w:rPr>
              <w:rFonts w:asciiTheme="minorHAnsi" w:eastAsiaTheme="minorEastAsia" w:hAnsiTheme="minorHAnsi"/>
              <w:sz w:val="22"/>
              <w:lang w:eastAsia="sk-SK"/>
            </w:rPr>
          </w:pPr>
          <w:hyperlink w:anchor="_Toc71101600" w:history="1">
            <w:r w:rsidR="00B8554A" w:rsidRPr="000437EF">
              <w:rPr>
                <w:rStyle w:val="Hypertextovprepojenie"/>
              </w:rPr>
              <w:t>20.</w:t>
            </w:r>
            <w:r w:rsidR="00B8554A">
              <w:rPr>
                <w:rFonts w:asciiTheme="minorHAnsi" w:eastAsiaTheme="minorEastAsia" w:hAnsiTheme="minorHAnsi"/>
                <w:sz w:val="22"/>
                <w:lang w:eastAsia="sk-SK"/>
              </w:rPr>
              <w:tab/>
            </w:r>
            <w:r w:rsidR="00B8554A" w:rsidRPr="000437EF">
              <w:rPr>
                <w:rStyle w:val="Hypertextovprepojenie"/>
              </w:rPr>
              <w:t>Vyhodnotenie splnenia podmienok účasti a ponúk</w:t>
            </w:r>
            <w:r w:rsidR="00B8554A">
              <w:rPr>
                <w:webHidden/>
              </w:rPr>
              <w:tab/>
            </w:r>
            <w:r w:rsidR="00B8554A">
              <w:rPr>
                <w:webHidden/>
              </w:rPr>
              <w:fldChar w:fldCharType="begin"/>
            </w:r>
            <w:r w:rsidR="00B8554A">
              <w:rPr>
                <w:webHidden/>
              </w:rPr>
              <w:instrText xml:space="preserve"> PAGEREF _Toc71101600 \h </w:instrText>
            </w:r>
            <w:r w:rsidR="00B8554A">
              <w:rPr>
                <w:webHidden/>
              </w:rPr>
            </w:r>
            <w:r w:rsidR="00B8554A">
              <w:rPr>
                <w:webHidden/>
              </w:rPr>
              <w:fldChar w:fldCharType="separate"/>
            </w:r>
            <w:r w:rsidR="00B8554A">
              <w:rPr>
                <w:webHidden/>
              </w:rPr>
              <w:t>9</w:t>
            </w:r>
            <w:r w:rsidR="00B8554A">
              <w:rPr>
                <w:webHidden/>
              </w:rPr>
              <w:fldChar w:fldCharType="end"/>
            </w:r>
          </w:hyperlink>
        </w:p>
        <w:p w14:paraId="43EB6AE7" w14:textId="25E49B90" w:rsidR="00B8554A" w:rsidRDefault="00644B58" w:rsidP="00B8554A">
          <w:pPr>
            <w:pStyle w:val="Obsah2"/>
            <w:rPr>
              <w:rFonts w:asciiTheme="minorHAnsi" w:eastAsiaTheme="minorEastAsia" w:hAnsiTheme="minorHAnsi"/>
              <w:sz w:val="22"/>
              <w:lang w:eastAsia="sk-SK"/>
            </w:rPr>
          </w:pPr>
          <w:hyperlink w:anchor="_Toc71101601" w:history="1">
            <w:r w:rsidR="00B8554A" w:rsidRPr="000437EF">
              <w:rPr>
                <w:rStyle w:val="Hypertextovprepojenie"/>
              </w:rPr>
              <w:t>21.</w:t>
            </w:r>
            <w:r w:rsidR="00B8554A">
              <w:rPr>
                <w:rFonts w:asciiTheme="minorHAnsi" w:eastAsiaTheme="minorEastAsia" w:hAnsiTheme="minorHAnsi"/>
                <w:sz w:val="22"/>
                <w:lang w:eastAsia="sk-SK"/>
              </w:rPr>
              <w:tab/>
            </w:r>
            <w:r w:rsidR="00B8554A" w:rsidRPr="000437EF">
              <w:rPr>
                <w:rStyle w:val="Hypertextovprepojenie"/>
              </w:rPr>
              <w:t>Informácia o výsledku vyhodnotenia ponúk</w:t>
            </w:r>
            <w:r w:rsidR="00B8554A">
              <w:rPr>
                <w:webHidden/>
              </w:rPr>
              <w:tab/>
            </w:r>
            <w:r w:rsidR="00B8554A">
              <w:rPr>
                <w:webHidden/>
              </w:rPr>
              <w:fldChar w:fldCharType="begin"/>
            </w:r>
            <w:r w:rsidR="00B8554A">
              <w:rPr>
                <w:webHidden/>
              </w:rPr>
              <w:instrText xml:space="preserve"> PAGEREF _Toc71101601 \h </w:instrText>
            </w:r>
            <w:r w:rsidR="00B8554A">
              <w:rPr>
                <w:webHidden/>
              </w:rPr>
            </w:r>
            <w:r w:rsidR="00B8554A">
              <w:rPr>
                <w:webHidden/>
              </w:rPr>
              <w:fldChar w:fldCharType="separate"/>
            </w:r>
            <w:r w:rsidR="00B8554A">
              <w:rPr>
                <w:webHidden/>
              </w:rPr>
              <w:t>9</w:t>
            </w:r>
            <w:r w:rsidR="00B8554A">
              <w:rPr>
                <w:webHidden/>
              </w:rPr>
              <w:fldChar w:fldCharType="end"/>
            </w:r>
          </w:hyperlink>
        </w:p>
        <w:p w14:paraId="3970E5E7" w14:textId="45AECC86" w:rsidR="00B8554A" w:rsidRDefault="00644B58" w:rsidP="00B8554A">
          <w:pPr>
            <w:pStyle w:val="Obsah2"/>
            <w:rPr>
              <w:rFonts w:asciiTheme="minorHAnsi" w:eastAsiaTheme="minorEastAsia" w:hAnsiTheme="minorHAnsi"/>
              <w:sz w:val="22"/>
              <w:lang w:eastAsia="sk-SK"/>
            </w:rPr>
          </w:pPr>
          <w:hyperlink w:anchor="_Toc71101602" w:history="1">
            <w:r w:rsidR="00B8554A" w:rsidRPr="000437EF">
              <w:rPr>
                <w:rStyle w:val="Hypertextovprepojenie"/>
              </w:rPr>
              <w:t>22.</w:t>
            </w:r>
            <w:r w:rsidR="00B8554A">
              <w:rPr>
                <w:rFonts w:asciiTheme="minorHAnsi" w:eastAsiaTheme="minorEastAsia" w:hAnsiTheme="minorHAnsi"/>
                <w:sz w:val="22"/>
                <w:lang w:eastAsia="sk-SK"/>
              </w:rPr>
              <w:tab/>
            </w:r>
            <w:r w:rsidR="00B8554A" w:rsidRPr="000437EF">
              <w:rPr>
                <w:rStyle w:val="Hypertextovprepojenie"/>
              </w:rPr>
              <w:t>Uzavretie zmluvy</w:t>
            </w:r>
            <w:r w:rsidR="00B8554A">
              <w:rPr>
                <w:webHidden/>
              </w:rPr>
              <w:tab/>
            </w:r>
            <w:r w:rsidR="00B8554A">
              <w:rPr>
                <w:webHidden/>
              </w:rPr>
              <w:fldChar w:fldCharType="begin"/>
            </w:r>
            <w:r w:rsidR="00B8554A">
              <w:rPr>
                <w:webHidden/>
              </w:rPr>
              <w:instrText xml:space="preserve"> PAGEREF _Toc71101602 \h </w:instrText>
            </w:r>
            <w:r w:rsidR="00B8554A">
              <w:rPr>
                <w:webHidden/>
              </w:rPr>
            </w:r>
            <w:r w:rsidR="00B8554A">
              <w:rPr>
                <w:webHidden/>
              </w:rPr>
              <w:fldChar w:fldCharType="separate"/>
            </w:r>
            <w:r w:rsidR="00B8554A">
              <w:rPr>
                <w:webHidden/>
              </w:rPr>
              <w:t>9</w:t>
            </w:r>
            <w:r w:rsidR="00B8554A">
              <w:rPr>
                <w:webHidden/>
              </w:rPr>
              <w:fldChar w:fldCharType="end"/>
            </w:r>
          </w:hyperlink>
        </w:p>
        <w:p w14:paraId="3B30B26C" w14:textId="6CB9F1E1" w:rsidR="00B8554A" w:rsidRDefault="00644B58">
          <w:pPr>
            <w:pStyle w:val="Obsah1"/>
            <w:tabs>
              <w:tab w:val="right" w:leader="dot" w:pos="9062"/>
            </w:tabs>
            <w:rPr>
              <w:rFonts w:asciiTheme="minorHAnsi" w:eastAsiaTheme="minorEastAsia" w:hAnsiTheme="minorHAnsi"/>
              <w:noProof/>
              <w:sz w:val="22"/>
              <w:lang w:eastAsia="sk-SK"/>
            </w:rPr>
          </w:pPr>
          <w:hyperlink w:anchor="_Toc71101603" w:history="1">
            <w:r w:rsidR="00B8554A" w:rsidRPr="000437EF">
              <w:rPr>
                <w:rStyle w:val="Hypertextovprepojenie"/>
                <w:noProof/>
              </w:rPr>
              <w:t>Časť B. Podmienky účasti</w:t>
            </w:r>
            <w:r w:rsidR="00B8554A">
              <w:rPr>
                <w:noProof/>
                <w:webHidden/>
              </w:rPr>
              <w:tab/>
            </w:r>
            <w:r w:rsidR="00B8554A">
              <w:rPr>
                <w:noProof/>
                <w:webHidden/>
              </w:rPr>
              <w:fldChar w:fldCharType="begin"/>
            </w:r>
            <w:r w:rsidR="00B8554A">
              <w:rPr>
                <w:noProof/>
                <w:webHidden/>
              </w:rPr>
              <w:instrText xml:space="preserve"> PAGEREF _Toc71101603 \h </w:instrText>
            </w:r>
            <w:r w:rsidR="00B8554A">
              <w:rPr>
                <w:noProof/>
                <w:webHidden/>
              </w:rPr>
            </w:r>
            <w:r w:rsidR="00B8554A">
              <w:rPr>
                <w:noProof/>
                <w:webHidden/>
              </w:rPr>
              <w:fldChar w:fldCharType="separate"/>
            </w:r>
            <w:r w:rsidR="00B8554A">
              <w:rPr>
                <w:noProof/>
                <w:webHidden/>
              </w:rPr>
              <w:t>10</w:t>
            </w:r>
            <w:r w:rsidR="00B8554A">
              <w:rPr>
                <w:noProof/>
                <w:webHidden/>
              </w:rPr>
              <w:fldChar w:fldCharType="end"/>
            </w:r>
          </w:hyperlink>
        </w:p>
        <w:p w14:paraId="5639BB77" w14:textId="77B3041B" w:rsidR="00B8554A" w:rsidRDefault="00644B58" w:rsidP="00B8554A">
          <w:pPr>
            <w:pStyle w:val="Obsah2"/>
            <w:rPr>
              <w:rFonts w:asciiTheme="minorHAnsi" w:eastAsiaTheme="minorEastAsia" w:hAnsiTheme="minorHAnsi"/>
              <w:sz w:val="22"/>
              <w:lang w:eastAsia="sk-SK"/>
            </w:rPr>
          </w:pPr>
          <w:hyperlink w:anchor="_Toc71101604" w:history="1">
            <w:r w:rsidR="00B8554A" w:rsidRPr="000437EF">
              <w:rPr>
                <w:rStyle w:val="Hypertextovprepojenie"/>
              </w:rPr>
              <w:t>1.</w:t>
            </w:r>
            <w:r w:rsidR="00B8554A">
              <w:rPr>
                <w:rFonts w:asciiTheme="minorHAnsi" w:eastAsiaTheme="minorEastAsia" w:hAnsiTheme="minorHAnsi"/>
                <w:sz w:val="22"/>
                <w:lang w:eastAsia="sk-SK"/>
              </w:rPr>
              <w:tab/>
            </w:r>
            <w:r w:rsidR="00B8554A" w:rsidRPr="000437EF">
              <w:rPr>
                <w:rStyle w:val="Hypertextovprepojenie"/>
              </w:rPr>
              <w:t>Osobné postavenie</w:t>
            </w:r>
            <w:r w:rsidR="00B8554A">
              <w:rPr>
                <w:webHidden/>
              </w:rPr>
              <w:tab/>
            </w:r>
            <w:r w:rsidR="00B8554A">
              <w:rPr>
                <w:webHidden/>
              </w:rPr>
              <w:fldChar w:fldCharType="begin"/>
            </w:r>
            <w:r w:rsidR="00B8554A">
              <w:rPr>
                <w:webHidden/>
              </w:rPr>
              <w:instrText xml:space="preserve"> PAGEREF _Toc71101604 \h </w:instrText>
            </w:r>
            <w:r w:rsidR="00B8554A">
              <w:rPr>
                <w:webHidden/>
              </w:rPr>
            </w:r>
            <w:r w:rsidR="00B8554A">
              <w:rPr>
                <w:webHidden/>
              </w:rPr>
              <w:fldChar w:fldCharType="separate"/>
            </w:r>
            <w:r w:rsidR="00B8554A">
              <w:rPr>
                <w:webHidden/>
              </w:rPr>
              <w:t>10</w:t>
            </w:r>
            <w:r w:rsidR="00B8554A">
              <w:rPr>
                <w:webHidden/>
              </w:rPr>
              <w:fldChar w:fldCharType="end"/>
            </w:r>
          </w:hyperlink>
        </w:p>
        <w:p w14:paraId="7FD9A316" w14:textId="5438DC36" w:rsidR="00B8554A" w:rsidRDefault="00644B58" w:rsidP="00B8554A">
          <w:pPr>
            <w:pStyle w:val="Obsah2"/>
            <w:rPr>
              <w:rFonts w:asciiTheme="minorHAnsi" w:eastAsiaTheme="minorEastAsia" w:hAnsiTheme="minorHAnsi"/>
              <w:sz w:val="22"/>
              <w:lang w:eastAsia="sk-SK"/>
            </w:rPr>
          </w:pPr>
          <w:hyperlink w:anchor="_Toc71101605" w:history="1">
            <w:r w:rsidR="00B8554A" w:rsidRPr="000437EF">
              <w:rPr>
                <w:rStyle w:val="Hypertextovprepojenie"/>
              </w:rPr>
              <w:t>2.</w:t>
            </w:r>
            <w:r w:rsidR="00B8554A">
              <w:rPr>
                <w:rFonts w:asciiTheme="minorHAnsi" w:eastAsiaTheme="minorEastAsia" w:hAnsiTheme="minorHAnsi"/>
                <w:sz w:val="22"/>
                <w:lang w:eastAsia="sk-SK"/>
              </w:rPr>
              <w:tab/>
            </w:r>
            <w:r w:rsidR="00B8554A" w:rsidRPr="000437EF">
              <w:rPr>
                <w:rStyle w:val="Hypertextovprepojenie"/>
              </w:rPr>
              <w:t>Finančné a ekonomické postavenie</w:t>
            </w:r>
            <w:r w:rsidR="00B8554A">
              <w:rPr>
                <w:webHidden/>
              </w:rPr>
              <w:tab/>
            </w:r>
            <w:r w:rsidR="00B8554A">
              <w:rPr>
                <w:webHidden/>
              </w:rPr>
              <w:fldChar w:fldCharType="begin"/>
            </w:r>
            <w:r w:rsidR="00B8554A">
              <w:rPr>
                <w:webHidden/>
              </w:rPr>
              <w:instrText xml:space="preserve"> PAGEREF _Toc71101605 \h </w:instrText>
            </w:r>
            <w:r w:rsidR="00B8554A">
              <w:rPr>
                <w:webHidden/>
              </w:rPr>
            </w:r>
            <w:r w:rsidR="00B8554A">
              <w:rPr>
                <w:webHidden/>
              </w:rPr>
              <w:fldChar w:fldCharType="separate"/>
            </w:r>
            <w:r w:rsidR="00B8554A">
              <w:rPr>
                <w:webHidden/>
              </w:rPr>
              <w:t>10</w:t>
            </w:r>
            <w:r w:rsidR="00B8554A">
              <w:rPr>
                <w:webHidden/>
              </w:rPr>
              <w:fldChar w:fldCharType="end"/>
            </w:r>
          </w:hyperlink>
        </w:p>
        <w:p w14:paraId="5B52818B" w14:textId="4C05976A" w:rsidR="00B8554A" w:rsidRDefault="00644B58" w:rsidP="00B8554A">
          <w:pPr>
            <w:pStyle w:val="Obsah2"/>
            <w:rPr>
              <w:rFonts w:asciiTheme="minorHAnsi" w:eastAsiaTheme="minorEastAsia" w:hAnsiTheme="minorHAnsi"/>
              <w:sz w:val="22"/>
              <w:lang w:eastAsia="sk-SK"/>
            </w:rPr>
          </w:pPr>
          <w:hyperlink w:anchor="_Toc71101606" w:history="1">
            <w:r w:rsidR="00B8554A" w:rsidRPr="000437EF">
              <w:rPr>
                <w:rStyle w:val="Hypertextovprepojenie"/>
              </w:rPr>
              <w:t>3.</w:t>
            </w:r>
            <w:r w:rsidR="00B8554A">
              <w:rPr>
                <w:rFonts w:asciiTheme="minorHAnsi" w:eastAsiaTheme="minorEastAsia" w:hAnsiTheme="minorHAnsi"/>
                <w:sz w:val="22"/>
                <w:lang w:eastAsia="sk-SK"/>
              </w:rPr>
              <w:tab/>
            </w:r>
            <w:r w:rsidR="00B8554A" w:rsidRPr="000437EF">
              <w:rPr>
                <w:rStyle w:val="Hypertextovprepojenie"/>
              </w:rPr>
              <w:t>Technická spôsobilosť alebo odborná spôsobilosť</w:t>
            </w:r>
            <w:r w:rsidR="00B8554A">
              <w:rPr>
                <w:webHidden/>
              </w:rPr>
              <w:tab/>
            </w:r>
            <w:r w:rsidR="00B8554A">
              <w:rPr>
                <w:webHidden/>
              </w:rPr>
              <w:fldChar w:fldCharType="begin"/>
            </w:r>
            <w:r w:rsidR="00B8554A">
              <w:rPr>
                <w:webHidden/>
              </w:rPr>
              <w:instrText xml:space="preserve"> PAGEREF _Toc71101606 \h </w:instrText>
            </w:r>
            <w:r w:rsidR="00B8554A">
              <w:rPr>
                <w:webHidden/>
              </w:rPr>
            </w:r>
            <w:r w:rsidR="00B8554A">
              <w:rPr>
                <w:webHidden/>
              </w:rPr>
              <w:fldChar w:fldCharType="separate"/>
            </w:r>
            <w:r w:rsidR="00B8554A">
              <w:rPr>
                <w:webHidden/>
              </w:rPr>
              <w:t>10</w:t>
            </w:r>
            <w:r w:rsidR="00B8554A">
              <w:rPr>
                <w:webHidden/>
              </w:rPr>
              <w:fldChar w:fldCharType="end"/>
            </w:r>
          </w:hyperlink>
        </w:p>
        <w:p w14:paraId="0740A9C3" w14:textId="400A47BB" w:rsidR="00B8554A" w:rsidRDefault="00644B58" w:rsidP="00B8554A">
          <w:pPr>
            <w:pStyle w:val="Obsah2"/>
            <w:rPr>
              <w:rFonts w:asciiTheme="minorHAnsi" w:eastAsiaTheme="minorEastAsia" w:hAnsiTheme="minorHAnsi"/>
              <w:sz w:val="22"/>
              <w:lang w:eastAsia="sk-SK"/>
            </w:rPr>
          </w:pPr>
          <w:hyperlink w:anchor="_Toc71101607" w:history="1">
            <w:r w:rsidR="00B8554A" w:rsidRPr="000437EF">
              <w:rPr>
                <w:rStyle w:val="Hypertextovprepojenie"/>
              </w:rPr>
              <w:t>4.</w:t>
            </w:r>
            <w:r w:rsidR="00B8554A">
              <w:rPr>
                <w:rFonts w:asciiTheme="minorHAnsi" w:eastAsiaTheme="minorEastAsia" w:hAnsiTheme="minorHAnsi"/>
                <w:sz w:val="22"/>
                <w:lang w:eastAsia="sk-SK"/>
              </w:rPr>
              <w:tab/>
            </w:r>
            <w:r w:rsidR="00B8554A" w:rsidRPr="000437EF">
              <w:rPr>
                <w:rStyle w:val="Hypertextovprepojenie"/>
              </w:rPr>
              <w:t>Všeobecne k preukazovaniu splnenia podmienok účasti</w:t>
            </w:r>
            <w:r w:rsidR="00B8554A">
              <w:rPr>
                <w:webHidden/>
              </w:rPr>
              <w:tab/>
            </w:r>
            <w:r w:rsidR="00B8554A">
              <w:rPr>
                <w:webHidden/>
              </w:rPr>
              <w:fldChar w:fldCharType="begin"/>
            </w:r>
            <w:r w:rsidR="00B8554A">
              <w:rPr>
                <w:webHidden/>
              </w:rPr>
              <w:instrText xml:space="preserve"> PAGEREF _Toc71101607 \h </w:instrText>
            </w:r>
            <w:r w:rsidR="00B8554A">
              <w:rPr>
                <w:webHidden/>
              </w:rPr>
            </w:r>
            <w:r w:rsidR="00B8554A">
              <w:rPr>
                <w:webHidden/>
              </w:rPr>
              <w:fldChar w:fldCharType="separate"/>
            </w:r>
            <w:r w:rsidR="00B8554A">
              <w:rPr>
                <w:webHidden/>
              </w:rPr>
              <w:t>10</w:t>
            </w:r>
            <w:r w:rsidR="00B8554A">
              <w:rPr>
                <w:webHidden/>
              </w:rPr>
              <w:fldChar w:fldCharType="end"/>
            </w:r>
          </w:hyperlink>
        </w:p>
        <w:p w14:paraId="56BD3F68" w14:textId="03AE2C42" w:rsidR="00B8554A" w:rsidRDefault="00644B58">
          <w:pPr>
            <w:pStyle w:val="Obsah1"/>
            <w:tabs>
              <w:tab w:val="right" w:leader="dot" w:pos="9062"/>
            </w:tabs>
            <w:rPr>
              <w:rFonts w:asciiTheme="minorHAnsi" w:eastAsiaTheme="minorEastAsia" w:hAnsiTheme="minorHAnsi"/>
              <w:noProof/>
              <w:sz w:val="22"/>
              <w:lang w:eastAsia="sk-SK"/>
            </w:rPr>
          </w:pPr>
          <w:hyperlink w:anchor="_Toc71101608" w:history="1">
            <w:r w:rsidR="00B8554A" w:rsidRPr="000437EF">
              <w:rPr>
                <w:rStyle w:val="Hypertextovprepojenie"/>
                <w:noProof/>
              </w:rPr>
              <w:t>Časť C. Kritériá na vyhodnotenie ponúk</w:t>
            </w:r>
            <w:r w:rsidR="00B8554A">
              <w:rPr>
                <w:noProof/>
                <w:webHidden/>
              </w:rPr>
              <w:tab/>
            </w:r>
            <w:r w:rsidR="00B8554A">
              <w:rPr>
                <w:noProof/>
                <w:webHidden/>
              </w:rPr>
              <w:fldChar w:fldCharType="begin"/>
            </w:r>
            <w:r w:rsidR="00B8554A">
              <w:rPr>
                <w:noProof/>
                <w:webHidden/>
              </w:rPr>
              <w:instrText xml:space="preserve"> PAGEREF _Toc71101608 \h </w:instrText>
            </w:r>
            <w:r w:rsidR="00B8554A">
              <w:rPr>
                <w:noProof/>
                <w:webHidden/>
              </w:rPr>
            </w:r>
            <w:r w:rsidR="00B8554A">
              <w:rPr>
                <w:noProof/>
                <w:webHidden/>
              </w:rPr>
              <w:fldChar w:fldCharType="separate"/>
            </w:r>
            <w:r w:rsidR="00B8554A">
              <w:rPr>
                <w:noProof/>
                <w:webHidden/>
              </w:rPr>
              <w:t>11</w:t>
            </w:r>
            <w:r w:rsidR="00B8554A">
              <w:rPr>
                <w:noProof/>
                <w:webHidden/>
              </w:rPr>
              <w:fldChar w:fldCharType="end"/>
            </w:r>
          </w:hyperlink>
        </w:p>
        <w:p w14:paraId="35366102" w14:textId="681C1A9A" w:rsidR="00B8554A" w:rsidRDefault="00644B58" w:rsidP="00B8554A">
          <w:pPr>
            <w:pStyle w:val="Obsah2"/>
            <w:rPr>
              <w:rFonts w:asciiTheme="minorHAnsi" w:eastAsiaTheme="minorEastAsia" w:hAnsiTheme="minorHAnsi"/>
              <w:sz w:val="22"/>
              <w:lang w:eastAsia="sk-SK"/>
            </w:rPr>
          </w:pPr>
          <w:hyperlink w:anchor="_Toc71101609" w:history="1">
            <w:r w:rsidR="00B8554A" w:rsidRPr="000437EF">
              <w:rPr>
                <w:rStyle w:val="Hypertextovprepojenie"/>
              </w:rPr>
              <w:t>1.</w:t>
            </w:r>
            <w:r w:rsidR="00B8554A">
              <w:rPr>
                <w:rFonts w:asciiTheme="minorHAnsi" w:eastAsiaTheme="minorEastAsia" w:hAnsiTheme="minorHAnsi"/>
                <w:sz w:val="22"/>
                <w:lang w:eastAsia="sk-SK"/>
              </w:rPr>
              <w:tab/>
            </w:r>
            <w:r w:rsidR="00B8554A" w:rsidRPr="000437EF">
              <w:rPr>
                <w:rStyle w:val="Hypertextovprepojenie"/>
              </w:rPr>
              <w:t>Kritérium na hodnotenie ponúk</w:t>
            </w:r>
            <w:r w:rsidR="00B8554A">
              <w:rPr>
                <w:webHidden/>
              </w:rPr>
              <w:tab/>
            </w:r>
            <w:r w:rsidR="00B8554A">
              <w:rPr>
                <w:webHidden/>
              </w:rPr>
              <w:fldChar w:fldCharType="begin"/>
            </w:r>
            <w:r w:rsidR="00B8554A">
              <w:rPr>
                <w:webHidden/>
              </w:rPr>
              <w:instrText xml:space="preserve"> PAGEREF _Toc71101609 \h </w:instrText>
            </w:r>
            <w:r w:rsidR="00B8554A">
              <w:rPr>
                <w:webHidden/>
              </w:rPr>
            </w:r>
            <w:r w:rsidR="00B8554A">
              <w:rPr>
                <w:webHidden/>
              </w:rPr>
              <w:fldChar w:fldCharType="separate"/>
            </w:r>
            <w:r w:rsidR="00B8554A">
              <w:rPr>
                <w:webHidden/>
              </w:rPr>
              <w:t>11</w:t>
            </w:r>
            <w:r w:rsidR="00B8554A">
              <w:rPr>
                <w:webHidden/>
              </w:rPr>
              <w:fldChar w:fldCharType="end"/>
            </w:r>
          </w:hyperlink>
        </w:p>
        <w:p w14:paraId="0234569B" w14:textId="318B753C" w:rsidR="00B8554A" w:rsidRDefault="00644B58" w:rsidP="00B8554A">
          <w:pPr>
            <w:pStyle w:val="Obsah2"/>
            <w:rPr>
              <w:rFonts w:asciiTheme="minorHAnsi" w:eastAsiaTheme="minorEastAsia" w:hAnsiTheme="minorHAnsi"/>
              <w:sz w:val="22"/>
              <w:lang w:eastAsia="sk-SK"/>
            </w:rPr>
          </w:pPr>
          <w:hyperlink w:anchor="_Toc71101610" w:history="1">
            <w:r w:rsidR="00B8554A" w:rsidRPr="000437EF">
              <w:rPr>
                <w:rStyle w:val="Hypertextovprepojenie"/>
              </w:rPr>
              <w:t>2.</w:t>
            </w:r>
            <w:r w:rsidR="00B8554A">
              <w:rPr>
                <w:rFonts w:asciiTheme="minorHAnsi" w:eastAsiaTheme="minorEastAsia" w:hAnsiTheme="minorHAnsi"/>
                <w:sz w:val="22"/>
                <w:lang w:eastAsia="sk-SK"/>
              </w:rPr>
              <w:tab/>
            </w:r>
            <w:r w:rsidR="00B8554A" w:rsidRPr="000437EF">
              <w:rPr>
                <w:rStyle w:val="Hypertextovprepojenie"/>
              </w:rPr>
              <w:t>Spôsob hodnotenia ponúk</w:t>
            </w:r>
            <w:r w:rsidR="00B8554A">
              <w:rPr>
                <w:webHidden/>
              </w:rPr>
              <w:tab/>
            </w:r>
            <w:r w:rsidR="00B8554A">
              <w:rPr>
                <w:webHidden/>
              </w:rPr>
              <w:fldChar w:fldCharType="begin"/>
            </w:r>
            <w:r w:rsidR="00B8554A">
              <w:rPr>
                <w:webHidden/>
              </w:rPr>
              <w:instrText xml:space="preserve"> PAGEREF _Toc71101610 \h </w:instrText>
            </w:r>
            <w:r w:rsidR="00B8554A">
              <w:rPr>
                <w:webHidden/>
              </w:rPr>
            </w:r>
            <w:r w:rsidR="00B8554A">
              <w:rPr>
                <w:webHidden/>
              </w:rPr>
              <w:fldChar w:fldCharType="separate"/>
            </w:r>
            <w:r w:rsidR="00B8554A">
              <w:rPr>
                <w:webHidden/>
              </w:rPr>
              <w:t>11</w:t>
            </w:r>
            <w:r w:rsidR="00B8554A">
              <w:rPr>
                <w:webHidden/>
              </w:rPr>
              <w:fldChar w:fldCharType="end"/>
            </w:r>
          </w:hyperlink>
        </w:p>
        <w:p w14:paraId="2CEB39B9" w14:textId="3B0E348F" w:rsidR="00B8554A" w:rsidRDefault="00644B58">
          <w:pPr>
            <w:pStyle w:val="Obsah1"/>
            <w:tabs>
              <w:tab w:val="right" w:leader="dot" w:pos="9062"/>
            </w:tabs>
            <w:rPr>
              <w:rFonts w:asciiTheme="minorHAnsi" w:eastAsiaTheme="minorEastAsia" w:hAnsiTheme="minorHAnsi"/>
              <w:noProof/>
              <w:sz w:val="22"/>
              <w:lang w:eastAsia="sk-SK"/>
            </w:rPr>
          </w:pPr>
          <w:hyperlink w:anchor="_Toc71101611" w:history="1">
            <w:r w:rsidR="00B8554A" w:rsidRPr="000437EF">
              <w:rPr>
                <w:rStyle w:val="Hypertextovprepojenie"/>
                <w:noProof/>
              </w:rPr>
              <w:t>Časť D. Opis predmetu zákazky</w:t>
            </w:r>
            <w:r w:rsidR="00B8554A">
              <w:rPr>
                <w:noProof/>
                <w:webHidden/>
              </w:rPr>
              <w:tab/>
            </w:r>
            <w:r w:rsidR="00B8554A">
              <w:rPr>
                <w:noProof/>
                <w:webHidden/>
              </w:rPr>
              <w:fldChar w:fldCharType="begin"/>
            </w:r>
            <w:r w:rsidR="00B8554A">
              <w:rPr>
                <w:noProof/>
                <w:webHidden/>
              </w:rPr>
              <w:instrText xml:space="preserve"> PAGEREF _Toc71101611 \h </w:instrText>
            </w:r>
            <w:r w:rsidR="00B8554A">
              <w:rPr>
                <w:noProof/>
                <w:webHidden/>
              </w:rPr>
            </w:r>
            <w:r w:rsidR="00B8554A">
              <w:rPr>
                <w:noProof/>
                <w:webHidden/>
              </w:rPr>
              <w:fldChar w:fldCharType="separate"/>
            </w:r>
            <w:r w:rsidR="00B8554A">
              <w:rPr>
                <w:noProof/>
                <w:webHidden/>
              </w:rPr>
              <w:t>11</w:t>
            </w:r>
            <w:r w:rsidR="00B8554A">
              <w:rPr>
                <w:noProof/>
                <w:webHidden/>
              </w:rPr>
              <w:fldChar w:fldCharType="end"/>
            </w:r>
          </w:hyperlink>
        </w:p>
        <w:p w14:paraId="571237A3" w14:textId="7C2D997C" w:rsidR="00B8554A" w:rsidRPr="00B8554A" w:rsidRDefault="00644B58" w:rsidP="00B8554A">
          <w:pPr>
            <w:pStyle w:val="Obsah2"/>
            <w:rPr>
              <w:rFonts w:eastAsiaTheme="minorEastAsia"/>
              <w:sz w:val="22"/>
              <w:lang w:eastAsia="sk-SK"/>
            </w:rPr>
          </w:pPr>
          <w:hyperlink w:anchor="_Toc71101612" w:history="1">
            <w:r w:rsidR="00B8554A" w:rsidRPr="00B8554A">
              <w:rPr>
                <w:rStyle w:val="Hypertextovprepojenie"/>
              </w:rPr>
              <w:t>1.</w:t>
            </w:r>
            <w:r w:rsidR="00B8554A" w:rsidRPr="00B8554A">
              <w:rPr>
                <w:rFonts w:eastAsiaTheme="minorEastAsia"/>
                <w:sz w:val="22"/>
                <w:lang w:eastAsia="sk-SK"/>
              </w:rPr>
              <w:tab/>
            </w:r>
            <w:r w:rsidR="00B8554A" w:rsidRPr="00B8554A">
              <w:rPr>
                <w:rStyle w:val="Hypertextovprepojenie"/>
              </w:rPr>
              <w:t>Všeobecné požiadavky na predmet zákazky:</w:t>
            </w:r>
            <w:r w:rsidR="00B8554A" w:rsidRPr="00B8554A">
              <w:rPr>
                <w:webHidden/>
              </w:rPr>
              <w:tab/>
            </w:r>
            <w:r w:rsidR="00B8554A" w:rsidRPr="00B8554A">
              <w:rPr>
                <w:webHidden/>
              </w:rPr>
              <w:fldChar w:fldCharType="begin"/>
            </w:r>
            <w:r w:rsidR="00B8554A" w:rsidRPr="00B8554A">
              <w:rPr>
                <w:webHidden/>
              </w:rPr>
              <w:instrText xml:space="preserve"> PAGEREF _Toc71101612 \h </w:instrText>
            </w:r>
            <w:r w:rsidR="00B8554A" w:rsidRPr="00B8554A">
              <w:rPr>
                <w:webHidden/>
              </w:rPr>
            </w:r>
            <w:r w:rsidR="00B8554A" w:rsidRPr="00B8554A">
              <w:rPr>
                <w:webHidden/>
              </w:rPr>
              <w:fldChar w:fldCharType="separate"/>
            </w:r>
            <w:r w:rsidR="00B8554A" w:rsidRPr="00B8554A">
              <w:rPr>
                <w:webHidden/>
              </w:rPr>
              <w:t>11</w:t>
            </w:r>
            <w:r w:rsidR="00B8554A" w:rsidRPr="00B8554A">
              <w:rPr>
                <w:webHidden/>
              </w:rPr>
              <w:fldChar w:fldCharType="end"/>
            </w:r>
          </w:hyperlink>
        </w:p>
        <w:p w14:paraId="21AF9FDF" w14:textId="70ED595B" w:rsidR="005B7912" w:rsidRPr="0048614F" w:rsidRDefault="004502CD" w:rsidP="00B8554A">
          <w:pPr>
            <w:pStyle w:val="Obsah2"/>
          </w:pPr>
          <w:r w:rsidRPr="00A46E75">
            <w:fldChar w:fldCharType="end"/>
          </w:r>
        </w:p>
      </w:sdtContent>
    </w:sdt>
    <w:p w14:paraId="653AF3A2" w14:textId="59A4C893" w:rsidR="004502CD" w:rsidRPr="006D4046" w:rsidRDefault="004502CD" w:rsidP="004502CD">
      <w:pPr>
        <w:spacing w:after="0"/>
        <w:rPr>
          <w:b/>
          <w:szCs w:val="24"/>
        </w:rPr>
      </w:pPr>
      <w:r w:rsidRPr="006D4046">
        <w:rPr>
          <w:b/>
          <w:szCs w:val="24"/>
        </w:rPr>
        <w:lastRenderedPageBreak/>
        <w:t>Zoznam príloh:</w:t>
      </w:r>
    </w:p>
    <w:p w14:paraId="21A188F6" w14:textId="77777777" w:rsidR="004502CD" w:rsidRPr="006D4046" w:rsidRDefault="004502CD" w:rsidP="004502CD">
      <w:pPr>
        <w:spacing w:after="0"/>
        <w:rPr>
          <w:szCs w:val="24"/>
        </w:rPr>
      </w:pPr>
      <w:r w:rsidRPr="006D4046">
        <w:rPr>
          <w:szCs w:val="24"/>
        </w:rPr>
        <w:t>Príloha č. 1 – Plnomocenstvo pre skupinu dodávateľov</w:t>
      </w:r>
    </w:p>
    <w:p w14:paraId="4D10098D" w14:textId="136E1186" w:rsidR="004502CD" w:rsidRPr="006D4046" w:rsidRDefault="004502CD" w:rsidP="004502CD">
      <w:pPr>
        <w:spacing w:after="0"/>
        <w:rPr>
          <w:szCs w:val="24"/>
        </w:rPr>
      </w:pPr>
      <w:r w:rsidRPr="006D4046">
        <w:rPr>
          <w:szCs w:val="24"/>
        </w:rPr>
        <w:t>Príloha č. 2 – Návrh na plnenie kritéri</w:t>
      </w:r>
      <w:r w:rsidR="00B6796C" w:rsidRPr="006D4046">
        <w:rPr>
          <w:szCs w:val="24"/>
        </w:rPr>
        <w:t>í</w:t>
      </w:r>
      <w:r w:rsidRPr="006D4046">
        <w:rPr>
          <w:szCs w:val="24"/>
        </w:rPr>
        <w:t xml:space="preserve"> na vyhodnotenie ponúk</w:t>
      </w:r>
    </w:p>
    <w:p w14:paraId="1294A417" w14:textId="158BDE99" w:rsidR="004502CD" w:rsidRPr="006D4046" w:rsidRDefault="004502CD" w:rsidP="004502CD">
      <w:pPr>
        <w:spacing w:after="0"/>
        <w:rPr>
          <w:szCs w:val="24"/>
        </w:rPr>
      </w:pPr>
      <w:r w:rsidRPr="006D4046">
        <w:rPr>
          <w:szCs w:val="24"/>
        </w:rPr>
        <w:t xml:space="preserve">Príloha č. </w:t>
      </w:r>
      <w:r w:rsidR="00B6796C" w:rsidRPr="006D4046">
        <w:rPr>
          <w:szCs w:val="24"/>
        </w:rPr>
        <w:t>3</w:t>
      </w:r>
      <w:r w:rsidRPr="006D4046">
        <w:rPr>
          <w:szCs w:val="24"/>
        </w:rPr>
        <w:t xml:space="preserve"> – </w:t>
      </w:r>
      <w:r w:rsidR="0004747D" w:rsidRPr="006D4046">
        <w:rPr>
          <w:szCs w:val="24"/>
        </w:rPr>
        <w:t xml:space="preserve">Návrh </w:t>
      </w:r>
      <w:r w:rsidR="00F25F23" w:rsidRPr="006D4046">
        <w:rPr>
          <w:szCs w:val="24"/>
        </w:rPr>
        <w:t>Rámcovej dohody</w:t>
      </w:r>
      <w:r w:rsidR="0004747D" w:rsidRPr="006D4046">
        <w:rPr>
          <w:szCs w:val="24"/>
        </w:rPr>
        <w:t xml:space="preserve"> s prílohami</w:t>
      </w:r>
    </w:p>
    <w:p w14:paraId="6B67B509" w14:textId="1CD297B1" w:rsidR="004502CD" w:rsidRPr="006D4046" w:rsidRDefault="004502CD" w:rsidP="004502CD">
      <w:pPr>
        <w:spacing w:after="0"/>
        <w:rPr>
          <w:szCs w:val="24"/>
        </w:rPr>
      </w:pPr>
      <w:r w:rsidRPr="006D4046">
        <w:rPr>
          <w:szCs w:val="24"/>
        </w:rPr>
        <w:t xml:space="preserve">Príloha č. </w:t>
      </w:r>
      <w:r w:rsidR="00B6796C" w:rsidRPr="006D4046">
        <w:rPr>
          <w:szCs w:val="24"/>
        </w:rPr>
        <w:t>4</w:t>
      </w:r>
      <w:r w:rsidRPr="006D4046">
        <w:rPr>
          <w:szCs w:val="24"/>
        </w:rPr>
        <w:t xml:space="preserve"> – </w:t>
      </w:r>
      <w:r w:rsidR="0004747D" w:rsidRPr="006D4046">
        <w:rPr>
          <w:bCs/>
          <w:szCs w:val="24"/>
        </w:rPr>
        <w:t>Vyhlásenie k participácii na vypracovaní ponuky inou osobou (ak sa uplatňuje)</w:t>
      </w:r>
    </w:p>
    <w:p w14:paraId="0498FA55" w14:textId="5FC1060B" w:rsidR="004502CD" w:rsidRPr="006D4046" w:rsidRDefault="00A8475E" w:rsidP="004502CD">
      <w:pPr>
        <w:rPr>
          <w:szCs w:val="24"/>
        </w:rPr>
      </w:pPr>
      <w:r w:rsidRPr="006D4046">
        <w:rPr>
          <w:szCs w:val="24"/>
        </w:rPr>
        <w:t xml:space="preserve">Príloha č. 5 – </w:t>
      </w:r>
      <w:r w:rsidR="003F2661" w:rsidRPr="006D4046">
        <w:rPr>
          <w:szCs w:val="24"/>
        </w:rPr>
        <w:t>Technické listy mesta Bratislava</w:t>
      </w:r>
    </w:p>
    <w:bookmarkEnd w:id="28"/>
    <w:p w14:paraId="2B6B22EB" w14:textId="40163568" w:rsidR="00174A30" w:rsidRPr="006D4046" w:rsidRDefault="00174A30" w:rsidP="009F682F">
      <w:pPr>
        <w:tabs>
          <w:tab w:val="center" w:pos="6804"/>
        </w:tabs>
        <w:rPr>
          <w:rFonts w:cs="Times New Roman"/>
          <w:bCs/>
          <w:sz w:val="20"/>
          <w:szCs w:val="20"/>
        </w:rPr>
      </w:pPr>
    </w:p>
    <w:p w14:paraId="2F0BB02C" w14:textId="77777777" w:rsidR="00174A30" w:rsidRPr="006D4046" w:rsidRDefault="00174A30" w:rsidP="009F682F">
      <w:pPr>
        <w:tabs>
          <w:tab w:val="center" w:pos="6804"/>
        </w:tabs>
        <w:rPr>
          <w:rFonts w:cs="Times New Roman"/>
          <w:bCs/>
          <w:sz w:val="20"/>
          <w:szCs w:val="20"/>
        </w:rPr>
      </w:pPr>
    </w:p>
    <w:p w14:paraId="523212EE" w14:textId="0A7CD153" w:rsidR="00ED343B" w:rsidRPr="006D4046" w:rsidRDefault="00E00361" w:rsidP="00ED343B">
      <w:pPr>
        <w:pStyle w:val="Nadpis1"/>
      </w:pPr>
      <w:bookmarkStart w:id="29" w:name="_Toc30065092"/>
      <w:bookmarkStart w:id="30" w:name="_Toc30588783"/>
      <w:bookmarkStart w:id="31" w:name="_Toc71101579"/>
      <w:r w:rsidRPr="006D4046">
        <w:t xml:space="preserve">Časť </w:t>
      </w:r>
      <w:r w:rsidR="00E642AD" w:rsidRPr="006D4046">
        <w:t>A</w:t>
      </w:r>
      <w:r w:rsidR="00ED343B" w:rsidRPr="006D4046">
        <w:t>. P</w:t>
      </w:r>
      <w:r w:rsidR="005429D6" w:rsidRPr="006D4046">
        <w:t>okyny pre záujemcov</w:t>
      </w:r>
      <w:bookmarkEnd w:id="29"/>
      <w:bookmarkEnd w:id="30"/>
      <w:bookmarkEnd w:id="31"/>
    </w:p>
    <w:p w14:paraId="71F5C15C" w14:textId="77777777" w:rsidR="00E642AD" w:rsidRPr="006D4046" w:rsidRDefault="00B85ED2" w:rsidP="006B3744">
      <w:pPr>
        <w:pStyle w:val="Nadpis2"/>
        <w:numPr>
          <w:ilvl w:val="0"/>
          <w:numId w:val="2"/>
        </w:numPr>
        <w:ind w:left="0" w:hanging="426"/>
      </w:pPr>
      <w:bookmarkStart w:id="32" w:name="_Toc30065093"/>
      <w:bookmarkStart w:id="33" w:name="_Toc30588784"/>
      <w:bookmarkStart w:id="34" w:name="_Toc71101580"/>
      <w:r w:rsidRPr="006D4046">
        <w:t>Identifikácia verejného obstarávateľa</w:t>
      </w:r>
      <w:bookmarkEnd w:id="32"/>
      <w:bookmarkEnd w:id="33"/>
      <w:bookmarkEnd w:id="34"/>
    </w:p>
    <w:p w14:paraId="1B863A71" w14:textId="0F407862" w:rsidR="000F6C11" w:rsidRPr="006D4046" w:rsidRDefault="000F6C11" w:rsidP="006B3744">
      <w:pPr>
        <w:pStyle w:val="Nadpis2"/>
        <w:numPr>
          <w:ilvl w:val="1"/>
          <w:numId w:val="2"/>
        </w:numPr>
        <w:ind w:left="426"/>
        <w:rPr>
          <w:rStyle w:val="Nzovknihy"/>
          <w:b w:val="0"/>
        </w:rPr>
      </w:pPr>
      <w:bookmarkStart w:id="35" w:name="_Toc22124943"/>
      <w:bookmarkStart w:id="36" w:name="_Toc22129912"/>
      <w:bookmarkStart w:id="37" w:name="_Toc22303029"/>
      <w:bookmarkStart w:id="38" w:name="_Toc30065094"/>
      <w:bookmarkStart w:id="39" w:name="_Toc30588785"/>
      <w:bookmarkStart w:id="40" w:name="_Toc30590720"/>
      <w:bookmarkStart w:id="41" w:name="_Toc70419885"/>
      <w:bookmarkStart w:id="42" w:name="_Toc71101581"/>
      <w:r w:rsidRPr="006D4046">
        <w:rPr>
          <w:rStyle w:val="Nzovknihy"/>
          <w:b w:val="0"/>
        </w:rPr>
        <w:t>Základné informácie</w:t>
      </w:r>
      <w:bookmarkEnd w:id="35"/>
      <w:bookmarkEnd w:id="36"/>
      <w:bookmarkEnd w:id="37"/>
      <w:bookmarkEnd w:id="38"/>
      <w:bookmarkEnd w:id="39"/>
      <w:bookmarkEnd w:id="40"/>
      <w:bookmarkEnd w:id="41"/>
      <w:bookmarkEnd w:id="42"/>
    </w:p>
    <w:p w14:paraId="23E05881" w14:textId="77777777" w:rsidR="00E642AD" w:rsidRPr="006D4046" w:rsidRDefault="00E642AD" w:rsidP="00EB4B18">
      <w:pPr>
        <w:spacing w:after="0"/>
        <w:ind w:left="426"/>
      </w:pPr>
      <w:r w:rsidRPr="006D4046">
        <w:t>Názov organizácie:</w:t>
      </w:r>
      <w:r w:rsidRPr="006D4046">
        <w:tab/>
        <w:t>Hlavné mesto Slovenskej republiky Bratislava</w:t>
      </w:r>
    </w:p>
    <w:p w14:paraId="70B017A4" w14:textId="77777777" w:rsidR="00E642AD" w:rsidRPr="006D4046" w:rsidRDefault="00E642AD" w:rsidP="00EB4B18">
      <w:pPr>
        <w:spacing w:after="0"/>
        <w:ind w:left="426"/>
      </w:pPr>
      <w:r w:rsidRPr="006D4046">
        <w:t>Adresa sídla:</w:t>
      </w:r>
      <w:r w:rsidRPr="006D4046">
        <w:tab/>
      </w:r>
      <w:r w:rsidRPr="006D4046">
        <w:tab/>
        <w:t>Primaciálne námestie 1, 814 99 Bratislava</w:t>
      </w:r>
    </w:p>
    <w:p w14:paraId="2E87D30F" w14:textId="77777777" w:rsidR="00E642AD" w:rsidRPr="006D4046" w:rsidRDefault="00E642AD" w:rsidP="00EB4B18">
      <w:pPr>
        <w:spacing w:after="0"/>
        <w:ind w:left="426"/>
      </w:pPr>
      <w:r w:rsidRPr="006D4046">
        <w:t>IČO:</w:t>
      </w:r>
      <w:r w:rsidRPr="006D4046">
        <w:tab/>
      </w:r>
      <w:r w:rsidRPr="006D4046">
        <w:tab/>
      </w:r>
      <w:r w:rsidRPr="006D4046">
        <w:tab/>
        <w:t>00 603 481</w:t>
      </w:r>
    </w:p>
    <w:p w14:paraId="674E843A" w14:textId="20506280" w:rsidR="00E642AD" w:rsidRPr="006D4046" w:rsidRDefault="00E642AD" w:rsidP="00EB4B18">
      <w:pPr>
        <w:ind w:left="426"/>
      </w:pPr>
      <w:r w:rsidRPr="006D4046">
        <w:t>(ďalej iba „verejný obstarávateľ“)</w:t>
      </w:r>
    </w:p>
    <w:p w14:paraId="4A33A460" w14:textId="52AD11F6" w:rsidR="00E642AD" w:rsidRPr="006D4046" w:rsidRDefault="00E642AD" w:rsidP="00EB4B18">
      <w:pPr>
        <w:spacing w:after="0"/>
        <w:ind w:left="426"/>
      </w:pPr>
      <w:r w:rsidRPr="006D4046">
        <w:t xml:space="preserve">Kontaktná osoba: </w:t>
      </w:r>
      <w:r w:rsidRPr="006D4046">
        <w:tab/>
      </w:r>
      <w:r w:rsidR="000F3003" w:rsidRPr="006D4046">
        <w:t>Zuzana Jamnická/Mária Némethová</w:t>
      </w:r>
      <w:r w:rsidRPr="006D4046">
        <w:t xml:space="preserve"> </w:t>
      </w:r>
    </w:p>
    <w:p w14:paraId="3A35C1A7" w14:textId="341C3D08" w:rsidR="00E642AD" w:rsidRPr="006D4046" w:rsidRDefault="00E642AD" w:rsidP="00EB4B18">
      <w:pPr>
        <w:spacing w:after="0"/>
        <w:ind w:left="426"/>
      </w:pPr>
      <w:r w:rsidRPr="006D4046">
        <w:t xml:space="preserve">Tel: </w:t>
      </w:r>
      <w:r w:rsidRPr="006D4046">
        <w:tab/>
      </w:r>
      <w:r w:rsidRPr="006D4046">
        <w:tab/>
      </w:r>
      <w:r w:rsidRPr="006D4046">
        <w:tab/>
        <w:t xml:space="preserve">+421 2 59 356 </w:t>
      </w:r>
      <w:r w:rsidR="00642B4F" w:rsidRPr="006D4046">
        <w:t>295</w:t>
      </w:r>
    </w:p>
    <w:p w14:paraId="02366B1E" w14:textId="36EE6D9C" w:rsidR="00642B4F" w:rsidRPr="006D4046" w:rsidRDefault="00E642AD" w:rsidP="00642B4F">
      <w:pPr>
        <w:ind w:left="426"/>
      </w:pPr>
      <w:r w:rsidRPr="006D4046">
        <w:t>Web zákazky:</w:t>
      </w:r>
      <w:r w:rsidRPr="006D4046">
        <w:tab/>
      </w:r>
      <w:r w:rsidRPr="006D4046">
        <w:tab/>
      </w:r>
      <w:hyperlink r:id="rId12" w:history="1">
        <w:r w:rsidR="00642B4F" w:rsidRPr="006D4046">
          <w:rPr>
            <w:rStyle w:val="Hypertextovprepojenie"/>
          </w:rPr>
          <w:t>https://josephine.proebiz.com/sk/tender/12018/summary</w:t>
        </w:r>
      </w:hyperlink>
    </w:p>
    <w:p w14:paraId="4A57C3E4" w14:textId="77777777" w:rsidR="00E642AD" w:rsidRPr="006D4046" w:rsidRDefault="000F6C11" w:rsidP="006B3744">
      <w:pPr>
        <w:pStyle w:val="Nadpis2"/>
        <w:numPr>
          <w:ilvl w:val="0"/>
          <w:numId w:val="3"/>
        </w:numPr>
        <w:ind w:left="0" w:hanging="426"/>
      </w:pPr>
      <w:bookmarkStart w:id="43" w:name="_Toc30065095"/>
      <w:bookmarkStart w:id="44" w:name="_Toc30588786"/>
      <w:bookmarkStart w:id="45" w:name="_Toc71101582"/>
      <w:r w:rsidRPr="006D4046">
        <w:t>Identifikácia verejného obstarávania</w:t>
      </w:r>
      <w:bookmarkEnd w:id="43"/>
      <w:bookmarkEnd w:id="44"/>
      <w:bookmarkEnd w:id="45"/>
    </w:p>
    <w:p w14:paraId="607FA554" w14:textId="77E9ADFD" w:rsidR="00997EE1" w:rsidRPr="006D4046" w:rsidRDefault="00ED343B" w:rsidP="006B3744">
      <w:pPr>
        <w:pStyle w:val="Odsekzoznamu"/>
        <w:numPr>
          <w:ilvl w:val="1"/>
          <w:numId w:val="5"/>
        </w:numPr>
        <w:ind w:left="426" w:hanging="426"/>
      </w:pPr>
      <w:r w:rsidRPr="006D4046">
        <w:t>Názov zákazky: „</w:t>
      </w:r>
      <w:bookmarkStart w:id="46" w:name="_Hlk12885474"/>
      <w:r w:rsidR="00642B4F" w:rsidRPr="006D4046">
        <w:t>Vodorovné dopravné značenie</w:t>
      </w:r>
      <w:r w:rsidR="00DB2B58" w:rsidRPr="006D4046">
        <w:t xml:space="preserve"> </w:t>
      </w:r>
      <w:r w:rsidR="00DB2B58" w:rsidRPr="006D4046">
        <w:rPr>
          <w:color w:val="262626"/>
          <w:szCs w:val="24"/>
        </w:rPr>
        <w:t>a </w:t>
      </w:r>
      <w:proofErr w:type="spellStart"/>
      <w:r w:rsidR="00DB2B58" w:rsidRPr="006D4046">
        <w:rPr>
          <w:color w:val="262626"/>
          <w:szCs w:val="24"/>
        </w:rPr>
        <w:t>retroreflexné</w:t>
      </w:r>
      <w:proofErr w:type="spellEnd"/>
      <w:r w:rsidR="00DB2B58" w:rsidRPr="006D4046">
        <w:rPr>
          <w:color w:val="262626"/>
          <w:szCs w:val="24"/>
        </w:rPr>
        <w:t xml:space="preserve"> dopravné gombíky na komunikáciách</w:t>
      </w:r>
      <w:r w:rsidRPr="006D4046">
        <w:t>“</w:t>
      </w:r>
      <w:bookmarkEnd w:id="46"/>
    </w:p>
    <w:p w14:paraId="753CDD4F" w14:textId="4923E9D0" w:rsidR="00997EE1" w:rsidRPr="006D4046" w:rsidRDefault="00ED343B" w:rsidP="006B3744">
      <w:pPr>
        <w:pStyle w:val="Odsekzoznamu"/>
        <w:numPr>
          <w:ilvl w:val="1"/>
          <w:numId w:val="5"/>
        </w:numPr>
        <w:ind w:left="426" w:hanging="426"/>
      </w:pPr>
      <w:r w:rsidRPr="006D4046">
        <w:t xml:space="preserve">Predmet zákazky: </w:t>
      </w:r>
      <w:r w:rsidR="00DB2B58" w:rsidRPr="006D4046">
        <w:t>Realizáciou vodorovného dopravného značenia (ďalej aj „VDZ“) sa rozumie súbor prác, materiálov, náradia, vhodných strojných mechanizmov a dodávok  potrebných k pracovnému výkonu. Úspešný uchádzač zabezpečí predovšetkým pravidelnú obnovu VDZ s reflexnou úpravou, obnovu VDZ po oprave krytu vozovky, zmeny a </w:t>
      </w:r>
      <w:bookmarkStart w:id="47" w:name="_Hlk65068712"/>
      <w:r w:rsidR="00DB2B58" w:rsidRPr="006D4046">
        <w:t>realizáciu nového VDZ podľa projektov organizácie dopravy (približne 160 ks ročne)</w:t>
      </w:r>
      <w:bookmarkEnd w:id="47"/>
      <w:r w:rsidR="00DB2B58" w:rsidRPr="006D4046">
        <w:t xml:space="preserve">, odstránenie už existujúceho VDZ, realizáciu </w:t>
      </w:r>
      <w:proofErr w:type="spellStart"/>
      <w:r w:rsidR="00DB2B58" w:rsidRPr="006D4046">
        <w:t>retroreflexných</w:t>
      </w:r>
      <w:proofErr w:type="spellEnd"/>
      <w:r w:rsidR="00DB2B58" w:rsidRPr="006D4046">
        <w:t xml:space="preserve"> gombíkov, prvkov pre slabozrakých a nevidiacich a realizáciu VDZ s protišmykovou úpravou. </w:t>
      </w:r>
      <w:r w:rsidR="00E642AD" w:rsidRPr="006D4046">
        <w:rPr>
          <w:b/>
        </w:rPr>
        <w:t xml:space="preserve">Podrobné informácie o predmete zákazky sa nachádzajú v časti </w:t>
      </w:r>
      <w:r w:rsidR="00A62ABE" w:rsidRPr="006D4046">
        <w:rPr>
          <w:b/>
        </w:rPr>
        <w:t>D</w:t>
      </w:r>
      <w:r w:rsidR="00E642AD" w:rsidRPr="006D4046">
        <w:rPr>
          <w:b/>
        </w:rPr>
        <w:t xml:space="preserve">. </w:t>
      </w:r>
      <w:r w:rsidR="00783A3C" w:rsidRPr="006D4046">
        <w:rPr>
          <w:b/>
        </w:rPr>
        <w:t>a v</w:t>
      </w:r>
      <w:r w:rsidR="006E6A43">
        <w:rPr>
          <w:b/>
        </w:rPr>
        <w:t> </w:t>
      </w:r>
      <w:r w:rsidR="00783A3C" w:rsidRPr="006D4046">
        <w:rPr>
          <w:b/>
        </w:rPr>
        <w:t>príloh</w:t>
      </w:r>
      <w:r w:rsidR="006E6A43">
        <w:rPr>
          <w:b/>
        </w:rPr>
        <w:t>ách č. 2 a</w:t>
      </w:r>
      <w:r w:rsidR="00783A3C" w:rsidRPr="006D4046">
        <w:rPr>
          <w:b/>
        </w:rPr>
        <w:t xml:space="preserve"> č. 3 </w:t>
      </w:r>
      <w:r w:rsidR="00E642AD" w:rsidRPr="006D4046">
        <w:rPr>
          <w:b/>
        </w:rPr>
        <w:t>týchto súťažných podkladov</w:t>
      </w:r>
      <w:r w:rsidR="00783A3C" w:rsidRPr="006D4046">
        <w:rPr>
          <w:b/>
        </w:rPr>
        <w:t xml:space="preserve">. </w:t>
      </w:r>
    </w:p>
    <w:p w14:paraId="0EA38E37" w14:textId="66461D8C" w:rsidR="00ED343B" w:rsidRPr="006D4046" w:rsidRDefault="00ED343B" w:rsidP="006B3744">
      <w:pPr>
        <w:pStyle w:val="Odsekzoznamu"/>
        <w:numPr>
          <w:ilvl w:val="1"/>
          <w:numId w:val="5"/>
        </w:numPr>
        <w:ind w:left="426" w:hanging="426"/>
      </w:pPr>
      <w:r w:rsidRPr="006D4046">
        <w:t>Kódy podľa spoločného slovníka obstarávania (CPV):</w:t>
      </w:r>
    </w:p>
    <w:p w14:paraId="38416EEA" w14:textId="77777777" w:rsidR="00DB2B58" w:rsidRPr="006D4046" w:rsidRDefault="00DB2B58" w:rsidP="000E1A90">
      <w:pPr>
        <w:pStyle w:val="Odsekzoznamu"/>
        <w:numPr>
          <w:ilvl w:val="0"/>
          <w:numId w:val="0"/>
        </w:numPr>
        <w:spacing w:after="0"/>
        <w:ind w:left="425"/>
      </w:pPr>
      <w:r w:rsidRPr="006D4046">
        <w:t>45233221-4 - Natieračské práce povrchu vozoviek</w:t>
      </w:r>
    </w:p>
    <w:p w14:paraId="4148EAE3" w14:textId="77777777" w:rsidR="00DB2B58" w:rsidRPr="006D4046" w:rsidRDefault="00DB2B58" w:rsidP="000E1A90">
      <w:pPr>
        <w:pStyle w:val="Odsekzoznamu"/>
        <w:numPr>
          <w:ilvl w:val="0"/>
          <w:numId w:val="0"/>
        </w:numPr>
        <w:spacing w:after="0"/>
        <w:ind w:left="425"/>
      </w:pPr>
      <w:r w:rsidRPr="006D4046">
        <w:t>34992200-9 - Dopravné značky</w:t>
      </w:r>
    </w:p>
    <w:p w14:paraId="2AE8723B" w14:textId="2567E52D" w:rsidR="00DB2B58" w:rsidRPr="006D4046" w:rsidRDefault="00DB2B58" w:rsidP="000E1A90">
      <w:pPr>
        <w:pStyle w:val="Odsekzoznamu"/>
        <w:numPr>
          <w:ilvl w:val="0"/>
          <w:numId w:val="0"/>
        </w:numPr>
        <w:ind w:left="425"/>
      </w:pPr>
      <w:r w:rsidRPr="006D4046">
        <w:t>34992100-8 - Osvetlené dopravné značky</w:t>
      </w:r>
    </w:p>
    <w:p w14:paraId="243B1778" w14:textId="60AFC3DE" w:rsidR="00ED343B" w:rsidRPr="006D4046" w:rsidRDefault="00997EE1" w:rsidP="006B3744">
      <w:pPr>
        <w:pStyle w:val="Odsekzoznamu"/>
        <w:numPr>
          <w:ilvl w:val="1"/>
          <w:numId w:val="5"/>
        </w:numPr>
        <w:ind w:left="426" w:hanging="426"/>
      </w:pPr>
      <w:r w:rsidRPr="006D4046">
        <w:t xml:space="preserve">Predpokladaná hodnota zákazky (PHZ): </w:t>
      </w:r>
      <w:r w:rsidR="000E1A90" w:rsidRPr="006D4046">
        <w:rPr>
          <w:b/>
          <w:bCs/>
        </w:rPr>
        <w:t>2</w:t>
      </w:r>
      <w:r w:rsidR="008A3DBC" w:rsidRPr="006D4046">
        <w:rPr>
          <w:b/>
          <w:bCs/>
        </w:rPr>
        <w:t> 697 5</w:t>
      </w:r>
      <w:r w:rsidR="004E66B3" w:rsidRPr="006D4046">
        <w:rPr>
          <w:b/>
          <w:bCs/>
        </w:rPr>
        <w:t>74</w:t>
      </w:r>
      <w:r w:rsidR="00842BB5" w:rsidRPr="006D4046">
        <w:rPr>
          <w:b/>
        </w:rPr>
        <w:t>,00 EUR</w:t>
      </w:r>
      <w:r w:rsidRPr="006D4046">
        <w:rPr>
          <w:b/>
        </w:rPr>
        <w:t xml:space="preserve"> bez DPH</w:t>
      </w:r>
    </w:p>
    <w:p w14:paraId="44A65E37" w14:textId="4B263EEE" w:rsidR="00997EE1" w:rsidRPr="006D4046" w:rsidRDefault="00E642AD" w:rsidP="006B3744">
      <w:pPr>
        <w:pStyle w:val="Nadpis2"/>
        <w:numPr>
          <w:ilvl w:val="0"/>
          <w:numId w:val="4"/>
        </w:numPr>
        <w:ind w:left="0" w:hanging="426"/>
      </w:pPr>
      <w:bookmarkStart w:id="48" w:name="_Toc30065096"/>
      <w:bookmarkStart w:id="49" w:name="_Toc30588787"/>
      <w:bookmarkStart w:id="50" w:name="_Toc71101583"/>
      <w:r w:rsidRPr="006D4046">
        <w:t>Rozdelenie predmetu zákazky</w:t>
      </w:r>
      <w:bookmarkEnd w:id="48"/>
      <w:bookmarkEnd w:id="49"/>
      <w:bookmarkEnd w:id="50"/>
    </w:p>
    <w:p w14:paraId="2306FF4D" w14:textId="0C4696C8" w:rsidR="00997EE1" w:rsidRPr="006D4046" w:rsidRDefault="00997EE1" w:rsidP="006B3744">
      <w:pPr>
        <w:pStyle w:val="Odsekzoznamu"/>
        <w:numPr>
          <w:ilvl w:val="1"/>
          <w:numId w:val="4"/>
        </w:numPr>
        <w:ind w:left="426" w:hanging="426"/>
      </w:pPr>
      <w:r w:rsidRPr="006D4046">
        <w:t>Táto zákazka nie je rozdelená na časti.</w:t>
      </w:r>
      <w:r w:rsidR="00504884" w:rsidRPr="006D4046">
        <w:t xml:space="preserve"> </w:t>
      </w:r>
    </w:p>
    <w:p w14:paraId="3DC8AA91" w14:textId="56443ED6" w:rsidR="002D7C0F" w:rsidRPr="006D4046" w:rsidRDefault="002D7C0F" w:rsidP="006B3744">
      <w:pPr>
        <w:pStyle w:val="Nadpis2"/>
        <w:numPr>
          <w:ilvl w:val="0"/>
          <w:numId w:val="4"/>
        </w:numPr>
        <w:ind w:left="0" w:hanging="426"/>
      </w:pPr>
      <w:bookmarkStart w:id="51" w:name="_Toc30065097"/>
      <w:bookmarkStart w:id="52" w:name="_Toc30588788"/>
      <w:bookmarkStart w:id="53" w:name="_Toc71101584"/>
      <w:r w:rsidRPr="006D4046">
        <w:t>Variantné riešenie</w:t>
      </w:r>
      <w:bookmarkEnd w:id="51"/>
      <w:bookmarkEnd w:id="52"/>
      <w:bookmarkEnd w:id="53"/>
    </w:p>
    <w:p w14:paraId="21B27847" w14:textId="76008C89" w:rsidR="002D7C0F" w:rsidRPr="006D4046" w:rsidRDefault="002D7C0F" w:rsidP="006B3744">
      <w:pPr>
        <w:pStyle w:val="Odsekzoznamu"/>
        <w:numPr>
          <w:ilvl w:val="0"/>
          <w:numId w:val="7"/>
        </w:numPr>
        <w:ind w:left="426" w:hanging="426"/>
        <w:contextualSpacing/>
        <w:rPr>
          <w:rFonts w:cs="Times New Roman"/>
          <w:szCs w:val="24"/>
        </w:rPr>
      </w:pPr>
      <w:r w:rsidRPr="006D4046">
        <w:t>V</w:t>
      </w:r>
      <w:r w:rsidRPr="006D4046">
        <w:rPr>
          <w:rFonts w:cs="Times New Roman"/>
          <w:szCs w:val="24"/>
        </w:rPr>
        <w:t>erejný obstarávateľ neumožňuje predloženie variantných riešení.</w:t>
      </w:r>
    </w:p>
    <w:p w14:paraId="728547EE" w14:textId="5D5EC837" w:rsidR="002D7C0F" w:rsidRPr="006D4046" w:rsidRDefault="002D7C0F" w:rsidP="006B3744">
      <w:pPr>
        <w:pStyle w:val="Nadpis2"/>
        <w:numPr>
          <w:ilvl w:val="0"/>
          <w:numId w:val="4"/>
        </w:numPr>
        <w:ind w:left="0" w:hanging="426"/>
      </w:pPr>
      <w:bookmarkStart w:id="54" w:name="_Toc30065098"/>
      <w:bookmarkStart w:id="55" w:name="_Toc30588789"/>
      <w:bookmarkStart w:id="56" w:name="_Toc71101585"/>
      <w:r w:rsidRPr="006D4046">
        <w:lastRenderedPageBreak/>
        <w:t>Miesto dodania predmetu zákazky</w:t>
      </w:r>
      <w:bookmarkEnd w:id="54"/>
      <w:bookmarkEnd w:id="55"/>
      <w:bookmarkEnd w:id="56"/>
    </w:p>
    <w:p w14:paraId="1833C9CA" w14:textId="28B739AB" w:rsidR="002D7C0F" w:rsidRPr="006D4046" w:rsidRDefault="008A3DBC" w:rsidP="006B3744">
      <w:pPr>
        <w:pStyle w:val="Odsekzoznamu"/>
        <w:numPr>
          <w:ilvl w:val="1"/>
          <w:numId w:val="4"/>
        </w:numPr>
        <w:ind w:left="426" w:hanging="426"/>
      </w:pPr>
      <w:r w:rsidRPr="006D4046">
        <w:t>Komunikácie</w:t>
      </w:r>
      <w:r w:rsidR="009F6FB7" w:rsidRPr="006D4046">
        <w:t xml:space="preserve"> </w:t>
      </w:r>
      <w:r w:rsidR="008323D5" w:rsidRPr="006D4046">
        <w:t xml:space="preserve">na území Bratislavy bližšie </w:t>
      </w:r>
      <w:r w:rsidR="009F6FB7" w:rsidRPr="006D4046">
        <w:t>špecifikované v</w:t>
      </w:r>
      <w:r w:rsidR="008F047A" w:rsidRPr="006D4046">
        <w:t> Rámcovej dohode</w:t>
      </w:r>
      <w:r w:rsidRPr="006D4046">
        <w:t>.</w:t>
      </w:r>
      <w:r w:rsidR="0046129B" w:rsidRPr="006D4046">
        <w:t xml:space="preserve">  </w:t>
      </w:r>
    </w:p>
    <w:p w14:paraId="3B5BEE80" w14:textId="50D98708" w:rsidR="00F864BD" w:rsidRPr="006D4046" w:rsidRDefault="00F864BD" w:rsidP="006B3744">
      <w:pPr>
        <w:pStyle w:val="Nadpis2"/>
        <w:numPr>
          <w:ilvl w:val="0"/>
          <w:numId w:val="4"/>
        </w:numPr>
        <w:ind w:left="0" w:hanging="426"/>
      </w:pPr>
      <w:bookmarkStart w:id="57" w:name="_Toc30065099"/>
      <w:bookmarkStart w:id="58" w:name="_Toc30588790"/>
      <w:bookmarkStart w:id="59" w:name="_Toc71101586"/>
      <w:r w:rsidRPr="006D4046">
        <w:t>Zmluvný vzťah a jeho trvanie</w:t>
      </w:r>
      <w:bookmarkEnd w:id="57"/>
      <w:bookmarkEnd w:id="58"/>
      <w:bookmarkEnd w:id="59"/>
    </w:p>
    <w:p w14:paraId="2FC80E89" w14:textId="2B407D94" w:rsidR="00F864BD" w:rsidRPr="006D4046" w:rsidRDefault="00F864BD" w:rsidP="006B3744">
      <w:pPr>
        <w:pStyle w:val="Odsekzoznamu"/>
        <w:numPr>
          <w:ilvl w:val="1"/>
          <w:numId w:val="4"/>
        </w:numPr>
        <w:ind w:left="426" w:hanging="426"/>
      </w:pPr>
      <w:r w:rsidRPr="006D4046">
        <w:t>V</w:t>
      </w:r>
      <w:r w:rsidRPr="006D4046">
        <w:rPr>
          <w:rFonts w:cs="Times New Roman"/>
          <w:szCs w:val="24"/>
        </w:rPr>
        <w:t xml:space="preserve">erejný obstarávateľ uzavrie na základe výsledku tohto verejného obstarávania </w:t>
      </w:r>
      <w:r w:rsidR="008F047A" w:rsidRPr="006D4046">
        <w:rPr>
          <w:rFonts w:cs="Times New Roman"/>
          <w:szCs w:val="24"/>
        </w:rPr>
        <w:t>Rámcovú dohodu</w:t>
      </w:r>
      <w:r w:rsidR="0046129B" w:rsidRPr="006D4046">
        <w:rPr>
          <w:rFonts w:cs="Times New Roman"/>
          <w:szCs w:val="24"/>
        </w:rPr>
        <w:t xml:space="preserve"> </w:t>
      </w:r>
      <w:r w:rsidRPr="006D4046">
        <w:rPr>
          <w:rFonts w:cs="Times New Roman"/>
          <w:szCs w:val="24"/>
        </w:rPr>
        <w:t xml:space="preserve">podľa § </w:t>
      </w:r>
      <w:r w:rsidR="008F047A" w:rsidRPr="006D4046">
        <w:rPr>
          <w:rFonts w:cs="Times New Roman"/>
          <w:szCs w:val="24"/>
        </w:rPr>
        <w:t>83</w:t>
      </w:r>
      <w:r w:rsidRPr="006D4046">
        <w:rPr>
          <w:rFonts w:cs="Times New Roman"/>
          <w:szCs w:val="24"/>
        </w:rPr>
        <w:t xml:space="preserve"> </w:t>
      </w:r>
      <w:r w:rsidR="008F047A" w:rsidRPr="006D4046">
        <w:rPr>
          <w:rFonts w:cs="Times New Roman"/>
          <w:szCs w:val="24"/>
        </w:rPr>
        <w:t>ZVO</w:t>
      </w:r>
      <w:r w:rsidRPr="006D4046">
        <w:rPr>
          <w:rFonts w:cs="Times New Roman"/>
          <w:szCs w:val="24"/>
        </w:rPr>
        <w:t>.</w:t>
      </w:r>
    </w:p>
    <w:p w14:paraId="08731D3C" w14:textId="08235230" w:rsidR="00F864BD" w:rsidRPr="006D4046" w:rsidRDefault="00F864BD" w:rsidP="006B3744">
      <w:pPr>
        <w:pStyle w:val="Odsekzoznamu"/>
        <w:numPr>
          <w:ilvl w:val="1"/>
          <w:numId w:val="4"/>
        </w:numPr>
        <w:ind w:left="426" w:hanging="426"/>
      </w:pPr>
      <w:r w:rsidRPr="006D4046">
        <w:t>D</w:t>
      </w:r>
      <w:r w:rsidRPr="006D4046">
        <w:rPr>
          <w:rFonts w:cs="Times New Roman"/>
          <w:iCs/>
          <w:szCs w:val="24"/>
        </w:rPr>
        <w:t>ĺžka trvania</w:t>
      </w:r>
      <w:r w:rsidRPr="006D4046">
        <w:rPr>
          <w:rFonts w:cs="Times New Roman"/>
          <w:szCs w:val="24"/>
        </w:rPr>
        <w:t xml:space="preserve"> zmluvného vzťahu: </w:t>
      </w:r>
      <w:r w:rsidR="009F6FB7" w:rsidRPr="006D4046">
        <w:rPr>
          <w:rFonts w:cs="Times New Roman"/>
          <w:szCs w:val="24"/>
        </w:rPr>
        <w:t>48</w:t>
      </w:r>
      <w:r w:rsidRPr="006D4046">
        <w:rPr>
          <w:rFonts w:cs="Times New Roman"/>
          <w:szCs w:val="24"/>
        </w:rPr>
        <w:t xml:space="preserve"> mesiacov </w:t>
      </w:r>
      <w:r w:rsidR="004E66B3" w:rsidRPr="006D4046">
        <w:rPr>
          <w:rFonts w:cs="Times New Roman"/>
          <w:szCs w:val="24"/>
        </w:rPr>
        <w:t>alebo do vyčerpania limitu Rámcovej dohody.</w:t>
      </w:r>
    </w:p>
    <w:p w14:paraId="6EEC65BC" w14:textId="33D7CD51" w:rsidR="00F864BD" w:rsidRPr="006D4046" w:rsidRDefault="00F864BD" w:rsidP="006B3744">
      <w:pPr>
        <w:pStyle w:val="Odsekzoznamu"/>
        <w:numPr>
          <w:ilvl w:val="1"/>
          <w:numId w:val="4"/>
        </w:numPr>
        <w:ind w:left="426" w:hanging="426"/>
      </w:pPr>
      <w:r w:rsidRPr="006D4046">
        <w:rPr>
          <w:rFonts w:cs="Times New Roman"/>
          <w:szCs w:val="24"/>
        </w:rPr>
        <w:t xml:space="preserve">Podrobné vymedzenie zmluvných podmienok je uvedené v prílohe č. </w:t>
      </w:r>
      <w:r w:rsidR="00FD7A58" w:rsidRPr="006D4046">
        <w:rPr>
          <w:rFonts w:cs="Times New Roman"/>
          <w:szCs w:val="24"/>
        </w:rPr>
        <w:t>3</w:t>
      </w:r>
      <w:r w:rsidRPr="006D4046">
        <w:rPr>
          <w:rFonts w:cs="Times New Roman"/>
          <w:szCs w:val="24"/>
        </w:rPr>
        <w:t xml:space="preserve"> týchto </w:t>
      </w:r>
      <w:r w:rsidR="004E66B3" w:rsidRPr="006D4046">
        <w:rPr>
          <w:rFonts w:cs="Times New Roman"/>
          <w:szCs w:val="24"/>
        </w:rPr>
        <w:t>súťažných podkladov</w:t>
      </w:r>
      <w:r w:rsidRPr="006D4046">
        <w:rPr>
          <w:rFonts w:cs="Times New Roman"/>
          <w:szCs w:val="24"/>
        </w:rPr>
        <w:t xml:space="preserve">. </w:t>
      </w:r>
    </w:p>
    <w:p w14:paraId="5ACDB244" w14:textId="3904F419" w:rsidR="00F864BD" w:rsidRPr="006D4046" w:rsidRDefault="00F864BD" w:rsidP="006B3744">
      <w:pPr>
        <w:pStyle w:val="Nadpis2"/>
        <w:numPr>
          <w:ilvl w:val="0"/>
          <w:numId w:val="4"/>
        </w:numPr>
        <w:ind w:left="0" w:hanging="426"/>
      </w:pPr>
      <w:bookmarkStart w:id="60" w:name="_Toc30065100"/>
      <w:bookmarkStart w:id="61" w:name="_Toc30588791"/>
      <w:bookmarkStart w:id="62" w:name="_Toc71101587"/>
      <w:r w:rsidRPr="006D4046">
        <w:t>Financovanie predmetu zákazky</w:t>
      </w:r>
      <w:bookmarkEnd w:id="60"/>
      <w:bookmarkEnd w:id="61"/>
      <w:bookmarkEnd w:id="62"/>
    </w:p>
    <w:p w14:paraId="68800639" w14:textId="7587EE62" w:rsidR="00F864BD" w:rsidRPr="006D4046" w:rsidRDefault="00F864BD" w:rsidP="006B3744">
      <w:pPr>
        <w:numPr>
          <w:ilvl w:val="0"/>
          <w:numId w:val="8"/>
        </w:numPr>
        <w:tabs>
          <w:tab w:val="left" w:pos="426"/>
        </w:tabs>
        <w:ind w:left="426" w:right="100" w:hanging="426"/>
        <w:rPr>
          <w:rFonts w:cs="Times New Roman"/>
          <w:szCs w:val="24"/>
        </w:rPr>
      </w:pPr>
      <w:r w:rsidRPr="006D4046">
        <w:t>P</w:t>
      </w:r>
      <w:r w:rsidRPr="006D4046">
        <w:rPr>
          <w:rFonts w:cs="Times New Roman"/>
          <w:szCs w:val="24"/>
        </w:rPr>
        <w:t>redmet zákazky bude financovaný z rozpočtu verejného obstarávateľa.</w:t>
      </w:r>
    </w:p>
    <w:p w14:paraId="799E2203" w14:textId="1FC10FEB" w:rsidR="00F864BD" w:rsidRPr="006D4046" w:rsidRDefault="00F864BD" w:rsidP="006B3744">
      <w:pPr>
        <w:numPr>
          <w:ilvl w:val="0"/>
          <w:numId w:val="8"/>
        </w:numPr>
        <w:ind w:left="426" w:right="100" w:hanging="426"/>
        <w:rPr>
          <w:rFonts w:cs="Times New Roman"/>
          <w:szCs w:val="24"/>
        </w:rPr>
      </w:pPr>
      <w:r w:rsidRPr="006D4046">
        <w:rPr>
          <w:rFonts w:cs="Times New Roman"/>
          <w:szCs w:val="24"/>
        </w:rPr>
        <w:t xml:space="preserve">Finančné plnenie podľa zmluvy sa bude realizovať formou bezhotovostného platobného styku v mene euro na základe predloženej faktúry. Lehota splatnosti faktúr bude 30 dní odo dňa doručenia faktúry verejnému obstarávateľovi. </w:t>
      </w:r>
    </w:p>
    <w:p w14:paraId="42BC3FB1" w14:textId="77777777" w:rsidR="00F864BD" w:rsidRPr="006D4046" w:rsidRDefault="00F864BD" w:rsidP="006B3744">
      <w:pPr>
        <w:numPr>
          <w:ilvl w:val="0"/>
          <w:numId w:val="8"/>
        </w:numPr>
        <w:ind w:left="426" w:right="100" w:hanging="426"/>
        <w:rPr>
          <w:rFonts w:cs="Times New Roman"/>
          <w:szCs w:val="24"/>
        </w:rPr>
      </w:pPr>
      <w:r w:rsidRPr="006D4046">
        <w:rPr>
          <w:rFonts w:cs="Times New Roman"/>
          <w:szCs w:val="24"/>
        </w:rPr>
        <w:t xml:space="preserve">Verejný obstarávateľ neposkytuje na plnenie predmetu tejto zákazky preddavky, zálohové platby. </w:t>
      </w:r>
    </w:p>
    <w:p w14:paraId="44FC7DE2" w14:textId="6074B8B5" w:rsidR="00F864BD" w:rsidRPr="006D4046" w:rsidRDefault="00F864BD" w:rsidP="006B3744">
      <w:pPr>
        <w:pStyle w:val="Nadpis2"/>
        <w:numPr>
          <w:ilvl w:val="0"/>
          <w:numId w:val="4"/>
        </w:numPr>
        <w:ind w:left="0" w:hanging="426"/>
      </w:pPr>
      <w:bookmarkStart w:id="63" w:name="_Toc30065101"/>
      <w:bookmarkStart w:id="64" w:name="_Toc30588792"/>
      <w:bookmarkStart w:id="65" w:name="_Toc71101588"/>
      <w:r w:rsidRPr="006D4046">
        <w:t>Lehota viazanosti ponúk</w:t>
      </w:r>
      <w:bookmarkEnd w:id="63"/>
      <w:bookmarkEnd w:id="64"/>
      <w:bookmarkEnd w:id="65"/>
    </w:p>
    <w:p w14:paraId="78DED496" w14:textId="29F731EE" w:rsidR="00F864BD" w:rsidRPr="006D4046" w:rsidRDefault="00ED52AA" w:rsidP="006B3744">
      <w:pPr>
        <w:pStyle w:val="Odsekzoznamu"/>
        <w:numPr>
          <w:ilvl w:val="0"/>
          <w:numId w:val="9"/>
        </w:numPr>
        <w:ind w:left="426" w:hanging="426"/>
        <w:contextualSpacing/>
        <w:rPr>
          <w:rFonts w:cs="Times New Roman"/>
          <w:szCs w:val="24"/>
        </w:rPr>
      </w:pPr>
      <w:r w:rsidRPr="006D4046">
        <w:t>U</w:t>
      </w:r>
      <w:r w:rsidRPr="006D4046">
        <w:rPr>
          <w:rFonts w:cs="Times New Roman"/>
          <w:szCs w:val="24"/>
        </w:rPr>
        <w:t xml:space="preserve">chádzač je svojou ponukou viazaný nie dlhšie ako 12 mesiacov od uplynutia lehoty na predkladanie ponúk stanovenej </w:t>
      </w:r>
      <w:bookmarkStart w:id="66" w:name="_Hlk70351331"/>
      <w:r w:rsidR="004E66B3" w:rsidRPr="006D4046">
        <w:rPr>
          <w:rFonts w:cs="Times New Roman"/>
          <w:szCs w:val="24"/>
        </w:rPr>
        <w:t>vo Výzve na predkladanie ponúk</w:t>
      </w:r>
      <w:bookmarkEnd w:id="66"/>
      <w:r w:rsidRPr="006D4046">
        <w:rPr>
          <w:rFonts w:cs="Times New Roman"/>
          <w:szCs w:val="24"/>
        </w:rPr>
        <w:t>.</w:t>
      </w:r>
    </w:p>
    <w:p w14:paraId="4D1FA8FD" w14:textId="51ABAB05" w:rsidR="00F864BD" w:rsidRPr="006D4046" w:rsidRDefault="00F864BD" w:rsidP="006B3744">
      <w:pPr>
        <w:pStyle w:val="Nadpis2"/>
        <w:numPr>
          <w:ilvl w:val="0"/>
          <w:numId w:val="4"/>
        </w:numPr>
        <w:ind w:left="0" w:hanging="426"/>
      </w:pPr>
      <w:bookmarkStart w:id="67" w:name="_Toc30065102"/>
      <w:bookmarkStart w:id="68" w:name="_Toc30588793"/>
      <w:bookmarkStart w:id="69" w:name="_Toc71101589"/>
      <w:r w:rsidRPr="006D4046">
        <w:t>Komunikácia medzi verejným obstarávateľom a uchádzačmi alebo záujemcami</w:t>
      </w:r>
      <w:bookmarkEnd w:id="67"/>
      <w:bookmarkEnd w:id="68"/>
      <w:bookmarkEnd w:id="69"/>
    </w:p>
    <w:p w14:paraId="53E7E445" w14:textId="77777777" w:rsidR="00F864BD" w:rsidRPr="006D4046" w:rsidRDefault="00F864BD" w:rsidP="006B3744">
      <w:pPr>
        <w:pStyle w:val="Bezriadkovania"/>
        <w:numPr>
          <w:ilvl w:val="1"/>
          <w:numId w:val="10"/>
        </w:numPr>
        <w:spacing w:after="160"/>
        <w:ind w:left="426" w:hanging="426"/>
        <w:jc w:val="both"/>
        <w:rPr>
          <w:rFonts w:ascii="Times New Roman" w:hAnsi="Times New Roman" w:cs="Times New Roman"/>
          <w:sz w:val="24"/>
          <w:szCs w:val="24"/>
        </w:rPr>
      </w:pPr>
      <w:r w:rsidRPr="006D4046">
        <w:rPr>
          <w:rFonts w:ascii="Times New Roman" w:hAnsi="Times New Roman" w:cs="Times New Roman"/>
          <w:sz w:val="24"/>
          <w:szCs w:val="24"/>
        </w:rPr>
        <w:t xml:space="preserve">Komunikácia medzi verejným obstarávateľom a záujemcom/uchádzačom sa uskutočňuje </w:t>
      </w:r>
      <w:r w:rsidRPr="006D4046">
        <w:rPr>
          <w:rFonts w:ascii="Times New Roman" w:hAnsi="Times New Roman" w:cs="Times New Roman"/>
          <w:sz w:val="24"/>
          <w:szCs w:val="24"/>
        </w:rPr>
        <w:br/>
        <w:t xml:space="preserve">v slovenskom alebo českom jazyku výhradne prostredníctvom informačného systému Josephine, prevádzkovaného na elektronickej adrese: </w:t>
      </w:r>
      <w:r w:rsidRPr="006D4046">
        <w:rPr>
          <w:rStyle w:val="Hypertextovprepojenie"/>
          <w:rFonts w:ascii="Times New Roman" w:hAnsi="Times New Roman"/>
          <w:sz w:val="24"/>
          <w:szCs w:val="24"/>
        </w:rPr>
        <w:t>https://josephine.proebiz.com/</w:t>
      </w:r>
      <w:r w:rsidRPr="006D4046">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77777777" w:rsidR="00F864BD" w:rsidRPr="006D4046" w:rsidRDefault="00F864BD" w:rsidP="006B3744">
      <w:pPr>
        <w:pStyle w:val="Bezriadkovania"/>
        <w:numPr>
          <w:ilvl w:val="1"/>
          <w:numId w:val="10"/>
        </w:numPr>
        <w:spacing w:after="160"/>
        <w:ind w:left="426" w:hanging="426"/>
        <w:jc w:val="both"/>
        <w:rPr>
          <w:rFonts w:ascii="Times New Roman" w:hAnsi="Times New Roman" w:cs="Times New Roman"/>
          <w:sz w:val="24"/>
          <w:szCs w:val="24"/>
        </w:rPr>
      </w:pPr>
      <w:r w:rsidRPr="006D4046">
        <w:rPr>
          <w:rFonts w:ascii="Times New Roman" w:hAnsi="Times New Roman" w:cs="Times New Roman"/>
          <w:sz w:val="24"/>
          <w:szCs w:val="24"/>
        </w:rPr>
        <w:t xml:space="preserve">Uchádzač má možnosť registrovať sa do systému Josephine na stránke </w:t>
      </w:r>
      <w:r w:rsidRPr="006D4046">
        <w:rPr>
          <w:rFonts w:ascii="Times New Roman" w:hAnsi="Times New Roman" w:cs="Times New Roman"/>
          <w:color w:val="2F5496" w:themeColor="accent1" w:themeShade="BF"/>
          <w:sz w:val="24"/>
          <w:szCs w:val="24"/>
          <w:u w:val="single"/>
        </w:rPr>
        <w:t>https://josephine.proebiz.com/</w:t>
      </w:r>
      <w:r w:rsidRPr="006D4046">
        <w:rPr>
          <w:rFonts w:ascii="Times New Roman" w:hAnsi="Times New Roman" w:cs="Times New Roman"/>
          <w:color w:val="2F5496" w:themeColor="accent1" w:themeShade="BF"/>
          <w:sz w:val="24"/>
          <w:szCs w:val="24"/>
        </w:rPr>
        <w:t xml:space="preserve"> </w:t>
      </w:r>
      <w:r w:rsidRPr="006D4046">
        <w:rPr>
          <w:rFonts w:ascii="Times New Roman" w:hAnsi="Times New Roman" w:cs="Times New Roman"/>
          <w:sz w:val="24"/>
          <w:szCs w:val="24"/>
        </w:rPr>
        <w:t>pomocou hesla alebo aj pomocou občianskeho preukazu s elektronickým čipom a bezpečnostným osobnostným kódom (</w:t>
      </w:r>
      <w:proofErr w:type="spellStart"/>
      <w:r w:rsidRPr="006D4046">
        <w:rPr>
          <w:rFonts w:ascii="Times New Roman" w:hAnsi="Times New Roman" w:cs="Times New Roman"/>
          <w:sz w:val="24"/>
          <w:szCs w:val="24"/>
        </w:rPr>
        <w:t>eID</w:t>
      </w:r>
      <w:proofErr w:type="spellEnd"/>
      <w:r w:rsidRPr="006D4046">
        <w:rPr>
          <w:rFonts w:ascii="Times New Roman" w:hAnsi="Times New Roman" w:cs="Times New Roman"/>
          <w:sz w:val="24"/>
          <w:szCs w:val="24"/>
        </w:rPr>
        <w:t xml:space="preserve">). Spôsob registrácie je uvedený v knižnici manuálov a odkazov (ikona vpravo hore, vľavo od štátnej vlajky/jazyka používaného v systéme). </w:t>
      </w:r>
    </w:p>
    <w:p w14:paraId="785A2A0E" w14:textId="360C651B" w:rsidR="003D2063" w:rsidRPr="006D4046" w:rsidRDefault="00644B58" w:rsidP="006B3744">
      <w:pPr>
        <w:pStyle w:val="Bezriadkovania"/>
        <w:numPr>
          <w:ilvl w:val="1"/>
          <w:numId w:val="10"/>
        </w:numPr>
        <w:spacing w:after="160"/>
        <w:ind w:left="426" w:hanging="426"/>
        <w:jc w:val="both"/>
        <w:rPr>
          <w:rFonts w:ascii="Times New Roman" w:hAnsi="Times New Roman" w:cs="Times New Roman"/>
          <w:sz w:val="24"/>
          <w:szCs w:val="24"/>
        </w:rPr>
      </w:pPr>
      <w:hyperlink r:id="rId13" w:history="1">
        <w:r w:rsidR="003D2063" w:rsidRPr="006D4046">
          <w:rPr>
            <w:rStyle w:val="Hypertextovprepojenie"/>
            <w:rFonts w:ascii="Times New Roman" w:hAnsi="Times New Roman" w:cs="Times New Roman"/>
            <w:sz w:val="24"/>
            <w:szCs w:val="24"/>
          </w:rPr>
          <w:t>Skrátený návod registrácie</w:t>
        </w:r>
      </w:hyperlink>
      <w:r w:rsidR="003D2063" w:rsidRPr="006D4046">
        <w:rPr>
          <w:rFonts w:ascii="Times New Roman" w:hAnsi="Times New Roman" w:cs="Times New Roman"/>
          <w:sz w:val="24"/>
          <w:szCs w:val="24"/>
        </w:rPr>
        <w:t xml:space="preserve"> Vás rýchlo a jednoducho prevedie procesom registrácie v systéme na elektronizáciu verejného obstarávania JOSEPHINE. Pre lepší prehľad tu nájdete tiež opis základných obrazoviek systému</w:t>
      </w:r>
    </w:p>
    <w:p w14:paraId="14448867" w14:textId="29C7FDA3" w:rsidR="00F864BD" w:rsidRPr="006D4046" w:rsidRDefault="00F864BD" w:rsidP="006B3744">
      <w:pPr>
        <w:pStyle w:val="Bezriadkovania"/>
        <w:numPr>
          <w:ilvl w:val="1"/>
          <w:numId w:val="10"/>
        </w:numPr>
        <w:spacing w:after="160"/>
        <w:ind w:left="426" w:hanging="426"/>
        <w:jc w:val="both"/>
        <w:rPr>
          <w:rFonts w:ascii="Times New Roman" w:hAnsi="Times New Roman" w:cs="Times New Roman"/>
          <w:sz w:val="24"/>
          <w:szCs w:val="24"/>
        </w:rPr>
      </w:pPr>
      <w:r w:rsidRPr="006D4046">
        <w:rPr>
          <w:rFonts w:ascii="Times New Roman" w:hAnsi="Times New Roman" w:cs="Times New Roman"/>
          <w:sz w:val="24"/>
          <w:szCs w:val="24"/>
        </w:rPr>
        <w:t xml:space="preserve">Na bezproblémové používanie systému Josephine je nutné používať jeden z podporovaných internetových prehliadačov: </w:t>
      </w:r>
    </w:p>
    <w:p w14:paraId="2431A5B9" w14:textId="77777777" w:rsidR="00F864BD" w:rsidRPr="006D4046" w:rsidRDefault="00F864BD" w:rsidP="006B3744">
      <w:pPr>
        <w:pStyle w:val="Bezriadkovania"/>
        <w:numPr>
          <w:ilvl w:val="0"/>
          <w:numId w:val="11"/>
        </w:numPr>
        <w:ind w:left="851" w:hanging="425"/>
        <w:jc w:val="both"/>
        <w:rPr>
          <w:rFonts w:ascii="Times New Roman" w:hAnsi="Times New Roman" w:cs="Times New Roman"/>
          <w:sz w:val="24"/>
          <w:szCs w:val="24"/>
        </w:rPr>
      </w:pPr>
      <w:r w:rsidRPr="006D4046">
        <w:rPr>
          <w:rFonts w:ascii="Times New Roman" w:hAnsi="Times New Roman" w:cs="Times New Roman"/>
          <w:sz w:val="24"/>
          <w:szCs w:val="24"/>
        </w:rPr>
        <w:t xml:space="preserve">Microsoft Internet Explorer verzia 11.0 a vyššia, </w:t>
      </w:r>
    </w:p>
    <w:p w14:paraId="1FAF6D92" w14:textId="77777777" w:rsidR="00F864BD" w:rsidRPr="006D4046" w:rsidRDefault="00F864BD" w:rsidP="006B3744">
      <w:pPr>
        <w:pStyle w:val="Odsekzoznamu"/>
        <w:numPr>
          <w:ilvl w:val="0"/>
          <w:numId w:val="11"/>
        </w:numPr>
        <w:autoSpaceDE w:val="0"/>
        <w:autoSpaceDN w:val="0"/>
        <w:adjustRightInd w:val="0"/>
        <w:spacing w:after="0"/>
        <w:ind w:left="851" w:hanging="425"/>
        <w:contextualSpacing/>
        <w:rPr>
          <w:rFonts w:cs="Times New Roman"/>
          <w:szCs w:val="24"/>
        </w:rPr>
      </w:pPr>
      <w:proofErr w:type="spellStart"/>
      <w:r w:rsidRPr="006D4046">
        <w:rPr>
          <w:rFonts w:cs="Times New Roman"/>
          <w:szCs w:val="24"/>
        </w:rPr>
        <w:t>Mozilla</w:t>
      </w:r>
      <w:proofErr w:type="spellEnd"/>
      <w:r w:rsidRPr="006D4046">
        <w:rPr>
          <w:rFonts w:cs="Times New Roman"/>
          <w:szCs w:val="24"/>
        </w:rPr>
        <w:t xml:space="preserve"> Firefox verzia 13.0 a vyššia, </w:t>
      </w:r>
    </w:p>
    <w:p w14:paraId="280B38D5" w14:textId="77777777" w:rsidR="00F864BD" w:rsidRPr="006D4046" w:rsidRDefault="00F864BD" w:rsidP="006B3744">
      <w:pPr>
        <w:pStyle w:val="Odsekzoznamu"/>
        <w:numPr>
          <w:ilvl w:val="0"/>
          <w:numId w:val="11"/>
        </w:numPr>
        <w:autoSpaceDE w:val="0"/>
        <w:autoSpaceDN w:val="0"/>
        <w:adjustRightInd w:val="0"/>
        <w:spacing w:after="0"/>
        <w:ind w:left="851" w:hanging="425"/>
        <w:contextualSpacing/>
        <w:rPr>
          <w:rFonts w:cs="Times New Roman"/>
          <w:szCs w:val="24"/>
        </w:rPr>
      </w:pPr>
      <w:r w:rsidRPr="006D4046">
        <w:rPr>
          <w:rFonts w:cs="Times New Roman"/>
          <w:szCs w:val="24"/>
        </w:rPr>
        <w:t xml:space="preserve">Google Chrome alebo </w:t>
      </w:r>
    </w:p>
    <w:p w14:paraId="518FFF19" w14:textId="77777777" w:rsidR="00F864BD" w:rsidRPr="006D4046" w:rsidRDefault="00F864BD" w:rsidP="006B3744">
      <w:pPr>
        <w:pStyle w:val="Odsekzoznamu"/>
        <w:numPr>
          <w:ilvl w:val="0"/>
          <w:numId w:val="11"/>
        </w:numPr>
        <w:autoSpaceDE w:val="0"/>
        <w:autoSpaceDN w:val="0"/>
        <w:adjustRightInd w:val="0"/>
        <w:ind w:left="851" w:hanging="425"/>
        <w:contextualSpacing/>
        <w:rPr>
          <w:rFonts w:cs="Times New Roman"/>
          <w:szCs w:val="24"/>
        </w:rPr>
      </w:pPr>
      <w:r w:rsidRPr="006D4046">
        <w:rPr>
          <w:rFonts w:cs="Times New Roman"/>
          <w:szCs w:val="24"/>
        </w:rPr>
        <w:lastRenderedPageBreak/>
        <w:t xml:space="preserve">Microsoft </w:t>
      </w:r>
      <w:proofErr w:type="spellStart"/>
      <w:r w:rsidRPr="006D4046">
        <w:rPr>
          <w:rFonts w:cs="Times New Roman"/>
          <w:szCs w:val="24"/>
        </w:rPr>
        <w:t>Edge</w:t>
      </w:r>
      <w:proofErr w:type="spellEnd"/>
      <w:r w:rsidRPr="006D4046">
        <w:rPr>
          <w:rFonts w:cs="Times New Roman"/>
          <w:szCs w:val="24"/>
        </w:rPr>
        <w:t xml:space="preserve">. </w:t>
      </w:r>
    </w:p>
    <w:p w14:paraId="1C3A3302" w14:textId="77777777" w:rsidR="00F864BD" w:rsidRPr="006D4046" w:rsidRDefault="00F864BD" w:rsidP="006B3744">
      <w:pPr>
        <w:pStyle w:val="Bezriadkovania"/>
        <w:numPr>
          <w:ilvl w:val="1"/>
          <w:numId w:val="10"/>
        </w:numPr>
        <w:spacing w:after="160"/>
        <w:ind w:left="426" w:hanging="426"/>
        <w:jc w:val="both"/>
        <w:rPr>
          <w:rFonts w:ascii="Times New Roman" w:hAnsi="Times New Roman" w:cs="Times New Roman"/>
          <w:sz w:val="24"/>
          <w:szCs w:val="24"/>
        </w:rPr>
      </w:pPr>
      <w:r w:rsidRPr="006D4046">
        <w:rPr>
          <w:rFonts w:ascii="Times New Roman" w:hAnsi="Times New Roman" w:cs="Times New Roman"/>
          <w:bCs/>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C38DCB" w14:textId="4F27AFB4" w:rsidR="00F864BD" w:rsidRPr="006D4046" w:rsidRDefault="00F864BD" w:rsidP="006B3744">
      <w:pPr>
        <w:pStyle w:val="Bezriadkovania"/>
        <w:numPr>
          <w:ilvl w:val="1"/>
          <w:numId w:val="10"/>
        </w:numPr>
        <w:spacing w:after="160"/>
        <w:ind w:left="426" w:hanging="426"/>
        <w:jc w:val="both"/>
        <w:rPr>
          <w:rFonts w:ascii="Times New Roman" w:hAnsi="Times New Roman" w:cs="Times New Roman"/>
          <w:sz w:val="24"/>
          <w:szCs w:val="24"/>
        </w:rPr>
      </w:pPr>
      <w:r w:rsidRPr="006D4046">
        <w:rPr>
          <w:rFonts w:ascii="Times New Roman" w:hAnsi="Times New Roman" w:cs="Times New Roman"/>
          <w:sz w:val="24"/>
          <w:szCs w:val="24"/>
        </w:rPr>
        <w:t>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w:t>
      </w:r>
      <w:r w:rsidR="004E66B3" w:rsidRPr="006D4046">
        <w:rPr>
          <w:rFonts w:ascii="Times New Roman" w:hAnsi="Times New Roman" w:cs="Times New Roman"/>
          <w:sz w:val="24"/>
          <w:szCs w:val="24"/>
        </w:rPr>
        <w:t>,</w:t>
      </w:r>
      <w:r w:rsidRPr="006D4046">
        <w:rPr>
          <w:rFonts w:ascii="Times New Roman" w:hAnsi="Times New Roman" w:cs="Times New Roman"/>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77777777" w:rsidR="00F864BD" w:rsidRPr="006D4046" w:rsidRDefault="00F864BD" w:rsidP="006B3744">
      <w:pPr>
        <w:pStyle w:val="Bezriadkovania"/>
        <w:numPr>
          <w:ilvl w:val="1"/>
          <w:numId w:val="10"/>
        </w:numPr>
        <w:spacing w:after="160"/>
        <w:ind w:left="426" w:hanging="426"/>
        <w:jc w:val="both"/>
        <w:rPr>
          <w:rFonts w:ascii="Times New Roman" w:hAnsi="Times New Roman" w:cs="Times New Roman"/>
          <w:sz w:val="24"/>
          <w:szCs w:val="24"/>
        </w:rPr>
      </w:pPr>
      <w:r w:rsidRPr="006D4046">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6ACE1AFC" w:rsidR="00F864BD" w:rsidRPr="006D4046" w:rsidRDefault="00F864BD" w:rsidP="006B3744">
      <w:pPr>
        <w:pStyle w:val="Bezriadkovania"/>
        <w:numPr>
          <w:ilvl w:val="1"/>
          <w:numId w:val="10"/>
        </w:numPr>
        <w:spacing w:after="160"/>
        <w:ind w:left="426" w:hanging="426"/>
        <w:jc w:val="both"/>
        <w:rPr>
          <w:rFonts w:ascii="Times New Roman" w:hAnsi="Times New Roman" w:cs="Times New Roman"/>
          <w:sz w:val="24"/>
          <w:szCs w:val="24"/>
        </w:rPr>
      </w:pPr>
      <w:r w:rsidRPr="006D4046">
        <w:rPr>
          <w:rFonts w:ascii="Times New Roman" w:hAnsi="Times New Roman" w:cs="Times New Roman"/>
          <w:sz w:val="24"/>
          <w:szCs w:val="24"/>
        </w:rPr>
        <w:t>Ak je odosielateľom zásielky záujemca/uchádzač,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552091" w14:textId="712FB763" w:rsidR="00F864BD" w:rsidRPr="006D4046" w:rsidRDefault="00235601" w:rsidP="006B3744">
      <w:pPr>
        <w:pStyle w:val="Nadpis2"/>
        <w:numPr>
          <w:ilvl w:val="0"/>
          <w:numId w:val="4"/>
        </w:numPr>
        <w:ind w:left="0" w:hanging="426"/>
      </w:pPr>
      <w:bookmarkStart w:id="70" w:name="_Toc30065103"/>
      <w:bookmarkStart w:id="71" w:name="_Toc30588794"/>
      <w:bookmarkStart w:id="72" w:name="_Toc71101590"/>
      <w:r w:rsidRPr="006D4046">
        <w:t>Vysvetlenie zadávacej dokumentácie</w:t>
      </w:r>
      <w:bookmarkEnd w:id="70"/>
      <w:bookmarkEnd w:id="71"/>
      <w:bookmarkEnd w:id="72"/>
    </w:p>
    <w:p w14:paraId="2E4AB925" w14:textId="03E069B1" w:rsidR="00235601" w:rsidRPr="006D4046" w:rsidRDefault="00235601" w:rsidP="006B3744">
      <w:pPr>
        <w:pStyle w:val="Bezriadkovania"/>
        <w:numPr>
          <w:ilvl w:val="1"/>
          <w:numId w:val="4"/>
        </w:numPr>
        <w:spacing w:after="160"/>
        <w:ind w:left="567" w:hanging="567"/>
        <w:jc w:val="both"/>
        <w:rPr>
          <w:rFonts w:ascii="Times New Roman" w:hAnsi="Times New Roman" w:cs="Times New Roman"/>
          <w:sz w:val="24"/>
          <w:szCs w:val="24"/>
        </w:rPr>
      </w:pPr>
      <w:r w:rsidRPr="006D4046">
        <w:rPr>
          <w:rFonts w:ascii="Times New Roman" w:hAnsi="Times New Roman" w:cs="Times New Roman"/>
          <w:sz w:val="24"/>
          <w:szCs w:val="24"/>
        </w:rPr>
        <w:t xml:space="preserve">V prípade potreby vysvetliť alebo objasniť údaje uvedené </w:t>
      </w:r>
      <w:r w:rsidR="004E66B3" w:rsidRPr="006D4046">
        <w:rPr>
          <w:rFonts w:ascii="Times New Roman" w:hAnsi="Times New Roman" w:cs="Times New Roman"/>
          <w:sz w:val="24"/>
          <w:szCs w:val="24"/>
        </w:rPr>
        <w:t>vo Výzve na predkladanie ponúk</w:t>
      </w:r>
      <w:r w:rsidRPr="006D4046">
        <w:rPr>
          <w:rFonts w:ascii="Times New Roman" w:hAnsi="Times New Roman" w:cs="Times New Roman"/>
          <w:sz w:val="24"/>
          <w:szCs w:val="24"/>
        </w:rPr>
        <w:t xml:space="preserve">, v súťažných podkladoch alebo v inej sprievodnej dokumentácii, môže ktorýkoľvek zo záujemcov požiadať o ich vysvetlenie výlučne prostredníctvom systému Josephine na elektronickej adrese: </w:t>
      </w:r>
      <w:hyperlink r:id="rId14" w:history="1">
        <w:r w:rsidRPr="006D4046">
          <w:rPr>
            <w:rStyle w:val="Hypertextovprepojenie"/>
            <w:rFonts w:ascii="Times New Roman" w:hAnsi="Times New Roman"/>
            <w:sz w:val="24"/>
            <w:szCs w:val="24"/>
          </w:rPr>
          <w:t>https://josephine.proebiz.com/</w:t>
        </w:r>
      </w:hyperlink>
      <w:r w:rsidRPr="006D4046">
        <w:rPr>
          <w:rFonts w:ascii="Times New Roman" w:hAnsi="Times New Roman" w:cs="Times New Roman"/>
          <w:sz w:val="24"/>
          <w:szCs w:val="24"/>
        </w:rPr>
        <w:t>.</w:t>
      </w:r>
    </w:p>
    <w:p w14:paraId="4E9B40FB" w14:textId="5257A4BE" w:rsidR="00235601" w:rsidRPr="006D4046" w:rsidRDefault="00235601" w:rsidP="006B3744">
      <w:pPr>
        <w:pStyle w:val="Bezriadkovania"/>
        <w:numPr>
          <w:ilvl w:val="1"/>
          <w:numId w:val="4"/>
        </w:numPr>
        <w:spacing w:after="160"/>
        <w:ind w:left="567" w:hanging="567"/>
        <w:jc w:val="both"/>
        <w:rPr>
          <w:rFonts w:ascii="Times New Roman" w:hAnsi="Times New Roman" w:cs="Times New Roman"/>
          <w:sz w:val="24"/>
          <w:szCs w:val="24"/>
        </w:rPr>
      </w:pPr>
      <w:r w:rsidRPr="006D4046">
        <w:rPr>
          <w:rFonts w:ascii="Times New Roman" w:hAnsi="Times New Roman" w:cs="Times New Roman"/>
          <w:sz w:val="24"/>
          <w:szCs w:val="24"/>
        </w:rPr>
        <w:t xml:space="preserve">Vysvetlenie informácií uvedených </w:t>
      </w:r>
      <w:r w:rsidR="004E66B3" w:rsidRPr="006D4046">
        <w:rPr>
          <w:rFonts w:ascii="Times New Roman" w:hAnsi="Times New Roman" w:cs="Times New Roman"/>
          <w:sz w:val="24"/>
          <w:szCs w:val="24"/>
        </w:rPr>
        <w:t>vo Výzve na predkladanie ponúk</w:t>
      </w:r>
      <w:r w:rsidRPr="006D4046">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D70E4E" w:rsidRPr="006D4046">
        <w:rPr>
          <w:rFonts w:ascii="Times New Roman" w:hAnsi="Times New Roman" w:cs="Times New Roman"/>
          <w:sz w:val="24"/>
          <w:szCs w:val="24"/>
        </w:rPr>
        <w:t>tri</w:t>
      </w:r>
      <w:r w:rsidRPr="006D4046">
        <w:rPr>
          <w:rFonts w:ascii="Times New Roman" w:hAnsi="Times New Roman" w:cs="Times New Roman"/>
          <w:sz w:val="24"/>
          <w:szCs w:val="24"/>
        </w:rPr>
        <w:t xml:space="preserve"> </w:t>
      </w:r>
      <w:r w:rsidR="004E66B3" w:rsidRPr="006D4046">
        <w:rPr>
          <w:rFonts w:ascii="Times New Roman" w:hAnsi="Times New Roman" w:cs="Times New Roman"/>
          <w:sz w:val="24"/>
          <w:szCs w:val="24"/>
        </w:rPr>
        <w:t xml:space="preserve">pracovné </w:t>
      </w:r>
      <w:r w:rsidRPr="006D4046">
        <w:rPr>
          <w:rFonts w:ascii="Times New Roman" w:hAnsi="Times New Roman" w:cs="Times New Roman"/>
          <w:sz w:val="24"/>
          <w:szCs w:val="24"/>
        </w:rPr>
        <w:t>dn</w:t>
      </w:r>
      <w:r w:rsidR="004E66B3" w:rsidRPr="006D4046">
        <w:rPr>
          <w:rFonts w:ascii="Times New Roman" w:hAnsi="Times New Roman" w:cs="Times New Roman"/>
          <w:sz w:val="24"/>
          <w:szCs w:val="24"/>
        </w:rPr>
        <w:t>i</w:t>
      </w:r>
      <w:r w:rsidRPr="006D4046">
        <w:rPr>
          <w:rFonts w:ascii="Times New Roman" w:hAnsi="Times New Roman" w:cs="Times New Roman"/>
          <w:sz w:val="24"/>
          <w:szCs w:val="24"/>
        </w:rPr>
        <w:t xml:space="preserve"> pred uplynutím lehoty na predkladanie ponúk, za predpokladu, že sa o vysvetlenie požiada dostatočne v</w:t>
      </w:r>
      <w:r w:rsidR="00ED52AA" w:rsidRPr="006D4046">
        <w:rPr>
          <w:rFonts w:ascii="Times New Roman" w:hAnsi="Times New Roman" w:cs="Times New Roman"/>
          <w:sz w:val="24"/>
          <w:szCs w:val="24"/>
        </w:rPr>
        <w:t>opred</w:t>
      </w:r>
      <w:r w:rsidRPr="006D4046">
        <w:rPr>
          <w:rFonts w:ascii="Times New Roman" w:hAnsi="Times New Roman" w:cs="Times New Roman"/>
          <w:sz w:val="24"/>
          <w:szCs w:val="24"/>
        </w:rPr>
        <w:t xml:space="preserve">.  </w:t>
      </w:r>
    </w:p>
    <w:p w14:paraId="3F2A289E" w14:textId="6D1BB325" w:rsidR="00F864BD" w:rsidRPr="006D4046" w:rsidRDefault="00235601" w:rsidP="006B3744">
      <w:pPr>
        <w:pStyle w:val="Nadpis2"/>
        <w:numPr>
          <w:ilvl w:val="0"/>
          <w:numId w:val="4"/>
        </w:numPr>
        <w:ind w:left="0" w:hanging="426"/>
      </w:pPr>
      <w:bookmarkStart w:id="73" w:name="_Toc30065104"/>
      <w:bookmarkStart w:id="74" w:name="_Toc30588795"/>
      <w:bookmarkStart w:id="75" w:name="_Toc71101591"/>
      <w:r w:rsidRPr="006D4046">
        <w:t>Obhliadka miesta dodania predmetu zákazky</w:t>
      </w:r>
      <w:bookmarkEnd w:id="73"/>
      <w:bookmarkEnd w:id="74"/>
      <w:bookmarkEnd w:id="75"/>
    </w:p>
    <w:p w14:paraId="5AB48D8C" w14:textId="6837C645" w:rsidR="00235601" w:rsidRPr="006D4046" w:rsidRDefault="00235601" w:rsidP="006B3744">
      <w:pPr>
        <w:pStyle w:val="Odsekzoznamu"/>
        <w:numPr>
          <w:ilvl w:val="1"/>
          <w:numId w:val="4"/>
        </w:numPr>
        <w:ind w:left="567" w:hanging="567"/>
      </w:pPr>
      <w:r w:rsidRPr="006D4046">
        <w:rPr>
          <w:rFonts w:cs="Times New Roman"/>
          <w:szCs w:val="24"/>
          <w:shd w:val="clear" w:color="auto" w:fill="FFFFFF"/>
        </w:rPr>
        <w:t>Obhliadka sa v prípade tejto zákazky nevyžaduje.</w:t>
      </w:r>
    </w:p>
    <w:p w14:paraId="73B8A0D0" w14:textId="07ED4BBE" w:rsidR="00F864BD" w:rsidRPr="006D4046" w:rsidRDefault="00235601" w:rsidP="006B3744">
      <w:pPr>
        <w:pStyle w:val="Nadpis2"/>
        <w:numPr>
          <w:ilvl w:val="0"/>
          <w:numId w:val="4"/>
        </w:numPr>
        <w:ind w:left="0" w:hanging="426"/>
      </w:pPr>
      <w:bookmarkStart w:id="76" w:name="_Toc30065105"/>
      <w:bookmarkStart w:id="77" w:name="_Toc30588796"/>
      <w:bookmarkStart w:id="78" w:name="_Toc71101592"/>
      <w:r w:rsidRPr="006D4046">
        <w:t>Jazyk ponuky</w:t>
      </w:r>
      <w:bookmarkEnd w:id="76"/>
      <w:bookmarkEnd w:id="77"/>
      <w:bookmarkEnd w:id="78"/>
    </w:p>
    <w:p w14:paraId="357F6488" w14:textId="6561EA9E" w:rsidR="00235601" w:rsidRPr="006D4046" w:rsidRDefault="00235601" w:rsidP="006B3744">
      <w:pPr>
        <w:pStyle w:val="Odsekzoznamu"/>
        <w:numPr>
          <w:ilvl w:val="1"/>
          <w:numId w:val="4"/>
        </w:numPr>
        <w:ind w:left="567" w:hanging="567"/>
      </w:pPr>
      <w:r w:rsidRPr="006D4046">
        <w:t>P</w:t>
      </w:r>
      <w:r w:rsidR="00140F9A" w:rsidRPr="006D4046">
        <w:rPr>
          <w:rFonts w:cs="Times New Roman"/>
          <w:szCs w:val="24"/>
        </w:rPr>
        <w:t>onuka a ďalšie doklady a dokumenty v tomto verejnom obstarávaní sa predkladajú v štátnom jazyku používanom na území Slovenskej republiky, t. j. v slovenskom jazyku.</w:t>
      </w:r>
    </w:p>
    <w:p w14:paraId="78728EEE" w14:textId="579F4616" w:rsidR="006963B4" w:rsidRPr="006D4046" w:rsidRDefault="006963B4" w:rsidP="006B3744">
      <w:pPr>
        <w:pStyle w:val="Odsekzoznamu"/>
        <w:numPr>
          <w:ilvl w:val="1"/>
          <w:numId w:val="4"/>
        </w:numPr>
        <w:ind w:left="567" w:hanging="567"/>
      </w:pPr>
      <w:r w:rsidRPr="006D4046">
        <w:rPr>
          <w:rFonts w:cs="Times New Roman"/>
          <w:szCs w:val="24"/>
        </w:rPr>
        <w:t xml:space="preserve">Ak je doklad alebo dokument vyhotovený v cudzom jazyku, predkladá sa spolu s jeho úradným prekladom do štátneho jazyka; to neplatí pre ponuky, doklady a dokumenty </w:t>
      </w:r>
      <w:r w:rsidRPr="006D4046">
        <w:rPr>
          <w:rFonts w:cs="Times New Roman"/>
          <w:szCs w:val="24"/>
        </w:rPr>
        <w:lastRenderedPageBreak/>
        <w:t>vyhotovené v českom jazyku. Ak sa zistí rozdiel v ich obsahu, rozhodujúci je úradný preklad do štátneho jazyka.</w:t>
      </w:r>
    </w:p>
    <w:p w14:paraId="0ED09C71" w14:textId="69F39F41" w:rsidR="00F864BD" w:rsidRPr="006D4046" w:rsidRDefault="006963B4" w:rsidP="006B3744">
      <w:pPr>
        <w:pStyle w:val="Nadpis2"/>
        <w:numPr>
          <w:ilvl w:val="0"/>
          <w:numId w:val="4"/>
        </w:numPr>
        <w:ind w:left="0" w:hanging="426"/>
      </w:pPr>
      <w:bookmarkStart w:id="79" w:name="_Toc30065106"/>
      <w:bookmarkStart w:id="80" w:name="_Toc30588797"/>
      <w:bookmarkStart w:id="81" w:name="_Toc71101593"/>
      <w:r w:rsidRPr="006D4046">
        <w:t>Mena a ceny uvádzané v ponuke</w:t>
      </w:r>
      <w:bookmarkEnd w:id="79"/>
      <w:bookmarkEnd w:id="80"/>
      <w:bookmarkEnd w:id="81"/>
    </w:p>
    <w:p w14:paraId="4BF0384D" w14:textId="77777777" w:rsidR="006963B4" w:rsidRPr="006D4046" w:rsidRDefault="006963B4" w:rsidP="006B3744">
      <w:pPr>
        <w:pStyle w:val="Odsekzoznamu"/>
        <w:numPr>
          <w:ilvl w:val="1"/>
          <w:numId w:val="4"/>
        </w:numPr>
        <w:ind w:left="567" w:hanging="567"/>
        <w:rPr>
          <w:rFonts w:cs="Times New Roman"/>
          <w:szCs w:val="24"/>
        </w:rPr>
      </w:pPr>
      <w:r w:rsidRPr="006D4046">
        <w:rPr>
          <w:rFonts w:cs="Times New Roman"/>
          <w:szCs w:val="24"/>
        </w:rPr>
        <w:t>Uchádzačom navrhovaná cena v ponuke musí byť vyjadrená v mene euro.</w:t>
      </w:r>
    </w:p>
    <w:p w14:paraId="59ACADA6" w14:textId="77777777" w:rsidR="006963B4" w:rsidRPr="006D4046" w:rsidRDefault="006963B4" w:rsidP="006B3744">
      <w:pPr>
        <w:pStyle w:val="Odsekzoznamu"/>
        <w:numPr>
          <w:ilvl w:val="1"/>
          <w:numId w:val="4"/>
        </w:numPr>
        <w:ind w:left="567" w:hanging="567"/>
        <w:rPr>
          <w:rFonts w:cs="Times New Roman"/>
          <w:szCs w:val="24"/>
        </w:rPr>
      </w:pPr>
      <w:r w:rsidRPr="006D4046">
        <w:rPr>
          <w:rFonts w:cs="Times New Roman"/>
          <w:szCs w:val="24"/>
        </w:rPr>
        <w:t>Navrhovaná cena musí zahŕňať všetky náklady, ktoré súvisia, resp. vzniknú v súvislosti s plnením predmetu zákazky a taktiež aj primeraný zisk uchádzača.</w:t>
      </w:r>
    </w:p>
    <w:p w14:paraId="508EA4AD" w14:textId="77777777" w:rsidR="006963B4" w:rsidRPr="006D4046" w:rsidRDefault="006963B4" w:rsidP="006B3744">
      <w:pPr>
        <w:pStyle w:val="Odsekzoznamu"/>
        <w:numPr>
          <w:ilvl w:val="1"/>
          <w:numId w:val="4"/>
        </w:numPr>
        <w:ind w:left="567" w:hanging="567"/>
        <w:rPr>
          <w:rFonts w:cs="Times New Roman"/>
          <w:szCs w:val="24"/>
        </w:rPr>
      </w:pPr>
      <w:r w:rsidRPr="006D4046">
        <w:rPr>
          <w:rFonts w:cs="Times New Roman"/>
          <w:szCs w:val="24"/>
        </w:rPr>
        <w:t>Ak uchádzač nie je platiteľom DPH, uvedie navrhovanú celkovú cenu (v stĺpci „s DPH“). Skutočnosť, že uchádzač nie je platiteľom DPH uchádzač výslovne uvedie v predloženej ponuke.</w:t>
      </w:r>
    </w:p>
    <w:p w14:paraId="5915AF5B" w14:textId="5DB475D5" w:rsidR="006963B4" w:rsidRPr="006D4046" w:rsidRDefault="006963B4" w:rsidP="006B3744">
      <w:pPr>
        <w:pStyle w:val="Odsekzoznamu"/>
        <w:numPr>
          <w:ilvl w:val="1"/>
          <w:numId w:val="4"/>
        </w:numPr>
        <w:ind w:left="567" w:hanging="567"/>
        <w:rPr>
          <w:rFonts w:cs="Times New Roman"/>
          <w:szCs w:val="24"/>
        </w:rPr>
      </w:pPr>
      <w:r w:rsidRPr="006D4046">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r w:rsidRPr="006D4046">
        <w:rPr>
          <w:rFonts w:cs="Times New Roman"/>
          <w:bCs/>
          <w:szCs w:val="24"/>
        </w:rPr>
        <w:t xml:space="preserve"> </w:t>
      </w:r>
      <w:r w:rsidRPr="006D4046">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Pr="006D4046" w:rsidRDefault="006963B4" w:rsidP="006B3744">
      <w:pPr>
        <w:pStyle w:val="Nadpis2"/>
        <w:numPr>
          <w:ilvl w:val="0"/>
          <w:numId w:val="4"/>
        </w:numPr>
        <w:ind w:left="0" w:hanging="426"/>
      </w:pPr>
      <w:bookmarkStart w:id="82" w:name="_Toc30065107"/>
      <w:bookmarkStart w:id="83" w:name="_Toc30588798"/>
      <w:bookmarkStart w:id="84" w:name="_Toc71101594"/>
      <w:r w:rsidRPr="006D4046">
        <w:t>Zábezpeka</w:t>
      </w:r>
      <w:bookmarkEnd w:id="82"/>
      <w:bookmarkEnd w:id="83"/>
      <w:bookmarkEnd w:id="84"/>
    </w:p>
    <w:p w14:paraId="036986ED" w14:textId="65415F42" w:rsidR="006963B4" w:rsidRPr="006D4046" w:rsidRDefault="006963B4" w:rsidP="006B3744">
      <w:pPr>
        <w:pStyle w:val="Odsekzoznamu"/>
        <w:numPr>
          <w:ilvl w:val="1"/>
          <w:numId w:val="4"/>
        </w:numPr>
        <w:ind w:left="567" w:hanging="567"/>
      </w:pPr>
      <w:r w:rsidRPr="006D4046">
        <w:rPr>
          <w:rFonts w:cs="Times New Roman"/>
          <w:szCs w:val="24"/>
        </w:rPr>
        <w:t>Zábezpeka ponuky sa v prípade tejto zákazky nevyžaduje.</w:t>
      </w:r>
    </w:p>
    <w:p w14:paraId="404766A7" w14:textId="0B53EC83" w:rsidR="006963B4" w:rsidRPr="006D4046" w:rsidRDefault="001E5287" w:rsidP="006B3744">
      <w:pPr>
        <w:pStyle w:val="Nadpis2"/>
        <w:numPr>
          <w:ilvl w:val="0"/>
          <w:numId w:val="4"/>
        </w:numPr>
        <w:ind w:left="0" w:hanging="426"/>
      </w:pPr>
      <w:bookmarkStart w:id="85" w:name="_Toc30065108"/>
      <w:bookmarkStart w:id="86" w:name="_Toc30588799"/>
      <w:bookmarkStart w:id="87" w:name="_Toc71101595"/>
      <w:r w:rsidRPr="006D4046">
        <w:t>O</w:t>
      </w:r>
      <w:r w:rsidR="006963B4" w:rsidRPr="006D4046">
        <w:t>bsah ponuky</w:t>
      </w:r>
      <w:bookmarkEnd w:id="85"/>
      <w:bookmarkEnd w:id="86"/>
      <w:bookmarkEnd w:id="87"/>
    </w:p>
    <w:p w14:paraId="146F510F" w14:textId="3F98A159" w:rsidR="00640D43" w:rsidRPr="006D4046" w:rsidRDefault="00A66190" w:rsidP="006B3744">
      <w:pPr>
        <w:pStyle w:val="Odsekzoznamu"/>
        <w:numPr>
          <w:ilvl w:val="1"/>
          <w:numId w:val="4"/>
        </w:numPr>
        <w:ind w:left="567" w:hanging="567"/>
      </w:pPr>
      <w:r w:rsidRPr="006D4046">
        <w:rPr>
          <w:rFonts w:cs="Times New Roman"/>
          <w:bCs/>
          <w:szCs w:val="24"/>
        </w:rPr>
        <w:t>Ponuka predložená uchádzačom musí obsahovať</w:t>
      </w:r>
      <w:r w:rsidRPr="006D4046">
        <w:rPr>
          <w:rFonts w:cs="Times New Roman"/>
          <w:szCs w:val="24"/>
        </w:rPr>
        <w:t xml:space="preserve"> </w:t>
      </w:r>
      <w:r w:rsidR="00627AD4" w:rsidRPr="006D4046">
        <w:rPr>
          <w:rFonts w:cs="Times New Roman"/>
          <w:szCs w:val="24"/>
        </w:rPr>
        <w:t xml:space="preserve">elektronicky podpísané alebo </w:t>
      </w:r>
      <w:r w:rsidRPr="006D4046">
        <w:rPr>
          <w:rFonts w:cs="Times New Roman"/>
          <w:szCs w:val="24"/>
        </w:rPr>
        <w:t xml:space="preserve">naskenované vo formáte PDF podpísané všetky doklady, dokumenty a informácie požadované verejným obstarávateľom </w:t>
      </w:r>
      <w:r w:rsidR="00F25F23" w:rsidRPr="006D4046">
        <w:rPr>
          <w:rFonts w:cs="Times New Roman"/>
          <w:szCs w:val="24"/>
        </w:rPr>
        <w:t>vo Výzve na predkladanie ponúk</w:t>
      </w:r>
      <w:r w:rsidRPr="006D4046">
        <w:rPr>
          <w:rFonts w:cs="Times New Roman"/>
          <w:szCs w:val="24"/>
        </w:rPr>
        <w:t>, v súťažných podkladoch vrátane ich príloh, ktorými sú nasledovné doklady, dokumenty a informácie:</w:t>
      </w:r>
    </w:p>
    <w:p w14:paraId="56044F5F" w14:textId="77777777" w:rsidR="00A66190" w:rsidRPr="006D4046" w:rsidRDefault="00A66190" w:rsidP="006B3744">
      <w:pPr>
        <w:pStyle w:val="Odsekzoznamu"/>
        <w:numPr>
          <w:ilvl w:val="2"/>
          <w:numId w:val="4"/>
        </w:numPr>
        <w:ind w:left="1276" w:hanging="709"/>
      </w:pPr>
      <w:r w:rsidRPr="006D4046">
        <w:rPr>
          <w:rFonts w:cs="Times New Roman"/>
          <w:bCs/>
          <w:szCs w:val="24"/>
        </w:rPr>
        <w:t>V prípade skupiny dodávateľov</w:t>
      </w:r>
      <w:r w:rsidRPr="006D4046">
        <w:rPr>
          <w:rFonts w:cs="Times New Roman"/>
          <w:szCs w:val="24"/>
        </w:rPr>
        <w:t xml:space="preserve">, ak za skupinu dodávateľov koná skupinou poverená osoba, resp. konajú skupinou poverené osoby, aj </w:t>
      </w:r>
      <w:r w:rsidRPr="006D4046">
        <w:rPr>
          <w:rFonts w:cs="Times New Roman"/>
          <w:b/>
          <w:szCs w:val="24"/>
        </w:rPr>
        <w:t xml:space="preserve">udelené </w:t>
      </w:r>
      <w:r w:rsidRPr="006D4046">
        <w:rPr>
          <w:rFonts w:cs="Times New Roman"/>
          <w:b/>
          <w:bCs/>
          <w:szCs w:val="24"/>
        </w:rPr>
        <w:t>plnomocenstvo</w:t>
      </w:r>
      <w:r w:rsidRPr="006D4046">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prílohy č. 1 týchto súťažných podkladov.</w:t>
      </w:r>
      <w:r w:rsidRPr="006D4046">
        <w:rPr>
          <w:rFonts w:cs="Times New Roman"/>
          <w:b/>
          <w:bCs/>
        </w:rPr>
        <w:t xml:space="preserve"> </w:t>
      </w:r>
    </w:p>
    <w:p w14:paraId="14E72C67" w14:textId="0C7A159F" w:rsidR="008815C2" w:rsidRPr="006D4046" w:rsidRDefault="00A66190" w:rsidP="006B3744">
      <w:pPr>
        <w:pStyle w:val="Odsekzoznamu"/>
        <w:numPr>
          <w:ilvl w:val="2"/>
          <w:numId w:val="4"/>
        </w:numPr>
        <w:ind w:left="1276" w:hanging="709"/>
      </w:pPr>
      <w:r w:rsidRPr="006D4046">
        <w:t xml:space="preserve">Potvrdenia, doklady a dokumenty, prostredníctvom ktorých uchádzač preukazuje splnenie </w:t>
      </w:r>
      <w:r w:rsidRPr="006D4046">
        <w:rPr>
          <w:b/>
        </w:rPr>
        <w:t>podmienok účasti</w:t>
      </w:r>
      <w:r w:rsidR="008815C2" w:rsidRPr="006D4046">
        <w:t>. Podmienky</w:t>
      </w:r>
      <w:r w:rsidR="008815C2" w:rsidRPr="006D4046">
        <w:rPr>
          <w:b/>
        </w:rPr>
        <w:t xml:space="preserve"> </w:t>
      </w:r>
      <w:r w:rsidR="008815C2" w:rsidRPr="006D4046">
        <w:t xml:space="preserve">účasti </w:t>
      </w:r>
      <w:r w:rsidR="003F3A2C" w:rsidRPr="006D4046">
        <w:t xml:space="preserve">a doklady potrebné na ich preukázanie </w:t>
      </w:r>
      <w:r w:rsidR="008815C2" w:rsidRPr="006D4046">
        <w:t xml:space="preserve">sú </w:t>
      </w:r>
      <w:r w:rsidRPr="006D4046">
        <w:t>v plnom znení</w:t>
      </w:r>
      <w:r w:rsidR="008815C2" w:rsidRPr="006D4046">
        <w:t xml:space="preserve"> uvedené</w:t>
      </w:r>
      <w:r w:rsidRPr="006D4046">
        <w:t xml:space="preserve"> v</w:t>
      </w:r>
      <w:r w:rsidR="003F3A2C" w:rsidRPr="006D4046">
        <w:t xml:space="preserve"> časti B. </w:t>
      </w:r>
      <w:r w:rsidRPr="006D4046">
        <w:t>Podmienky účasti týchto </w:t>
      </w:r>
      <w:r w:rsidR="00F25F23" w:rsidRPr="006D4046">
        <w:t>súťažných podkladov</w:t>
      </w:r>
      <w:r w:rsidRPr="006D4046">
        <w:t>.</w:t>
      </w:r>
    </w:p>
    <w:p w14:paraId="25BBF6CC" w14:textId="0392FC86" w:rsidR="008815C2" w:rsidRPr="006D4046" w:rsidRDefault="00AA31D9" w:rsidP="006B3744">
      <w:pPr>
        <w:pStyle w:val="Odsekzoznamu"/>
        <w:numPr>
          <w:ilvl w:val="2"/>
          <w:numId w:val="4"/>
        </w:numPr>
        <w:ind w:left="1276" w:hanging="709"/>
      </w:pPr>
      <w:r w:rsidRPr="006D4046">
        <w:t xml:space="preserve">V prípade uplatnenia  formulára  JED – uchádzač, </w:t>
      </w:r>
      <w:r w:rsidRPr="006D4046">
        <w:rPr>
          <w:szCs w:val="24"/>
        </w:rPr>
        <w:t>ktorý na preukázanie podmienok účasti využíva kapacity iných osôb (podľa § 33 ods. 2 ZVO alebo podľa § 34 ods. 3 ZVO)</w:t>
      </w:r>
      <w:r w:rsidR="00346979" w:rsidRPr="006D4046">
        <w:rPr>
          <w:szCs w:val="24"/>
        </w:rPr>
        <w:t xml:space="preserve">, </w:t>
      </w:r>
      <w:r w:rsidRPr="006D4046">
        <w:rPr>
          <w:szCs w:val="24"/>
        </w:rPr>
        <w:t>musí zabezpečiť a predložiť JED za seba, ako aj za každý zo subjektov, ktorého kapacity využíva</w:t>
      </w:r>
      <w:r w:rsidR="00FB7C95" w:rsidRPr="006D4046">
        <w:rPr>
          <w:szCs w:val="24"/>
        </w:rPr>
        <w:t>;</w:t>
      </w:r>
      <w:bookmarkStart w:id="88" w:name="_Hlk32507126"/>
      <w:r w:rsidR="00346979" w:rsidRPr="006D4046">
        <w:rPr>
          <w:szCs w:val="24"/>
        </w:rPr>
        <w:t xml:space="preserve"> </w:t>
      </w:r>
      <w:bookmarkStart w:id="89" w:name="_Hlk32507427"/>
      <w:r w:rsidR="00346979" w:rsidRPr="006D4046">
        <w:rPr>
          <w:szCs w:val="24"/>
        </w:rPr>
        <w:t xml:space="preserve">Ak ponuku predkladá skupina uchádzačov a chce preukazovať splnenie podmienok účasti formulárom JED, </w:t>
      </w:r>
      <w:r w:rsidR="001A6797" w:rsidRPr="006D4046">
        <w:rPr>
          <w:szCs w:val="24"/>
        </w:rPr>
        <w:t xml:space="preserve">formulár JED </w:t>
      </w:r>
      <w:r w:rsidR="00346979" w:rsidRPr="006D4046">
        <w:rPr>
          <w:szCs w:val="24"/>
        </w:rPr>
        <w:t>predlož</w:t>
      </w:r>
      <w:r w:rsidR="00666ABF" w:rsidRPr="006D4046">
        <w:rPr>
          <w:szCs w:val="24"/>
        </w:rPr>
        <w:t>í</w:t>
      </w:r>
      <w:r w:rsidR="00346979" w:rsidRPr="006D4046">
        <w:rPr>
          <w:szCs w:val="24"/>
        </w:rPr>
        <w:t xml:space="preserve"> každý člen skupiny.</w:t>
      </w:r>
      <w:bookmarkEnd w:id="88"/>
      <w:bookmarkEnd w:id="89"/>
    </w:p>
    <w:p w14:paraId="164B5959" w14:textId="13388AAB" w:rsidR="00A66190" w:rsidRPr="006D4046" w:rsidRDefault="00FB7C95" w:rsidP="006B3744">
      <w:pPr>
        <w:pStyle w:val="Odsekzoznamu"/>
        <w:numPr>
          <w:ilvl w:val="2"/>
          <w:numId w:val="4"/>
        </w:numPr>
        <w:ind w:left="1276" w:hanging="709"/>
      </w:pPr>
      <w:r w:rsidRPr="006D4046">
        <w:rPr>
          <w:szCs w:val="24"/>
        </w:rPr>
        <w:t xml:space="preserve">Uchádzačom ocenený, </w:t>
      </w:r>
      <w:r w:rsidRPr="006D4046">
        <w:rPr>
          <w:bCs/>
          <w:szCs w:val="24"/>
        </w:rPr>
        <w:t>kompletne vyplnený</w:t>
      </w:r>
      <w:r w:rsidRPr="006D4046">
        <w:rPr>
          <w:szCs w:val="24"/>
        </w:rPr>
        <w:t xml:space="preserve"> a oprávnenou osobou podpísaný </w:t>
      </w:r>
      <w:r w:rsidRPr="006D4046">
        <w:rPr>
          <w:b/>
          <w:iCs/>
          <w:szCs w:val="24"/>
        </w:rPr>
        <w:t xml:space="preserve">Návrh </w:t>
      </w:r>
      <w:r w:rsidR="0006196A" w:rsidRPr="006D4046">
        <w:rPr>
          <w:b/>
          <w:iCs/>
          <w:szCs w:val="24"/>
        </w:rPr>
        <w:t xml:space="preserve">na </w:t>
      </w:r>
      <w:r w:rsidRPr="006D4046">
        <w:rPr>
          <w:b/>
          <w:iCs/>
          <w:szCs w:val="24"/>
        </w:rPr>
        <w:t>plneni</w:t>
      </w:r>
      <w:r w:rsidR="0006196A" w:rsidRPr="006D4046">
        <w:rPr>
          <w:b/>
          <w:iCs/>
          <w:szCs w:val="24"/>
        </w:rPr>
        <w:t>e</w:t>
      </w:r>
      <w:r w:rsidRPr="006D4046">
        <w:rPr>
          <w:b/>
          <w:iCs/>
          <w:szCs w:val="24"/>
        </w:rPr>
        <w:t xml:space="preserve"> kritéri</w:t>
      </w:r>
      <w:r w:rsidR="0006196A" w:rsidRPr="006D4046">
        <w:rPr>
          <w:b/>
          <w:iCs/>
          <w:szCs w:val="24"/>
        </w:rPr>
        <w:t>í</w:t>
      </w:r>
      <w:r w:rsidRPr="006D4046">
        <w:rPr>
          <w:b/>
          <w:iCs/>
          <w:szCs w:val="24"/>
        </w:rPr>
        <w:t xml:space="preserve"> na vyhodnotenie ponúk </w:t>
      </w:r>
      <w:r w:rsidRPr="006D4046">
        <w:rPr>
          <w:iCs/>
          <w:szCs w:val="24"/>
        </w:rPr>
        <w:t>podľa</w:t>
      </w:r>
      <w:r w:rsidRPr="006D4046">
        <w:rPr>
          <w:bCs/>
          <w:szCs w:val="24"/>
        </w:rPr>
        <w:t xml:space="preserve"> prílohy č. </w:t>
      </w:r>
      <w:r w:rsidR="00055A11" w:rsidRPr="006D4046">
        <w:rPr>
          <w:bCs/>
          <w:szCs w:val="24"/>
        </w:rPr>
        <w:t>2</w:t>
      </w:r>
      <w:r w:rsidRPr="006D4046">
        <w:rPr>
          <w:bCs/>
          <w:szCs w:val="24"/>
        </w:rPr>
        <w:t xml:space="preserve"> týchto súťažných podkladov.</w:t>
      </w:r>
    </w:p>
    <w:p w14:paraId="0BB8044D" w14:textId="001C52D0" w:rsidR="004F75F5" w:rsidRPr="006D4046" w:rsidRDefault="004F75F5" w:rsidP="006B3744">
      <w:pPr>
        <w:pStyle w:val="Odsekzoznamu"/>
        <w:numPr>
          <w:ilvl w:val="2"/>
          <w:numId w:val="4"/>
        </w:numPr>
        <w:ind w:left="1276" w:hanging="709"/>
      </w:pPr>
      <w:r w:rsidRPr="006D4046">
        <w:rPr>
          <w:rFonts w:cs="Times New Roman"/>
          <w:b/>
          <w:bCs/>
          <w:szCs w:val="24"/>
        </w:rPr>
        <w:lastRenderedPageBreak/>
        <w:t>Vyhlásenie k participácii na vypracovaní ponuky inou osobou</w:t>
      </w:r>
      <w:r w:rsidRPr="006D4046">
        <w:rPr>
          <w:rFonts w:cs="Times New Roman"/>
          <w:szCs w:val="24"/>
        </w:rPr>
        <w:t xml:space="preserve"> podľa prílohy č. </w:t>
      </w:r>
      <w:r w:rsidR="00DF6D0E" w:rsidRPr="006D4046">
        <w:rPr>
          <w:rFonts w:cs="Times New Roman"/>
          <w:szCs w:val="24"/>
        </w:rPr>
        <w:t>4</w:t>
      </w:r>
      <w:r w:rsidRPr="006D4046">
        <w:rPr>
          <w:rFonts w:cs="Times New Roman"/>
          <w:szCs w:val="24"/>
        </w:rPr>
        <w:t xml:space="preserve"> týchto súťažných podkladov (ak je to relevantné).</w:t>
      </w:r>
    </w:p>
    <w:p w14:paraId="5EA82C99" w14:textId="34B394D6" w:rsidR="006963B4" w:rsidRPr="006D4046" w:rsidRDefault="001E5287" w:rsidP="006B3744">
      <w:pPr>
        <w:pStyle w:val="Nadpis2"/>
        <w:numPr>
          <w:ilvl w:val="0"/>
          <w:numId w:val="4"/>
        </w:numPr>
        <w:ind w:left="0" w:hanging="426"/>
      </w:pPr>
      <w:bookmarkStart w:id="90" w:name="_Toc30065109"/>
      <w:bookmarkStart w:id="91" w:name="_Toc30588800"/>
      <w:bookmarkStart w:id="92" w:name="_Toc71101596"/>
      <w:r w:rsidRPr="006D4046">
        <w:t>Vyhotovenie a p</w:t>
      </w:r>
      <w:r w:rsidR="00AF502A" w:rsidRPr="006D4046">
        <w:t>redloženie ponuky</w:t>
      </w:r>
      <w:bookmarkEnd w:id="90"/>
      <w:bookmarkEnd w:id="91"/>
      <w:bookmarkEnd w:id="92"/>
    </w:p>
    <w:p w14:paraId="05C8D816" w14:textId="77777777" w:rsidR="001E5287" w:rsidRPr="006D4046" w:rsidRDefault="001E5287" w:rsidP="006B3744">
      <w:pPr>
        <w:pStyle w:val="Odsekzoznamu"/>
        <w:numPr>
          <w:ilvl w:val="1"/>
          <w:numId w:val="4"/>
        </w:numPr>
        <w:ind w:left="567" w:hanging="567"/>
      </w:pPr>
      <w:r w:rsidRPr="006D4046">
        <w:rPr>
          <w:rFonts w:cs="Times New Roman"/>
          <w:szCs w:val="24"/>
        </w:rPr>
        <w:t xml:space="preserve">Uchádzač predloží ponuku elektronicky podľa § 49 ods. 1 písm. a)  zákona o verejnom obstarávaní prostredníctvom informačného systému Josephine na elektronickej adrese: </w:t>
      </w:r>
      <w:hyperlink r:id="rId15" w:history="1">
        <w:r w:rsidRPr="006D4046">
          <w:rPr>
            <w:rStyle w:val="Hypertextovprepojenie"/>
            <w:szCs w:val="24"/>
          </w:rPr>
          <w:t>https://josephine.proebiz.com/</w:t>
        </w:r>
      </w:hyperlink>
      <w:r w:rsidRPr="006D4046">
        <w:rPr>
          <w:rFonts w:cs="Times New Roman"/>
          <w:color w:val="000000"/>
          <w:szCs w:val="24"/>
        </w:rPr>
        <w:t xml:space="preserve"> </w:t>
      </w:r>
      <w:r w:rsidRPr="006D4046">
        <w:rPr>
          <w:rFonts w:cs="Times New Roman"/>
          <w:szCs w:val="24"/>
        </w:rPr>
        <w:t>v lehote na predkladanie ponúk. V prípade, ak uchádzač predloží ponuku v papierovej podobe, nebude táto ponuka zaradená do vyhodnotenia a bude uchádzačovi vrátená neotvorená.</w:t>
      </w:r>
    </w:p>
    <w:p w14:paraId="74F2CFC4" w14:textId="77777777" w:rsidR="001E5287" w:rsidRPr="006D4046" w:rsidRDefault="001E5287" w:rsidP="006B3744">
      <w:pPr>
        <w:pStyle w:val="Odsekzoznamu"/>
        <w:numPr>
          <w:ilvl w:val="1"/>
          <w:numId w:val="4"/>
        </w:numPr>
        <w:ind w:left="567" w:hanging="567"/>
        <w:rPr>
          <w:rFonts w:cs="Times New Roman"/>
          <w:szCs w:val="24"/>
        </w:rPr>
      </w:pPr>
      <w:r w:rsidRPr="006D4046">
        <w:rPr>
          <w:rFonts w:cs="Times New Roman"/>
          <w:szCs w:val="24"/>
        </w:rPr>
        <w:t>Predkladanie ponúk je umožnené iba autentifikovaným uchádzačom. Autentifikáciu je možné vykonať týmito spôsobmi:</w:t>
      </w:r>
    </w:p>
    <w:p w14:paraId="22197CFA" w14:textId="77777777" w:rsidR="001E5287" w:rsidRPr="006D4046" w:rsidRDefault="001E5287" w:rsidP="006B3744">
      <w:pPr>
        <w:pStyle w:val="Odsekzoznamu"/>
        <w:numPr>
          <w:ilvl w:val="2"/>
          <w:numId w:val="4"/>
        </w:numPr>
        <w:ind w:left="1276" w:hanging="709"/>
        <w:rPr>
          <w:rFonts w:cs="Times New Roman"/>
          <w:szCs w:val="24"/>
        </w:rPr>
      </w:pPr>
      <w:r w:rsidRPr="006D4046">
        <w:rPr>
          <w:rFonts w:cs="Times New Roman"/>
          <w:szCs w:val="24"/>
        </w:rPr>
        <w:t>V systéme Josephine registráciou a prihlásením pomocou občianskeho preukazu s elektronickým čipom a bezpečnostným osobnostným kódom (</w:t>
      </w:r>
      <w:proofErr w:type="spellStart"/>
      <w:r w:rsidRPr="006D4046">
        <w:rPr>
          <w:rFonts w:cs="Times New Roman"/>
          <w:szCs w:val="24"/>
        </w:rPr>
        <w:t>eID</w:t>
      </w:r>
      <w:proofErr w:type="spellEnd"/>
      <w:r w:rsidRPr="006D4046">
        <w:rPr>
          <w:rFonts w:cs="Times New Roman"/>
          <w:szCs w:val="24"/>
        </w:rPr>
        <w:t xml:space="preserve">). V systéme je autentifikovaná spoločnosť, ktorú pomocou </w:t>
      </w:r>
      <w:proofErr w:type="spellStart"/>
      <w:r w:rsidRPr="006D4046">
        <w:rPr>
          <w:rFonts w:cs="Times New Roman"/>
          <w:szCs w:val="24"/>
        </w:rPr>
        <w:t>eID</w:t>
      </w:r>
      <w:proofErr w:type="spellEnd"/>
      <w:r w:rsidRPr="006D4046">
        <w:rPr>
          <w:rFonts w:cs="Times New Roman"/>
          <w:szCs w:val="24"/>
        </w:rPr>
        <w:t xml:space="preserve"> registruje štatutár danej spoločnosti. Autentifikáciu vykonáva poskytovateľ systému Josephine a to v pracovných dňoch v čase 8.00 – 16.00 hod. O dokončení autentifikácie je uchádzač informovaný e-mailom.</w:t>
      </w:r>
    </w:p>
    <w:p w14:paraId="46DC5684" w14:textId="77777777" w:rsidR="001E5287" w:rsidRPr="006D4046" w:rsidRDefault="001E5287" w:rsidP="006B3744">
      <w:pPr>
        <w:pStyle w:val="Odsekzoznamu"/>
        <w:numPr>
          <w:ilvl w:val="2"/>
          <w:numId w:val="4"/>
        </w:numPr>
        <w:ind w:left="1276" w:hanging="709"/>
        <w:rPr>
          <w:rFonts w:cs="Times New Roman"/>
          <w:szCs w:val="24"/>
        </w:rPr>
      </w:pPr>
      <w:r w:rsidRPr="006D4046">
        <w:rPr>
          <w:rFonts w:cs="Times New Roman"/>
          <w:szCs w:val="24"/>
        </w:rPr>
        <w:t xml:space="preserve">Nahraním kvalifikovaného elektronického podpisu (napríklad podpisu </w:t>
      </w:r>
      <w:proofErr w:type="spellStart"/>
      <w:r w:rsidRPr="006D4046">
        <w:rPr>
          <w:rFonts w:cs="Times New Roman"/>
          <w:szCs w:val="24"/>
        </w:rPr>
        <w:t>eID</w:t>
      </w:r>
      <w:proofErr w:type="spellEnd"/>
      <w:r w:rsidRPr="006D4046">
        <w:rPr>
          <w:rFonts w:cs="Times New Roman"/>
          <w:szCs w:val="24"/>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0DEFDBAD" w14:textId="77777777" w:rsidR="001E5287" w:rsidRPr="006D4046" w:rsidRDefault="001E5287" w:rsidP="006B3744">
      <w:pPr>
        <w:pStyle w:val="Odsekzoznamu"/>
        <w:numPr>
          <w:ilvl w:val="2"/>
          <w:numId w:val="4"/>
        </w:numPr>
        <w:ind w:left="1276" w:hanging="709"/>
        <w:rPr>
          <w:rFonts w:cs="Times New Roman"/>
          <w:szCs w:val="24"/>
        </w:rPr>
      </w:pPr>
      <w:r w:rsidRPr="006D4046">
        <w:rPr>
          <w:rFonts w:cs="Times New Roman"/>
          <w:szCs w:val="24"/>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45CB2788" w14:textId="77777777" w:rsidR="001E5287" w:rsidRPr="006D4046" w:rsidRDefault="001E5287" w:rsidP="006B3744">
      <w:pPr>
        <w:pStyle w:val="Odsekzoznamu"/>
        <w:numPr>
          <w:ilvl w:val="2"/>
          <w:numId w:val="4"/>
        </w:numPr>
        <w:ind w:left="1276" w:hanging="709"/>
        <w:rPr>
          <w:rFonts w:cs="Times New Roman"/>
          <w:szCs w:val="24"/>
        </w:rPr>
      </w:pPr>
      <w:r w:rsidRPr="006D4046">
        <w:rPr>
          <w:rFonts w:cs="Times New Roman"/>
          <w:szCs w:val="24"/>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DB86247" w14:textId="77777777" w:rsidR="001E5287" w:rsidRPr="006D4046" w:rsidRDefault="001E5287" w:rsidP="006B3744">
      <w:pPr>
        <w:pStyle w:val="Odsekzoznamu"/>
        <w:numPr>
          <w:ilvl w:val="2"/>
          <w:numId w:val="4"/>
        </w:numPr>
        <w:ind w:left="1276" w:hanging="709"/>
        <w:rPr>
          <w:rFonts w:cs="Times New Roman"/>
          <w:szCs w:val="24"/>
        </w:rPr>
      </w:pPr>
      <w:r w:rsidRPr="006D4046">
        <w:rPr>
          <w:rFonts w:cs="Times New Roman"/>
          <w:szCs w:val="24"/>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459EF76A" w14:textId="77777777" w:rsidR="001E5287" w:rsidRPr="006D4046" w:rsidRDefault="001E5287" w:rsidP="006B3744">
      <w:pPr>
        <w:pStyle w:val="Odsekzoznamu"/>
        <w:numPr>
          <w:ilvl w:val="1"/>
          <w:numId w:val="4"/>
        </w:numPr>
        <w:ind w:left="567" w:hanging="567"/>
        <w:rPr>
          <w:rFonts w:cs="Times New Roman"/>
          <w:szCs w:val="24"/>
        </w:rPr>
      </w:pPr>
      <w:bookmarkStart w:id="93" w:name="_Hlk22115961"/>
      <w:r w:rsidRPr="006D4046">
        <w:rPr>
          <w:rFonts w:cs="Times New Roman"/>
          <w:szCs w:val="24"/>
        </w:rPr>
        <w:t>Autentifikovaný uchádzač si po prihlásení do systému Josephine v prehľade - zozname obstarávaní vyberie predmetné obstarávanie a vloží svoju ponuku do určeného formulára na príjem ponúk, ktorý nájde v záložke „Ponuky a žiadosti“.</w:t>
      </w:r>
      <w:bookmarkEnd w:id="93"/>
    </w:p>
    <w:p w14:paraId="7586EFF6" w14:textId="219F6224" w:rsidR="00EA3432" w:rsidRPr="006D4046" w:rsidRDefault="00EA3432" w:rsidP="006B3744">
      <w:pPr>
        <w:pStyle w:val="Odsekzoznamu"/>
        <w:numPr>
          <w:ilvl w:val="1"/>
          <w:numId w:val="4"/>
        </w:numPr>
        <w:ind w:left="567" w:hanging="567"/>
      </w:pPr>
      <w:r w:rsidRPr="006D4046">
        <w:rPr>
          <w:rFonts w:cs="Times New Roman"/>
          <w:szCs w:val="24"/>
        </w:rPr>
        <w:t xml:space="preserve">V predloženej ponuke prostredníctvom systému Josephine musia byť pripojené požadované naskenované doklady </w:t>
      </w:r>
      <w:r w:rsidRPr="006D4046">
        <w:rPr>
          <w:bCs/>
          <w:szCs w:val="24"/>
        </w:rPr>
        <w:t>tvoriace ponuku</w:t>
      </w:r>
      <w:r w:rsidRPr="006D4046">
        <w:rPr>
          <w:szCs w:val="24"/>
        </w:rPr>
        <w:t xml:space="preserve"> ako </w:t>
      </w:r>
      <w:proofErr w:type="spellStart"/>
      <w:r w:rsidRPr="006D4046">
        <w:rPr>
          <w:szCs w:val="24"/>
        </w:rPr>
        <w:t>sken</w:t>
      </w:r>
      <w:proofErr w:type="spellEnd"/>
      <w:r w:rsidRPr="006D4046">
        <w:rPr>
          <w:szCs w:val="24"/>
        </w:rPr>
        <w:t xml:space="preserve"> prvopisov (originálov) alebo ich úradne </w:t>
      </w:r>
      <w:r w:rsidR="009F682F" w:rsidRPr="006D4046">
        <w:rPr>
          <w:szCs w:val="24"/>
        </w:rPr>
        <w:t xml:space="preserve">osvedčených </w:t>
      </w:r>
      <w:r w:rsidRPr="006D4046">
        <w:rPr>
          <w:szCs w:val="24"/>
        </w:rPr>
        <w:t>kópi</w:t>
      </w:r>
      <w:r w:rsidR="00335B6E" w:rsidRPr="006D4046">
        <w:rPr>
          <w:szCs w:val="24"/>
        </w:rPr>
        <w:t>í</w:t>
      </w:r>
      <w:r w:rsidRPr="006D4046">
        <w:rPr>
          <w:szCs w:val="24"/>
        </w:rPr>
        <w:t>. Verejný obstarávateľ odporúča zachovať štruktúru a číslovanie</w:t>
      </w:r>
      <w:r w:rsidRPr="006D4046">
        <w:rPr>
          <w:rFonts w:cs="Times New Roman"/>
          <w:szCs w:val="24"/>
        </w:rPr>
        <w:t xml:space="preserve"> (odporúčaný formát je PDF) tak, ako je uvedené v týchto súťažných podkladoch.</w:t>
      </w:r>
    </w:p>
    <w:p w14:paraId="6022911B" w14:textId="5520C570" w:rsidR="00EA3432" w:rsidRPr="006D4046" w:rsidRDefault="00EA3432" w:rsidP="006B3744">
      <w:pPr>
        <w:pStyle w:val="Odsekzoznamu"/>
        <w:numPr>
          <w:ilvl w:val="1"/>
          <w:numId w:val="4"/>
        </w:numPr>
        <w:ind w:left="567" w:hanging="567"/>
      </w:pPr>
      <w:r w:rsidRPr="006D4046">
        <w:rPr>
          <w:rFonts w:cs="Times New Roman"/>
          <w:szCs w:val="24"/>
          <w:shd w:val="clear" w:color="auto" w:fill="FFFFFF"/>
        </w:rPr>
        <w:lastRenderedPageBreak/>
        <w:t>V prípade, že sú doklady</w:t>
      </w:r>
      <w:r w:rsidR="00335B6E" w:rsidRPr="006D4046">
        <w:rPr>
          <w:rFonts w:cs="Times New Roman"/>
          <w:szCs w:val="24"/>
          <w:shd w:val="clear" w:color="auto" w:fill="FFFFFF"/>
        </w:rPr>
        <w:t>,</w:t>
      </w:r>
      <w:r w:rsidRPr="006D4046">
        <w:rPr>
          <w:rFonts w:cs="Times New Roman"/>
          <w:szCs w:val="24"/>
          <w:shd w:val="clear" w:color="auto" w:fill="FFFFFF"/>
        </w:rPr>
        <w:t xml:space="preserve"> ktor</w:t>
      </w:r>
      <w:r w:rsidR="00627AD4" w:rsidRPr="006D4046">
        <w:rPr>
          <w:rFonts w:cs="Times New Roman"/>
          <w:szCs w:val="24"/>
          <w:shd w:val="clear" w:color="auto" w:fill="FFFFFF"/>
        </w:rPr>
        <w:t>é tvoria ponuku uchádzača,</w:t>
      </w:r>
      <w:r w:rsidRPr="006D4046">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6D4046">
        <w:rPr>
          <w:rFonts w:cs="Times New Roman"/>
          <w:szCs w:val="24"/>
          <w:shd w:val="clear" w:color="auto" w:fill="FFFFFF"/>
        </w:rPr>
        <w:t>Governmente</w:t>
      </w:r>
      <w:proofErr w:type="spellEnd"/>
      <w:r w:rsidRPr="006D4046">
        <w:rPr>
          <w:rFonts w:cs="Times New Roman"/>
          <w:szCs w:val="24"/>
          <w:shd w:val="clear" w:color="auto" w:fill="FFFFFF"/>
        </w:rPr>
        <w:t xml:space="preserve">) v platnom znení. </w:t>
      </w:r>
    </w:p>
    <w:p w14:paraId="38DBB74D" w14:textId="77777777" w:rsidR="00EA3432" w:rsidRPr="006D4046" w:rsidRDefault="00EA3432" w:rsidP="006B3744">
      <w:pPr>
        <w:pStyle w:val="Odsekzoznamu"/>
        <w:numPr>
          <w:ilvl w:val="1"/>
          <w:numId w:val="4"/>
        </w:numPr>
        <w:ind w:left="567" w:hanging="567"/>
      </w:pPr>
      <w:r w:rsidRPr="006D4046">
        <w:t xml:space="preserve">Uchádzač môže v tomto postupe zadávania zákazky predložiť iba jednu ponuku. Uchádzač nemôže byť v tom istom postupe zadávania zákazky členom skupiny dodávateľov, ktorá predkladá ponuku. </w:t>
      </w:r>
    </w:p>
    <w:p w14:paraId="15C467D5" w14:textId="77777777" w:rsidR="0049093D" w:rsidRPr="006D4046" w:rsidRDefault="00EA3432" w:rsidP="006B3744">
      <w:pPr>
        <w:pStyle w:val="Odsekzoznamu"/>
        <w:numPr>
          <w:ilvl w:val="1"/>
          <w:numId w:val="4"/>
        </w:numPr>
        <w:ind w:left="567" w:hanging="567"/>
      </w:pPr>
      <w:r w:rsidRPr="006D4046">
        <w:t>Uchádzač môže predloženú ponuku dodatočne doplniť, zmeniť alebo vziať späť do</w:t>
      </w:r>
      <w:r w:rsidRPr="006D4046">
        <w:rPr>
          <w:rFonts w:cs="Times New Roman"/>
          <w:szCs w:val="24"/>
        </w:rPr>
        <w:t xml:space="preserve"> </w:t>
      </w:r>
      <w:r w:rsidRPr="006D4046">
        <w:t>uplynutia lehoty na predkladanie ponúk. Doplnenú, zmenenú alebo inak upravenú</w:t>
      </w:r>
      <w:r w:rsidRPr="006D4046">
        <w:rPr>
          <w:rFonts w:cs="Times New Roman"/>
          <w:szCs w:val="24"/>
        </w:rPr>
        <w:t xml:space="preserve"> </w:t>
      </w:r>
      <w:r w:rsidRPr="006D4046">
        <w:t>ponuku je potrebné doručiť spôsobom opísaným v týchto súťažných podkladoch v lehote</w:t>
      </w:r>
      <w:r w:rsidRPr="006D4046">
        <w:rPr>
          <w:rFonts w:cs="Times New Roman"/>
          <w:szCs w:val="24"/>
        </w:rPr>
        <w:t xml:space="preserve"> </w:t>
      </w:r>
      <w:r w:rsidRPr="006D4046">
        <w:t>na predkladanie ponúk.</w:t>
      </w:r>
      <w:bookmarkStart w:id="94" w:name="page13"/>
      <w:bookmarkEnd w:id="94"/>
      <w:r w:rsidRPr="006D4046">
        <w:t xml:space="preserve"> Uchádzač pri odvolaní ponuky postupuje obdobne ako pri vložení prvotnej ponuky (kliknutím na tlačidlo „Stiahnuť ponuku“ a predložením novej</w:t>
      </w:r>
      <w:r w:rsidRPr="006D4046">
        <w:rPr>
          <w:rFonts w:cs="Times New Roman"/>
          <w:szCs w:val="24"/>
        </w:rPr>
        <w:t xml:space="preserve"> </w:t>
      </w:r>
      <w:r w:rsidRPr="006D4046">
        <w:t>ponuky).</w:t>
      </w:r>
    </w:p>
    <w:p w14:paraId="04840E8B" w14:textId="410AF94E" w:rsidR="006963B4" w:rsidRPr="006D4046" w:rsidRDefault="0049093D" w:rsidP="006B3744">
      <w:pPr>
        <w:pStyle w:val="Nadpis2"/>
        <w:numPr>
          <w:ilvl w:val="0"/>
          <w:numId w:val="4"/>
        </w:numPr>
        <w:ind w:left="0" w:hanging="426"/>
      </w:pPr>
      <w:bookmarkStart w:id="95" w:name="_Toc30065110"/>
      <w:bookmarkStart w:id="96" w:name="_Toc30588801"/>
      <w:bookmarkStart w:id="97" w:name="_Toc71101597"/>
      <w:r w:rsidRPr="006D4046">
        <w:t>Lehota na predkladanie ponúk</w:t>
      </w:r>
      <w:bookmarkEnd w:id="95"/>
      <w:bookmarkEnd w:id="96"/>
      <w:bookmarkEnd w:id="97"/>
    </w:p>
    <w:p w14:paraId="6A83A13E" w14:textId="0002F078" w:rsidR="006963B4" w:rsidRPr="006D4046" w:rsidRDefault="00A36A46" w:rsidP="006B3744">
      <w:pPr>
        <w:pStyle w:val="Odsekzoznamu"/>
        <w:numPr>
          <w:ilvl w:val="1"/>
          <w:numId w:val="4"/>
        </w:numPr>
        <w:ind w:left="567" w:hanging="567"/>
        <w:rPr>
          <w:b/>
          <w:bCs/>
        </w:rPr>
      </w:pPr>
      <w:r w:rsidRPr="006D4046">
        <w:rPr>
          <w:rFonts w:cs="Times New Roman"/>
          <w:color w:val="000000"/>
          <w:szCs w:val="24"/>
        </w:rPr>
        <w:t xml:space="preserve">Ponuka sa v súlade s § 49 ods. 1 písm. a) ZVO predkladá v elektronickej podobe, prostredníctvom IS Josephine, v lehote na predkladanie ponúk, ktorá je uvedená </w:t>
      </w:r>
      <w:r w:rsidR="00F25F23" w:rsidRPr="006D4046">
        <w:rPr>
          <w:rFonts w:cs="Times New Roman"/>
          <w:color w:val="000000"/>
          <w:szCs w:val="24"/>
        </w:rPr>
        <w:t>vo Výzve na predkladanie ponúk</w:t>
      </w:r>
      <w:r w:rsidRPr="006D4046">
        <w:rPr>
          <w:rFonts w:cs="Times New Roman"/>
          <w:szCs w:val="24"/>
        </w:rPr>
        <w:t>.</w:t>
      </w:r>
    </w:p>
    <w:p w14:paraId="2BC246CB" w14:textId="07934B73" w:rsidR="006963B4" w:rsidRPr="006D4046" w:rsidRDefault="0049093D" w:rsidP="006B3744">
      <w:pPr>
        <w:pStyle w:val="Nadpis2"/>
        <w:numPr>
          <w:ilvl w:val="0"/>
          <w:numId w:val="4"/>
        </w:numPr>
        <w:ind w:left="0" w:hanging="426"/>
      </w:pPr>
      <w:bookmarkStart w:id="98" w:name="_Toc30065111"/>
      <w:bookmarkStart w:id="99" w:name="_Toc30588802"/>
      <w:bookmarkStart w:id="100" w:name="_Toc71101598"/>
      <w:r w:rsidRPr="006D4046">
        <w:t>Otváranie ponúk</w:t>
      </w:r>
      <w:bookmarkEnd w:id="98"/>
      <w:bookmarkEnd w:id="99"/>
      <w:bookmarkEnd w:id="100"/>
    </w:p>
    <w:p w14:paraId="54706C8F" w14:textId="66230006" w:rsidR="006E6776" w:rsidRPr="006D4046" w:rsidRDefault="00A36A46" w:rsidP="006B3744">
      <w:pPr>
        <w:pStyle w:val="Odsekzoznamu"/>
        <w:numPr>
          <w:ilvl w:val="1"/>
          <w:numId w:val="4"/>
        </w:numPr>
        <w:ind w:left="567" w:hanging="567"/>
      </w:pPr>
      <w:r w:rsidRPr="006D4046">
        <w:rPr>
          <w:rFonts w:cs="Times New Roman"/>
          <w:szCs w:val="24"/>
        </w:rPr>
        <w:t>Otváranie ponúk</w:t>
      </w:r>
      <w:r w:rsidRPr="006D4046">
        <w:rPr>
          <w:rFonts w:cs="Times New Roman"/>
          <w:b/>
          <w:szCs w:val="24"/>
        </w:rPr>
        <w:t xml:space="preserve"> </w:t>
      </w:r>
      <w:r w:rsidRPr="006D4046">
        <w:rPr>
          <w:rFonts w:cs="Times New Roman"/>
          <w:szCs w:val="24"/>
        </w:rPr>
        <w:t>sa uskutoční v čase uvedenom v</w:t>
      </w:r>
      <w:r w:rsidR="00F25F23" w:rsidRPr="006D4046">
        <w:rPr>
          <w:rFonts w:cs="Times New Roman"/>
          <w:szCs w:val="24"/>
        </w:rPr>
        <w:t>o Výzve na predkladanie ponúk</w:t>
      </w:r>
      <w:r w:rsidRPr="006D4046">
        <w:rPr>
          <w:rFonts w:cs="Times New Roman"/>
          <w:szCs w:val="24"/>
        </w:rPr>
        <w:t>,</w:t>
      </w:r>
      <w:r w:rsidR="0049093D" w:rsidRPr="006D4046">
        <w:rPr>
          <w:rFonts w:cs="Times New Roman"/>
          <w:szCs w:val="24"/>
        </w:rPr>
        <w:t xml:space="preserve"> a to v priestoroch Oddelenia verejného obstarávania magistrátu Hlavného mesta Slovenskej republiky Bratislavy, </w:t>
      </w:r>
      <w:proofErr w:type="spellStart"/>
      <w:r w:rsidR="0049093D" w:rsidRPr="006D4046">
        <w:rPr>
          <w:rFonts w:cs="Times New Roman"/>
          <w:szCs w:val="24"/>
        </w:rPr>
        <w:t>Laurinská</w:t>
      </w:r>
      <w:proofErr w:type="spellEnd"/>
      <w:r w:rsidR="0049093D" w:rsidRPr="006D4046">
        <w:rPr>
          <w:rFonts w:cs="Times New Roman"/>
          <w:szCs w:val="24"/>
        </w:rPr>
        <w:t xml:space="preserve"> 5 (4. poschodie), 811 01 Bratislava, Slovenská republika.</w:t>
      </w:r>
    </w:p>
    <w:p w14:paraId="38C234B3" w14:textId="1F20CB07" w:rsidR="0049093D" w:rsidRPr="006D4046" w:rsidRDefault="0049093D" w:rsidP="006B3744">
      <w:pPr>
        <w:pStyle w:val="Odsekzoznamu"/>
        <w:numPr>
          <w:ilvl w:val="1"/>
          <w:numId w:val="4"/>
        </w:numPr>
        <w:ind w:left="567" w:hanging="567"/>
      </w:pPr>
      <w:r w:rsidRPr="006D4046">
        <w:rPr>
          <w:szCs w:val="24"/>
        </w:rPr>
        <w:t xml:space="preserve">Otváranie ponúk bude sprístupnené podľa § 52 ods. 2 ZVO pre všetkých uchádzačov, ktorí predložili ponuku v lehote na predkladanie ponúk a verejný obstarávateľ </w:t>
      </w:r>
      <w:r w:rsidRPr="006D4046">
        <w:rPr>
          <w:rFonts w:cs="Times New Roman"/>
          <w:szCs w:val="24"/>
        </w:rPr>
        <w:t>umožní  účasť na otváraní osobám, ktoré preukážu, že sú oprávneným zástupcom uchádzača (napr. prostredníctvom plnomocenstva).</w:t>
      </w:r>
    </w:p>
    <w:p w14:paraId="14CBD8C2" w14:textId="3CEC9632" w:rsidR="00F25F23" w:rsidRPr="006D4046" w:rsidRDefault="00731D0E" w:rsidP="006B3744">
      <w:pPr>
        <w:pStyle w:val="Odsekzoznamu"/>
        <w:numPr>
          <w:ilvl w:val="1"/>
          <w:numId w:val="4"/>
        </w:numPr>
        <w:ind w:left="567" w:hanging="567"/>
      </w:pPr>
      <w:r w:rsidRPr="006D4046">
        <w:rPr>
          <w:rFonts w:cs="Times New Roman"/>
          <w:szCs w:val="24"/>
        </w:rPr>
        <w:t>V</w:t>
      </w:r>
      <w:r w:rsidR="00F25F23" w:rsidRPr="006D4046">
        <w:rPr>
          <w:rFonts w:cs="Times New Roman"/>
          <w:szCs w:val="24"/>
        </w:rPr>
        <w:t xml:space="preserve"> súvislosti s rizikom šírenia vírusu COVID-19 a na to nadväzujúcich opatrení a usmernenie </w:t>
      </w:r>
      <w:r w:rsidRPr="006D4046">
        <w:rPr>
          <w:rFonts w:cs="Times New Roman"/>
          <w:szCs w:val="24"/>
        </w:rPr>
        <w:t>ÚVO</w:t>
      </w:r>
      <w:r w:rsidR="00F25F23" w:rsidRPr="006D4046">
        <w:rPr>
          <w:rFonts w:cs="Times New Roman"/>
          <w:szCs w:val="24"/>
        </w:rPr>
        <w:t xml:space="preserve"> zverejnené na: </w:t>
      </w:r>
      <w:hyperlink r:id="rId16" w:history="1">
        <w:r w:rsidR="00F25F23" w:rsidRPr="006D4046">
          <w:rPr>
            <w:rStyle w:val="Hypertextovprepojenie"/>
            <w:szCs w:val="24"/>
          </w:rPr>
          <w:t>https://www.uvo.gov.sk/vsetky-temy-4e3.html?id=620</w:t>
        </w:r>
      </w:hyperlink>
      <w:r w:rsidR="00F25F23" w:rsidRPr="006D4046">
        <w:rPr>
          <w:rFonts w:cs="Times New Roman"/>
          <w:szCs w:val="24"/>
        </w:rPr>
        <w:t xml:space="preserve"> sa otváranie ponúk uskutoční </w:t>
      </w:r>
      <w:r w:rsidRPr="006D4046">
        <w:rPr>
          <w:rFonts w:cs="Times New Roman"/>
          <w:szCs w:val="24"/>
        </w:rPr>
        <w:t xml:space="preserve">zároveň </w:t>
      </w:r>
      <w:r w:rsidR="00F25F23" w:rsidRPr="006D4046">
        <w:rPr>
          <w:rFonts w:cs="Times New Roman"/>
          <w:szCs w:val="24"/>
        </w:rPr>
        <w:t xml:space="preserve">aj elektronicky v čase uvedenom vo </w:t>
      </w:r>
      <w:r w:rsidRPr="006D4046">
        <w:rPr>
          <w:rFonts w:cs="Times New Roman"/>
          <w:szCs w:val="24"/>
        </w:rPr>
        <w:t>V</w:t>
      </w:r>
      <w:r w:rsidR="00F25F23" w:rsidRPr="006D4046">
        <w:rPr>
          <w:rFonts w:cs="Times New Roman"/>
          <w:szCs w:val="24"/>
        </w:rPr>
        <w:t xml:space="preserve">ýzve na predkladanie ponúk. Miestom on-line otvárania ponúk je webová adresa </w:t>
      </w:r>
      <w:hyperlink r:id="rId17" w:history="1">
        <w:r w:rsidR="00F25F23" w:rsidRPr="006D4046">
          <w:rPr>
            <w:rStyle w:val="Hypertextovprepojenie"/>
            <w:szCs w:val="24"/>
          </w:rPr>
          <w:t>https://josephine.proebiz.com/</w:t>
        </w:r>
      </w:hyperlink>
      <w:r w:rsidR="00F25F23" w:rsidRPr="006D4046">
        <w:rPr>
          <w:rFonts w:cs="Times New Roman"/>
          <w:szCs w:val="24"/>
        </w:rPr>
        <w:t xml:space="preserve"> a totožná záložka ako pri predkladaní ponúk.</w:t>
      </w:r>
    </w:p>
    <w:p w14:paraId="48197C8C" w14:textId="4A0ED02D" w:rsidR="00F25F23" w:rsidRPr="006D4046" w:rsidRDefault="00F25F23" w:rsidP="006B3744">
      <w:pPr>
        <w:pStyle w:val="Odsekzoznamu"/>
        <w:numPr>
          <w:ilvl w:val="1"/>
          <w:numId w:val="4"/>
        </w:numPr>
        <w:ind w:left="567" w:hanging="567"/>
      </w:pPr>
      <w:r w:rsidRPr="006D4046">
        <w:rPr>
          <w:rFonts w:cs="Times New Roman"/>
          <w:szCs w:val="24"/>
        </w:rPr>
        <w:t xml:space="preserve">On-line otvárania ponúk sa môže zúčastniť iba uchádzač, ktorého ponuka bola predložená v lehote na predkladanie ponúk. Pri on-line sprístupnení budú uchádzačom zverejnené informácie v zmysle § 52 ods. 2 zákona o verejnom obstarávaní. Všetky prístupy do tohto </w:t>
      </w:r>
      <w:r w:rsidRPr="006D4046">
        <w:rPr>
          <w:rFonts w:cs="Times New Roman"/>
          <w:szCs w:val="24"/>
        </w:rPr>
        <w:br/>
        <w:t>on-line prostredia zo strany uchádzačov bude systém Josephine logovať a budú súčasťou protokolov v danom verejnom obstarávaní.</w:t>
      </w:r>
    </w:p>
    <w:p w14:paraId="6CA57400" w14:textId="3C6B2131" w:rsidR="006E6776" w:rsidRPr="006D4046" w:rsidRDefault="006E6776" w:rsidP="006B3744">
      <w:pPr>
        <w:pStyle w:val="Nadpis2"/>
        <w:numPr>
          <w:ilvl w:val="0"/>
          <w:numId w:val="4"/>
        </w:numPr>
        <w:ind w:left="0" w:hanging="426"/>
      </w:pPr>
      <w:bookmarkStart w:id="101" w:name="_Toc30065112"/>
      <w:bookmarkStart w:id="102" w:name="_Toc30588803"/>
      <w:bookmarkStart w:id="103" w:name="_Toc71101599"/>
      <w:r w:rsidRPr="006D4046">
        <w:t>Dôvernosť verejného obstarávania</w:t>
      </w:r>
      <w:bookmarkEnd w:id="101"/>
      <w:bookmarkEnd w:id="102"/>
      <w:bookmarkEnd w:id="103"/>
    </w:p>
    <w:p w14:paraId="74E51E14" w14:textId="5627C604" w:rsidR="006E6776" w:rsidRPr="006D4046" w:rsidRDefault="006E6776" w:rsidP="006B3744">
      <w:pPr>
        <w:pStyle w:val="Odsekzoznamu"/>
        <w:numPr>
          <w:ilvl w:val="1"/>
          <w:numId w:val="4"/>
        </w:numPr>
        <w:ind w:left="567" w:hanging="567"/>
      </w:pPr>
      <w:r w:rsidRPr="006D4046">
        <w:rPr>
          <w:rFonts w:cs="Times New Roman"/>
          <w:szCs w:val="24"/>
        </w:rPr>
        <w:t>Uchádzač v ponuke označí, ktoré skutočnosti považuje za dôverné. Podľa zákona o verejnom obstarávaní môžu byť dôvernými informáciami výhradne: obchodné tajomstvo, technické riešenia, a predlohy, návody, výkresy, projektové dokumentácie, modely, spôsob výpočtu jednotkových cien.</w:t>
      </w:r>
    </w:p>
    <w:p w14:paraId="5CF2354B" w14:textId="6856EDA3" w:rsidR="006E6776" w:rsidRPr="006D4046" w:rsidRDefault="00816ED2" w:rsidP="006B3744">
      <w:pPr>
        <w:pStyle w:val="Nadpis2"/>
        <w:numPr>
          <w:ilvl w:val="0"/>
          <w:numId w:val="4"/>
        </w:numPr>
        <w:ind w:left="0" w:hanging="426"/>
      </w:pPr>
      <w:bookmarkStart w:id="104" w:name="_Toc30065113"/>
      <w:bookmarkStart w:id="105" w:name="_Toc30588804"/>
      <w:bookmarkStart w:id="106" w:name="_Toc71101600"/>
      <w:r w:rsidRPr="006D4046">
        <w:lastRenderedPageBreak/>
        <w:t>Vyhodnotenie splnenia podmienok účasti a ponúk</w:t>
      </w:r>
      <w:bookmarkEnd w:id="104"/>
      <w:bookmarkEnd w:id="105"/>
      <w:bookmarkEnd w:id="106"/>
    </w:p>
    <w:p w14:paraId="50D91CC4" w14:textId="6120549C" w:rsidR="00816ED2" w:rsidRPr="006D4046" w:rsidRDefault="00816ED2" w:rsidP="006B3744">
      <w:pPr>
        <w:pStyle w:val="Odsekzoznamu"/>
        <w:numPr>
          <w:ilvl w:val="1"/>
          <w:numId w:val="4"/>
        </w:numPr>
        <w:ind w:left="567" w:hanging="567"/>
      </w:pPr>
      <w:r w:rsidRPr="006D4046">
        <w:rPr>
          <w:rFonts w:cs="Times New Roman"/>
          <w:szCs w:val="24"/>
        </w:rPr>
        <w:t xml:space="preserve">Verejný obstarávateľ </w:t>
      </w:r>
      <w:r w:rsidR="00731D0E" w:rsidRPr="006D4046">
        <w:rPr>
          <w:rFonts w:cs="Times New Roman"/>
          <w:szCs w:val="24"/>
        </w:rPr>
        <w:t>v</w:t>
      </w:r>
      <w:r w:rsidRPr="006D4046">
        <w:rPr>
          <w:rFonts w:cs="Times New Roman"/>
          <w:szCs w:val="24"/>
        </w:rPr>
        <w:t xml:space="preserve"> súlade s § </w:t>
      </w:r>
      <w:r w:rsidR="001A6797" w:rsidRPr="006D4046">
        <w:rPr>
          <w:rFonts w:cs="Times New Roman"/>
          <w:szCs w:val="24"/>
        </w:rPr>
        <w:t>112 ods. 6</w:t>
      </w:r>
      <w:r w:rsidRPr="006D4046">
        <w:rPr>
          <w:rFonts w:cs="Times New Roman"/>
          <w:szCs w:val="24"/>
        </w:rPr>
        <w:t xml:space="preserve"> druhou vetou ZVO rozhodol, že vyhodnotenie splnenia podmienok účasti a vyhodnotenie ponúk z hľadiska splnenia požiadaviek na predmet zákazky sa uskutoční po vyhodnotení ponúk na základe kritérií na vyhodnotenie ponúk.</w:t>
      </w:r>
    </w:p>
    <w:p w14:paraId="2C5A48DF" w14:textId="149C56A3" w:rsidR="00816ED2" w:rsidRPr="006D4046" w:rsidRDefault="00816ED2" w:rsidP="006B3744">
      <w:pPr>
        <w:pStyle w:val="Odsekzoznamu"/>
        <w:numPr>
          <w:ilvl w:val="1"/>
          <w:numId w:val="4"/>
        </w:numPr>
        <w:ind w:left="567" w:hanging="567"/>
      </w:pPr>
      <w:r w:rsidRPr="006D4046">
        <w:rPr>
          <w:rFonts w:cs="Times New Roman"/>
        </w:rPr>
        <w:t xml:space="preserve">Verejný obstarávateľ vyhodnotí uchádzača, ktorý sa umiestnil na prvom </w:t>
      </w:r>
      <w:r w:rsidR="007E1E5E" w:rsidRPr="006D4046">
        <w:rPr>
          <w:rFonts w:cs="Times New Roman"/>
        </w:rPr>
        <w:t xml:space="preserve">mieste </w:t>
      </w:r>
      <w:r w:rsidRPr="006D4046">
        <w:rPr>
          <w:rFonts w:cs="Times New Roman"/>
        </w:rPr>
        <w:t>a ak na základe hodnotenia dôjde k vylúčeniu tohto uchádzača, verejný obstarávateľ následne vyhodnotí splnenie podmienok účasti a požiadaviek na predmet zákazky u ďalšieho uchádzača v</w:t>
      </w:r>
      <w:r w:rsidR="00400A7C" w:rsidRPr="006D4046">
        <w:rPr>
          <w:rFonts w:cs="Times New Roman"/>
        </w:rPr>
        <w:t> </w:t>
      </w:r>
      <w:r w:rsidRPr="006D4046">
        <w:rPr>
          <w:rFonts w:cs="Times New Roman"/>
        </w:rPr>
        <w:t>poradí</w:t>
      </w:r>
      <w:r w:rsidR="00400A7C" w:rsidRPr="006D4046">
        <w:rPr>
          <w:rFonts w:cs="Times New Roman"/>
        </w:rPr>
        <w:t xml:space="preserve"> tak, aby uchádzač umiestnený na prvom mieste v novo zostavenom poradí spĺňal podmienky účasti a požiadavky na predmet zákazky.</w:t>
      </w:r>
    </w:p>
    <w:p w14:paraId="5CBDB335" w14:textId="0A2706E6" w:rsidR="006E6776" w:rsidRPr="006D4046" w:rsidRDefault="00400A7C" w:rsidP="006B3744">
      <w:pPr>
        <w:pStyle w:val="Nadpis2"/>
        <w:numPr>
          <w:ilvl w:val="0"/>
          <w:numId w:val="4"/>
        </w:numPr>
        <w:ind w:left="0" w:hanging="426"/>
      </w:pPr>
      <w:bookmarkStart w:id="107" w:name="_Toc30065114"/>
      <w:bookmarkStart w:id="108" w:name="_Toc30588805"/>
      <w:bookmarkStart w:id="109" w:name="_Toc71101601"/>
      <w:r w:rsidRPr="006D4046">
        <w:t>Informácia o výsledku vyhodnotenia ponúk</w:t>
      </w:r>
      <w:bookmarkEnd w:id="107"/>
      <w:bookmarkEnd w:id="108"/>
      <w:bookmarkEnd w:id="109"/>
    </w:p>
    <w:p w14:paraId="16404926" w14:textId="0F1B2CC3" w:rsidR="00400A7C" w:rsidRPr="006D4046" w:rsidRDefault="00400A7C" w:rsidP="006B3744">
      <w:pPr>
        <w:pStyle w:val="Odsekzoznamu"/>
        <w:numPr>
          <w:ilvl w:val="1"/>
          <w:numId w:val="4"/>
        </w:numPr>
        <w:ind w:left="567" w:hanging="567"/>
      </w:pPr>
      <w:r w:rsidRPr="006D4046">
        <w:rPr>
          <w:rFonts w:cs="Times New Roman"/>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728B17E1" w14:textId="550080F9" w:rsidR="006E6776" w:rsidRPr="006D4046" w:rsidRDefault="00400A7C" w:rsidP="006B3744">
      <w:pPr>
        <w:pStyle w:val="Nadpis2"/>
        <w:numPr>
          <w:ilvl w:val="0"/>
          <w:numId w:val="4"/>
        </w:numPr>
        <w:ind w:left="0" w:hanging="426"/>
      </w:pPr>
      <w:bookmarkStart w:id="110" w:name="_Toc30065115"/>
      <w:bookmarkStart w:id="111" w:name="_Toc30588806"/>
      <w:bookmarkStart w:id="112" w:name="_Toc71101602"/>
      <w:r w:rsidRPr="006D4046">
        <w:t>Uzavretie zmluvy</w:t>
      </w:r>
      <w:bookmarkEnd w:id="110"/>
      <w:bookmarkEnd w:id="111"/>
      <w:bookmarkEnd w:id="112"/>
    </w:p>
    <w:p w14:paraId="074565FB" w14:textId="65A6B011" w:rsidR="00BB361C" w:rsidRPr="00BB361C" w:rsidRDefault="0069168B" w:rsidP="006B3744">
      <w:pPr>
        <w:pStyle w:val="Odsekzoznamu"/>
        <w:numPr>
          <w:ilvl w:val="1"/>
          <w:numId w:val="4"/>
        </w:numPr>
        <w:ind w:left="567" w:hanging="567"/>
      </w:pPr>
      <w:r w:rsidRPr="00BB361C">
        <w:rPr>
          <w:rFonts w:cs="Times New Roman"/>
          <w:szCs w:val="24"/>
        </w:rPr>
        <w:t>Úspešný uchádzač je povinný poskytnúť verejnému obstarávateľovi riadnu súčinnosť potrebnú na uzavretie zmluvy tak, aby táto mohla byť uzavretá do desiatich (10) pracovných dní odo dňa kedy bude na jej uzavretie vyzvaný verejným obstarávateľom.</w:t>
      </w:r>
      <w:r w:rsidR="008078D2" w:rsidRPr="00BB361C">
        <w:rPr>
          <w:rFonts w:cs="Times New Roman"/>
          <w:szCs w:val="24"/>
        </w:rPr>
        <w:t xml:space="preserve"> </w:t>
      </w:r>
      <w:r w:rsidR="003C4233" w:rsidRPr="00BB361C">
        <w:rPr>
          <w:rFonts w:cs="Times New Roman"/>
          <w:szCs w:val="24"/>
        </w:rPr>
        <w:t xml:space="preserve">V rámci tejto súčinnosti je uchádzač povinný pred uzavretím zmluvy doručiť verejnému obstarávateľovi </w:t>
      </w:r>
      <w:r w:rsidR="00BB361C" w:rsidRPr="00BB361C">
        <w:rPr>
          <w:color w:val="262626"/>
          <w:szCs w:val="24"/>
        </w:rPr>
        <w:t xml:space="preserve">potvrdenia o skutočnosti, že pracovníci, ktorí sa budú podieľať na realizácii predmetu zákazky v min. počte </w:t>
      </w:r>
      <w:r w:rsidR="00912C5E">
        <w:rPr>
          <w:color w:val="262626"/>
          <w:szCs w:val="24"/>
        </w:rPr>
        <w:t>2</w:t>
      </w:r>
      <w:r w:rsidR="00362247">
        <w:rPr>
          <w:color w:val="262626"/>
          <w:szCs w:val="24"/>
        </w:rPr>
        <w:t>,</w:t>
      </w:r>
      <w:r w:rsidR="00BB361C" w:rsidRPr="00BB361C">
        <w:rPr>
          <w:color w:val="262626"/>
          <w:szCs w:val="24"/>
        </w:rPr>
        <w:t xml:space="preserve"> boli komplexne zaškolení a sú schopní zabezpečiť realizáciu vodorovného dopravného značenia na základe určených postupov a zároveň sú aj technicky vybavení na zabezpečenie kvality prác v zmysle určených technológií.</w:t>
      </w:r>
    </w:p>
    <w:p w14:paraId="34ECCDDC" w14:textId="22E78FA6" w:rsidR="006657B7" w:rsidRPr="006D4046" w:rsidRDefault="006657B7" w:rsidP="006B3744">
      <w:pPr>
        <w:pStyle w:val="Odsekzoznamu"/>
        <w:numPr>
          <w:ilvl w:val="1"/>
          <w:numId w:val="4"/>
        </w:numPr>
        <w:ind w:left="567" w:hanging="567"/>
      </w:pPr>
      <w:r w:rsidRPr="00BB361C">
        <w:rPr>
          <w:rFonts w:cs="Times New Roman"/>
          <w:szCs w:val="24"/>
        </w:rPr>
        <w:t>Verejný obstarávateľ vyžaduje, aby úspešný uchádzač k zmluve</w:t>
      </w:r>
      <w:r w:rsidRPr="006D4046">
        <w:rPr>
          <w:rFonts w:cs="Times New Roman"/>
          <w:szCs w:val="24"/>
        </w:rPr>
        <w:t xml:space="preserve"> (najneskôr v čase jej uzavretia) uviedol údaje o všetkých známych subdodávateľoch, údaje o osobe oprávnenej konať za subdodávateľa v rozsahu meno a priezvisko, adresa pobytu, dátum narodenia podľa </w:t>
      </w:r>
      <w:r w:rsidR="00510585" w:rsidRPr="006D4046">
        <w:rPr>
          <w:rFonts w:cs="Times New Roman"/>
          <w:szCs w:val="24"/>
        </w:rPr>
        <w:t>p</w:t>
      </w:r>
      <w:r w:rsidRPr="006D4046">
        <w:rPr>
          <w:rFonts w:cs="Times New Roman"/>
          <w:szCs w:val="24"/>
        </w:rPr>
        <w:t xml:space="preserve">rílohy č. </w:t>
      </w:r>
      <w:r w:rsidR="008078D2" w:rsidRPr="006D4046">
        <w:rPr>
          <w:rFonts w:cs="Times New Roman"/>
          <w:szCs w:val="24"/>
        </w:rPr>
        <w:t>5</w:t>
      </w:r>
      <w:r w:rsidR="00B51C87" w:rsidRPr="006D4046">
        <w:rPr>
          <w:rFonts w:cs="Times New Roman"/>
          <w:szCs w:val="24"/>
        </w:rPr>
        <w:t xml:space="preserve"> k Zmluve</w:t>
      </w:r>
      <w:r w:rsidRPr="006D4046">
        <w:rPr>
          <w:rFonts w:cs="Times New Roman"/>
          <w:szCs w:val="24"/>
        </w:rPr>
        <w:t>.</w:t>
      </w:r>
    </w:p>
    <w:p w14:paraId="454F321B" w14:textId="7DC1340A" w:rsidR="005E0743" w:rsidRPr="006D4046" w:rsidRDefault="0069168B" w:rsidP="006B3744">
      <w:pPr>
        <w:pStyle w:val="Odsekzoznamu"/>
        <w:numPr>
          <w:ilvl w:val="1"/>
          <w:numId w:val="4"/>
        </w:numPr>
        <w:ind w:left="567" w:hanging="567"/>
      </w:pPr>
      <w:r w:rsidRPr="006D4046">
        <w:rPr>
          <w:shd w:val="clear" w:color="auto" w:fill="FFFFFF"/>
        </w:rPr>
        <w:t xml:space="preserve">Verejný obstarávateľ nesmie uzavrieť zmluvu s uchádzačom alebo uchádzačmi, ktorí majú povinnosť zapisovať sa do registra partnerov verejného sektora </w:t>
      </w:r>
      <w:r w:rsidRPr="006D4046">
        <w:rPr>
          <w:rFonts w:cs="Times New Roman"/>
        </w:rPr>
        <w:t xml:space="preserve">podľa zákona č. 315/2016 Z. z. o registri partnerov verejného sektora a o zmene a doplnení niektorých zákonov </w:t>
      </w:r>
      <w:r w:rsidRPr="006D4046">
        <w:rPr>
          <w:shd w:val="clear" w:color="auto" w:fill="FFFFFF"/>
        </w:rPr>
        <w:t xml:space="preserve"> (ďalej len “RPVS”) a nie sú zapísaní v RPVS alebo ktorých subdodávatelia alebo subdodávatelia podľa osobitného predpisu, ktorí majú povinnosť zapisovať sa do RPVS a nie sú zapísaní v RPVS.</w:t>
      </w:r>
    </w:p>
    <w:p w14:paraId="2F11FBB8" w14:textId="524A78A4" w:rsidR="001A6797" w:rsidRPr="006D4046" w:rsidRDefault="005E0743" w:rsidP="006B3744">
      <w:pPr>
        <w:pStyle w:val="Odsekzoznamu"/>
        <w:numPr>
          <w:ilvl w:val="1"/>
          <w:numId w:val="4"/>
        </w:numPr>
        <w:ind w:left="567" w:hanging="567"/>
      </w:pPr>
      <w:r w:rsidRPr="006D4046">
        <w:rPr>
          <w:rFonts w:cs="Times New Roman"/>
          <w:szCs w:val="24"/>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113" w:name="_Ref21889897"/>
      <w:r w:rsidRPr="006D4046">
        <w:rPr>
          <w:rFonts w:cs="Times New Roman"/>
          <w:color w:val="000000" w:themeColor="text1"/>
          <w:szCs w:val="24"/>
        </w:rPr>
        <w:t>zmluvu o združení podľa ustanovení § 829 a </w:t>
      </w:r>
      <w:proofErr w:type="spellStart"/>
      <w:r w:rsidRPr="006D4046">
        <w:rPr>
          <w:rFonts w:cs="Times New Roman"/>
          <w:color w:val="000000" w:themeColor="text1"/>
          <w:szCs w:val="24"/>
        </w:rPr>
        <w:t>n</w:t>
      </w:r>
      <w:r w:rsidR="00731D0E" w:rsidRPr="006D4046">
        <w:rPr>
          <w:rFonts w:cs="Times New Roman"/>
          <w:color w:val="000000" w:themeColor="text1"/>
          <w:szCs w:val="24"/>
        </w:rPr>
        <w:t>a</w:t>
      </w:r>
      <w:r w:rsidRPr="006D4046">
        <w:rPr>
          <w:rFonts w:cs="Times New Roman"/>
          <w:color w:val="000000" w:themeColor="text1"/>
          <w:szCs w:val="24"/>
        </w:rPr>
        <w:t>sl</w:t>
      </w:r>
      <w:proofErr w:type="spellEnd"/>
      <w:r w:rsidRPr="006D4046">
        <w:rPr>
          <w:rFonts w:cs="Times New Roman"/>
          <w:color w:val="000000" w:themeColor="text1"/>
          <w:szCs w:val="24"/>
        </w:rPr>
        <w:t>. zákona č. 40/1964 Zb. Občiansky zákonník v znení neskorších predpisov alebo inú obdobnú zmluvu s minimálnymi obsahovými náležitosťami uvedenými nižšie.</w:t>
      </w:r>
    </w:p>
    <w:p w14:paraId="7F9B1238" w14:textId="65B4DE38" w:rsidR="001A6797" w:rsidRPr="006D4046" w:rsidRDefault="005E0743" w:rsidP="006B3744">
      <w:pPr>
        <w:pStyle w:val="Odsekzoznamu"/>
        <w:numPr>
          <w:ilvl w:val="1"/>
          <w:numId w:val="4"/>
        </w:numPr>
        <w:ind w:left="567" w:hanging="567"/>
      </w:pPr>
      <w:r w:rsidRPr="006D4046">
        <w:rPr>
          <w:rFonts w:cs="Times New Roman"/>
          <w:color w:val="000000" w:themeColor="text1"/>
          <w:szCs w:val="24"/>
        </w:rPr>
        <w:t>Zmluva o združení musí byť písomná, a musí obsahovať minimálne:</w:t>
      </w:r>
      <w:bookmarkEnd w:id="113"/>
    </w:p>
    <w:p w14:paraId="20ECB458" w14:textId="66BE0094" w:rsidR="001A6797" w:rsidRPr="006D4046" w:rsidRDefault="005E0743" w:rsidP="006B3744">
      <w:pPr>
        <w:pStyle w:val="Odsekzoznamu"/>
        <w:numPr>
          <w:ilvl w:val="0"/>
          <w:numId w:val="17"/>
        </w:numPr>
        <w:ind w:left="851" w:hanging="284"/>
        <w:rPr>
          <w:rFonts w:cs="Times New Roman"/>
          <w:color w:val="000000" w:themeColor="text1"/>
          <w:szCs w:val="24"/>
        </w:rPr>
      </w:pPr>
      <w:r w:rsidRPr="006D4046">
        <w:rPr>
          <w:rFonts w:cs="Times New Roman"/>
          <w:color w:val="000000" w:themeColor="text1"/>
          <w:szCs w:val="24"/>
        </w:rPr>
        <w:t xml:space="preserve">splnomocnenie jedného člena zo skupiny dodávateľov, ktorý bude mať postavenie hlavného člena skupiny dodávateľov, udelené ostatnými členmi skupiny dodávateľov </w:t>
      </w:r>
      <w:r w:rsidRPr="006D4046">
        <w:rPr>
          <w:rFonts w:cs="Times New Roman"/>
          <w:color w:val="000000" w:themeColor="text1"/>
          <w:szCs w:val="24"/>
        </w:rPr>
        <w:lastRenderedPageBreak/>
        <w:t>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54E5E973" w14:textId="22291FBC" w:rsidR="001A6797" w:rsidRPr="006D4046" w:rsidRDefault="005E0743" w:rsidP="006B3744">
      <w:pPr>
        <w:pStyle w:val="Odsekzoznamu"/>
        <w:numPr>
          <w:ilvl w:val="0"/>
          <w:numId w:val="17"/>
        </w:numPr>
        <w:ind w:left="851" w:hanging="284"/>
        <w:rPr>
          <w:rFonts w:cs="Times New Roman"/>
          <w:color w:val="000000" w:themeColor="text1"/>
          <w:szCs w:val="24"/>
        </w:rPr>
      </w:pPr>
      <w:r w:rsidRPr="006D4046">
        <w:rPr>
          <w:rFonts w:cs="Times New Roman"/>
          <w:color w:val="000000" w:themeColor="text1"/>
          <w:szCs w:val="24"/>
        </w:rPr>
        <w:t>opis vzájomných práv a povinností členov skupiny dodávateľov s uvedením činností, ktorými sa jednotliví členovia skupiny dodávateľov budú podieľať na plnení predmetu zákazky;</w:t>
      </w:r>
    </w:p>
    <w:p w14:paraId="24C656B2" w14:textId="0048AF45" w:rsidR="003E3017" w:rsidRPr="006D4046" w:rsidRDefault="005E0743" w:rsidP="006B3744">
      <w:pPr>
        <w:pStyle w:val="Odsekzoznamu"/>
        <w:numPr>
          <w:ilvl w:val="0"/>
          <w:numId w:val="17"/>
        </w:numPr>
        <w:ind w:left="851" w:hanging="284"/>
        <w:rPr>
          <w:rFonts w:cs="Times New Roman"/>
          <w:color w:val="000000" w:themeColor="text1"/>
          <w:szCs w:val="24"/>
        </w:rPr>
      </w:pPr>
      <w:r w:rsidRPr="006D4046">
        <w:rPr>
          <w:rFonts w:cs="Times New Roman"/>
          <w:color w:val="000000" w:themeColor="text1"/>
          <w:szCs w:val="24"/>
        </w:rPr>
        <w:t>ustanovenie o tom, že všetci členovia skupiny dodávateľov zodpovedajú za záväzky združenia voči verejnému obstarávateľovi spoločne a nerozdielne.</w:t>
      </w:r>
    </w:p>
    <w:p w14:paraId="60A1CCAC" w14:textId="17C0E28B" w:rsidR="00B85ED2" w:rsidRPr="006D4046" w:rsidRDefault="00E00361" w:rsidP="00C03643">
      <w:pPr>
        <w:pStyle w:val="Nadpis1"/>
      </w:pPr>
      <w:bookmarkStart w:id="114" w:name="_Toc30065116"/>
      <w:bookmarkStart w:id="115" w:name="_Toc30588807"/>
      <w:bookmarkStart w:id="116" w:name="_Toc71101603"/>
      <w:r w:rsidRPr="006D4046">
        <w:t>Časť B. Podmienky účasti</w:t>
      </w:r>
      <w:bookmarkEnd w:id="114"/>
      <w:bookmarkEnd w:id="115"/>
      <w:bookmarkEnd w:id="116"/>
    </w:p>
    <w:p w14:paraId="7D293934" w14:textId="2A54C47C" w:rsidR="00E4164F" w:rsidRDefault="00E4164F" w:rsidP="006B3744">
      <w:pPr>
        <w:pStyle w:val="Nadpis2"/>
        <w:numPr>
          <w:ilvl w:val="0"/>
          <w:numId w:val="13"/>
        </w:numPr>
        <w:ind w:left="0" w:hanging="426"/>
      </w:pPr>
      <w:bookmarkStart w:id="117" w:name="_Toc30065117"/>
      <w:bookmarkStart w:id="118" w:name="_Toc30588808"/>
      <w:bookmarkStart w:id="119" w:name="_Toc71101604"/>
      <w:r w:rsidRPr="006D4046">
        <w:t>Osobné postavenie</w:t>
      </w:r>
      <w:bookmarkEnd w:id="117"/>
      <w:bookmarkEnd w:id="118"/>
      <w:bookmarkEnd w:id="119"/>
    </w:p>
    <w:p w14:paraId="1102A3F0" w14:textId="3E2B85C8" w:rsidR="0048614F" w:rsidRPr="0048614F" w:rsidRDefault="0048614F" w:rsidP="0048614F">
      <w:r>
        <w:t>Všetky podmienky účasti sú uvedené vo Výzve na predkladanie ponúk.</w:t>
      </w:r>
    </w:p>
    <w:p w14:paraId="42CB6F1F" w14:textId="4824DD6F" w:rsidR="00E4164F" w:rsidRPr="006D4046" w:rsidRDefault="005E7DF2" w:rsidP="006B3744">
      <w:pPr>
        <w:pStyle w:val="Nadpis2"/>
        <w:numPr>
          <w:ilvl w:val="0"/>
          <w:numId w:val="13"/>
        </w:numPr>
        <w:ind w:left="0" w:hanging="426"/>
      </w:pPr>
      <w:bookmarkStart w:id="120" w:name="_Toc30065118"/>
      <w:bookmarkStart w:id="121" w:name="_Toc30588809"/>
      <w:bookmarkStart w:id="122" w:name="_Toc71101605"/>
      <w:r w:rsidRPr="006D4046">
        <w:t>Finančné a ekonomické postavenie</w:t>
      </w:r>
      <w:bookmarkEnd w:id="120"/>
      <w:bookmarkEnd w:id="121"/>
      <w:bookmarkEnd w:id="122"/>
    </w:p>
    <w:p w14:paraId="494FD8F2" w14:textId="31CE685F" w:rsidR="005E7DF2" w:rsidRPr="006D4046" w:rsidRDefault="005E7DF2" w:rsidP="0048614F">
      <w:pPr>
        <w:ind w:left="357" w:hanging="357"/>
      </w:pPr>
      <w:r w:rsidRPr="006D4046">
        <w:t>Nepožaduje sa</w:t>
      </w:r>
    </w:p>
    <w:p w14:paraId="717F789B" w14:textId="335F0FDF" w:rsidR="00072C41" w:rsidRPr="006D4046" w:rsidRDefault="005E7DF2" w:rsidP="006B3744">
      <w:pPr>
        <w:pStyle w:val="Nadpis2"/>
        <w:numPr>
          <w:ilvl w:val="0"/>
          <w:numId w:val="13"/>
        </w:numPr>
        <w:ind w:left="0" w:hanging="426"/>
      </w:pPr>
      <w:bookmarkStart w:id="123" w:name="_Toc30065119"/>
      <w:bookmarkStart w:id="124" w:name="_Toc30588810"/>
      <w:bookmarkStart w:id="125" w:name="_Toc71101606"/>
      <w:r w:rsidRPr="006D4046">
        <w:t>Technická spôsobilosť alebo odborná spôsobilosť</w:t>
      </w:r>
      <w:bookmarkEnd w:id="123"/>
      <w:bookmarkEnd w:id="124"/>
      <w:bookmarkEnd w:id="125"/>
    </w:p>
    <w:p w14:paraId="5F5ED0CE" w14:textId="77777777" w:rsidR="0048614F" w:rsidRPr="0048614F" w:rsidRDefault="0048614F" w:rsidP="0048614F">
      <w:pPr>
        <w:ind w:left="357" w:hanging="357"/>
      </w:pPr>
      <w:bookmarkStart w:id="126" w:name="_Hlk32508077"/>
      <w:r>
        <w:t>Všetky podmienky účasti sú uvedené vo Výzve na predkladanie ponúk.</w:t>
      </w:r>
    </w:p>
    <w:p w14:paraId="78E7FEDF" w14:textId="2A99D273" w:rsidR="0026196D" w:rsidRPr="006D4046" w:rsidRDefault="0026196D" w:rsidP="006B3744">
      <w:pPr>
        <w:pStyle w:val="Nadpis2"/>
        <w:numPr>
          <w:ilvl w:val="0"/>
          <w:numId w:val="13"/>
        </w:numPr>
        <w:ind w:left="0" w:hanging="426"/>
      </w:pPr>
      <w:bookmarkStart w:id="127" w:name="_Toc71101607"/>
      <w:r w:rsidRPr="006D4046">
        <w:t>Všeobecne k preukazovaniu splnenia podmienok účasti</w:t>
      </w:r>
      <w:bookmarkEnd w:id="127"/>
    </w:p>
    <w:bookmarkEnd w:id="126"/>
    <w:p w14:paraId="628B21CE" w14:textId="04C14B45" w:rsidR="0026196D" w:rsidRPr="006D4046" w:rsidRDefault="0026196D" w:rsidP="006B3744">
      <w:pPr>
        <w:pStyle w:val="Odsekzoznamu"/>
        <w:numPr>
          <w:ilvl w:val="1"/>
          <w:numId w:val="13"/>
        </w:numPr>
        <w:ind w:left="567" w:hanging="567"/>
        <w:rPr>
          <w:szCs w:val="24"/>
        </w:rPr>
      </w:pPr>
      <w:r w:rsidRPr="006D4046">
        <w:rPr>
          <w:szCs w:val="24"/>
          <w:shd w:val="clear" w:color="auto" w:fill="FFFFFF"/>
        </w:rPr>
        <w:t xml:space="preserve">Uchádzač, ktorý je zapísaný do Zoznamu hospodárskych subjektov vedeného Úradom pre verejné obstarávanie, </w:t>
      </w:r>
      <w:r w:rsidRPr="006D4046">
        <w:rPr>
          <w:b/>
          <w:szCs w:val="24"/>
          <w:shd w:val="clear" w:color="auto" w:fill="FFFFFF"/>
        </w:rPr>
        <w:t>nie je povinný v procesoch verejného obstarávania predkladať doklady na preukázanie splnenia podmienok účasti</w:t>
      </w:r>
      <w:r w:rsidRPr="006D4046">
        <w:rPr>
          <w:szCs w:val="24"/>
          <w:shd w:val="clear" w:color="auto" w:fill="FFFFFF"/>
        </w:rPr>
        <w:t xml:space="preserve"> týkajúce sa osobného postavenia podľa § 32 ods. 2 zákona o verejnom obstarávaní.</w:t>
      </w:r>
    </w:p>
    <w:p w14:paraId="0671408E" w14:textId="41C63AB0" w:rsidR="00120C7E" w:rsidRPr="006D4046" w:rsidRDefault="00120C7E" w:rsidP="006B3744">
      <w:pPr>
        <w:pStyle w:val="Odsekzoznamu"/>
        <w:numPr>
          <w:ilvl w:val="1"/>
          <w:numId w:val="13"/>
        </w:numPr>
        <w:ind w:left="567" w:hanging="567"/>
        <w:rPr>
          <w:szCs w:val="24"/>
        </w:rPr>
      </w:pPr>
      <w:r w:rsidRPr="006D4046">
        <w:rPr>
          <w:szCs w:val="24"/>
        </w:rPr>
        <w:t>Verejný obstarávateľ informuje že z dôvodu použitia údajov z informačných systémov verejnej správy v súlade s § 32 ods. 3 ZVO nevyžaduje od uchádzačov so sídlom v SR predložiť doklady podľa § 32 ods. 2 písm. b), c) a e) ZVO. V prípade, ak by verejný obstarávateľ v období vyhodnotenia splnenia podmienok účasti nemal z technických dôvodov na strane prevádzkovateľa portálu www.oversi.gov.sk, možnosť prístupu k týmto údajom, je oprávnený vyžiadať si od uchádzačov originál alebo osvedčenú kópiu príslušného dokladu.</w:t>
      </w:r>
    </w:p>
    <w:p w14:paraId="0E9CD3F3" w14:textId="047015A6" w:rsidR="0026196D" w:rsidRPr="006D4046" w:rsidRDefault="0026196D" w:rsidP="006B3744">
      <w:pPr>
        <w:pStyle w:val="Odsekzoznamu"/>
        <w:numPr>
          <w:ilvl w:val="1"/>
          <w:numId w:val="13"/>
        </w:numPr>
        <w:ind w:left="567" w:hanging="567"/>
        <w:rPr>
          <w:szCs w:val="24"/>
        </w:rPr>
      </w:pPr>
      <w:r w:rsidRPr="006D4046">
        <w:rPr>
          <w:szCs w:val="24"/>
        </w:rPr>
        <w:t xml:space="preserve">Uchádzač, ktorý nie je zapísaný do Zoznamu hospodárskych subjektov preukazuje podmienky účasti </w:t>
      </w:r>
      <w:r w:rsidR="00B33888" w:rsidRPr="006D4046">
        <w:rPr>
          <w:szCs w:val="24"/>
        </w:rPr>
        <w:t xml:space="preserve">osobného postavenia </w:t>
      </w:r>
      <w:r w:rsidRPr="006D4046">
        <w:rPr>
          <w:szCs w:val="24"/>
        </w:rPr>
        <w:t>dokladmi</w:t>
      </w:r>
      <w:r w:rsidR="00B33888" w:rsidRPr="006D4046">
        <w:rPr>
          <w:szCs w:val="24"/>
        </w:rPr>
        <w:t xml:space="preserve"> uvedenými</w:t>
      </w:r>
      <w:r w:rsidRPr="006D4046">
        <w:rPr>
          <w:szCs w:val="24"/>
        </w:rPr>
        <w:t xml:space="preserve"> v § 32 </w:t>
      </w:r>
      <w:r w:rsidR="00B33888" w:rsidRPr="006D4046">
        <w:rPr>
          <w:szCs w:val="24"/>
        </w:rPr>
        <w:t xml:space="preserve">ods. 2 </w:t>
      </w:r>
      <w:r w:rsidRPr="006D4046">
        <w:rPr>
          <w:szCs w:val="24"/>
        </w:rPr>
        <w:t>ZVO, resp. Jednotným európskym dokumentom (JED) v súlade s § 39 ZVO, resp. čestným vyhlásením podľa § 114 ods. 1 ZVO.</w:t>
      </w:r>
    </w:p>
    <w:p w14:paraId="52E66A58" w14:textId="749B4C0C" w:rsidR="00B33888" w:rsidRPr="006D4046" w:rsidRDefault="00B33888" w:rsidP="006B3744">
      <w:pPr>
        <w:pStyle w:val="Odsekzoznamu"/>
        <w:numPr>
          <w:ilvl w:val="1"/>
          <w:numId w:val="13"/>
        </w:numPr>
        <w:ind w:left="567" w:hanging="567"/>
        <w:rPr>
          <w:szCs w:val="24"/>
        </w:rPr>
      </w:pPr>
      <w:bookmarkStart w:id="128" w:name="_Hlk32508111"/>
      <w:r w:rsidRPr="006D4046">
        <w:rPr>
          <w:szCs w:val="24"/>
        </w:rPr>
        <w:t xml:space="preserve">Splnenie podmienok účasti týkajúcich sa technickej alebo odbornej spôsobilosti (§ 34 ZVO) uchádzač preukazuje buď dokladmi stanovenými verejným obstarávateľom, resp. </w:t>
      </w:r>
      <w:r w:rsidR="00202061" w:rsidRPr="006D4046">
        <w:rPr>
          <w:szCs w:val="24"/>
        </w:rPr>
        <w:t xml:space="preserve">ich môže dočasne nahradiť </w:t>
      </w:r>
      <w:r w:rsidRPr="006D4046">
        <w:rPr>
          <w:szCs w:val="24"/>
        </w:rPr>
        <w:t>Jednotným európskym dokumentom (JED) v súlade s § 39 ZVO, resp. čestným vyhlásením podľa § 114 ods. 1 ZVO.</w:t>
      </w:r>
    </w:p>
    <w:bookmarkEnd w:id="128"/>
    <w:p w14:paraId="1FE82D6E" w14:textId="74861920" w:rsidR="00A210C3" w:rsidRPr="0048614F" w:rsidRDefault="0026196D" w:rsidP="006B3744">
      <w:pPr>
        <w:pStyle w:val="Odsekzoznamu"/>
        <w:numPr>
          <w:ilvl w:val="1"/>
          <w:numId w:val="13"/>
        </w:numPr>
        <w:ind w:left="567" w:hanging="567"/>
        <w:rPr>
          <w:szCs w:val="24"/>
        </w:rPr>
      </w:pPr>
      <w:r w:rsidRPr="006D4046">
        <w:rPr>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4FEB6A1D" w14:textId="07BF32A8" w:rsidR="005228A6" w:rsidRPr="006D4046" w:rsidRDefault="005228A6" w:rsidP="005228A6">
      <w:pPr>
        <w:pStyle w:val="Nadpis1"/>
      </w:pPr>
      <w:bookmarkStart w:id="129" w:name="_Toc30065120"/>
      <w:bookmarkStart w:id="130" w:name="_Toc30588811"/>
      <w:bookmarkStart w:id="131" w:name="_Toc71101608"/>
      <w:r w:rsidRPr="006D4046">
        <w:lastRenderedPageBreak/>
        <w:t>Časť C. Kritériá na vyhodnotenie ponúk</w:t>
      </w:r>
      <w:bookmarkEnd w:id="129"/>
      <w:bookmarkEnd w:id="130"/>
      <w:bookmarkEnd w:id="131"/>
    </w:p>
    <w:p w14:paraId="51F7BAEA" w14:textId="77777777" w:rsidR="005228A6" w:rsidRPr="006D4046" w:rsidRDefault="005228A6" w:rsidP="006B3744">
      <w:pPr>
        <w:pStyle w:val="Nadpis2"/>
        <w:numPr>
          <w:ilvl w:val="0"/>
          <w:numId w:val="14"/>
        </w:numPr>
        <w:ind w:left="0" w:hanging="426"/>
      </w:pPr>
      <w:bookmarkStart w:id="132" w:name="_Toc30065121"/>
      <w:bookmarkStart w:id="133" w:name="_Toc30588812"/>
      <w:bookmarkStart w:id="134" w:name="_Toc71101609"/>
      <w:r w:rsidRPr="006D4046">
        <w:t>Kritérium na hodnotenie ponúk</w:t>
      </w:r>
      <w:bookmarkEnd w:id="132"/>
      <w:bookmarkEnd w:id="133"/>
      <w:bookmarkEnd w:id="134"/>
    </w:p>
    <w:p w14:paraId="6DDC88D1" w14:textId="4FED92DD" w:rsidR="002512DD" w:rsidRPr="006D4046" w:rsidRDefault="002512DD" w:rsidP="006B3744">
      <w:pPr>
        <w:pStyle w:val="Odsekzoznamu"/>
        <w:numPr>
          <w:ilvl w:val="1"/>
          <w:numId w:val="14"/>
        </w:numPr>
        <w:ind w:left="567" w:hanging="567"/>
      </w:pPr>
      <w:r w:rsidRPr="006D4046">
        <w:rPr>
          <w:rFonts w:eastAsia="Proba Pro"/>
          <w:szCs w:val="24"/>
        </w:rPr>
        <w:t xml:space="preserve">Stanoveným kritériom na hodnotenie ponúk je v súlade s § 44 ods. 3 písm. c) ZVO </w:t>
      </w:r>
      <w:r w:rsidRPr="006D4046">
        <w:rPr>
          <w:rFonts w:eastAsia="Proba Pro"/>
          <w:b/>
          <w:bCs/>
          <w:szCs w:val="24"/>
        </w:rPr>
        <w:t xml:space="preserve">najnižšia celková cena v eurách s DPH </w:t>
      </w:r>
      <w:r w:rsidRPr="006D4046">
        <w:rPr>
          <w:szCs w:val="24"/>
        </w:rPr>
        <w:t>za dodanie celého predmetu zákazky podľa požiadaviek verejného obstarávateľa.</w:t>
      </w:r>
      <w:r w:rsidRPr="006D4046">
        <w:rPr>
          <w:rFonts w:eastAsia="Calibri"/>
          <w:szCs w:val="24"/>
          <w:lang w:eastAsia="sk-SK"/>
        </w:rPr>
        <w:t xml:space="preserve"> V celkovej cene za celé plnenie musia byť zahrnuté všetky náklady uchádzača spojené s jeho dodaním a poskytnutím počas celej doby zmluvného vzťahu.</w:t>
      </w:r>
    </w:p>
    <w:p w14:paraId="13AE7B88" w14:textId="60E70187" w:rsidR="005228A6" w:rsidRPr="006D4046" w:rsidRDefault="005228A6" w:rsidP="006B3744">
      <w:pPr>
        <w:pStyle w:val="Nadpis2"/>
        <w:numPr>
          <w:ilvl w:val="0"/>
          <w:numId w:val="14"/>
        </w:numPr>
        <w:ind w:left="0" w:hanging="426"/>
      </w:pPr>
      <w:bookmarkStart w:id="135" w:name="_Toc30065122"/>
      <w:bookmarkStart w:id="136" w:name="_Toc30588813"/>
      <w:bookmarkStart w:id="137" w:name="_Toc71101610"/>
      <w:bookmarkStart w:id="138" w:name="_Hlk31797163"/>
      <w:r w:rsidRPr="006D4046">
        <w:t>Spôsob hodnotenia pon</w:t>
      </w:r>
      <w:r w:rsidR="00B53CF5" w:rsidRPr="006D4046">
        <w:t>úk</w:t>
      </w:r>
      <w:bookmarkEnd w:id="135"/>
      <w:bookmarkEnd w:id="136"/>
      <w:bookmarkEnd w:id="137"/>
    </w:p>
    <w:bookmarkEnd w:id="138"/>
    <w:p w14:paraId="48D9A686" w14:textId="77777777" w:rsidR="002512DD" w:rsidRPr="006D4046" w:rsidRDefault="002512DD" w:rsidP="006B3744">
      <w:pPr>
        <w:pStyle w:val="Odsekzoznamu"/>
        <w:numPr>
          <w:ilvl w:val="1"/>
          <w:numId w:val="14"/>
        </w:numPr>
        <w:ind w:left="567" w:hanging="567"/>
      </w:pPr>
      <w:r w:rsidRPr="006D4046">
        <w:rPr>
          <w:bCs/>
          <w:szCs w:val="24"/>
        </w:rPr>
        <w:t>Verejný obstarávateľ vykoná otváranie ponúk podľa § 52 ZVO. Postup vyhodnotenia ponúk bude prebiehať podľa § 112 ods. 6 druhej vety ZVO.</w:t>
      </w:r>
    </w:p>
    <w:p w14:paraId="60D64E0D" w14:textId="77777777" w:rsidR="002512DD" w:rsidRPr="006D4046" w:rsidRDefault="002512DD" w:rsidP="006B3744">
      <w:pPr>
        <w:pStyle w:val="Odsekzoznamu"/>
        <w:numPr>
          <w:ilvl w:val="1"/>
          <w:numId w:val="14"/>
        </w:numPr>
        <w:ind w:left="567" w:hanging="567"/>
      </w:pPr>
      <w:r w:rsidRPr="006D4046">
        <w:rPr>
          <w:bCs/>
          <w:szCs w:val="24"/>
        </w:rPr>
        <w:t>Navrhovaná c</w:t>
      </w:r>
      <w:r w:rsidRPr="006D4046">
        <w:rPr>
          <w:bCs/>
          <w:iCs/>
          <w:szCs w:val="24"/>
        </w:rPr>
        <w:t xml:space="preserve">ena uvedená </w:t>
      </w:r>
      <w:r w:rsidRPr="006D4046">
        <w:rPr>
          <w:bCs/>
          <w:szCs w:val="24"/>
        </w:rPr>
        <w:t xml:space="preserve">v Návrhu na plnenie kritérií na vyhodnotenie ponúk musí zahŕňať všetky náklady, ktoré súvisia, resp. vzniknú v súvislosti s plnením predmetu zákazky. </w:t>
      </w:r>
      <w:r w:rsidRPr="006D4046">
        <w:rPr>
          <w:rFonts w:cs="Times New Roman"/>
          <w:szCs w:val="24"/>
        </w:rPr>
        <w:t>Ponuková cena uchádzača musí byť zaokrúhlená na dve desatinné miesta.</w:t>
      </w:r>
    </w:p>
    <w:p w14:paraId="187D2DBB" w14:textId="77777777" w:rsidR="002512DD" w:rsidRPr="006D4046" w:rsidRDefault="002512DD" w:rsidP="006B3744">
      <w:pPr>
        <w:pStyle w:val="Odsekzoznamu"/>
        <w:numPr>
          <w:ilvl w:val="1"/>
          <w:numId w:val="14"/>
        </w:numPr>
        <w:ind w:left="567" w:hanging="567"/>
      </w:pPr>
      <w:r w:rsidRPr="006D4046">
        <w:rPr>
          <w:rFonts w:cs="Times New Roman"/>
          <w:szCs w:val="24"/>
        </w:rPr>
        <w:t xml:space="preserve">Návrh na plnenie kritérií na vyhodnotenie ponúk – </w:t>
      </w:r>
      <w:bookmarkStart w:id="139" w:name="_Hlk31803493"/>
      <w:r w:rsidRPr="006D4046">
        <w:rPr>
          <w:rFonts w:cs="Times New Roman"/>
          <w:szCs w:val="24"/>
        </w:rPr>
        <w:t xml:space="preserve">tvorí prílohu </w:t>
      </w:r>
      <w:r w:rsidRPr="006D4046">
        <w:rPr>
          <w:szCs w:val="24"/>
        </w:rPr>
        <w:t>č. 2 týchto súťažných podkladov.</w:t>
      </w:r>
      <w:bookmarkEnd w:id="139"/>
    </w:p>
    <w:p w14:paraId="19328EA8" w14:textId="77777777" w:rsidR="00477539" w:rsidRPr="006D4046" w:rsidRDefault="00477539" w:rsidP="00477539"/>
    <w:p w14:paraId="6BCCE62E" w14:textId="1ED5F21D" w:rsidR="005228A6" w:rsidRPr="006D4046" w:rsidRDefault="00CB2E76" w:rsidP="00CB2E76">
      <w:pPr>
        <w:pStyle w:val="Nadpis1"/>
      </w:pPr>
      <w:bookmarkStart w:id="140" w:name="_Toc30065123"/>
      <w:bookmarkStart w:id="141" w:name="_Toc30588814"/>
      <w:bookmarkStart w:id="142" w:name="_Toc71101611"/>
      <w:r w:rsidRPr="006D4046">
        <w:t>Časť D. Opis predmetu zákazky</w:t>
      </w:r>
      <w:bookmarkEnd w:id="140"/>
      <w:bookmarkEnd w:id="141"/>
      <w:bookmarkEnd w:id="142"/>
    </w:p>
    <w:p w14:paraId="3FF3BAE4" w14:textId="77777777" w:rsidR="00914ED9" w:rsidRPr="006D4046" w:rsidRDefault="00914ED9" w:rsidP="006B3744">
      <w:pPr>
        <w:keepNext/>
        <w:keepLines/>
        <w:numPr>
          <w:ilvl w:val="0"/>
          <w:numId w:val="15"/>
        </w:numPr>
        <w:spacing w:before="40"/>
        <w:ind w:left="0" w:hanging="426"/>
        <w:outlineLvl w:val="1"/>
        <w:rPr>
          <w:rFonts w:asciiTheme="majorHAnsi" w:eastAsiaTheme="majorEastAsia" w:hAnsiTheme="majorHAnsi" w:cstheme="majorBidi"/>
          <w:color w:val="2F5496" w:themeColor="accent1" w:themeShade="BF"/>
          <w:sz w:val="32"/>
          <w:szCs w:val="32"/>
        </w:rPr>
      </w:pPr>
      <w:bookmarkStart w:id="143" w:name="_Toc22303061"/>
      <w:bookmarkStart w:id="144" w:name="_Toc71101612"/>
      <w:r w:rsidRPr="006D4046">
        <w:rPr>
          <w:rFonts w:asciiTheme="majorHAnsi" w:eastAsiaTheme="majorEastAsia" w:hAnsiTheme="majorHAnsi" w:cs="Times New Roman"/>
          <w:color w:val="2F5496" w:themeColor="accent1" w:themeShade="BF"/>
          <w:sz w:val="32"/>
          <w:szCs w:val="24"/>
        </w:rPr>
        <w:t>Všeobecné požiadavky na predmet zákazky:</w:t>
      </w:r>
      <w:bookmarkEnd w:id="143"/>
      <w:bookmarkEnd w:id="144"/>
    </w:p>
    <w:p w14:paraId="0727C4DE" w14:textId="0EF08308" w:rsidR="003F2661" w:rsidRPr="006E6A43" w:rsidRDefault="00EF1A0D" w:rsidP="006B3744">
      <w:pPr>
        <w:numPr>
          <w:ilvl w:val="1"/>
          <w:numId w:val="15"/>
        </w:numPr>
        <w:ind w:left="567" w:hanging="567"/>
        <w:rPr>
          <w:rFonts w:cs="Times New Roman"/>
          <w:szCs w:val="24"/>
        </w:rPr>
      </w:pPr>
      <w:r w:rsidRPr="006E6A43">
        <w:rPr>
          <w:rFonts w:cs="Times New Roman"/>
          <w:szCs w:val="24"/>
        </w:rPr>
        <w:t>Predmet zákazky a požadovaný rozsah realizácie predmetu plnenia sú</w:t>
      </w:r>
      <w:r w:rsidR="006E6A43" w:rsidRPr="006E6A43">
        <w:rPr>
          <w:rFonts w:cs="Times New Roman"/>
          <w:szCs w:val="24"/>
        </w:rPr>
        <w:t xml:space="preserve"> uvedené aj v prílohách č. 2 a č. 3 týchto súťažných podkladov.</w:t>
      </w:r>
      <w:r w:rsidRPr="006E6A43">
        <w:rPr>
          <w:rFonts w:cs="Times New Roman"/>
          <w:szCs w:val="24"/>
        </w:rPr>
        <w:t xml:space="preserve"> </w:t>
      </w:r>
    </w:p>
    <w:p w14:paraId="3859CA7C" w14:textId="67B9BD1A" w:rsidR="00130C0F" w:rsidRPr="006E6A43" w:rsidRDefault="003F2661" w:rsidP="006B3744">
      <w:pPr>
        <w:numPr>
          <w:ilvl w:val="1"/>
          <w:numId w:val="15"/>
        </w:numPr>
        <w:ind w:left="567" w:hanging="567"/>
        <w:rPr>
          <w:rStyle w:val="CharStyle5"/>
          <w:rFonts w:ascii="Times New Roman" w:hAnsi="Times New Roman" w:cs="Times New Roman"/>
          <w:sz w:val="24"/>
          <w:szCs w:val="24"/>
          <w:shd w:val="clear" w:color="auto" w:fill="auto"/>
        </w:rPr>
      </w:pPr>
      <w:r w:rsidRPr="006E6A43">
        <w:rPr>
          <w:rStyle w:val="CharStyle5"/>
          <w:rFonts w:ascii="Times New Roman" w:eastAsia="Calibri" w:hAnsi="Times New Roman"/>
          <w:color w:val="262626"/>
          <w:sz w:val="24"/>
          <w:szCs w:val="24"/>
        </w:rPr>
        <w:t>Súčasťou plnenia predmetu zákazky sú nasledovné položky:</w:t>
      </w:r>
    </w:p>
    <w:tbl>
      <w:tblPr>
        <w:tblW w:w="4925"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Look w:val="0280" w:firstRow="0" w:lastRow="0" w:firstColumn="1" w:lastColumn="0" w:noHBand="1" w:noVBand="0"/>
      </w:tblPr>
      <w:tblGrid>
        <w:gridCol w:w="3397"/>
        <w:gridCol w:w="5529"/>
      </w:tblGrid>
      <w:tr w:rsidR="00130C0F" w:rsidRPr="006E6A43" w14:paraId="1215139C" w14:textId="77777777" w:rsidTr="00A46E75">
        <w:trPr>
          <w:trHeight w:val="444"/>
          <w:jc w:val="center"/>
        </w:trPr>
        <w:tc>
          <w:tcPr>
            <w:tcW w:w="1903" w:type="pct"/>
            <w:tcBorders>
              <w:bottom w:val="single" w:sz="4" w:space="0" w:color="5B9BD5"/>
            </w:tcBorders>
            <w:shd w:val="clear" w:color="auto" w:fill="D9E2F3"/>
            <w:vAlign w:val="center"/>
          </w:tcPr>
          <w:p w14:paraId="05B0F2F9" w14:textId="77777777" w:rsidR="00130C0F" w:rsidRPr="006E6A43" w:rsidRDefault="00130C0F" w:rsidP="00A46E75">
            <w:pPr>
              <w:spacing w:before="120" w:after="120"/>
              <w:jc w:val="center"/>
              <w:rPr>
                <w:rFonts w:cs="Times New Roman"/>
                <w:b/>
                <w:color w:val="262626"/>
                <w:szCs w:val="24"/>
              </w:rPr>
            </w:pPr>
            <w:r w:rsidRPr="006E6A43">
              <w:rPr>
                <w:rFonts w:cs="Times New Roman"/>
                <w:b/>
                <w:color w:val="262626"/>
                <w:szCs w:val="24"/>
              </w:rPr>
              <w:t>Položka</w:t>
            </w:r>
          </w:p>
        </w:tc>
        <w:tc>
          <w:tcPr>
            <w:tcW w:w="3097" w:type="pct"/>
            <w:shd w:val="clear" w:color="auto" w:fill="D9E2F3"/>
            <w:vAlign w:val="center"/>
          </w:tcPr>
          <w:p w14:paraId="7065F280" w14:textId="77777777" w:rsidR="00130C0F" w:rsidRPr="006E6A43" w:rsidRDefault="00130C0F" w:rsidP="00A46E75">
            <w:pPr>
              <w:spacing w:before="120" w:after="120"/>
              <w:jc w:val="center"/>
              <w:rPr>
                <w:rFonts w:cs="Times New Roman"/>
                <w:b/>
                <w:color w:val="262626"/>
                <w:szCs w:val="24"/>
              </w:rPr>
            </w:pPr>
            <w:r w:rsidRPr="006E6A43">
              <w:rPr>
                <w:rFonts w:cs="Times New Roman"/>
                <w:b/>
                <w:color w:val="262626"/>
                <w:szCs w:val="24"/>
              </w:rPr>
              <w:t>Aplikácia</w:t>
            </w:r>
          </w:p>
        </w:tc>
      </w:tr>
      <w:tr w:rsidR="00130C0F" w:rsidRPr="006E6A43" w14:paraId="06407339" w14:textId="77777777" w:rsidTr="00A46E75">
        <w:trPr>
          <w:trHeight w:val="705"/>
          <w:jc w:val="center"/>
        </w:trPr>
        <w:tc>
          <w:tcPr>
            <w:tcW w:w="1903" w:type="pct"/>
            <w:shd w:val="clear" w:color="auto" w:fill="auto"/>
            <w:vAlign w:val="center"/>
          </w:tcPr>
          <w:p w14:paraId="4D9E0BEE" w14:textId="77777777" w:rsidR="00130C0F" w:rsidRPr="006E6A43" w:rsidRDefault="00130C0F" w:rsidP="00A46E75">
            <w:pPr>
              <w:pStyle w:val="Style4"/>
              <w:shd w:val="clear" w:color="auto" w:fill="auto"/>
              <w:spacing w:after="0" w:line="264" w:lineRule="exact"/>
              <w:ind w:firstLine="0"/>
              <w:jc w:val="left"/>
              <w:rPr>
                <w:rFonts w:ascii="Times New Roman" w:eastAsia="Calibri" w:hAnsi="Times New Roman" w:cs="Times New Roman"/>
                <w:color w:val="000000" w:themeColor="text1"/>
                <w:sz w:val="24"/>
                <w:szCs w:val="24"/>
                <w:shd w:val="clear" w:color="auto" w:fill="FFFFFF"/>
              </w:rPr>
            </w:pPr>
            <w:r w:rsidRPr="006E6A43">
              <w:rPr>
                <w:rStyle w:val="CharStyle5"/>
                <w:rFonts w:ascii="Times New Roman" w:eastAsia="Calibri" w:hAnsi="Times New Roman" w:cs="Times New Roman"/>
                <w:color w:val="000000" w:themeColor="text1"/>
                <w:sz w:val="24"/>
                <w:szCs w:val="24"/>
              </w:rPr>
              <w:t>Jednozložkový materiál (farba)</w:t>
            </w:r>
          </w:p>
        </w:tc>
        <w:tc>
          <w:tcPr>
            <w:tcW w:w="3097" w:type="pct"/>
            <w:shd w:val="clear" w:color="auto" w:fill="auto"/>
            <w:vAlign w:val="center"/>
          </w:tcPr>
          <w:p w14:paraId="433C9582" w14:textId="77777777" w:rsidR="00130C0F" w:rsidRPr="006E6A43" w:rsidRDefault="00130C0F" w:rsidP="006B3744">
            <w:pPr>
              <w:pStyle w:val="Odsekzoznamu"/>
              <w:numPr>
                <w:ilvl w:val="0"/>
                <w:numId w:val="18"/>
              </w:numPr>
              <w:spacing w:before="120" w:after="120" w:line="259" w:lineRule="auto"/>
              <w:contextualSpacing/>
              <w:jc w:val="left"/>
              <w:rPr>
                <w:rFonts w:cs="Times New Roman"/>
                <w:color w:val="000000" w:themeColor="text1"/>
                <w:szCs w:val="24"/>
              </w:rPr>
            </w:pPr>
            <w:r w:rsidRPr="006E6A43">
              <w:rPr>
                <w:rStyle w:val="CharStyle5"/>
                <w:rFonts w:ascii="Times New Roman" w:eastAsia="Calibri" w:hAnsi="Times New Roman" w:cs="Times New Roman"/>
                <w:color w:val="000000" w:themeColor="text1"/>
                <w:sz w:val="24"/>
                <w:szCs w:val="24"/>
              </w:rPr>
              <w:t>aplikácia striekaním</w:t>
            </w:r>
          </w:p>
        </w:tc>
      </w:tr>
      <w:tr w:rsidR="00130C0F" w:rsidRPr="006E6A43" w14:paraId="1138716E" w14:textId="77777777" w:rsidTr="00A46E75">
        <w:trPr>
          <w:trHeight w:val="1136"/>
          <w:jc w:val="center"/>
        </w:trPr>
        <w:tc>
          <w:tcPr>
            <w:tcW w:w="1903" w:type="pct"/>
            <w:shd w:val="clear" w:color="auto" w:fill="auto"/>
            <w:vAlign w:val="center"/>
          </w:tcPr>
          <w:p w14:paraId="719100C2" w14:textId="77777777" w:rsidR="00130C0F" w:rsidRPr="006E6A43" w:rsidRDefault="00130C0F" w:rsidP="00A46E75">
            <w:pPr>
              <w:rPr>
                <w:rFonts w:eastAsia="Calibri" w:cs="Times New Roman"/>
                <w:color w:val="000000" w:themeColor="text1"/>
                <w:szCs w:val="24"/>
                <w:shd w:val="clear" w:color="auto" w:fill="FFFFFF"/>
              </w:rPr>
            </w:pPr>
            <w:r w:rsidRPr="006E6A43">
              <w:rPr>
                <w:rFonts w:cs="Times New Roman"/>
                <w:color w:val="000000" w:themeColor="text1"/>
                <w:szCs w:val="24"/>
              </w:rPr>
              <w:t>Plastická hmota pre nanášanie za studena, odtieň biely alebo farebný - studený plast</w:t>
            </w:r>
          </w:p>
        </w:tc>
        <w:tc>
          <w:tcPr>
            <w:tcW w:w="3097" w:type="pct"/>
            <w:shd w:val="clear" w:color="auto" w:fill="auto"/>
            <w:vAlign w:val="center"/>
          </w:tcPr>
          <w:p w14:paraId="62D71560" w14:textId="77777777" w:rsidR="00130C0F" w:rsidRPr="006E6A43" w:rsidRDefault="00130C0F" w:rsidP="006B3744">
            <w:pPr>
              <w:pStyle w:val="Style4"/>
              <w:numPr>
                <w:ilvl w:val="0"/>
                <w:numId w:val="18"/>
              </w:numPr>
              <w:shd w:val="clear" w:color="auto" w:fill="auto"/>
              <w:spacing w:after="0" w:line="264" w:lineRule="exact"/>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aplikácia stierkovaním</w:t>
            </w:r>
          </w:p>
          <w:p w14:paraId="705BEA4D" w14:textId="77777777" w:rsidR="00130C0F" w:rsidRPr="006E6A43" w:rsidRDefault="00130C0F" w:rsidP="006B3744">
            <w:pPr>
              <w:pStyle w:val="Style4"/>
              <w:numPr>
                <w:ilvl w:val="0"/>
                <w:numId w:val="18"/>
              </w:numPr>
              <w:shd w:val="clear" w:color="auto" w:fill="auto"/>
              <w:spacing w:after="0" w:line="264" w:lineRule="exact"/>
              <w:jc w:val="left"/>
              <w:rPr>
                <w:rFonts w:ascii="Times New Roman" w:eastAsia="Calibri" w:hAnsi="Times New Roman" w:cs="Times New Roman"/>
                <w:color w:val="000000" w:themeColor="text1"/>
                <w:sz w:val="24"/>
                <w:szCs w:val="24"/>
                <w:shd w:val="clear" w:color="auto" w:fill="FFFFFF"/>
              </w:rPr>
            </w:pPr>
            <w:r w:rsidRPr="006E6A43">
              <w:rPr>
                <w:rStyle w:val="CharStyle5"/>
                <w:rFonts w:ascii="Times New Roman" w:eastAsia="Calibri" w:hAnsi="Times New Roman" w:cs="Times New Roman"/>
                <w:color w:val="000000" w:themeColor="text1"/>
                <w:sz w:val="24"/>
                <w:szCs w:val="24"/>
              </w:rPr>
              <w:t xml:space="preserve">aplikácia strojovo - so štruktúrovaným povrchom </w:t>
            </w:r>
          </w:p>
        </w:tc>
      </w:tr>
      <w:tr w:rsidR="00130C0F" w:rsidRPr="006E6A43" w14:paraId="42031BDF" w14:textId="77777777" w:rsidTr="00A46E75">
        <w:trPr>
          <w:trHeight w:val="747"/>
          <w:jc w:val="center"/>
        </w:trPr>
        <w:tc>
          <w:tcPr>
            <w:tcW w:w="1903" w:type="pct"/>
            <w:shd w:val="clear" w:color="auto" w:fill="auto"/>
            <w:vAlign w:val="center"/>
          </w:tcPr>
          <w:p w14:paraId="3D643A57"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Trojzložková hmota (spray plast)</w:t>
            </w:r>
          </w:p>
        </w:tc>
        <w:tc>
          <w:tcPr>
            <w:tcW w:w="3097" w:type="pct"/>
            <w:shd w:val="clear" w:color="auto" w:fill="auto"/>
            <w:vAlign w:val="center"/>
          </w:tcPr>
          <w:p w14:paraId="491EE9FB" w14:textId="77777777" w:rsidR="00130C0F" w:rsidRPr="006E6A43" w:rsidRDefault="00130C0F" w:rsidP="006B3744">
            <w:pPr>
              <w:pStyle w:val="Style4"/>
              <w:numPr>
                <w:ilvl w:val="0"/>
                <w:numId w:val="18"/>
              </w:numPr>
              <w:shd w:val="clear" w:color="auto" w:fill="auto"/>
              <w:spacing w:after="0" w:line="264" w:lineRule="exact"/>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aplikácia striekaním</w:t>
            </w:r>
          </w:p>
        </w:tc>
      </w:tr>
      <w:tr w:rsidR="00130C0F" w:rsidRPr="006E6A43" w14:paraId="687AD74F" w14:textId="77777777" w:rsidTr="00A46E75">
        <w:trPr>
          <w:jc w:val="center"/>
        </w:trPr>
        <w:tc>
          <w:tcPr>
            <w:tcW w:w="1903" w:type="pct"/>
            <w:shd w:val="clear" w:color="auto" w:fill="auto"/>
            <w:vAlign w:val="center"/>
          </w:tcPr>
          <w:p w14:paraId="0C51241D" w14:textId="77777777" w:rsidR="00130C0F" w:rsidRPr="006E6A43" w:rsidRDefault="00130C0F" w:rsidP="00A46E75">
            <w:pPr>
              <w:pStyle w:val="Style4"/>
              <w:shd w:val="clear" w:color="auto" w:fill="auto"/>
              <w:spacing w:after="0" w:line="264" w:lineRule="exact"/>
              <w:ind w:firstLine="0"/>
              <w:jc w:val="left"/>
              <w:rPr>
                <w:rFonts w:ascii="Times New Roman" w:eastAsia="Calibri" w:hAnsi="Times New Roman" w:cs="Times New Roman"/>
                <w:color w:val="000000" w:themeColor="text1"/>
                <w:sz w:val="24"/>
                <w:szCs w:val="24"/>
                <w:shd w:val="clear" w:color="auto" w:fill="FFFFFF"/>
              </w:rPr>
            </w:pPr>
            <w:proofErr w:type="spellStart"/>
            <w:r w:rsidRPr="006E6A43">
              <w:rPr>
                <w:rStyle w:val="CharStyle5"/>
                <w:rFonts w:ascii="Times New Roman" w:eastAsia="Calibri" w:hAnsi="Times New Roman" w:cs="Times New Roman"/>
                <w:color w:val="000000" w:themeColor="text1"/>
                <w:sz w:val="24"/>
                <w:szCs w:val="24"/>
              </w:rPr>
              <w:t>Termoplastickiá</w:t>
            </w:r>
            <w:proofErr w:type="spellEnd"/>
            <w:r w:rsidRPr="006E6A43">
              <w:rPr>
                <w:rStyle w:val="CharStyle5"/>
                <w:rFonts w:ascii="Times New Roman" w:eastAsia="Calibri" w:hAnsi="Times New Roman" w:cs="Times New Roman"/>
                <w:color w:val="000000" w:themeColor="text1"/>
                <w:sz w:val="24"/>
                <w:szCs w:val="24"/>
              </w:rPr>
              <w:t xml:space="preserve"> hmota pre nanášanie za tepla</w:t>
            </w:r>
          </w:p>
        </w:tc>
        <w:tc>
          <w:tcPr>
            <w:tcW w:w="3097" w:type="pct"/>
            <w:shd w:val="clear" w:color="auto" w:fill="auto"/>
            <w:vAlign w:val="center"/>
          </w:tcPr>
          <w:p w14:paraId="1FE327CE" w14:textId="77777777" w:rsidR="00130C0F" w:rsidRPr="006E6A43" w:rsidRDefault="00130C0F" w:rsidP="006B3744">
            <w:pPr>
              <w:pStyle w:val="Odsekzoznamu"/>
              <w:numPr>
                <w:ilvl w:val="0"/>
                <w:numId w:val="19"/>
              </w:numPr>
              <w:spacing w:before="120" w:after="120" w:line="259" w:lineRule="auto"/>
              <w:ind w:left="705"/>
              <w:contextualSpacing/>
              <w:jc w:val="left"/>
              <w:rPr>
                <w:rFonts w:cs="Times New Roman"/>
                <w:color w:val="000000" w:themeColor="text1"/>
                <w:szCs w:val="24"/>
              </w:rPr>
            </w:pPr>
            <w:r w:rsidRPr="006E6A43">
              <w:rPr>
                <w:rStyle w:val="CharStyle5"/>
                <w:rFonts w:ascii="Times New Roman" w:eastAsia="Calibri" w:hAnsi="Times New Roman" w:cs="Times New Roman"/>
                <w:color w:val="000000" w:themeColor="text1"/>
                <w:sz w:val="24"/>
                <w:szCs w:val="24"/>
              </w:rPr>
              <w:t>aplikácia strojovo</w:t>
            </w:r>
          </w:p>
        </w:tc>
      </w:tr>
      <w:tr w:rsidR="00130C0F" w:rsidRPr="006E6A43" w14:paraId="05DA2487" w14:textId="77777777" w:rsidTr="00A46E75">
        <w:trPr>
          <w:jc w:val="center"/>
        </w:trPr>
        <w:tc>
          <w:tcPr>
            <w:tcW w:w="1903" w:type="pct"/>
            <w:shd w:val="clear" w:color="auto" w:fill="auto"/>
            <w:vAlign w:val="center"/>
          </w:tcPr>
          <w:p w14:paraId="4BA2EADC" w14:textId="77777777" w:rsidR="00130C0F" w:rsidRPr="006E6A43" w:rsidRDefault="00130C0F" w:rsidP="00A46E75">
            <w:pPr>
              <w:pStyle w:val="Style4"/>
              <w:shd w:val="clear" w:color="auto" w:fill="auto"/>
              <w:spacing w:after="0" w:line="264" w:lineRule="exact"/>
              <w:ind w:firstLine="0"/>
              <w:jc w:val="left"/>
              <w:rPr>
                <w:rFonts w:ascii="Times New Roman" w:eastAsia="Calibri" w:hAnsi="Times New Roman" w:cs="Times New Roman"/>
                <w:color w:val="000000" w:themeColor="text1"/>
                <w:sz w:val="24"/>
                <w:szCs w:val="24"/>
                <w:shd w:val="clear" w:color="auto" w:fill="FFFFFF"/>
              </w:rPr>
            </w:pPr>
            <w:r w:rsidRPr="006E6A43">
              <w:rPr>
                <w:rStyle w:val="CharStyle5"/>
                <w:rFonts w:ascii="Times New Roman" w:eastAsia="Calibri" w:hAnsi="Times New Roman" w:cs="Times New Roman"/>
                <w:color w:val="000000" w:themeColor="text1"/>
                <w:sz w:val="24"/>
                <w:szCs w:val="24"/>
              </w:rPr>
              <w:t>Vopred pripravené termoplasty s </w:t>
            </w:r>
            <w:proofErr w:type="spellStart"/>
            <w:r w:rsidRPr="006E6A43">
              <w:rPr>
                <w:rStyle w:val="CharStyle5"/>
                <w:rFonts w:ascii="Times New Roman" w:eastAsia="Calibri" w:hAnsi="Times New Roman" w:cs="Times New Roman"/>
                <w:color w:val="000000" w:themeColor="text1"/>
                <w:sz w:val="24"/>
                <w:szCs w:val="24"/>
              </w:rPr>
              <w:t>balotinou</w:t>
            </w:r>
            <w:proofErr w:type="spellEnd"/>
            <w:r w:rsidRPr="006E6A43">
              <w:rPr>
                <w:rFonts w:ascii="Times New Roman" w:hAnsi="Times New Roman" w:cs="Times New Roman"/>
                <w:color w:val="000000" w:themeColor="text1"/>
                <w:sz w:val="24"/>
                <w:szCs w:val="24"/>
              </w:rPr>
              <w:tab/>
            </w:r>
          </w:p>
        </w:tc>
        <w:tc>
          <w:tcPr>
            <w:tcW w:w="3097" w:type="pct"/>
            <w:shd w:val="clear" w:color="auto" w:fill="auto"/>
            <w:vAlign w:val="center"/>
          </w:tcPr>
          <w:p w14:paraId="4418C8BF" w14:textId="77777777" w:rsidR="00130C0F" w:rsidRPr="006E6A43" w:rsidRDefault="00130C0F" w:rsidP="006B3744">
            <w:pPr>
              <w:pStyle w:val="Odsekzoznamu"/>
              <w:numPr>
                <w:ilvl w:val="0"/>
                <w:numId w:val="19"/>
              </w:numPr>
              <w:spacing w:before="120" w:after="120" w:line="259" w:lineRule="auto"/>
              <w:ind w:left="705"/>
              <w:contextualSpacing/>
              <w:jc w:val="left"/>
              <w:rPr>
                <w:rFonts w:cs="Times New Roman"/>
                <w:color w:val="000000" w:themeColor="text1"/>
                <w:szCs w:val="24"/>
              </w:rPr>
            </w:pPr>
            <w:r w:rsidRPr="006E6A43">
              <w:rPr>
                <w:rStyle w:val="CharStyle5"/>
                <w:rFonts w:ascii="Times New Roman" w:eastAsia="Calibri" w:hAnsi="Times New Roman" w:cs="Times New Roman"/>
                <w:color w:val="000000" w:themeColor="text1"/>
                <w:sz w:val="24"/>
                <w:szCs w:val="24"/>
              </w:rPr>
              <w:t>aplikácia pomocou tepla, tlaku, lepidiel alebo ich kombináciou</w:t>
            </w:r>
          </w:p>
        </w:tc>
      </w:tr>
      <w:tr w:rsidR="00130C0F" w:rsidRPr="006E6A43" w14:paraId="0950FAA9" w14:textId="77777777" w:rsidTr="00A46E75">
        <w:trPr>
          <w:jc w:val="center"/>
        </w:trPr>
        <w:tc>
          <w:tcPr>
            <w:tcW w:w="1903" w:type="pct"/>
            <w:shd w:val="clear" w:color="auto" w:fill="auto"/>
            <w:vAlign w:val="center"/>
          </w:tcPr>
          <w:p w14:paraId="1CB7FA0E" w14:textId="77777777" w:rsidR="00130C0F" w:rsidRPr="006E6A43" w:rsidRDefault="00130C0F" w:rsidP="00A46E75">
            <w:pPr>
              <w:pStyle w:val="Style4"/>
              <w:shd w:val="clear" w:color="auto" w:fill="auto"/>
              <w:spacing w:after="0" w:line="264" w:lineRule="exact"/>
              <w:ind w:firstLine="0"/>
              <w:jc w:val="left"/>
              <w:rPr>
                <w:rFonts w:ascii="Times New Roman" w:eastAsia="Calibri" w:hAnsi="Times New Roman" w:cs="Times New Roman"/>
                <w:color w:val="000000" w:themeColor="text1"/>
                <w:sz w:val="24"/>
                <w:szCs w:val="24"/>
                <w:shd w:val="clear" w:color="auto" w:fill="FFFFFF"/>
              </w:rPr>
            </w:pPr>
            <w:r w:rsidRPr="006E6A43">
              <w:rPr>
                <w:rStyle w:val="CharStyle5"/>
                <w:rFonts w:ascii="Times New Roman" w:eastAsia="Calibri" w:hAnsi="Times New Roman" w:cs="Times New Roman"/>
                <w:color w:val="000000" w:themeColor="text1"/>
                <w:sz w:val="24"/>
                <w:szCs w:val="24"/>
              </w:rPr>
              <w:t>Fólia s </w:t>
            </w:r>
            <w:proofErr w:type="spellStart"/>
            <w:r w:rsidRPr="006E6A43">
              <w:rPr>
                <w:rStyle w:val="CharStyle5"/>
                <w:rFonts w:ascii="Times New Roman" w:eastAsia="Calibri" w:hAnsi="Times New Roman" w:cs="Times New Roman"/>
                <w:color w:val="000000" w:themeColor="text1"/>
                <w:sz w:val="24"/>
                <w:szCs w:val="24"/>
              </w:rPr>
              <w:t>balotinou</w:t>
            </w:r>
            <w:proofErr w:type="spellEnd"/>
            <w:r w:rsidRPr="006E6A43">
              <w:rPr>
                <w:rStyle w:val="CharStyle5"/>
                <w:rFonts w:ascii="Times New Roman" w:eastAsia="Calibri" w:hAnsi="Times New Roman" w:cs="Times New Roman"/>
                <w:color w:val="000000" w:themeColor="text1"/>
                <w:sz w:val="24"/>
                <w:szCs w:val="24"/>
              </w:rPr>
              <w:t xml:space="preserve"> pre dočasné VDZ</w:t>
            </w:r>
          </w:p>
        </w:tc>
        <w:tc>
          <w:tcPr>
            <w:tcW w:w="3097" w:type="pct"/>
            <w:shd w:val="clear" w:color="auto" w:fill="auto"/>
            <w:vAlign w:val="center"/>
          </w:tcPr>
          <w:p w14:paraId="5900A89A" w14:textId="77777777" w:rsidR="00130C0F" w:rsidRPr="006E6A43" w:rsidRDefault="00130C0F" w:rsidP="006B3744">
            <w:pPr>
              <w:pStyle w:val="Odsekzoznamu"/>
              <w:numPr>
                <w:ilvl w:val="0"/>
                <w:numId w:val="19"/>
              </w:numPr>
              <w:spacing w:before="120" w:after="120" w:line="259" w:lineRule="auto"/>
              <w:ind w:left="705"/>
              <w:contextualSpacing/>
              <w:jc w:val="left"/>
              <w:rPr>
                <w:rFonts w:cs="Times New Roman"/>
                <w:color w:val="000000" w:themeColor="text1"/>
                <w:szCs w:val="24"/>
              </w:rPr>
            </w:pPr>
            <w:r w:rsidRPr="006E6A43">
              <w:rPr>
                <w:rStyle w:val="CharStyle5"/>
                <w:rFonts w:ascii="Times New Roman" w:eastAsia="Calibri" w:hAnsi="Times New Roman" w:cs="Times New Roman"/>
                <w:color w:val="000000" w:themeColor="text1"/>
                <w:sz w:val="24"/>
                <w:szCs w:val="24"/>
              </w:rPr>
              <w:t>aplikácia pomocou tlaku, lepidiel alebo ich kombináciou</w:t>
            </w:r>
          </w:p>
        </w:tc>
      </w:tr>
      <w:tr w:rsidR="00130C0F" w:rsidRPr="006E6A43" w14:paraId="72C79CC8" w14:textId="77777777" w:rsidTr="00A46E75">
        <w:trPr>
          <w:trHeight w:val="658"/>
          <w:jc w:val="center"/>
        </w:trPr>
        <w:tc>
          <w:tcPr>
            <w:tcW w:w="1903" w:type="pct"/>
            <w:shd w:val="clear" w:color="auto" w:fill="auto"/>
            <w:vAlign w:val="center"/>
          </w:tcPr>
          <w:p w14:paraId="02ACC94A" w14:textId="77777777" w:rsidR="00130C0F" w:rsidRPr="006E6A43" w:rsidRDefault="00130C0F" w:rsidP="00A46E75">
            <w:pPr>
              <w:pStyle w:val="Style4"/>
              <w:shd w:val="clear" w:color="auto" w:fill="auto"/>
              <w:spacing w:after="0" w:line="264" w:lineRule="exact"/>
              <w:ind w:firstLine="0"/>
              <w:jc w:val="left"/>
              <w:rPr>
                <w:rFonts w:ascii="Times New Roman" w:eastAsia="Calibri" w:hAnsi="Times New Roman" w:cs="Times New Roman"/>
                <w:color w:val="000000" w:themeColor="text1"/>
                <w:sz w:val="24"/>
                <w:szCs w:val="24"/>
                <w:shd w:val="clear" w:color="auto" w:fill="FFFFFF"/>
              </w:rPr>
            </w:pPr>
            <w:r w:rsidRPr="006E6A43">
              <w:rPr>
                <w:rStyle w:val="CharStyle5"/>
                <w:rFonts w:ascii="Times New Roman" w:eastAsia="Calibri" w:hAnsi="Times New Roman" w:cs="Times New Roman"/>
                <w:color w:val="000000" w:themeColor="text1"/>
                <w:sz w:val="24"/>
                <w:szCs w:val="24"/>
              </w:rPr>
              <w:lastRenderedPageBreak/>
              <w:t xml:space="preserve">Reflexná úprava VDZ – dodatočný posyp </w:t>
            </w:r>
            <w:proofErr w:type="spellStart"/>
            <w:r w:rsidRPr="006E6A43">
              <w:rPr>
                <w:rStyle w:val="CharStyle5"/>
                <w:rFonts w:ascii="Times New Roman" w:eastAsia="Calibri" w:hAnsi="Times New Roman" w:cs="Times New Roman"/>
                <w:color w:val="000000" w:themeColor="text1"/>
                <w:sz w:val="24"/>
                <w:szCs w:val="24"/>
              </w:rPr>
              <w:t>balotinou</w:t>
            </w:r>
            <w:proofErr w:type="spellEnd"/>
          </w:p>
        </w:tc>
        <w:tc>
          <w:tcPr>
            <w:tcW w:w="3097" w:type="pct"/>
            <w:shd w:val="clear" w:color="auto" w:fill="auto"/>
            <w:vAlign w:val="center"/>
          </w:tcPr>
          <w:p w14:paraId="39B2CF96" w14:textId="77777777" w:rsidR="00130C0F" w:rsidRPr="006E6A43" w:rsidRDefault="00130C0F" w:rsidP="006B3744">
            <w:pPr>
              <w:pStyle w:val="Style4"/>
              <w:numPr>
                <w:ilvl w:val="0"/>
                <w:numId w:val="19"/>
              </w:numPr>
              <w:shd w:val="clear" w:color="auto" w:fill="auto"/>
              <w:spacing w:after="0" w:line="264" w:lineRule="exact"/>
              <w:ind w:left="705"/>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aplikácia pod tlakom</w:t>
            </w:r>
          </w:p>
          <w:p w14:paraId="1BD26DB6" w14:textId="77777777" w:rsidR="00130C0F" w:rsidRPr="006E6A43" w:rsidRDefault="00130C0F" w:rsidP="006B3744">
            <w:pPr>
              <w:pStyle w:val="Style4"/>
              <w:numPr>
                <w:ilvl w:val="0"/>
                <w:numId w:val="19"/>
              </w:numPr>
              <w:shd w:val="clear" w:color="auto" w:fill="auto"/>
              <w:spacing w:after="0" w:line="264" w:lineRule="exact"/>
              <w:ind w:left="705"/>
              <w:jc w:val="left"/>
              <w:rPr>
                <w:rFonts w:ascii="Times New Roman" w:eastAsia="Calibri" w:hAnsi="Times New Roman" w:cs="Times New Roman"/>
                <w:color w:val="000000" w:themeColor="text1"/>
                <w:sz w:val="24"/>
                <w:szCs w:val="24"/>
                <w:shd w:val="clear" w:color="auto" w:fill="FFFFFF"/>
              </w:rPr>
            </w:pPr>
            <w:r w:rsidRPr="006E6A43">
              <w:rPr>
                <w:rStyle w:val="CharStyle5"/>
                <w:rFonts w:ascii="Times New Roman" w:eastAsia="Calibri" w:hAnsi="Times New Roman" w:cs="Times New Roman"/>
                <w:color w:val="000000" w:themeColor="text1"/>
                <w:sz w:val="24"/>
                <w:szCs w:val="24"/>
              </w:rPr>
              <w:t>aplikácia mechanicky</w:t>
            </w:r>
          </w:p>
        </w:tc>
      </w:tr>
      <w:tr w:rsidR="00130C0F" w:rsidRPr="006E6A43" w14:paraId="327233F6" w14:textId="77777777" w:rsidTr="00A46E75">
        <w:trPr>
          <w:jc w:val="center"/>
        </w:trPr>
        <w:tc>
          <w:tcPr>
            <w:tcW w:w="1903" w:type="pct"/>
            <w:shd w:val="clear" w:color="auto" w:fill="auto"/>
            <w:vAlign w:val="center"/>
          </w:tcPr>
          <w:p w14:paraId="6ED6914D" w14:textId="77777777" w:rsidR="00130C0F" w:rsidRPr="006E6A43" w:rsidRDefault="00130C0F" w:rsidP="00A46E75">
            <w:pPr>
              <w:pStyle w:val="Style4"/>
              <w:shd w:val="clear" w:color="auto" w:fill="auto"/>
              <w:spacing w:after="0" w:line="264" w:lineRule="exact"/>
              <w:ind w:firstLine="0"/>
              <w:jc w:val="left"/>
              <w:rPr>
                <w:rFonts w:ascii="Times New Roman" w:eastAsia="Calibri" w:hAnsi="Times New Roman" w:cs="Times New Roman"/>
                <w:color w:val="000000" w:themeColor="text1"/>
                <w:sz w:val="24"/>
                <w:szCs w:val="24"/>
                <w:shd w:val="clear" w:color="auto" w:fill="FFFFFF"/>
              </w:rPr>
            </w:pPr>
            <w:r w:rsidRPr="006E6A43">
              <w:rPr>
                <w:rStyle w:val="CharStyle5"/>
                <w:rFonts w:ascii="Times New Roman" w:eastAsia="Calibri" w:hAnsi="Times New Roman" w:cs="Times New Roman"/>
                <w:color w:val="000000" w:themeColor="text1"/>
                <w:sz w:val="24"/>
                <w:szCs w:val="24"/>
              </w:rPr>
              <w:t>Predznačenie VDZ</w:t>
            </w:r>
            <w:r w:rsidRPr="006E6A43">
              <w:rPr>
                <w:rFonts w:ascii="Times New Roman" w:hAnsi="Times New Roman" w:cs="Times New Roman"/>
                <w:color w:val="000000" w:themeColor="text1"/>
                <w:sz w:val="24"/>
                <w:szCs w:val="24"/>
              </w:rPr>
              <w:tab/>
            </w:r>
          </w:p>
        </w:tc>
        <w:tc>
          <w:tcPr>
            <w:tcW w:w="3097" w:type="pct"/>
            <w:shd w:val="clear" w:color="auto" w:fill="auto"/>
            <w:vAlign w:val="center"/>
          </w:tcPr>
          <w:p w14:paraId="38911F80" w14:textId="77777777" w:rsidR="00130C0F" w:rsidRPr="006E6A43" w:rsidRDefault="00130C0F" w:rsidP="006B3744">
            <w:pPr>
              <w:pStyle w:val="Odsekzoznamu"/>
              <w:numPr>
                <w:ilvl w:val="0"/>
                <w:numId w:val="20"/>
              </w:numPr>
              <w:spacing w:before="120" w:after="120" w:line="259" w:lineRule="auto"/>
              <w:ind w:left="705"/>
              <w:contextualSpacing/>
              <w:jc w:val="left"/>
              <w:rPr>
                <w:rFonts w:cs="Times New Roman"/>
                <w:color w:val="000000" w:themeColor="text1"/>
                <w:szCs w:val="24"/>
              </w:rPr>
            </w:pPr>
            <w:r w:rsidRPr="006E6A43">
              <w:rPr>
                <w:rStyle w:val="CharStyle5"/>
                <w:rFonts w:ascii="Times New Roman" w:eastAsia="Calibri" w:hAnsi="Times New Roman" w:cs="Times New Roman"/>
                <w:color w:val="000000" w:themeColor="text1"/>
                <w:sz w:val="24"/>
                <w:szCs w:val="24"/>
              </w:rPr>
              <w:t>aplikácia sprejom</w:t>
            </w:r>
          </w:p>
        </w:tc>
      </w:tr>
      <w:tr w:rsidR="00130C0F" w:rsidRPr="006E6A43" w14:paraId="764D5698" w14:textId="77777777" w:rsidTr="00A46E75">
        <w:trPr>
          <w:trHeight w:val="734"/>
          <w:jc w:val="center"/>
        </w:trPr>
        <w:tc>
          <w:tcPr>
            <w:tcW w:w="1903" w:type="pct"/>
            <w:shd w:val="clear" w:color="auto" w:fill="auto"/>
            <w:vAlign w:val="center"/>
          </w:tcPr>
          <w:p w14:paraId="624042A0" w14:textId="77777777" w:rsidR="00130C0F" w:rsidRPr="006E6A43" w:rsidRDefault="00130C0F" w:rsidP="00A46E75">
            <w:pPr>
              <w:pStyle w:val="Style4"/>
              <w:shd w:val="clear" w:color="auto" w:fill="auto"/>
              <w:spacing w:after="0" w:line="264" w:lineRule="exact"/>
              <w:ind w:firstLine="0"/>
              <w:jc w:val="left"/>
              <w:rPr>
                <w:rFonts w:ascii="Times New Roman" w:eastAsia="Calibri" w:hAnsi="Times New Roman" w:cs="Times New Roman"/>
                <w:color w:val="000000" w:themeColor="text1"/>
                <w:sz w:val="24"/>
                <w:szCs w:val="24"/>
                <w:shd w:val="clear" w:color="auto" w:fill="FFFFFF"/>
              </w:rPr>
            </w:pPr>
            <w:proofErr w:type="spellStart"/>
            <w:r w:rsidRPr="006E6A43">
              <w:rPr>
                <w:rStyle w:val="CharStyle5"/>
                <w:rFonts w:ascii="Times New Roman" w:eastAsia="Calibri" w:hAnsi="Times New Roman" w:cs="Times New Roman"/>
                <w:color w:val="000000" w:themeColor="text1"/>
                <w:sz w:val="24"/>
                <w:szCs w:val="24"/>
              </w:rPr>
              <w:t>Retroreflexné</w:t>
            </w:r>
            <w:proofErr w:type="spellEnd"/>
            <w:r w:rsidRPr="006E6A43">
              <w:rPr>
                <w:rStyle w:val="CharStyle5"/>
                <w:rFonts w:ascii="Times New Roman" w:eastAsia="Calibri" w:hAnsi="Times New Roman" w:cs="Times New Roman"/>
                <w:color w:val="000000" w:themeColor="text1"/>
                <w:sz w:val="24"/>
                <w:szCs w:val="24"/>
              </w:rPr>
              <w:t xml:space="preserve"> dopravné gombíky (TDG)</w:t>
            </w:r>
          </w:p>
        </w:tc>
        <w:tc>
          <w:tcPr>
            <w:tcW w:w="3097" w:type="pct"/>
            <w:shd w:val="clear" w:color="auto" w:fill="auto"/>
            <w:vAlign w:val="center"/>
          </w:tcPr>
          <w:p w14:paraId="5648E14B" w14:textId="77777777" w:rsidR="00130C0F" w:rsidRPr="006E6A43" w:rsidRDefault="00130C0F" w:rsidP="006B3744">
            <w:pPr>
              <w:pStyle w:val="Style4"/>
              <w:numPr>
                <w:ilvl w:val="0"/>
                <w:numId w:val="20"/>
              </w:numPr>
              <w:shd w:val="clear" w:color="auto" w:fill="auto"/>
              <w:spacing w:after="0" w:line="264" w:lineRule="exact"/>
              <w:ind w:left="705"/>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 xml:space="preserve">plastové - aplikácia lepením </w:t>
            </w:r>
          </w:p>
          <w:p w14:paraId="44F7ED09" w14:textId="77777777" w:rsidR="00130C0F" w:rsidRPr="006E6A43" w:rsidRDefault="00130C0F" w:rsidP="006B3744">
            <w:pPr>
              <w:pStyle w:val="Style4"/>
              <w:numPr>
                <w:ilvl w:val="0"/>
                <w:numId w:val="20"/>
              </w:numPr>
              <w:shd w:val="clear" w:color="auto" w:fill="auto"/>
              <w:spacing w:after="0" w:line="264" w:lineRule="exact"/>
              <w:ind w:left="705"/>
              <w:jc w:val="left"/>
              <w:rPr>
                <w:rFonts w:ascii="Times New Roman" w:eastAsia="Calibri" w:hAnsi="Times New Roman" w:cs="Times New Roman"/>
                <w:color w:val="000000" w:themeColor="text1"/>
                <w:sz w:val="24"/>
                <w:szCs w:val="24"/>
                <w:shd w:val="clear" w:color="auto" w:fill="FFFFFF"/>
              </w:rPr>
            </w:pPr>
            <w:r w:rsidRPr="006E6A43">
              <w:rPr>
                <w:rStyle w:val="CharStyle5"/>
                <w:rFonts w:ascii="Times New Roman" w:eastAsia="Calibri" w:hAnsi="Times New Roman" w:cs="Times New Roman"/>
                <w:color w:val="000000" w:themeColor="text1"/>
                <w:sz w:val="24"/>
                <w:szCs w:val="24"/>
              </w:rPr>
              <w:t>kovové (</w:t>
            </w:r>
            <w:proofErr w:type="spellStart"/>
            <w:r w:rsidRPr="006E6A43">
              <w:rPr>
                <w:rStyle w:val="CharStyle5"/>
                <w:rFonts w:ascii="Times New Roman" w:eastAsia="Calibri" w:hAnsi="Times New Roman" w:cs="Times New Roman"/>
                <w:color w:val="000000" w:themeColor="text1"/>
                <w:sz w:val="24"/>
                <w:szCs w:val="24"/>
              </w:rPr>
              <w:t>katamarán</w:t>
            </w:r>
            <w:proofErr w:type="spellEnd"/>
            <w:r w:rsidRPr="006E6A43">
              <w:rPr>
                <w:rStyle w:val="CharStyle5"/>
                <w:rFonts w:ascii="Times New Roman" w:eastAsia="Calibri" w:hAnsi="Times New Roman" w:cs="Times New Roman"/>
                <w:color w:val="000000" w:themeColor="text1"/>
                <w:sz w:val="24"/>
                <w:szCs w:val="24"/>
              </w:rPr>
              <w:t>) - aplikácia zapustením</w:t>
            </w:r>
          </w:p>
        </w:tc>
      </w:tr>
      <w:tr w:rsidR="00130C0F" w:rsidRPr="006E6A43" w14:paraId="1C62F1FA" w14:textId="77777777" w:rsidTr="00A46E75">
        <w:trPr>
          <w:trHeight w:val="972"/>
          <w:jc w:val="center"/>
        </w:trPr>
        <w:tc>
          <w:tcPr>
            <w:tcW w:w="1903" w:type="pct"/>
            <w:shd w:val="clear" w:color="auto" w:fill="auto"/>
            <w:vAlign w:val="center"/>
          </w:tcPr>
          <w:p w14:paraId="10000DBE"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Odstránenie VDZ</w:t>
            </w:r>
          </w:p>
        </w:tc>
        <w:tc>
          <w:tcPr>
            <w:tcW w:w="3097" w:type="pct"/>
            <w:shd w:val="clear" w:color="auto" w:fill="auto"/>
            <w:vAlign w:val="center"/>
          </w:tcPr>
          <w:p w14:paraId="6D1BE3B3" w14:textId="77777777" w:rsidR="00130C0F" w:rsidRPr="006E6A43" w:rsidRDefault="00130C0F" w:rsidP="006B3744">
            <w:pPr>
              <w:pStyle w:val="Style4"/>
              <w:numPr>
                <w:ilvl w:val="0"/>
                <w:numId w:val="21"/>
              </w:numPr>
              <w:shd w:val="clear" w:color="auto" w:fill="auto"/>
              <w:spacing w:after="0" w:line="264" w:lineRule="exact"/>
              <w:ind w:left="705"/>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 xml:space="preserve">aplikácia </w:t>
            </w:r>
            <w:proofErr w:type="spellStart"/>
            <w:r w:rsidRPr="006E6A43">
              <w:rPr>
                <w:rStyle w:val="CharStyle5"/>
                <w:rFonts w:ascii="Times New Roman" w:eastAsia="Calibri" w:hAnsi="Times New Roman" w:cs="Times New Roman"/>
                <w:color w:val="000000" w:themeColor="text1"/>
                <w:sz w:val="24"/>
                <w:szCs w:val="24"/>
              </w:rPr>
              <w:t>otryskaním</w:t>
            </w:r>
            <w:proofErr w:type="spellEnd"/>
            <w:r w:rsidRPr="006E6A43">
              <w:rPr>
                <w:rStyle w:val="CharStyle5"/>
                <w:rFonts w:ascii="Times New Roman" w:eastAsia="Calibri" w:hAnsi="Times New Roman" w:cs="Times New Roman"/>
                <w:color w:val="000000" w:themeColor="text1"/>
                <w:sz w:val="24"/>
                <w:szCs w:val="24"/>
              </w:rPr>
              <w:t xml:space="preserve"> – vodným lúčom</w:t>
            </w:r>
          </w:p>
          <w:p w14:paraId="61FB3446" w14:textId="77777777" w:rsidR="00130C0F" w:rsidRPr="006E6A43" w:rsidRDefault="00130C0F" w:rsidP="006B3744">
            <w:pPr>
              <w:pStyle w:val="Style4"/>
              <w:numPr>
                <w:ilvl w:val="0"/>
                <w:numId w:val="21"/>
              </w:numPr>
              <w:shd w:val="clear" w:color="auto" w:fill="auto"/>
              <w:spacing w:after="0" w:line="264" w:lineRule="exact"/>
              <w:ind w:left="705"/>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aplikácia mechanicky – frézou</w:t>
            </w:r>
          </w:p>
          <w:p w14:paraId="7D115125" w14:textId="77777777" w:rsidR="00130C0F" w:rsidRPr="006E6A43" w:rsidRDefault="00130C0F" w:rsidP="006B3744">
            <w:pPr>
              <w:pStyle w:val="Style4"/>
              <w:numPr>
                <w:ilvl w:val="0"/>
                <w:numId w:val="21"/>
              </w:numPr>
              <w:shd w:val="clear" w:color="auto" w:fill="auto"/>
              <w:spacing w:after="0" w:line="264" w:lineRule="exact"/>
              <w:ind w:left="705"/>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aplikácia zatretím – čiernou farbou</w:t>
            </w:r>
          </w:p>
        </w:tc>
      </w:tr>
      <w:tr w:rsidR="00130C0F" w:rsidRPr="006E6A43" w14:paraId="1960F090" w14:textId="77777777" w:rsidTr="00A46E75">
        <w:trPr>
          <w:jc w:val="center"/>
        </w:trPr>
        <w:tc>
          <w:tcPr>
            <w:tcW w:w="1903" w:type="pct"/>
            <w:shd w:val="clear" w:color="auto" w:fill="auto"/>
            <w:vAlign w:val="center"/>
          </w:tcPr>
          <w:p w14:paraId="1AE9CF47"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Protišmykové VDZ - protišmykový povrch priechodov pre chodcov</w:t>
            </w:r>
          </w:p>
        </w:tc>
        <w:tc>
          <w:tcPr>
            <w:tcW w:w="3097" w:type="pct"/>
            <w:shd w:val="clear" w:color="auto" w:fill="auto"/>
            <w:vAlign w:val="center"/>
          </w:tcPr>
          <w:p w14:paraId="16C186E6" w14:textId="77777777" w:rsidR="00130C0F" w:rsidRPr="006E6A43" w:rsidRDefault="00130C0F" w:rsidP="006B3744">
            <w:pPr>
              <w:pStyle w:val="Style4"/>
              <w:numPr>
                <w:ilvl w:val="0"/>
                <w:numId w:val="22"/>
              </w:numPr>
              <w:shd w:val="clear" w:color="auto" w:fill="auto"/>
              <w:spacing w:after="0" w:line="264" w:lineRule="exact"/>
              <w:ind w:left="705"/>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aplikácia dvojzložkovým plastickým materiálom – s protišmykovými prísadami</w:t>
            </w:r>
          </w:p>
        </w:tc>
      </w:tr>
      <w:tr w:rsidR="00130C0F" w:rsidRPr="006E6A43" w14:paraId="4BD2186D" w14:textId="77777777" w:rsidTr="00A46E75">
        <w:trPr>
          <w:trHeight w:val="783"/>
          <w:jc w:val="center"/>
        </w:trPr>
        <w:tc>
          <w:tcPr>
            <w:tcW w:w="1903" w:type="pct"/>
            <w:shd w:val="clear" w:color="auto" w:fill="auto"/>
            <w:vAlign w:val="center"/>
          </w:tcPr>
          <w:p w14:paraId="36F970F8"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Protišmykové VDZ - protišmykový povrch cyklotrás</w:t>
            </w:r>
          </w:p>
        </w:tc>
        <w:tc>
          <w:tcPr>
            <w:tcW w:w="3097" w:type="pct"/>
            <w:shd w:val="clear" w:color="auto" w:fill="auto"/>
            <w:vAlign w:val="center"/>
          </w:tcPr>
          <w:p w14:paraId="1A6FBDD3" w14:textId="77777777" w:rsidR="00130C0F" w:rsidRPr="006E6A43" w:rsidRDefault="00130C0F" w:rsidP="006B3744">
            <w:pPr>
              <w:pStyle w:val="Style4"/>
              <w:numPr>
                <w:ilvl w:val="0"/>
                <w:numId w:val="22"/>
              </w:numPr>
              <w:shd w:val="clear" w:color="auto" w:fill="auto"/>
              <w:spacing w:after="0" w:line="264" w:lineRule="exact"/>
              <w:ind w:left="705"/>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aplikácia dvojzložkovým plastickým materiálom – s protišmykovými prísadami</w:t>
            </w:r>
          </w:p>
        </w:tc>
      </w:tr>
      <w:tr w:rsidR="00130C0F" w:rsidRPr="006E6A43" w14:paraId="2F158CEB" w14:textId="77777777" w:rsidTr="00A46E75">
        <w:trPr>
          <w:trHeight w:val="938"/>
          <w:jc w:val="center"/>
        </w:trPr>
        <w:tc>
          <w:tcPr>
            <w:tcW w:w="1903" w:type="pct"/>
            <w:shd w:val="clear" w:color="auto" w:fill="auto"/>
            <w:vAlign w:val="center"/>
          </w:tcPr>
          <w:p w14:paraId="55FFE018"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Prvky pre slabozrakých a nevidiacich</w:t>
            </w:r>
          </w:p>
        </w:tc>
        <w:tc>
          <w:tcPr>
            <w:tcW w:w="3097" w:type="pct"/>
            <w:shd w:val="clear" w:color="auto" w:fill="auto"/>
            <w:vAlign w:val="center"/>
          </w:tcPr>
          <w:p w14:paraId="5444D208" w14:textId="77777777" w:rsidR="00130C0F" w:rsidRPr="006E6A43" w:rsidRDefault="00130C0F" w:rsidP="006B3744">
            <w:pPr>
              <w:pStyle w:val="Style4"/>
              <w:numPr>
                <w:ilvl w:val="0"/>
                <w:numId w:val="22"/>
              </w:numPr>
              <w:shd w:val="clear" w:color="auto" w:fill="auto"/>
              <w:spacing w:after="0" w:line="264" w:lineRule="exact"/>
              <w:ind w:left="705"/>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aplikácia prvkov stierkovaním dvojzložkového plastického materiálu s vyhotovením prvkov:</w:t>
            </w:r>
          </w:p>
          <w:p w14:paraId="6F3A6A86" w14:textId="77777777" w:rsidR="00130C0F" w:rsidRPr="006E6A43" w:rsidRDefault="00130C0F" w:rsidP="00A46E75">
            <w:pPr>
              <w:pStyle w:val="Style4"/>
              <w:shd w:val="clear" w:color="auto" w:fill="auto"/>
              <w:spacing w:after="0" w:line="264" w:lineRule="exact"/>
              <w:ind w:left="705" w:firstLine="0"/>
              <w:jc w:val="left"/>
              <w:rPr>
                <w:rStyle w:val="CharStyle5"/>
                <w:rFonts w:ascii="Times New Roman" w:eastAsia="Calibri" w:hAnsi="Times New Roman" w:cs="Times New Roman"/>
                <w:color w:val="000000" w:themeColor="text1"/>
                <w:sz w:val="24"/>
                <w:szCs w:val="24"/>
              </w:rPr>
            </w:pPr>
            <w:r w:rsidRPr="006E6A43">
              <w:rPr>
                <w:rStyle w:val="CharStyle5"/>
                <w:rFonts w:ascii="Times New Roman" w:eastAsia="Calibri" w:hAnsi="Times New Roman" w:cs="Times New Roman"/>
                <w:color w:val="000000" w:themeColor="text1"/>
                <w:sz w:val="24"/>
                <w:szCs w:val="24"/>
              </w:rPr>
              <w:t>vodiaci pás na priechode pre chodcov</w:t>
            </w:r>
          </w:p>
        </w:tc>
      </w:tr>
      <w:tr w:rsidR="00130C0F" w:rsidRPr="006E6A43" w14:paraId="52F2279C" w14:textId="77777777" w:rsidTr="00130C0F">
        <w:trPr>
          <w:trHeight w:val="1987"/>
          <w:jc w:val="center"/>
        </w:trPr>
        <w:tc>
          <w:tcPr>
            <w:tcW w:w="1903" w:type="pct"/>
            <w:shd w:val="clear" w:color="auto" w:fill="auto"/>
            <w:vAlign w:val="center"/>
          </w:tcPr>
          <w:p w14:paraId="68CBDF1F" w14:textId="77777777" w:rsidR="00130C0F" w:rsidRPr="006E6A43" w:rsidRDefault="00130C0F" w:rsidP="00A46E75">
            <w:pPr>
              <w:jc w:val="left"/>
              <w:rPr>
                <w:rFonts w:cs="Times New Roman"/>
                <w:color w:val="000000" w:themeColor="text1"/>
                <w:szCs w:val="24"/>
              </w:rPr>
            </w:pPr>
            <w:r w:rsidRPr="006E6A43">
              <w:rPr>
                <w:rFonts w:cs="Times New Roman"/>
                <w:color w:val="000000" w:themeColor="text1"/>
                <w:szCs w:val="24"/>
              </w:rPr>
              <w:t>Prenosné dopravné značenie vrátane manipulácie</w:t>
            </w:r>
          </w:p>
          <w:p w14:paraId="703B9A9A"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000000" w:themeColor="text1"/>
                <w:sz w:val="24"/>
                <w:szCs w:val="24"/>
              </w:rPr>
            </w:pPr>
          </w:p>
        </w:tc>
        <w:tc>
          <w:tcPr>
            <w:tcW w:w="3097" w:type="pct"/>
            <w:shd w:val="clear" w:color="auto" w:fill="auto"/>
            <w:vAlign w:val="center"/>
          </w:tcPr>
          <w:p w14:paraId="39A6E6D4"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000000" w:themeColor="text1"/>
                <w:sz w:val="24"/>
                <w:szCs w:val="24"/>
              </w:rPr>
            </w:pPr>
            <w:r w:rsidRPr="006E6A43">
              <w:rPr>
                <w:rFonts w:ascii="Times New Roman" w:hAnsi="Times New Roman" w:cs="Times New Roman"/>
                <w:color w:val="000000" w:themeColor="text1"/>
                <w:sz w:val="24"/>
                <w:szCs w:val="24"/>
              </w:rPr>
              <w:t xml:space="preserve">Dopravná značka osadená na prenosnom nosiči, cena zahŕňa všetky diely potrebné k zostaveniu jednej prenosnej dopravnej značky (plechové tabule - 1 alebo viac kusov, stĺpik, objímky, skrutky, podstavec- 1 alebo viac kusov) a manipuláciu s dopravnou značkou (montáž, jej osadenie na príslušné miesto, zmenu polohy a jej odstránenie po vykonaní prác). </w:t>
            </w:r>
          </w:p>
        </w:tc>
      </w:tr>
      <w:tr w:rsidR="00130C0F" w:rsidRPr="006E6A43" w14:paraId="7D9645AE" w14:textId="77777777" w:rsidTr="00130C0F">
        <w:trPr>
          <w:trHeight w:val="697"/>
          <w:jc w:val="center"/>
        </w:trPr>
        <w:tc>
          <w:tcPr>
            <w:tcW w:w="1903" w:type="pct"/>
            <w:shd w:val="clear" w:color="auto" w:fill="auto"/>
            <w:vAlign w:val="center"/>
          </w:tcPr>
          <w:p w14:paraId="2EE66849"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262626"/>
                <w:sz w:val="24"/>
                <w:szCs w:val="24"/>
              </w:rPr>
            </w:pPr>
            <w:r w:rsidRPr="006E6A43">
              <w:rPr>
                <w:rStyle w:val="CharStyle5"/>
                <w:rFonts w:ascii="Times New Roman" w:eastAsia="Calibri" w:hAnsi="Times New Roman" w:cs="Times New Roman"/>
                <w:color w:val="262626"/>
                <w:sz w:val="24"/>
                <w:szCs w:val="24"/>
              </w:rPr>
              <w:t>Riešenie dopravnej situácie</w:t>
            </w:r>
          </w:p>
        </w:tc>
        <w:tc>
          <w:tcPr>
            <w:tcW w:w="3097" w:type="pct"/>
            <w:shd w:val="clear" w:color="auto" w:fill="auto"/>
            <w:vAlign w:val="center"/>
          </w:tcPr>
          <w:p w14:paraId="583B7F7A"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262626"/>
                <w:sz w:val="24"/>
                <w:szCs w:val="24"/>
              </w:rPr>
            </w:pPr>
            <w:r w:rsidRPr="006E6A43">
              <w:rPr>
                <w:rFonts w:ascii="Times New Roman" w:hAnsi="Times New Roman" w:cs="Times New Roman"/>
                <w:sz w:val="24"/>
                <w:szCs w:val="24"/>
              </w:rPr>
              <w:t>Vypracovanie POD na dočasné dopravné značenie potrebné k zabezpečeniu prác.</w:t>
            </w:r>
          </w:p>
        </w:tc>
      </w:tr>
      <w:tr w:rsidR="00130C0F" w:rsidRPr="006E6A43" w14:paraId="3408AEB1" w14:textId="77777777" w:rsidTr="00130C0F">
        <w:trPr>
          <w:trHeight w:val="1544"/>
          <w:jc w:val="center"/>
        </w:trPr>
        <w:tc>
          <w:tcPr>
            <w:tcW w:w="1903" w:type="pct"/>
            <w:shd w:val="clear" w:color="auto" w:fill="auto"/>
            <w:vAlign w:val="center"/>
          </w:tcPr>
          <w:p w14:paraId="08FC26AA" w14:textId="77777777" w:rsidR="00130C0F" w:rsidRPr="006E6A43" w:rsidRDefault="00130C0F" w:rsidP="00A46E75">
            <w:pPr>
              <w:pStyle w:val="Style4"/>
              <w:shd w:val="clear" w:color="auto" w:fill="auto"/>
              <w:spacing w:after="0" w:line="264" w:lineRule="exact"/>
              <w:ind w:firstLine="0"/>
              <w:jc w:val="left"/>
              <w:rPr>
                <w:rStyle w:val="CharStyle5"/>
                <w:rFonts w:ascii="Times New Roman" w:eastAsia="Calibri" w:hAnsi="Times New Roman" w:cs="Times New Roman"/>
                <w:color w:val="262626"/>
                <w:sz w:val="24"/>
                <w:szCs w:val="24"/>
              </w:rPr>
            </w:pPr>
            <w:r w:rsidRPr="006E6A43">
              <w:rPr>
                <w:rStyle w:val="CharStyle5"/>
                <w:rFonts w:ascii="Times New Roman" w:eastAsia="Calibri" w:hAnsi="Times New Roman" w:cs="Times New Roman"/>
                <w:color w:val="262626"/>
                <w:sz w:val="24"/>
                <w:szCs w:val="24"/>
              </w:rPr>
              <w:t>Iné práce 1 osoba</w:t>
            </w:r>
          </w:p>
        </w:tc>
        <w:tc>
          <w:tcPr>
            <w:tcW w:w="3097" w:type="pct"/>
            <w:shd w:val="clear" w:color="auto" w:fill="auto"/>
            <w:vAlign w:val="center"/>
          </w:tcPr>
          <w:p w14:paraId="4C640460" w14:textId="77777777" w:rsidR="00130C0F" w:rsidRPr="006E6A43" w:rsidRDefault="00130C0F" w:rsidP="00A46E75">
            <w:pPr>
              <w:spacing w:before="100" w:beforeAutospacing="1" w:after="100" w:afterAutospacing="1"/>
              <w:rPr>
                <w:rStyle w:val="CharStyle5"/>
                <w:rFonts w:ascii="Times New Roman" w:hAnsi="Times New Roman" w:cs="Times New Roman"/>
                <w:color w:val="404040"/>
                <w:sz w:val="24"/>
                <w:szCs w:val="24"/>
              </w:rPr>
            </w:pPr>
            <w:r w:rsidRPr="006E6A43">
              <w:rPr>
                <w:rFonts w:cs="Times New Roman"/>
                <w:szCs w:val="24"/>
              </w:rPr>
              <w:t xml:space="preserve">Za iné práce sa považujú práce, ktoré nie sú súčasťou bežnej rutiny pri realizácii VDZ v zmysle predmetu zmluvy a jej príloh; nepredvídateľné práce vopred odsúhlasené alebo špecifické práce na pokyn poverenej osoby objednávateľa. </w:t>
            </w:r>
          </w:p>
        </w:tc>
      </w:tr>
    </w:tbl>
    <w:p w14:paraId="5B988847" w14:textId="77777777" w:rsidR="00130C0F" w:rsidRPr="006E6A43" w:rsidRDefault="00130C0F" w:rsidP="00130C0F">
      <w:pPr>
        <w:ind w:left="567"/>
        <w:rPr>
          <w:rFonts w:cs="Times New Roman"/>
          <w:szCs w:val="24"/>
        </w:rPr>
      </w:pPr>
    </w:p>
    <w:p w14:paraId="01AF16B9" w14:textId="350761EB" w:rsidR="0055444B" w:rsidRPr="006E6A43" w:rsidRDefault="003F2661" w:rsidP="006B3744">
      <w:pPr>
        <w:numPr>
          <w:ilvl w:val="1"/>
          <w:numId w:val="15"/>
        </w:numPr>
        <w:ind w:left="567" w:hanging="567"/>
        <w:rPr>
          <w:rFonts w:cs="Times New Roman"/>
          <w:szCs w:val="24"/>
        </w:rPr>
      </w:pPr>
      <w:r w:rsidRPr="006E6A43">
        <w:rPr>
          <w:b/>
          <w:color w:val="262626"/>
          <w:szCs w:val="24"/>
        </w:rPr>
        <w:t>Technická špecifikácia predmetu zákazky:</w:t>
      </w:r>
    </w:p>
    <w:p w14:paraId="0FCD3513" w14:textId="069344EC" w:rsidR="0055444B" w:rsidRPr="006E6A43" w:rsidRDefault="0055444B" w:rsidP="006B3744">
      <w:pPr>
        <w:numPr>
          <w:ilvl w:val="1"/>
          <w:numId w:val="15"/>
        </w:numPr>
        <w:ind w:left="567" w:hanging="567"/>
        <w:rPr>
          <w:rStyle w:val="CharStyle5"/>
          <w:rFonts w:ascii="Times New Roman" w:hAnsi="Times New Roman" w:cs="Times New Roman"/>
          <w:sz w:val="24"/>
          <w:szCs w:val="24"/>
          <w:shd w:val="clear" w:color="auto" w:fill="auto"/>
        </w:rPr>
      </w:pPr>
      <w:r w:rsidRPr="006E6A43">
        <w:rPr>
          <w:rStyle w:val="CharStyle5"/>
          <w:rFonts w:ascii="Times New Roman" w:eastAsia="Calibri" w:hAnsi="Times New Roman"/>
          <w:color w:val="262626"/>
          <w:sz w:val="24"/>
          <w:szCs w:val="24"/>
        </w:rPr>
        <w:t>Objednávateľ (verejný obstarávateľ) požaduje vodorovné dopravné značky</w:t>
      </w:r>
      <w:r w:rsidR="00843529" w:rsidRPr="006E6A43">
        <w:rPr>
          <w:rStyle w:val="CharStyle5"/>
          <w:rFonts w:ascii="Times New Roman" w:eastAsia="Calibri" w:hAnsi="Times New Roman"/>
          <w:color w:val="262626"/>
          <w:sz w:val="24"/>
          <w:szCs w:val="24"/>
        </w:rPr>
        <w:t xml:space="preserve"> </w:t>
      </w:r>
      <w:r w:rsidRPr="006E6A43">
        <w:rPr>
          <w:rStyle w:val="CharStyle5"/>
          <w:rFonts w:ascii="Times New Roman" w:eastAsia="Calibri" w:hAnsi="Times New Roman"/>
          <w:color w:val="262626"/>
          <w:sz w:val="24"/>
          <w:szCs w:val="24"/>
        </w:rPr>
        <w:t>a </w:t>
      </w:r>
      <w:proofErr w:type="spellStart"/>
      <w:r w:rsidRPr="006E6A43">
        <w:rPr>
          <w:rStyle w:val="CharStyle5"/>
          <w:rFonts w:ascii="Times New Roman" w:eastAsia="Calibri" w:hAnsi="Times New Roman"/>
          <w:color w:val="262626"/>
          <w:sz w:val="24"/>
          <w:szCs w:val="24"/>
        </w:rPr>
        <w:t>retroreflexné</w:t>
      </w:r>
      <w:proofErr w:type="spellEnd"/>
      <w:r w:rsidRPr="006E6A43">
        <w:rPr>
          <w:rStyle w:val="CharStyle5"/>
          <w:rFonts w:ascii="Times New Roman" w:eastAsia="Calibri" w:hAnsi="Times New Roman"/>
          <w:color w:val="262626"/>
          <w:sz w:val="24"/>
          <w:szCs w:val="24"/>
        </w:rPr>
        <w:t xml:space="preserve"> gombíky vyhotoviť v náležitej kvalite v súlade s technickými normami a platnými legislatívnymi dokumentami:</w:t>
      </w:r>
    </w:p>
    <w:p w14:paraId="4E79D9AA" w14:textId="77777777" w:rsidR="0055444B" w:rsidRPr="006E6A43" w:rsidRDefault="0055444B" w:rsidP="006B3744">
      <w:pPr>
        <w:pStyle w:val="Style4"/>
        <w:numPr>
          <w:ilvl w:val="0"/>
          <w:numId w:val="23"/>
        </w:numPr>
        <w:shd w:val="clear" w:color="auto" w:fill="auto"/>
        <w:spacing w:after="180" w:line="264" w:lineRule="exact"/>
        <w:ind w:left="1134" w:right="40" w:hanging="425"/>
        <w:jc w:val="both"/>
        <w:rPr>
          <w:rStyle w:val="CharStyle58"/>
          <w:rFonts w:ascii="Times New Roman" w:hAnsi="Times New Roman" w:cs="Times New Roman"/>
          <w:i w:val="0"/>
          <w:iCs w:val="0"/>
          <w:color w:val="262626"/>
          <w:sz w:val="24"/>
          <w:szCs w:val="24"/>
        </w:rPr>
      </w:pPr>
      <w:r w:rsidRPr="006E6A43">
        <w:rPr>
          <w:rStyle w:val="CharStyle58"/>
          <w:rFonts w:ascii="Times New Roman" w:hAnsi="Times New Roman" w:cs="Times New Roman"/>
          <w:i w:val="0"/>
          <w:iCs w:val="0"/>
          <w:color w:val="262626"/>
          <w:sz w:val="24"/>
          <w:szCs w:val="24"/>
        </w:rPr>
        <w:t xml:space="preserve">STN 01 8020 </w:t>
      </w:r>
      <w:r w:rsidRPr="006E6A43">
        <w:rPr>
          <w:rFonts w:ascii="Times New Roman" w:hAnsi="Times New Roman" w:cs="Times New Roman"/>
          <w:color w:val="262626"/>
          <w:sz w:val="24"/>
          <w:szCs w:val="24"/>
          <w:shd w:val="clear" w:color="auto" w:fill="FFFFFF"/>
        </w:rPr>
        <w:t>Dopravné značky na pozemných komunikáciách,</w:t>
      </w:r>
    </w:p>
    <w:p w14:paraId="33A03EB4" w14:textId="77777777" w:rsidR="0055444B" w:rsidRPr="006E6A43" w:rsidRDefault="0055444B" w:rsidP="006B3744">
      <w:pPr>
        <w:pStyle w:val="Style4"/>
        <w:numPr>
          <w:ilvl w:val="0"/>
          <w:numId w:val="23"/>
        </w:numPr>
        <w:shd w:val="clear" w:color="auto" w:fill="auto"/>
        <w:spacing w:after="180" w:line="264" w:lineRule="exact"/>
        <w:ind w:left="1134" w:right="40" w:hanging="425"/>
        <w:jc w:val="both"/>
        <w:rPr>
          <w:rFonts w:ascii="Times New Roman" w:hAnsi="Times New Roman" w:cs="Times New Roman"/>
          <w:color w:val="262626"/>
          <w:sz w:val="24"/>
          <w:szCs w:val="24"/>
        </w:rPr>
      </w:pPr>
      <w:r w:rsidRPr="006E6A43">
        <w:rPr>
          <w:rStyle w:val="CharStyle5"/>
          <w:rFonts w:ascii="Times New Roman" w:eastAsia="Calibri" w:hAnsi="Times New Roman" w:cs="Times New Roman"/>
          <w:color w:val="262626"/>
          <w:sz w:val="24"/>
          <w:szCs w:val="24"/>
        </w:rPr>
        <w:t xml:space="preserve">STN EN 1436 </w:t>
      </w:r>
      <w:r w:rsidRPr="006E6A43">
        <w:rPr>
          <w:rFonts w:ascii="Times New Roman" w:hAnsi="Times New Roman" w:cs="Times New Roman"/>
          <w:color w:val="262626"/>
          <w:sz w:val="24"/>
          <w:szCs w:val="24"/>
          <w:shd w:val="clear" w:color="auto" w:fill="FFFFFF"/>
        </w:rPr>
        <w:t>Materiály na dopravné značenie pozemných komunikácií. Požiadavky na vodorovné dopravné značky a skúšobné metódy,</w:t>
      </w:r>
    </w:p>
    <w:p w14:paraId="2592411B" w14:textId="6EE166D4" w:rsidR="0055444B" w:rsidRPr="00934D97" w:rsidRDefault="0055444B" w:rsidP="006B3744">
      <w:pPr>
        <w:pStyle w:val="Style4"/>
        <w:numPr>
          <w:ilvl w:val="0"/>
          <w:numId w:val="23"/>
        </w:numPr>
        <w:shd w:val="clear" w:color="auto" w:fill="auto"/>
        <w:spacing w:after="180" w:line="264" w:lineRule="exact"/>
        <w:ind w:left="1134" w:right="40" w:hanging="425"/>
        <w:jc w:val="both"/>
        <w:rPr>
          <w:rFonts w:ascii="Times New Roman" w:hAnsi="Times New Roman" w:cs="Times New Roman"/>
          <w:sz w:val="24"/>
          <w:szCs w:val="24"/>
        </w:rPr>
      </w:pPr>
      <w:r w:rsidRPr="006E6A43">
        <w:rPr>
          <w:rStyle w:val="CharStyle5"/>
          <w:rFonts w:ascii="Times New Roman" w:eastAsia="Calibri" w:hAnsi="Times New Roman" w:cs="Times New Roman"/>
          <w:color w:val="262626"/>
          <w:sz w:val="24"/>
          <w:szCs w:val="24"/>
        </w:rPr>
        <w:t>STN EN 1463-1</w:t>
      </w:r>
      <w:r w:rsidRPr="006E6A43">
        <w:rPr>
          <w:rFonts w:ascii="Times New Roman" w:hAnsi="Times New Roman" w:cs="Times New Roman"/>
          <w:color w:val="262626"/>
          <w:sz w:val="24"/>
          <w:szCs w:val="24"/>
          <w:shd w:val="clear" w:color="auto" w:fill="FFFFFF"/>
        </w:rPr>
        <w:t xml:space="preserve"> Materiály na vodorovné dopravné značenie pozemných komunikácií. </w:t>
      </w:r>
      <w:proofErr w:type="spellStart"/>
      <w:r w:rsidRPr="006E6A43">
        <w:rPr>
          <w:rFonts w:ascii="Times New Roman" w:hAnsi="Times New Roman" w:cs="Times New Roman"/>
          <w:color w:val="262626"/>
          <w:sz w:val="24"/>
          <w:szCs w:val="24"/>
          <w:shd w:val="clear" w:color="auto" w:fill="FFFFFF"/>
        </w:rPr>
        <w:t>Retroreflexné</w:t>
      </w:r>
      <w:proofErr w:type="spellEnd"/>
      <w:r w:rsidRPr="006E6A43">
        <w:rPr>
          <w:rFonts w:ascii="Times New Roman" w:hAnsi="Times New Roman" w:cs="Times New Roman"/>
          <w:color w:val="262626"/>
          <w:sz w:val="24"/>
          <w:szCs w:val="24"/>
          <w:shd w:val="clear" w:color="auto" w:fill="FFFFFF"/>
        </w:rPr>
        <w:t xml:space="preserve"> dopravné gombíky. Časť 1: Základné funkčné </w:t>
      </w:r>
      <w:r w:rsidRPr="00934D97">
        <w:rPr>
          <w:rFonts w:ascii="Times New Roman" w:hAnsi="Times New Roman" w:cs="Times New Roman"/>
          <w:sz w:val="24"/>
          <w:szCs w:val="24"/>
          <w:shd w:val="clear" w:color="auto" w:fill="FFFFFF"/>
        </w:rPr>
        <w:t>požiadavky,</w:t>
      </w:r>
    </w:p>
    <w:p w14:paraId="5832CBB9" w14:textId="43E8FC50" w:rsidR="00516A86" w:rsidRDefault="00934D97" w:rsidP="006B3744">
      <w:pPr>
        <w:pStyle w:val="Style4"/>
        <w:numPr>
          <w:ilvl w:val="0"/>
          <w:numId w:val="23"/>
        </w:numPr>
        <w:shd w:val="clear" w:color="auto" w:fill="auto"/>
        <w:spacing w:after="180" w:line="264" w:lineRule="exact"/>
        <w:ind w:left="1134" w:right="40" w:hanging="425"/>
        <w:jc w:val="both"/>
        <w:rPr>
          <w:rFonts w:ascii="Times New Roman" w:hAnsi="Times New Roman" w:cs="Times New Roman"/>
          <w:sz w:val="24"/>
          <w:szCs w:val="24"/>
          <w:highlight w:val="yellow"/>
        </w:rPr>
      </w:pPr>
      <w:r w:rsidRPr="00934D97">
        <w:rPr>
          <w:rFonts w:ascii="Times New Roman" w:hAnsi="Times New Roman" w:cs="Times New Roman"/>
          <w:sz w:val="24"/>
          <w:szCs w:val="24"/>
          <w:highlight w:val="yellow"/>
        </w:rPr>
        <w:t xml:space="preserve">STN EN 1423 Materiály na vodorovné dopravné značenie pozemných komunikácií. Posypové materiály. </w:t>
      </w:r>
      <w:proofErr w:type="spellStart"/>
      <w:r w:rsidRPr="00934D97">
        <w:rPr>
          <w:rFonts w:ascii="Times New Roman" w:hAnsi="Times New Roman" w:cs="Times New Roman"/>
          <w:sz w:val="24"/>
          <w:szCs w:val="24"/>
          <w:highlight w:val="yellow"/>
        </w:rPr>
        <w:t>Balotina</w:t>
      </w:r>
      <w:proofErr w:type="spellEnd"/>
      <w:r w:rsidRPr="00934D97">
        <w:rPr>
          <w:rFonts w:ascii="Times New Roman" w:hAnsi="Times New Roman" w:cs="Times New Roman"/>
          <w:sz w:val="24"/>
          <w:szCs w:val="24"/>
          <w:highlight w:val="yellow"/>
        </w:rPr>
        <w:t>, protišmykové prísady a ich zmes</w:t>
      </w:r>
      <w:r>
        <w:rPr>
          <w:rFonts w:ascii="Times New Roman" w:hAnsi="Times New Roman" w:cs="Times New Roman"/>
          <w:sz w:val="24"/>
          <w:szCs w:val="24"/>
          <w:highlight w:val="yellow"/>
        </w:rPr>
        <w:t>i,</w:t>
      </w:r>
    </w:p>
    <w:p w14:paraId="5C245856" w14:textId="62B9286F" w:rsidR="00D21535" w:rsidRPr="00D21535" w:rsidRDefault="00D21535" w:rsidP="006B3744">
      <w:pPr>
        <w:pStyle w:val="Style4"/>
        <w:numPr>
          <w:ilvl w:val="0"/>
          <w:numId w:val="23"/>
        </w:numPr>
        <w:shd w:val="clear" w:color="auto" w:fill="auto"/>
        <w:spacing w:after="180" w:line="264" w:lineRule="exact"/>
        <w:ind w:left="1134" w:right="40" w:hanging="425"/>
        <w:jc w:val="both"/>
        <w:rPr>
          <w:rStyle w:val="CharStyle58"/>
          <w:rFonts w:ascii="Times New Roman" w:hAnsi="Times New Roman" w:cs="Times New Roman"/>
          <w:i w:val="0"/>
          <w:iCs w:val="0"/>
          <w:sz w:val="24"/>
          <w:szCs w:val="24"/>
          <w:highlight w:val="yellow"/>
        </w:rPr>
      </w:pPr>
      <w:r w:rsidRPr="00D21535">
        <w:rPr>
          <w:rFonts w:ascii="Times New Roman" w:hAnsi="Times New Roman" w:cs="Times New Roman"/>
          <w:sz w:val="24"/>
          <w:szCs w:val="24"/>
          <w:highlight w:val="yellow"/>
        </w:rPr>
        <w:lastRenderedPageBreak/>
        <w:t>STN EN 1790 Materiály na vodorovné dopravné značenie pozemných komunikácií. Vopred pripravené vodorovné dopravné značky,</w:t>
      </w:r>
    </w:p>
    <w:p w14:paraId="76D867BF" w14:textId="77777777" w:rsidR="0055444B" w:rsidRPr="00D21535" w:rsidRDefault="0055444B" w:rsidP="006B3744">
      <w:pPr>
        <w:pStyle w:val="Style4"/>
        <w:numPr>
          <w:ilvl w:val="0"/>
          <w:numId w:val="23"/>
        </w:numPr>
        <w:shd w:val="clear" w:color="auto" w:fill="auto"/>
        <w:spacing w:after="180" w:line="264" w:lineRule="exact"/>
        <w:ind w:left="1134" w:right="40" w:hanging="425"/>
        <w:jc w:val="both"/>
        <w:rPr>
          <w:rStyle w:val="CharStyle58"/>
          <w:rFonts w:ascii="Times New Roman" w:hAnsi="Times New Roman" w:cs="Times New Roman"/>
          <w:i w:val="0"/>
          <w:iCs w:val="0"/>
          <w:sz w:val="24"/>
          <w:szCs w:val="24"/>
        </w:rPr>
      </w:pPr>
      <w:r w:rsidRPr="00D21535">
        <w:rPr>
          <w:rStyle w:val="CharStyle58"/>
          <w:rFonts w:ascii="Times New Roman" w:hAnsi="Times New Roman" w:cs="Times New Roman"/>
          <w:i w:val="0"/>
          <w:iCs w:val="0"/>
          <w:sz w:val="24"/>
          <w:szCs w:val="24"/>
        </w:rPr>
        <w:t>TKP časť 11 Dopravné značenie,</w:t>
      </w:r>
    </w:p>
    <w:p w14:paraId="6710FA67" w14:textId="77777777" w:rsidR="0055444B" w:rsidRPr="00D21535" w:rsidRDefault="0055444B" w:rsidP="006B3744">
      <w:pPr>
        <w:pStyle w:val="Style4"/>
        <w:numPr>
          <w:ilvl w:val="0"/>
          <w:numId w:val="23"/>
        </w:numPr>
        <w:shd w:val="clear" w:color="auto" w:fill="auto"/>
        <w:spacing w:after="180" w:line="264" w:lineRule="exact"/>
        <w:ind w:left="1134" w:right="40" w:hanging="425"/>
        <w:jc w:val="both"/>
        <w:rPr>
          <w:rStyle w:val="CharStyle5"/>
          <w:rFonts w:ascii="Times New Roman" w:eastAsia="Calibri" w:hAnsi="Times New Roman" w:cs="Times New Roman"/>
          <w:sz w:val="24"/>
          <w:szCs w:val="24"/>
        </w:rPr>
      </w:pPr>
      <w:r w:rsidRPr="00D21535">
        <w:rPr>
          <w:rStyle w:val="CharStyle58"/>
          <w:rFonts w:ascii="Times New Roman" w:hAnsi="Times New Roman" w:cs="Times New Roman"/>
          <w:i w:val="0"/>
          <w:iCs w:val="0"/>
          <w:sz w:val="24"/>
          <w:szCs w:val="24"/>
        </w:rPr>
        <w:t>TP 4/2005-</w:t>
      </w:r>
      <w:r w:rsidRPr="00D21535">
        <w:rPr>
          <w:rStyle w:val="CharStyle5"/>
          <w:rFonts w:ascii="Times New Roman" w:eastAsia="Calibri" w:hAnsi="Times New Roman" w:cs="Times New Roman"/>
          <w:sz w:val="24"/>
          <w:szCs w:val="24"/>
        </w:rPr>
        <w:t xml:space="preserve"> použitie zvislých a vodorovných dopravných značiek na pozemných komunikáciách,</w:t>
      </w:r>
    </w:p>
    <w:p w14:paraId="1163308A" w14:textId="77777777" w:rsidR="0055444B" w:rsidRPr="006E6A43" w:rsidRDefault="0055444B" w:rsidP="006B3744">
      <w:pPr>
        <w:pStyle w:val="Style4"/>
        <w:numPr>
          <w:ilvl w:val="0"/>
          <w:numId w:val="23"/>
        </w:numPr>
        <w:shd w:val="clear" w:color="auto" w:fill="auto"/>
        <w:spacing w:after="180" w:line="264" w:lineRule="exact"/>
        <w:ind w:left="1134" w:right="40" w:hanging="425"/>
        <w:jc w:val="both"/>
        <w:rPr>
          <w:rStyle w:val="CharStyle5"/>
          <w:rFonts w:ascii="Times New Roman" w:eastAsia="Calibri" w:hAnsi="Times New Roman" w:cs="Times New Roman"/>
          <w:color w:val="262626"/>
          <w:sz w:val="24"/>
          <w:szCs w:val="24"/>
        </w:rPr>
      </w:pPr>
      <w:r w:rsidRPr="006E6A43">
        <w:rPr>
          <w:rStyle w:val="CharStyle58"/>
          <w:rFonts w:ascii="Times New Roman" w:hAnsi="Times New Roman" w:cs="Times New Roman"/>
          <w:i w:val="0"/>
          <w:iCs w:val="0"/>
          <w:color w:val="262626"/>
          <w:sz w:val="24"/>
          <w:szCs w:val="24"/>
        </w:rPr>
        <w:t>TP 5/2005-</w:t>
      </w:r>
      <w:r w:rsidRPr="006E6A43">
        <w:rPr>
          <w:rStyle w:val="CharStyle5"/>
          <w:rFonts w:ascii="Times New Roman" w:eastAsia="Calibri" w:hAnsi="Times New Roman" w:cs="Times New Roman"/>
          <w:color w:val="262626"/>
          <w:sz w:val="24"/>
          <w:szCs w:val="24"/>
        </w:rPr>
        <w:t xml:space="preserve"> systém hodnotenia zvislých a vodorovných dopravných značiek, </w:t>
      </w:r>
    </w:p>
    <w:p w14:paraId="2549DFEC" w14:textId="77777777" w:rsidR="0055444B" w:rsidRPr="006E6A43" w:rsidRDefault="0055444B" w:rsidP="006B3744">
      <w:pPr>
        <w:pStyle w:val="Style4"/>
        <w:numPr>
          <w:ilvl w:val="0"/>
          <w:numId w:val="23"/>
        </w:numPr>
        <w:shd w:val="clear" w:color="auto" w:fill="auto"/>
        <w:spacing w:after="180" w:line="264" w:lineRule="exact"/>
        <w:ind w:left="1134" w:right="40" w:hanging="425"/>
        <w:jc w:val="both"/>
        <w:rPr>
          <w:rStyle w:val="CharStyle42"/>
          <w:rFonts w:ascii="Times New Roman" w:hAnsi="Times New Roman" w:cs="Times New Roman"/>
          <w:b w:val="0"/>
          <w:bCs w:val="0"/>
          <w:color w:val="262626"/>
          <w:sz w:val="24"/>
          <w:szCs w:val="24"/>
        </w:rPr>
      </w:pPr>
      <w:r w:rsidRPr="006E6A43">
        <w:rPr>
          <w:rStyle w:val="CharStyle58"/>
          <w:rFonts w:ascii="Times New Roman" w:hAnsi="Times New Roman" w:cs="Times New Roman"/>
          <w:i w:val="0"/>
          <w:iCs w:val="0"/>
          <w:color w:val="262626"/>
          <w:sz w:val="24"/>
          <w:szCs w:val="24"/>
        </w:rPr>
        <w:t>TP</w:t>
      </w:r>
      <w:r w:rsidRPr="006E6A43">
        <w:rPr>
          <w:rStyle w:val="CharStyle5"/>
          <w:rFonts w:ascii="Times New Roman" w:eastAsia="Calibri" w:hAnsi="Times New Roman" w:cs="Times New Roman"/>
          <w:color w:val="262626"/>
          <w:sz w:val="24"/>
          <w:szCs w:val="24"/>
        </w:rPr>
        <w:t xml:space="preserve"> </w:t>
      </w:r>
      <w:r w:rsidRPr="006E6A43">
        <w:rPr>
          <w:rStyle w:val="CharStyle42"/>
          <w:rFonts w:ascii="Times New Roman" w:hAnsi="Times New Roman" w:cs="Times New Roman"/>
          <w:b w:val="0"/>
          <w:bCs w:val="0"/>
          <w:color w:val="262626"/>
          <w:sz w:val="24"/>
          <w:szCs w:val="24"/>
        </w:rPr>
        <w:t>6/2005 Plán kvality na proces aplikácie vodorovných dopravných značiek podľa STN P ENV 13459-2,</w:t>
      </w:r>
    </w:p>
    <w:p w14:paraId="52774D79" w14:textId="4BE16FC3" w:rsidR="0055444B" w:rsidRDefault="0055444B" w:rsidP="00077AF9">
      <w:pPr>
        <w:numPr>
          <w:ilvl w:val="0"/>
          <w:numId w:val="23"/>
        </w:numPr>
        <w:autoSpaceDE w:val="0"/>
        <w:autoSpaceDN w:val="0"/>
        <w:adjustRightInd w:val="0"/>
        <w:spacing w:after="0"/>
        <w:ind w:left="1134" w:hanging="425"/>
        <w:jc w:val="left"/>
        <w:rPr>
          <w:rFonts w:cs="Times New Roman"/>
          <w:color w:val="262626"/>
          <w:szCs w:val="24"/>
        </w:rPr>
      </w:pPr>
      <w:r w:rsidRPr="006E6A43">
        <w:rPr>
          <w:rStyle w:val="CharStyle58"/>
          <w:rFonts w:ascii="Times New Roman" w:hAnsi="Times New Roman" w:cs="Times New Roman"/>
          <w:i w:val="0"/>
          <w:iCs w:val="0"/>
          <w:color w:val="262626"/>
          <w:sz w:val="24"/>
          <w:szCs w:val="24"/>
        </w:rPr>
        <w:t xml:space="preserve">TP 6/2013 </w:t>
      </w:r>
      <w:r w:rsidRPr="006E6A43">
        <w:rPr>
          <w:rFonts w:cs="Times New Roman"/>
          <w:color w:val="262626"/>
          <w:szCs w:val="24"/>
        </w:rPr>
        <w:t>Použitie dopravných značiek a dopravných zariadení na označovanie pracovných miest,</w:t>
      </w:r>
    </w:p>
    <w:p w14:paraId="228956FF" w14:textId="77777777" w:rsidR="00077AF9" w:rsidRPr="00077AF9" w:rsidRDefault="00077AF9" w:rsidP="00077AF9">
      <w:pPr>
        <w:autoSpaceDE w:val="0"/>
        <w:autoSpaceDN w:val="0"/>
        <w:adjustRightInd w:val="0"/>
        <w:spacing w:after="0"/>
        <w:ind w:left="1134"/>
        <w:jc w:val="left"/>
        <w:rPr>
          <w:rFonts w:cs="Times New Roman"/>
          <w:color w:val="262626"/>
          <w:szCs w:val="24"/>
        </w:rPr>
      </w:pPr>
    </w:p>
    <w:p w14:paraId="45E40A60" w14:textId="77777777" w:rsidR="0055444B" w:rsidRPr="006E6A43" w:rsidRDefault="0055444B" w:rsidP="006B3744">
      <w:pPr>
        <w:pStyle w:val="Style4"/>
        <w:numPr>
          <w:ilvl w:val="0"/>
          <w:numId w:val="23"/>
        </w:numPr>
        <w:shd w:val="clear" w:color="auto" w:fill="auto"/>
        <w:spacing w:after="180" w:line="264" w:lineRule="exact"/>
        <w:ind w:left="1134" w:right="40" w:hanging="425"/>
        <w:jc w:val="both"/>
        <w:rPr>
          <w:rStyle w:val="CharStyle56"/>
          <w:rFonts w:ascii="Times New Roman" w:hAnsi="Times New Roman" w:cs="Times New Roman"/>
          <w:b w:val="0"/>
          <w:bCs w:val="0"/>
          <w:i w:val="0"/>
          <w:iCs w:val="0"/>
          <w:color w:val="262626"/>
          <w:sz w:val="24"/>
          <w:szCs w:val="24"/>
        </w:rPr>
      </w:pPr>
      <w:r w:rsidRPr="006E6A43">
        <w:rPr>
          <w:rStyle w:val="CharStyle58"/>
          <w:rFonts w:ascii="Times New Roman" w:hAnsi="Times New Roman" w:cs="Times New Roman"/>
          <w:i w:val="0"/>
          <w:iCs w:val="0"/>
          <w:color w:val="262626"/>
          <w:sz w:val="24"/>
          <w:szCs w:val="24"/>
        </w:rPr>
        <w:t xml:space="preserve">Zásady pre používanie dopravného značenia na pozemných komunikáciách, </w:t>
      </w:r>
      <w:r w:rsidRPr="006E6A43">
        <w:rPr>
          <w:rStyle w:val="CharStyle56"/>
          <w:rFonts w:ascii="Times New Roman" w:hAnsi="Times New Roman" w:cs="Times New Roman"/>
          <w:b w:val="0"/>
          <w:bCs w:val="0"/>
          <w:i w:val="0"/>
          <w:iCs w:val="0"/>
          <w:color w:val="262626"/>
          <w:sz w:val="24"/>
          <w:szCs w:val="24"/>
        </w:rPr>
        <w:t>určených MDPT SR (MINDOP SR),</w:t>
      </w:r>
    </w:p>
    <w:p w14:paraId="586EE289" w14:textId="77777777" w:rsidR="0055444B" w:rsidRPr="006E6A43" w:rsidRDefault="0055444B" w:rsidP="006B3744">
      <w:pPr>
        <w:pStyle w:val="Style4"/>
        <w:numPr>
          <w:ilvl w:val="0"/>
          <w:numId w:val="23"/>
        </w:numPr>
        <w:shd w:val="clear" w:color="auto" w:fill="auto"/>
        <w:spacing w:after="180" w:line="264" w:lineRule="exact"/>
        <w:ind w:left="1134" w:right="40" w:hanging="425"/>
        <w:jc w:val="both"/>
        <w:rPr>
          <w:rStyle w:val="CharStyle58"/>
          <w:rFonts w:ascii="Times New Roman" w:hAnsi="Times New Roman" w:cs="Times New Roman"/>
          <w:i w:val="0"/>
          <w:iCs w:val="0"/>
          <w:color w:val="262626"/>
          <w:sz w:val="24"/>
          <w:szCs w:val="24"/>
        </w:rPr>
      </w:pPr>
      <w:r w:rsidRPr="006E6A43">
        <w:rPr>
          <w:rStyle w:val="CharStyle58"/>
          <w:rFonts w:ascii="Times New Roman" w:hAnsi="Times New Roman" w:cs="Times New Roman"/>
          <w:i w:val="0"/>
          <w:iCs w:val="0"/>
          <w:color w:val="262626"/>
          <w:sz w:val="24"/>
          <w:szCs w:val="24"/>
        </w:rPr>
        <w:t>Vyhlášky MV SR 30/2020 o dopravnom značení,</w:t>
      </w:r>
    </w:p>
    <w:p w14:paraId="30F57D8F" w14:textId="77777777" w:rsidR="0055444B" w:rsidRPr="006E6A43" w:rsidRDefault="0055444B" w:rsidP="006B3744">
      <w:pPr>
        <w:pStyle w:val="Style4"/>
        <w:numPr>
          <w:ilvl w:val="0"/>
          <w:numId w:val="23"/>
        </w:numPr>
        <w:shd w:val="clear" w:color="auto" w:fill="auto"/>
        <w:spacing w:after="180" w:line="264" w:lineRule="exact"/>
        <w:ind w:left="1134" w:right="40" w:hanging="425"/>
        <w:jc w:val="both"/>
        <w:rPr>
          <w:rStyle w:val="CharStyle5"/>
          <w:rFonts w:ascii="Times New Roman" w:eastAsia="Calibri" w:hAnsi="Times New Roman" w:cs="Times New Roman"/>
          <w:color w:val="262626"/>
          <w:sz w:val="24"/>
          <w:szCs w:val="24"/>
        </w:rPr>
      </w:pPr>
      <w:r w:rsidRPr="006E6A43">
        <w:rPr>
          <w:rStyle w:val="CharStyle58"/>
          <w:rFonts w:ascii="Times New Roman" w:hAnsi="Times New Roman" w:cs="Times New Roman"/>
          <w:i w:val="0"/>
          <w:iCs w:val="0"/>
          <w:color w:val="262626"/>
          <w:sz w:val="24"/>
          <w:szCs w:val="24"/>
        </w:rPr>
        <w:t xml:space="preserve">Vyhlášky MV SR 9/2009, </w:t>
      </w:r>
      <w:r w:rsidRPr="006E6A43">
        <w:rPr>
          <w:rStyle w:val="CharStyle5"/>
          <w:rFonts w:ascii="Times New Roman" w:eastAsia="Calibri" w:hAnsi="Times New Roman" w:cs="Times New Roman"/>
          <w:color w:val="262626"/>
          <w:sz w:val="24"/>
          <w:szCs w:val="24"/>
        </w:rPr>
        <w:t>ktorou sa vykonáva zákon o cestnej premávke a o zmene a doplnení niektorých zákonov,</w:t>
      </w:r>
    </w:p>
    <w:p w14:paraId="54DE9DFB" w14:textId="77777777" w:rsidR="0055444B" w:rsidRPr="006E6A43" w:rsidRDefault="0055444B" w:rsidP="006B3744">
      <w:pPr>
        <w:pStyle w:val="Style4"/>
        <w:numPr>
          <w:ilvl w:val="0"/>
          <w:numId w:val="23"/>
        </w:numPr>
        <w:shd w:val="clear" w:color="auto" w:fill="auto"/>
        <w:spacing w:after="180" w:line="264" w:lineRule="exact"/>
        <w:ind w:left="1134" w:right="40" w:hanging="425"/>
        <w:jc w:val="both"/>
        <w:rPr>
          <w:rStyle w:val="CharStyle5"/>
          <w:rFonts w:ascii="Times New Roman" w:eastAsia="Calibri" w:hAnsi="Times New Roman" w:cs="Times New Roman"/>
          <w:sz w:val="24"/>
          <w:szCs w:val="24"/>
        </w:rPr>
      </w:pPr>
      <w:r w:rsidRPr="006E6A43">
        <w:rPr>
          <w:rStyle w:val="CharStyle58"/>
          <w:rFonts w:ascii="Times New Roman" w:hAnsi="Times New Roman" w:cs="Times New Roman"/>
          <w:i w:val="0"/>
          <w:iCs w:val="0"/>
          <w:sz w:val="24"/>
          <w:szCs w:val="24"/>
        </w:rPr>
        <w:t>Zákona č. 8/2008</w:t>
      </w:r>
      <w:r w:rsidRPr="006E6A43">
        <w:rPr>
          <w:rStyle w:val="CharStyle5"/>
          <w:rFonts w:ascii="Times New Roman" w:eastAsia="Calibri" w:hAnsi="Times New Roman" w:cs="Times New Roman"/>
          <w:sz w:val="24"/>
          <w:szCs w:val="24"/>
        </w:rPr>
        <w:t xml:space="preserve"> o cestnej premávke a o zmene a doplnení niektorých zákonov,</w:t>
      </w:r>
    </w:p>
    <w:p w14:paraId="77443C60" w14:textId="62182702" w:rsidR="0055444B" w:rsidRPr="006E6A43" w:rsidRDefault="0055444B" w:rsidP="006B3744">
      <w:pPr>
        <w:pStyle w:val="Style4"/>
        <w:numPr>
          <w:ilvl w:val="0"/>
          <w:numId w:val="23"/>
        </w:numPr>
        <w:shd w:val="clear" w:color="auto" w:fill="auto"/>
        <w:spacing w:after="180" w:line="264" w:lineRule="exact"/>
        <w:ind w:left="1134" w:right="40" w:hanging="425"/>
        <w:jc w:val="both"/>
        <w:rPr>
          <w:rFonts w:ascii="Times New Roman" w:eastAsia="Calibri" w:hAnsi="Times New Roman" w:cs="Times New Roman"/>
          <w:sz w:val="24"/>
          <w:szCs w:val="24"/>
          <w:shd w:val="clear" w:color="auto" w:fill="FFFFFF"/>
        </w:rPr>
      </w:pPr>
      <w:r w:rsidRPr="006E6A43">
        <w:rPr>
          <w:rStyle w:val="CharStyle5"/>
          <w:rFonts w:ascii="Times New Roman" w:eastAsia="Calibri" w:hAnsi="Times New Roman" w:cs="Times New Roman"/>
          <w:sz w:val="24"/>
          <w:szCs w:val="24"/>
        </w:rPr>
        <w:t>Technických listov mesta Bratislava, ktoré tvoria prílohu č. 5 týchto súťažných podkladov.</w:t>
      </w:r>
    </w:p>
    <w:p w14:paraId="3EEBAA26" w14:textId="77777777" w:rsidR="0055444B" w:rsidRPr="006E6A43" w:rsidRDefault="003F2661" w:rsidP="006B3744">
      <w:pPr>
        <w:numPr>
          <w:ilvl w:val="1"/>
          <w:numId w:val="15"/>
        </w:numPr>
        <w:ind w:left="567" w:hanging="567"/>
        <w:rPr>
          <w:rStyle w:val="CharStyle60"/>
          <w:rFonts w:ascii="Times New Roman" w:hAnsi="Times New Roman" w:cs="Times New Roman"/>
          <w:b w:val="0"/>
          <w:bCs w:val="0"/>
          <w:sz w:val="24"/>
          <w:szCs w:val="24"/>
          <w:shd w:val="clear" w:color="auto" w:fill="auto"/>
        </w:rPr>
      </w:pPr>
      <w:proofErr w:type="spellStart"/>
      <w:r w:rsidRPr="006E6A43">
        <w:rPr>
          <w:rStyle w:val="CharStyle60"/>
          <w:rFonts w:ascii="Times New Roman" w:hAnsi="Times New Roman" w:cs="Times New Roman"/>
          <w:sz w:val="24"/>
          <w:szCs w:val="24"/>
        </w:rPr>
        <w:t>Technicko</w:t>
      </w:r>
      <w:proofErr w:type="spellEnd"/>
      <w:r w:rsidRPr="006E6A43">
        <w:rPr>
          <w:rStyle w:val="CharStyle60"/>
          <w:rFonts w:ascii="Times New Roman" w:hAnsi="Times New Roman" w:cs="Times New Roman"/>
          <w:sz w:val="24"/>
          <w:szCs w:val="24"/>
        </w:rPr>
        <w:t xml:space="preserve"> – kvalitatívne požiadavky v zmysle normy STN EN 1436</w:t>
      </w:r>
      <w:r w:rsidR="0055444B" w:rsidRPr="006E6A43">
        <w:rPr>
          <w:rStyle w:val="CharStyle60"/>
          <w:rFonts w:ascii="Times New Roman" w:hAnsi="Times New Roman" w:cs="Times New Roman"/>
          <w:sz w:val="24"/>
          <w:szCs w:val="24"/>
        </w:rPr>
        <w:t>:</w:t>
      </w:r>
    </w:p>
    <w:p w14:paraId="35958285" w14:textId="43BCF9C3" w:rsidR="0055444B" w:rsidRPr="006E6A43" w:rsidRDefault="003F2661" w:rsidP="006B3744">
      <w:pPr>
        <w:numPr>
          <w:ilvl w:val="1"/>
          <w:numId w:val="15"/>
        </w:numPr>
        <w:ind w:left="567" w:hanging="567"/>
        <w:rPr>
          <w:rStyle w:val="CharStyle60"/>
          <w:rFonts w:ascii="Times New Roman" w:hAnsi="Times New Roman" w:cs="Times New Roman"/>
          <w:b w:val="0"/>
          <w:bCs w:val="0"/>
          <w:sz w:val="24"/>
          <w:szCs w:val="24"/>
          <w:shd w:val="clear" w:color="auto" w:fill="auto"/>
        </w:rPr>
      </w:pPr>
      <w:r w:rsidRPr="006E6A43">
        <w:rPr>
          <w:rStyle w:val="CharStyle60"/>
          <w:rFonts w:ascii="Times New Roman" w:hAnsi="Times New Roman" w:cs="Times New Roman"/>
          <w:sz w:val="24"/>
          <w:szCs w:val="24"/>
        </w:rPr>
        <w:t xml:space="preserve">Jednozložkový materiál,  </w:t>
      </w:r>
      <w:proofErr w:type="spellStart"/>
      <w:r w:rsidRPr="006E6A43">
        <w:rPr>
          <w:rStyle w:val="CharStyle60"/>
          <w:rFonts w:ascii="Times New Roman" w:hAnsi="Times New Roman" w:cs="Times New Roman"/>
          <w:sz w:val="24"/>
          <w:szCs w:val="24"/>
        </w:rPr>
        <w:t>retroreflexný</w:t>
      </w:r>
      <w:proofErr w:type="spellEnd"/>
      <w:r w:rsidRPr="006E6A43">
        <w:rPr>
          <w:rStyle w:val="CharStyle60"/>
          <w:rFonts w:ascii="Times New Roman" w:hAnsi="Times New Roman" w:cs="Times New Roman"/>
          <w:sz w:val="24"/>
          <w:szCs w:val="24"/>
        </w:rPr>
        <w:t>, náterový (striekaný):</w:t>
      </w:r>
    </w:p>
    <w:p w14:paraId="3237DF1C" w14:textId="77777777" w:rsidR="0055444B" w:rsidRPr="006E6A43" w:rsidRDefault="0055444B" w:rsidP="00077AF9">
      <w:pPr>
        <w:pStyle w:val="Style4"/>
        <w:numPr>
          <w:ilvl w:val="0"/>
          <w:numId w:val="24"/>
        </w:numPr>
        <w:shd w:val="clear" w:color="auto" w:fill="auto"/>
        <w:spacing w:after="160" w:line="240" w:lineRule="auto"/>
        <w:ind w:left="1134" w:hanging="425"/>
        <w:jc w:val="both"/>
        <w:rPr>
          <w:rFonts w:ascii="Times New Roman" w:hAnsi="Times New Roman" w:cs="Times New Roman"/>
          <w:sz w:val="24"/>
          <w:szCs w:val="24"/>
        </w:rPr>
      </w:pPr>
      <w:r w:rsidRPr="006E6A43">
        <w:rPr>
          <w:rStyle w:val="CharStyle5"/>
          <w:rFonts w:ascii="Times New Roman" w:eastAsia="Calibri" w:hAnsi="Times New Roman" w:cs="Times New Roman"/>
          <w:sz w:val="24"/>
          <w:szCs w:val="24"/>
        </w:rPr>
        <w:t>Minimálna dávka farby je 0,60 kg/m</w:t>
      </w:r>
      <w:r w:rsidRPr="006E6A43">
        <w:rPr>
          <w:rStyle w:val="CharStyle5"/>
          <w:rFonts w:ascii="Times New Roman" w:eastAsia="Calibri" w:hAnsi="Times New Roman" w:cs="Times New Roman"/>
          <w:sz w:val="24"/>
          <w:szCs w:val="24"/>
          <w:vertAlign w:val="superscript"/>
        </w:rPr>
        <w:t>2</w:t>
      </w:r>
      <w:r w:rsidRPr="006E6A43">
        <w:rPr>
          <w:rStyle w:val="CharStyle5"/>
          <w:rFonts w:ascii="Times New Roman" w:eastAsia="Calibri" w:hAnsi="Times New Roman" w:cs="Times New Roman"/>
          <w:sz w:val="24"/>
          <w:szCs w:val="24"/>
        </w:rPr>
        <w:t xml:space="preserve"> a 0,25 kg/m</w:t>
      </w:r>
      <w:r w:rsidRPr="006E6A43">
        <w:rPr>
          <w:rStyle w:val="CharStyle5"/>
          <w:rFonts w:ascii="Times New Roman" w:eastAsia="Calibri" w:hAnsi="Times New Roman" w:cs="Times New Roman"/>
          <w:sz w:val="24"/>
          <w:szCs w:val="24"/>
          <w:vertAlign w:val="superscript"/>
        </w:rPr>
        <w:t>2</w:t>
      </w:r>
      <w:r w:rsidRPr="006E6A43">
        <w:rPr>
          <w:rStyle w:val="CharStyle5"/>
          <w:rFonts w:ascii="Times New Roman" w:eastAsia="Calibri" w:hAnsi="Times New Roman" w:cs="Times New Roman"/>
          <w:sz w:val="24"/>
          <w:szCs w:val="24"/>
        </w:rPr>
        <w:t xml:space="preserve"> perál.</w:t>
      </w:r>
    </w:p>
    <w:p w14:paraId="24770739" w14:textId="77777777" w:rsidR="0055444B" w:rsidRPr="006E6A43" w:rsidRDefault="0055444B" w:rsidP="00077AF9">
      <w:pPr>
        <w:pStyle w:val="Style4"/>
        <w:numPr>
          <w:ilvl w:val="0"/>
          <w:numId w:val="24"/>
        </w:numPr>
        <w:shd w:val="clear" w:color="auto" w:fill="auto"/>
        <w:spacing w:after="160" w:line="240" w:lineRule="auto"/>
        <w:ind w:left="1134" w:hanging="425"/>
        <w:jc w:val="both"/>
        <w:rPr>
          <w:rFonts w:ascii="Times New Roman" w:hAnsi="Times New Roman" w:cs="Times New Roman"/>
          <w:sz w:val="24"/>
          <w:szCs w:val="24"/>
        </w:rPr>
      </w:pPr>
      <w:r w:rsidRPr="006E6A43">
        <w:rPr>
          <w:rStyle w:val="CharStyle5"/>
          <w:rFonts w:ascii="Times New Roman" w:eastAsia="Calibri" w:hAnsi="Times New Roman" w:cs="Times New Roman"/>
          <w:sz w:val="24"/>
          <w:szCs w:val="24"/>
        </w:rPr>
        <w:t>Hrúbka nástreku: 390 - 600 µm (mokrý stav)</w:t>
      </w:r>
    </w:p>
    <w:p w14:paraId="055CD39A" w14:textId="1933A56E" w:rsidR="0055444B" w:rsidRPr="006E6A43" w:rsidRDefault="0055444B" w:rsidP="00077AF9">
      <w:pPr>
        <w:pStyle w:val="Style4"/>
        <w:shd w:val="clear" w:color="auto" w:fill="auto"/>
        <w:spacing w:after="160" w:line="240" w:lineRule="auto"/>
        <w:ind w:left="1134" w:hanging="425"/>
        <w:jc w:val="both"/>
        <w:rPr>
          <w:rStyle w:val="CharStyle5"/>
          <w:rFonts w:ascii="Times New Roman" w:eastAsia="Calibri" w:hAnsi="Times New Roman" w:cs="Times New Roman"/>
          <w:sz w:val="24"/>
          <w:szCs w:val="24"/>
        </w:rPr>
      </w:pPr>
      <w:r w:rsidRPr="006E6A43">
        <w:rPr>
          <w:rStyle w:val="CharStyle5"/>
          <w:rFonts w:ascii="Times New Roman" w:eastAsia="Calibri" w:hAnsi="Times New Roman" w:cs="Times New Roman"/>
          <w:sz w:val="24"/>
          <w:szCs w:val="24"/>
        </w:rPr>
        <w:t xml:space="preserve">                            </w:t>
      </w:r>
      <w:r w:rsidRPr="006E6A43">
        <w:rPr>
          <w:rStyle w:val="CharStyle5"/>
          <w:rFonts w:ascii="Times New Roman" w:eastAsia="Calibri" w:hAnsi="Times New Roman" w:cs="Times New Roman"/>
          <w:sz w:val="24"/>
          <w:szCs w:val="24"/>
        </w:rPr>
        <w:tab/>
      </w:r>
      <w:r w:rsidR="00077AF9">
        <w:rPr>
          <w:rStyle w:val="CharStyle5"/>
          <w:rFonts w:ascii="Times New Roman" w:eastAsia="Calibri" w:hAnsi="Times New Roman" w:cs="Times New Roman"/>
          <w:sz w:val="24"/>
          <w:szCs w:val="24"/>
        </w:rPr>
        <w:t xml:space="preserve"> </w:t>
      </w:r>
      <w:r w:rsidRPr="006E6A43">
        <w:rPr>
          <w:rStyle w:val="CharStyle5"/>
          <w:rFonts w:ascii="Times New Roman" w:eastAsia="Calibri" w:hAnsi="Times New Roman" w:cs="Times New Roman"/>
          <w:sz w:val="24"/>
          <w:szCs w:val="24"/>
        </w:rPr>
        <w:t>250 - 400 µm (suchý stav).</w:t>
      </w:r>
    </w:p>
    <w:p w14:paraId="552E6FC5" w14:textId="77777777" w:rsidR="0055444B" w:rsidRPr="006E6A43" w:rsidRDefault="0055444B" w:rsidP="00077AF9">
      <w:pPr>
        <w:pStyle w:val="Style4"/>
        <w:numPr>
          <w:ilvl w:val="0"/>
          <w:numId w:val="24"/>
        </w:numPr>
        <w:shd w:val="clear" w:color="auto" w:fill="auto"/>
        <w:spacing w:after="160" w:line="240" w:lineRule="auto"/>
        <w:ind w:left="1134" w:hanging="425"/>
        <w:jc w:val="both"/>
        <w:rPr>
          <w:rStyle w:val="CharStyle5"/>
          <w:rFonts w:ascii="Times New Roman" w:eastAsia="Calibri" w:hAnsi="Times New Roman" w:cs="Times New Roman"/>
          <w:sz w:val="24"/>
          <w:szCs w:val="24"/>
        </w:rPr>
      </w:pPr>
      <w:proofErr w:type="spellStart"/>
      <w:r w:rsidRPr="006E6A43">
        <w:rPr>
          <w:rStyle w:val="CharStyle5"/>
          <w:rFonts w:ascii="Times New Roman" w:eastAsia="Calibri" w:hAnsi="Times New Roman" w:cs="Times New Roman"/>
          <w:sz w:val="24"/>
          <w:szCs w:val="24"/>
        </w:rPr>
        <w:t>Reflexnosť</w:t>
      </w:r>
      <w:proofErr w:type="spellEnd"/>
      <w:r w:rsidRPr="006E6A43">
        <w:rPr>
          <w:rStyle w:val="CharStyle5"/>
          <w:rFonts w:ascii="Times New Roman" w:eastAsia="Calibri" w:hAnsi="Times New Roman" w:cs="Times New Roman"/>
          <w:sz w:val="24"/>
          <w:szCs w:val="24"/>
        </w:rPr>
        <w:t xml:space="preserve"> VDZ (bielej farby) za denného svetla do 30 dní po aplikácii VDZ, musí byť </w:t>
      </w:r>
      <w:r w:rsidRPr="006E6A43">
        <w:rPr>
          <w:rStyle w:val="CharStyle42"/>
          <w:rFonts w:ascii="Times New Roman" w:hAnsi="Times New Roman" w:cs="Times New Roman"/>
          <w:b w:val="0"/>
          <w:bCs w:val="0"/>
          <w:sz w:val="24"/>
          <w:szCs w:val="24"/>
        </w:rPr>
        <w:t>minimálne 160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 xml:space="preserve">pre asfaltové povrchy. </w:t>
      </w:r>
    </w:p>
    <w:p w14:paraId="7182B493" w14:textId="77777777" w:rsidR="0055444B" w:rsidRPr="006E6A43" w:rsidRDefault="0055444B" w:rsidP="00077AF9">
      <w:pPr>
        <w:pStyle w:val="Style4"/>
        <w:numPr>
          <w:ilvl w:val="0"/>
          <w:numId w:val="24"/>
        </w:numPr>
        <w:shd w:val="clear" w:color="auto" w:fill="auto"/>
        <w:spacing w:after="160" w:line="240" w:lineRule="auto"/>
        <w:ind w:left="1134" w:hanging="425"/>
        <w:jc w:val="both"/>
        <w:rPr>
          <w:rStyle w:val="CharStyle5"/>
          <w:rFonts w:ascii="Times New Roman" w:eastAsia="Calibri" w:hAnsi="Times New Roman" w:cs="Times New Roman"/>
          <w:sz w:val="24"/>
          <w:szCs w:val="24"/>
        </w:rPr>
      </w:pPr>
      <w:proofErr w:type="spellStart"/>
      <w:r w:rsidRPr="006E6A43">
        <w:rPr>
          <w:rStyle w:val="CharStyle5"/>
          <w:rFonts w:ascii="Times New Roman" w:eastAsia="Calibri" w:hAnsi="Times New Roman" w:cs="Times New Roman"/>
          <w:sz w:val="24"/>
          <w:szCs w:val="24"/>
        </w:rPr>
        <w:t>Reflexnosť</w:t>
      </w:r>
      <w:proofErr w:type="spellEnd"/>
      <w:r w:rsidRPr="006E6A43">
        <w:rPr>
          <w:rStyle w:val="CharStyle5"/>
          <w:rFonts w:ascii="Times New Roman" w:eastAsia="Calibri" w:hAnsi="Times New Roman" w:cs="Times New Roman"/>
          <w:sz w:val="24"/>
          <w:szCs w:val="24"/>
        </w:rPr>
        <w:t xml:space="preserve"> VDZ (bielej farby) za denného svetla na konci záručnej doby musí byť </w:t>
      </w:r>
      <w:r w:rsidRPr="006E6A43">
        <w:rPr>
          <w:rStyle w:val="CharStyle42"/>
          <w:rFonts w:ascii="Times New Roman" w:hAnsi="Times New Roman" w:cs="Times New Roman"/>
          <w:b w:val="0"/>
          <w:bCs w:val="0"/>
          <w:sz w:val="24"/>
          <w:szCs w:val="24"/>
        </w:rPr>
        <w:t>minimálne 100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pre asfaltové povrchy.</w:t>
      </w:r>
    </w:p>
    <w:p w14:paraId="3E566DB4" w14:textId="77777777" w:rsidR="0055444B" w:rsidRPr="006E6A43" w:rsidRDefault="0055444B" w:rsidP="00077AF9">
      <w:pPr>
        <w:pStyle w:val="Style4"/>
        <w:numPr>
          <w:ilvl w:val="0"/>
          <w:numId w:val="24"/>
        </w:numPr>
        <w:shd w:val="clear" w:color="auto" w:fill="auto"/>
        <w:spacing w:after="160" w:line="240" w:lineRule="auto"/>
        <w:ind w:left="1134" w:hanging="425"/>
        <w:jc w:val="both"/>
        <w:rPr>
          <w:rStyle w:val="CharStyle42"/>
          <w:rFonts w:ascii="Times New Roman" w:hAnsi="Times New Roman" w:cs="Times New Roman"/>
          <w:b w:val="0"/>
          <w:bCs w:val="0"/>
          <w:sz w:val="24"/>
          <w:szCs w:val="24"/>
        </w:rPr>
      </w:pPr>
      <w:proofErr w:type="spellStart"/>
      <w:r w:rsidRPr="006E6A43">
        <w:rPr>
          <w:rStyle w:val="CharStyle5"/>
          <w:rFonts w:ascii="Times New Roman" w:eastAsia="Calibri" w:hAnsi="Times New Roman" w:cs="Times New Roman"/>
          <w:sz w:val="24"/>
          <w:szCs w:val="24"/>
        </w:rPr>
        <w:t>Retroreflexnosť</w:t>
      </w:r>
      <w:proofErr w:type="spellEnd"/>
      <w:r w:rsidRPr="006E6A43">
        <w:rPr>
          <w:rStyle w:val="CharStyle5"/>
          <w:rFonts w:ascii="Times New Roman" w:eastAsia="Calibri" w:hAnsi="Times New Roman" w:cs="Times New Roman"/>
          <w:sz w:val="24"/>
          <w:szCs w:val="24"/>
        </w:rPr>
        <w:t xml:space="preserve"> VDZ (trvalej bielej farby) pri osvietení svetlami vozidla </w:t>
      </w:r>
      <w:r w:rsidRPr="006E6A43">
        <w:rPr>
          <w:rStyle w:val="CharStyle5"/>
          <w:rFonts w:ascii="Times New Roman" w:eastAsia="Calibri" w:hAnsi="Times New Roman" w:cs="Times New Roman"/>
          <w:sz w:val="24"/>
          <w:szCs w:val="24"/>
        </w:rPr>
        <w:br/>
        <w:t xml:space="preserve">v podmienkach za </w:t>
      </w:r>
      <w:r w:rsidRPr="006E6A43">
        <w:rPr>
          <w:rStyle w:val="CharStyle56"/>
          <w:rFonts w:ascii="Times New Roman" w:hAnsi="Times New Roman" w:cs="Times New Roman"/>
          <w:b w:val="0"/>
          <w:bCs w:val="0"/>
          <w:i w:val="0"/>
          <w:iCs w:val="0"/>
          <w:sz w:val="24"/>
          <w:szCs w:val="24"/>
        </w:rPr>
        <w:t>sucha do 30 dní</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 xml:space="preserve">po aplikácii musí byť </w:t>
      </w:r>
      <w:r w:rsidRPr="006E6A43">
        <w:rPr>
          <w:rStyle w:val="CharStyle42"/>
          <w:rFonts w:ascii="Times New Roman" w:hAnsi="Times New Roman" w:cs="Times New Roman"/>
          <w:b w:val="0"/>
          <w:bCs w:val="0"/>
          <w:sz w:val="24"/>
          <w:szCs w:val="24"/>
        </w:rPr>
        <w:t>minimálne 200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p>
    <w:p w14:paraId="14BB6770" w14:textId="77777777" w:rsidR="0055444B" w:rsidRPr="006E6A43" w:rsidRDefault="0055444B" w:rsidP="00077AF9">
      <w:pPr>
        <w:pStyle w:val="Style4"/>
        <w:numPr>
          <w:ilvl w:val="0"/>
          <w:numId w:val="24"/>
        </w:numPr>
        <w:shd w:val="clear" w:color="auto" w:fill="auto"/>
        <w:spacing w:after="160" w:line="240" w:lineRule="auto"/>
        <w:ind w:left="1134" w:hanging="425"/>
        <w:jc w:val="both"/>
        <w:rPr>
          <w:rFonts w:ascii="Times New Roman" w:hAnsi="Times New Roman" w:cs="Times New Roman"/>
          <w:b/>
          <w:bCs/>
          <w:sz w:val="24"/>
          <w:szCs w:val="24"/>
          <w:shd w:val="clear" w:color="auto" w:fill="FFFFFF"/>
        </w:rPr>
      </w:pPr>
      <w:proofErr w:type="spellStart"/>
      <w:r w:rsidRPr="006E6A43">
        <w:rPr>
          <w:rStyle w:val="CharStyle5"/>
          <w:rFonts w:ascii="Times New Roman" w:eastAsia="Calibri" w:hAnsi="Times New Roman" w:cs="Times New Roman"/>
          <w:sz w:val="24"/>
          <w:szCs w:val="24"/>
        </w:rPr>
        <w:t>Retroreflexnosť</w:t>
      </w:r>
      <w:proofErr w:type="spellEnd"/>
      <w:r w:rsidRPr="006E6A43">
        <w:rPr>
          <w:rStyle w:val="CharStyle5"/>
          <w:rFonts w:ascii="Times New Roman" w:eastAsia="Calibri" w:hAnsi="Times New Roman" w:cs="Times New Roman"/>
          <w:sz w:val="24"/>
          <w:szCs w:val="24"/>
        </w:rPr>
        <w:t xml:space="preserve"> VDZ (trvalej bielej farby) pri osvietení svetlami vozidla </w:t>
      </w:r>
      <w:r w:rsidRPr="006E6A43">
        <w:rPr>
          <w:rStyle w:val="CharStyle5"/>
          <w:rFonts w:ascii="Times New Roman" w:eastAsia="Calibri" w:hAnsi="Times New Roman" w:cs="Times New Roman"/>
          <w:sz w:val="24"/>
          <w:szCs w:val="24"/>
        </w:rPr>
        <w:br/>
        <w:t xml:space="preserve">v podmienkach za </w:t>
      </w:r>
      <w:r w:rsidRPr="006E6A43">
        <w:rPr>
          <w:rStyle w:val="CharStyle56"/>
          <w:rFonts w:ascii="Times New Roman" w:hAnsi="Times New Roman" w:cs="Times New Roman"/>
          <w:b w:val="0"/>
          <w:bCs w:val="0"/>
          <w:i w:val="0"/>
          <w:iCs w:val="0"/>
          <w:sz w:val="24"/>
          <w:szCs w:val="24"/>
        </w:rPr>
        <w:t>sucha na konci záručnej doby</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 xml:space="preserve">musí byť </w:t>
      </w:r>
      <w:r w:rsidRPr="006E6A43">
        <w:rPr>
          <w:rStyle w:val="CharStyle42"/>
          <w:rFonts w:ascii="Times New Roman" w:hAnsi="Times New Roman" w:cs="Times New Roman"/>
          <w:b w:val="0"/>
          <w:bCs w:val="0"/>
          <w:sz w:val="24"/>
          <w:szCs w:val="24"/>
        </w:rPr>
        <w:t>minimálne 100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r w:rsidRPr="006E6A43">
        <w:rPr>
          <w:rStyle w:val="CharStyle5"/>
          <w:rFonts w:ascii="Times New Roman" w:eastAsia="Calibri" w:hAnsi="Times New Roman" w:cs="Times New Roman"/>
          <w:sz w:val="24"/>
          <w:szCs w:val="24"/>
        </w:rPr>
        <w:t>.</w:t>
      </w:r>
    </w:p>
    <w:p w14:paraId="747BED61" w14:textId="77777777" w:rsidR="0055444B" w:rsidRPr="006E6A43" w:rsidRDefault="0055444B" w:rsidP="00077AF9">
      <w:pPr>
        <w:pStyle w:val="Style4"/>
        <w:numPr>
          <w:ilvl w:val="0"/>
          <w:numId w:val="24"/>
        </w:numPr>
        <w:shd w:val="clear" w:color="auto" w:fill="auto"/>
        <w:spacing w:after="160" w:line="240" w:lineRule="auto"/>
        <w:ind w:left="1134" w:right="40" w:hanging="425"/>
        <w:jc w:val="both"/>
        <w:rPr>
          <w:rFonts w:ascii="Times New Roman" w:hAnsi="Times New Roman" w:cs="Times New Roman"/>
          <w:sz w:val="24"/>
          <w:szCs w:val="24"/>
        </w:rPr>
      </w:pPr>
      <w:r w:rsidRPr="006E6A43">
        <w:rPr>
          <w:rStyle w:val="CharStyle5"/>
          <w:rFonts w:ascii="Times New Roman" w:eastAsia="Calibri" w:hAnsi="Times New Roman" w:cs="Times New Roman"/>
          <w:sz w:val="24"/>
          <w:szCs w:val="24"/>
        </w:rPr>
        <w:t xml:space="preserve">Koeficient </w:t>
      </w:r>
      <w:r w:rsidRPr="006E6A43">
        <w:rPr>
          <w:rStyle w:val="CharStyle5"/>
          <w:rFonts w:ascii="Times New Roman" w:eastAsia="Calibri" w:hAnsi="Times New Roman" w:cs="Times New Roman"/>
          <w:sz w:val="24"/>
          <w:szCs w:val="24"/>
          <w:lang w:eastAsia="cs-CZ"/>
        </w:rPr>
        <w:t xml:space="preserve">jasu </w:t>
      </w:r>
      <w:r w:rsidRPr="006E6A43">
        <w:rPr>
          <w:rStyle w:val="CharStyle5"/>
          <w:rFonts w:ascii="Times New Roman" w:eastAsia="Calibri" w:hAnsi="Times New Roman" w:cs="Times New Roman"/>
          <w:sz w:val="24"/>
          <w:szCs w:val="24"/>
        </w:rPr>
        <w:t>β pre VDZ v podmienkach za sucha počas záručnej doby nesmie klesnúť pod 0,30.</w:t>
      </w:r>
    </w:p>
    <w:p w14:paraId="514E9D32" w14:textId="77777777" w:rsidR="0055444B" w:rsidRPr="006E6A43" w:rsidRDefault="0055444B" w:rsidP="00077AF9">
      <w:pPr>
        <w:pStyle w:val="Style4"/>
        <w:numPr>
          <w:ilvl w:val="0"/>
          <w:numId w:val="24"/>
        </w:numPr>
        <w:shd w:val="clear" w:color="auto" w:fill="auto"/>
        <w:spacing w:after="160" w:line="240" w:lineRule="auto"/>
        <w:ind w:left="1134" w:right="40" w:hanging="425"/>
        <w:jc w:val="both"/>
        <w:rPr>
          <w:rFonts w:ascii="Times New Roman" w:hAnsi="Times New Roman" w:cs="Times New Roman"/>
          <w:sz w:val="24"/>
          <w:szCs w:val="24"/>
        </w:rPr>
      </w:pPr>
      <w:proofErr w:type="spellStart"/>
      <w:r w:rsidRPr="006E6A43">
        <w:rPr>
          <w:rStyle w:val="CharStyle5"/>
          <w:rFonts w:ascii="Times New Roman" w:eastAsia="Calibri" w:hAnsi="Times New Roman" w:cs="Times New Roman"/>
          <w:sz w:val="24"/>
          <w:szCs w:val="24"/>
        </w:rPr>
        <w:t>Trichromatické</w:t>
      </w:r>
      <w:proofErr w:type="spellEnd"/>
      <w:r w:rsidRPr="006E6A43">
        <w:rPr>
          <w:rStyle w:val="CharStyle5"/>
          <w:rFonts w:ascii="Times New Roman" w:eastAsia="Calibri" w:hAnsi="Times New Roman" w:cs="Times New Roman"/>
          <w:sz w:val="24"/>
          <w:szCs w:val="24"/>
        </w:rPr>
        <w:t xml:space="preserve"> súradnice bodov tolerančných oblastí musia byť v súlade s STN EN 1436.</w:t>
      </w:r>
    </w:p>
    <w:p w14:paraId="43C698B0" w14:textId="2FC63B46" w:rsidR="0055444B" w:rsidRPr="006E6A43" w:rsidRDefault="0055444B" w:rsidP="00077AF9">
      <w:pPr>
        <w:pStyle w:val="Style4"/>
        <w:numPr>
          <w:ilvl w:val="0"/>
          <w:numId w:val="24"/>
        </w:numPr>
        <w:shd w:val="clear" w:color="auto" w:fill="auto"/>
        <w:spacing w:after="160" w:line="240" w:lineRule="auto"/>
        <w:ind w:left="1134" w:right="40" w:hanging="425"/>
        <w:jc w:val="both"/>
        <w:rPr>
          <w:rStyle w:val="CharStyle60"/>
          <w:rFonts w:ascii="Times New Roman" w:eastAsia="Calibri" w:hAnsi="Times New Roman" w:cs="Times New Roman"/>
          <w:b w:val="0"/>
          <w:bCs w:val="0"/>
          <w:sz w:val="24"/>
          <w:szCs w:val="24"/>
        </w:rPr>
      </w:pPr>
      <w:r w:rsidRPr="006E6A43">
        <w:rPr>
          <w:rStyle w:val="CharStyle5"/>
          <w:rFonts w:ascii="Times New Roman" w:eastAsia="Calibri" w:hAnsi="Times New Roman" w:cs="Times New Roman"/>
          <w:sz w:val="24"/>
          <w:szCs w:val="24"/>
        </w:rPr>
        <w:t>Hodnota protišmykovej odolnosti, vyjadrenej v jednotkách SRT, nesmie počas záručnej doby klesnúť pod 50.</w:t>
      </w:r>
    </w:p>
    <w:p w14:paraId="2A767716" w14:textId="2DD54C1C" w:rsidR="0055444B" w:rsidRPr="006E6A43" w:rsidRDefault="003F2661" w:rsidP="006B3744">
      <w:pPr>
        <w:numPr>
          <w:ilvl w:val="1"/>
          <w:numId w:val="15"/>
        </w:numPr>
        <w:ind w:left="567" w:hanging="567"/>
        <w:rPr>
          <w:rStyle w:val="CharStyle60"/>
          <w:rFonts w:ascii="Times New Roman" w:hAnsi="Times New Roman" w:cs="Times New Roman"/>
          <w:b w:val="0"/>
          <w:bCs w:val="0"/>
          <w:sz w:val="24"/>
          <w:szCs w:val="24"/>
          <w:shd w:val="clear" w:color="auto" w:fill="auto"/>
        </w:rPr>
      </w:pPr>
      <w:r w:rsidRPr="006E6A43">
        <w:rPr>
          <w:rStyle w:val="CharStyle60"/>
          <w:rFonts w:ascii="Times New Roman" w:hAnsi="Times New Roman" w:cs="Times New Roman"/>
          <w:sz w:val="24"/>
          <w:szCs w:val="24"/>
        </w:rPr>
        <w:lastRenderedPageBreak/>
        <w:t xml:space="preserve">Dvojzložkový plastický materiál, </w:t>
      </w:r>
      <w:proofErr w:type="spellStart"/>
      <w:r w:rsidRPr="006E6A43">
        <w:rPr>
          <w:rStyle w:val="CharStyle60"/>
          <w:rFonts w:ascii="Times New Roman" w:hAnsi="Times New Roman" w:cs="Times New Roman"/>
          <w:sz w:val="24"/>
          <w:szCs w:val="24"/>
        </w:rPr>
        <w:t>retroreflexný</w:t>
      </w:r>
      <w:proofErr w:type="spellEnd"/>
      <w:r w:rsidRPr="006E6A43">
        <w:rPr>
          <w:rStyle w:val="CharStyle60"/>
          <w:rFonts w:ascii="Times New Roman" w:hAnsi="Times New Roman" w:cs="Times New Roman"/>
          <w:sz w:val="24"/>
          <w:szCs w:val="24"/>
        </w:rPr>
        <w:t>:</w:t>
      </w:r>
    </w:p>
    <w:p w14:paraId="10006507" w14:textId="77777777" w:rsidR="00843529" w:rsidRPr="006E6A43" w:rsidRDefault="00843529" w:rsidP="00077AF9">
      <w:pPr>
        <w:pStyle w:val="Style4"/>
        <w:numPr>
          <w:ilvl w:val="0"/>
          <w:numId w:val="25"/>
        </w:numPr>
        <w:shd w:val="clear" w:color="auto" w:fill="auto"/>
        <w:spacing w:after="160" w:line="240" w:lineRule="auto"/>
        <w:ind w:left="1134" w:hanging="414"/>
        <w:jc w:val="both"/>
        <w:rPr>
          <w:rFonts w:ascii="Times New Roman" w:hAnsi="Times New Roman" w:cs="Times New Roman"/>
          <w:sz w:val="24"/>
          <w:szCs w:val="24"/>
        </w:rPr>
      </w:pPr>
      <w:r w:rsidRPr="006E6A43">
        <w:rPr>
          <w:rStyle w:val="CharStyle5"/>
          <w:rFonts w:ascii="Times New Roman" w:eastAsia="Calibri" w:hAnsi="Times New Roman" w:cs="Times New Roman"/>
          <w:sz w:val="24"/>
          <w:szCs w:val="24"/>
        </w:rPr>
        <w:t>Minimálna dávka plastickej hmoty je 2,50 kg/m</w:t>
      </w:r>
      <w:r w:rsidRPr="006E6A43">
        <w:rPr>
          <w:rStyle w:val="CharStyle5"/>
          <w:rFonts w:ascii="Times New Roman" w:eastAsia="Calibri" w:hAnsi="Times New Roman" w:cs="Times New Roman"/>
          <w:sz w:val="24"/>
          <w:szCs w:val="24"/>
          <w:vertAlign w:val="superscript"/>
        </w:rPr>
        <w:t>2</w:t>
      </w:r>
      <w:r w:rsidRPr="006E6A43">
        <w:rPr>
          <w:rStyle w:val="CharStyle5"/>
          <w:rFonts w:ascii="Times New Roman" w:eastAsia="Calibri" w:hAnsi="Times New Roman" w:cs="Times New Roman"/>
          <w:sz w:val="24"/>
          <w:szCs w:val="24"/>
        </w:rPr>
        <w:t xml:space="preserve"> a 0,25 kg/m</w:t>
      </w:r>
      <w:r w:rsidRPr="006E6A43">
        <w:rPr>
          <w:rStyle w:val="CharStyle5"/>
          <w:rFonts w:ascii="Times New Roman" w:eastAsia="Calibri" w:hAnsi="Times New Roman" w:cs="Times New Roman"/>
          <w:sz w:val="24"/>
          <w:szCs w:val="24"/>
          <w:vertAlign w:val="superscript"/>
        </w:rPr>
        <w:t>2</w:t>
      </w:r>
      <w:r w:rsidRPr="006E6A43">
        <w:rPr>
          <w:rStyle w:val="CharStyle5"/>
          <w:rFonts w:ascii="Times New Roman" w:eastAsia="Calibri" w:hAnsi="Times New Roman" w:cs="Times New Roman"/>
          <w:sz w:val="24"/>
          <w:szCs w:val="24"/>
        </w:rPr>
        <w:t xml:space="preserve"> perál.</w:t>
      </w:r>
    </w:p>
    <w:p w14:paraId="7A308446" w14:textId="77777777" w:rsidR="00843529" w:rsidRPr="006E6A43" w:rsidRDefault="00843529" w:rsidP="00077AF9">
      <w:pPr>
        <w:pStyle w:val="Style4"/>
        <w:numPr>
          <w:ilvl w:val="0"/>
          <w:numId w:val="25"/>
        </w:numPr>
        <w:shd w:val="clear" w:color="auto" w:fill="auto"/>
        <w:spacing w:after="160" w:line="240" w:lineRule="auto"/>
        <w:ind w:left="1134" w:right="40" w:hanging="414"/>
        <w:jc w:val="both"/>
        <w:rPr>
          <w:rFonts w:ascii="Times New Roman" w:hAnsi="Times New Roman" w:cs="Times New Roman"/>
          <w:sz w:val="24"/>
          <w:szCs w:val="24"/>
        </w:rPr>
      </w:pPr>
      <w:proofErr w:type="spellStart"/>
      <w:r w:rsidRPr="006E6A43">
        <w:rPr>
          <w:rStyle w:val="CharStyle5"/>
          <w:rFonts w:ascii="Times New Roman" w:eastAsia="Calibri" w:hAnsi="Times New Roman" w:cs="Times New Roman"/>
          <w:sz w:val="24"/>
          <w:szCs w:val="24"/>
        </w:rPr>
        <w:t>Reflexnosť</w:t>
      </w:r>
      <w:proofErr w:type="spellEnd"/>
      <w:r w:rsidRPr="006E6A43">
        <w:rPr>
          <w:rStyle w:val="CharStyle5"/>
          <w:rFonts w:ascii="Times New Roman" w:eastAsia="Calibri" w:hAnsi="Times New Roman" w:cs="Times New Roman"/>
          <w:sz w:val="24"/>
          <w:szCs w:val="24"/>
        </w:rPr>
        <w:t xml:space="preserve"> VDZ (bielej farby) za denného svetla do 30 dní po aplikácii VDZ, musí byť </w:t>
      </w:r>
      <w:r w:rsidRPr="006E6A43">
        <w:rPr>
          <w:rStyle w:val="CharStyle42"/>
          <w:rFonts w:ascii="Times New Roman" w:hAnsi="Times New Roman" w:cs="Times New Roman"/>
          <w:b w:val="0"/>
          <w:bCs w:val="0"/>
          <w:sz w:val="24"/>
          <w:szCs w:val="24"/>
        </w:rPr>
        <w:t>minimálne 160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pre asfaltové povrchy.</w:t>
      </w:r>
    </w:p>
    <w:p w14:paraId="324F5D41" w14:textId="77777777" w:rsidR="00843529" w:rsidRPr="006E6A43" w:rsidRDefault="00843529" w:rsidP="00077AF9">
      <w:pPr>
        <w:pStyle w:val="Style4"/>
        <w:numPr>
          <w:ilvl w:val="0"/>
          <w:numId w:val="25"/>
        </w:numPr>
        <w:shd w:val="clear" w:color="auto" w:fill="auto"/>
        <w:spacing w:after="160" w:line="240" w:lineRule="auto"/>
        <w:ind w:left="1134" w:right="40" w:hanging="414"/>
        <w:jc w:val="both"/>
        <w:rPr>
          <w:rFonts w:ascii="Times New Roman" w:hAnsi="Times New Roman" w:cs="Times New Roman"/>
          <w:sz w:val="24"/>
          <w:szCs w:val="24"/>
        </w:rPr>
      </w:pPr>
      <w:proofErr w:type="spellStart"/>
      <w:r w:rsidRPr="006E6A43">
        <w:rPr>
          <w:rStyle w:val="CharStyle5"/>
          <w:rFonts w:ascii="Times New Roman" w:eastAsia="Calibri" w:hAnsi="Times New Roman" w:cs="Times New Roman"/>
          <w:sz w:val="24"/>
          <w:szCs w:val="24"/>
        </w:rPr>
        <w:t>Reflexnosť</w:t>
      </w:r>
      <w:proofErr w:type="spellEnd"/>
      <w:r w:rsidRPr="006E6A43">
        <w:rPr>
          <w:rStyle w:val="CharStyle5"/>
          <w:rFonts w:ascii="Times New Roman" w:eastAsia="Calibri" w:hAnsi="Times New Roman" w:cs="Times New Roman"/>
          <w:sz w:val="24"/>
          <w:szCs w:val="24"/>
        </w:rPr>
        <w:t xml:space="preserve"> VDZ (bielej farby) za denného svetla na konci záručnej doby musí byť </w:t>
      </w:r>
      <w:r w:rsidRPr="006E6A43">
        <w:rPr>
          <w:rStyle w:val="CharStyle42"/>
          <w:rFonts w:ascii="Times New Roman" w:hAnsi="Times New Roman" w:cs="Times New Roman"/>
          <w:b w:val="0"/>
          <w:bCs w:val="0"/>
          <w:sz w:val="24"/>
          <w:szCs w:val="24"/>
        </w:rPr>
        <w:t>minimálne 100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pre asfaltové povrchy.</w:t>
      </w:r>
    </w:p>
    <w:p w14:paraId="29B948C7" w14:textId="4CDC9772" w:rsidR="00843529" w:rsidRPr="006E6A43" w:rsidRDefault="00843529" w:rsidP="00077AF9">
      <w:pPr>
        <w:pStyle w:val="Style4"/>
        <w:numPr>
          <w:ilvl w:val="0"/>
          <w:numId w:val="25"/>
        </w:numPr>
        <w:shd w:val="clear" w:color="auto" w:fill="auto"/>
        <w:spacing w:after="160" w:line="240" w:lineRule="auto"/>
        <w:ind w:left="1134" w:right="40" w:hanging="414"/>
        <w:jc w:val="both"/>
        <w:rPr>
          <w:rFonts w:ascii="Times New Roman" w:hAnsi="Times New Roman" w:cs="Times New Roman"/>
          <w:b/>
          <w:bCs/>
          <w:sz w:val="24"/>
          <w:szCs w:val="24"/>
        </w:rPr>
      </w:pPr>
      <w:proofErr w:type="spellStart"/>
      <w:r w:rsidRPr="006E6A43">
        <w:rPr>
          <w:rStyle w:val="CharStyle5"/>
          <w:rFonts w:ascii="Times New Roman" w:eastAsia="Calibri" w:hAnsi="Times New Roman" w:cs="Times New Roman"/>
          <w:sz w:val="24"/>
          <w:szCs w:val="24"/>
        </w:rPr>
        <w:t>Retroreflexnosť</w:t>
      </w:r>
      <w:proofErr w:type="spellEnd"/>
      <w:r w:rsidRPr="006E6A43">
        <w:rPr>
          <w:rStyle w:val="CharStyle5"/>
          <w:rFonts w:ascii="Times New Roman" w:eastAsia="Calibri" w:hAnsi="Times New Roman" w:cs="Times New Roman"/>
          <w:sz w:val="24"/>
          <w:szCs w:val="24"/>
        </w:rPr>
        <w:t xml:space="preserve"> VDZ (bielej farby) pri osvietení svetlami vozidla v podmienkach za </w:t>
      </w:r>
      <w:r w:rsidRPr="006E6A43">
        <w:rPr>
          <w:rStyle w:val="CharStyle56"/>
          <w:rFonts w:ascii="Times New Roman" w:hAnsi="Times New Roman" w:cs="Times New Roman"/>
          <w:b w:val="0"/>
          <w:bCs w:val="0"/>
          <w:i w:val="0"/>
          <w:iCs w:val="0"/>
          <w:sz w:val="24"/>
          <w:szCs w:val="24"/>
        </w:rPr>
        <w:t>sucha do 30 dní</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 xml:space="preserve">po aplikácii musí byť </w:t>
      </w:r>
      <w:r w:rsidRPr="006E6A43">
        <w:rPr>
          <w:rStyle w:val="CharStyle42"/>
          <w:rFonts w:ascii="Times New Roman" w:hAnsi="Times New Roman" w:cs="Times New Roman"/>
          <w:b w:val="0"/>
          <w:bCs w:val="0"/>
          <w:sz w:val="24"/>
          <w:szCs w:val="24"/>
        </w:rPr>
        <w:t>minimálne 200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p>
    <w:p w14:paraId="4429BCAE" w14:textId="77777777" w:rsidR="00843529" w:rsidRPr="006E6A43" w:rsidRDefault="00843529" w:rsidP="00077AF9">
      <w:pPr>
        <w:pStyle w:val="Style4"/>
        <w:numPr>
          <w:ilvl w:val="0"/>
          <w:numId w:val="25"/>
        </w:numPr>
        <w:shd w:val="clear" w:color="auto" w:fill="auto"/>
        <w:spacing w:after="160" w:line="240" w:lineRule="auto"/>
        <w:ind w:left="1134" w:right="40" w:hanging="414"/>
        <w:jc w:val="both"/>
        <w:rPr>
          <w:rFonts w:ascii="Times New Roman" w:hAnsi="Times New Roman" w:cs="Times New Roman"/>
          <w:b/>
          <w:bCs/>
          <w:sz w:val="24"/>
          <w:szCs w:val="24"/>
        </w:rPr>
      </w:pPr>
      <w:proofErr w:type="spellStart"/>
      <w:r w:rsidRPr="006E6A43">
        <w:rPr>
          <w:rStyle w:val="CharStyle5"/>
          <w:rFonts w:ascii="Times New Roman" w:eastAsia="Calibri" w:hAnsi="Times New Roman" w:cs="Times New Roman"/>
          <w:sz w:val="24"/>
          <w:szCs w:val="24"/>
        </w:rPr>
        <w:t>Retroreflexnosť</w:t>
      </w:r>
      <w:proofErr w:type="spellEnd"/>
      <w:r w:rsidRPr="006E6A43">
        <w:rPr>
          <w:rStyle w:val="CharStyle5"/>
          <w:rFonts w:ascii="Times New Roman" w:eastAsia="Calibri" w:hAnsi="Times New Roman" w:cs="Times New Roman"/>
          <w:sz w:val="24"/>
          <w:szCs w:val="24"/>
        </w:rPr>
        <w:t xml:space="preserve"> VDZ (bielej farby) pri osvietení svetlami vozidla v podmienkach za </w:t>
      </w:r>
      <w:r w:rsidRPr="006E6A43">
        <w:rPr>
          <w:rStyle w:val="CharStyle56"/>
          <w:rFonts w:ascii="Times New Roman" w:hAnsi="Times New Roman" w:cs="Times New Roman"/>
          <w:b w:val="0"/>
          <w:bCs w:val="0"/>
          <w:i w:val="0"/>
          <w:iCs w:val="0"/>
          <w:sz w:val="24"/>
          <w:szCs w:val="24"/>
        </w:rPr>
        <w:t>sucha na konci záručnej doby</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 xml:space="preserve">musí byť </w:t>
      </w:r>
      <w:r w:rsidRPr="006E6A43">
        <w:rPr>
          <w:rStyle w:val="CharStyle42"/>
          <w:rFonts w:ascii="Times New Roman" w:hAnsi="Times New Roman" w:cs="Times New Roman"/>
          <w:b w:val="0"/>
          <w:bCs w:val="0"/>
          <w:sz w:val="24"/>
          <w:szCs w:val="24"/>
        </w:rPr>
        <w:t>minimálne 100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p>
    <w:p w14:paraId="10383681" w14:textId="77777777" w:rsidR="00843529" w:rsidRPr="006E6A43" w:rsidRDefault="00843529" w:rsidP="00077AF9">
      <w:pPr>
        <w:pStyle w:val="Style4"/>
        <w:numPr>
          <w:ilvl w:val="0"/>
          <w:numId w:val="25"/>
        </w:numPr>
        <w:shd w:val="clear" w:color="auto" w:fill="auto"/>
        <w:spacing w:after="160" w:line="240" w:lineRule="auto"/>
        <w:ind w:left="1134" w:right="40" w:hanging="414"/>
        <w:jc w:val="both"/>
        <w:rPr>
          <w:rFonts w:ascii="Times New Roman" w:hAnsi="Times New Roman" w:cs="Times New Roman"/>
          <w:b/>
          <w:bCs/>
          <w:sz w:val="24"/>
          <w:szCs w:val="24"/>
        </w:rPr>
      </w:pPr>
      <w:proofErr w:type="spellStart"/>
      <w:r w:rsidRPr="006E6A43">
        <w:rPr>
          <w:rStyle w:val="CharStyle5"/>
          <w:rFonts w:ascii="Times New Roman" w:eastAsia="Calibri" w:hAnsi="Times New Roman" w:cs="Times New Roman"/>
          <w:sz w:val="24"/>
          <w:szCs w:val="24"/>
        </w:rPr>
        <w:t>Retroreflexnosť</w:t>
      </w:r>
      <w:proofErr w:type="spellEnd"/>
      <w:r w:rsidRPr="006E6A43">
        <w:rPr>
          <w:rStyle w:val="CharStyle5"/>
          <w:rFonts w:ascii="Times New Roman" w:eastAsia="Calibri" w:hAnsi="Times New Roman" w:cs="Times New Roman"/>
          <w:sz w:val="24"/>
          <w:szCs w:val="24"/>
        </w:rPr>
        <w:t xml:space="preserve"> </w:t>
      </w:r>
      <w:r w:rsidRPr="006E6A43">
        <w:rPr>
          <w:rStyle w:val="CharStyle42"/>
          <w:rFonts w:ascii="Times New Roman" w:hAnsi="Times New Roman" w:cs="Times New Roman"/>
          <w:b w:val="0"/>
          <w:bCs w:val="0"/>
          <w:sz w:val="24"/>
          <w:szCs w:val="24"/>
        </w:rPr>
        <w:t>VDZ</w:t>
      </w:r>
      <w:r w:rsidRPr="006E6A43">
        <w:rPr>
          <w:rStyle w:val="CharStyle42"/>
          <w:rFonts w:ascii="Times New Roman" w:hAnsi="Times New Roman" w:cs="Times New Roman"/>
          <w:sz w:val="24"/>
          <w:szCs w:val="24"/>
        </w:rPr>
        <w:t xml:space="preserve"> </w:t>
      </w:r>
      <w:r w:rsidRPr="006E6A43">
        <w:rPr>
          <w:rStyle w:val="CharStyle5"/>
          <w:rFonts w:ascii="Times New Roman" w:eastAsia="Calibri" w:hAnsi="Times New Roman" w:cs="Times New Roman"/>
          <w:sz w:val="24"/>
          <w:szCs w:val="24"/>
        </w:rPr>
        <w:t xml:space="preserve">v podmienkach za vlhka počas záručnej doby musí byť </w:t>
      </w:r>
      <w:r w:rsidRPr="006E6A43">
        <w:rPr>
          <w:rStyle w:val="CharStyle42"/>
          <w:rFonts w:ascii="Times New Roman" w:hAnsi="Times New Roman" w:cs="Times New Roman"/>
          <w:b w:val="0"/>
          <w:bCs w:val="0"/>
          <w:sz w:val="24"/>
          <w:szCs w:val="24"/>
        </w:rPr>
        <w:t>minimálne 25 mcd/m</w:t>
      </w:r>
      <w:r w:rsidRPr="006E6A43">
        <w:rPr>
          <w:rStyle w:val="CharStyle42"/>
          <w:rFonts w:ascii="Times New Roman" w:hAnsi="Times New Roman" w:cs="Times New Roman"/>
          <w:b w:val="0"/>
          <w:bCs w:val="0"/>
          <w:sz w:val="24"/>
          <w:szCs w:val="24"/>
          <w:vertAlign w:val="superscript"/>
        </w:rPr>
        <w:t>2</w:t>
      </w:r>
      <w:r w:rsidRPr="006E6A43">
        <w:rPr>
          <w:rStyle w:val="CharStyle42"/>
          <w:rFonts w:ascii="Times New Roman" w:hAnsi="Times New Roman" w:cs="Times New Roman"/>
          <w:b w:val="0"/>
          <w:bCs w:val="0"/>
          <w:sz w:val="24"/>
          <w:szCs w:val="24"/>
        </w:rPr>
        <w:t>/lx.</w:t>
      </w:r>
    </w:p>
    <w:p w14:paraId="6AE822BD" w14:textId="55A98597" w:rsidR="0055444B" w:rsidRPr="004457FE" w:rsidRDefault="00843529" w:rsidP="00077AF9">
      <w:pPr>
        <w:pStyle w:val="Style4"/>
        <w:numPr>
          <w:ilvl w:val="0"/>
          <w:numId w:val="25"/>
        </w:numPr>
        <w:shd w:val="clear" w:color="auto" w:fill="auto"/>
        <w:spacing w:after="160" w:line="240" w:lineRule="auto"/>
        <w:ind w:left="1134" w:right="40" w:hanging="414"/>
        <w:jc w:val="both"/>
        <w:rPr>
          <w:rStyle w:val="CharStyle5"/>
          <w:rFonts w:ascii="Times New Roman" w:eastAsia="Calibri" w:hAnsi="Times New Roman" w:cs="Times New Roman"/>
          <w:sz w:val="24"/>
          <w:szCs w:val="24"/>
        </w:rPr>
      </w:pPr>
      <w:proofErr w:type="spellStart"/>
      <w:r w:rsidRPr="006E6A43">
        <w:rPr>
          <w:rStyle w:val="CharStyle5"/>
          <w:rFonts w:ascii="Times New Roman" w:eastAsia="Calibri" w:hAnsi="Times New Roman" w:cs="Times New Roman"/>
          <w:sz w:val="24"/>
          <w:szCs w:val="24"/>
        </w:rPr>
        <w:t>Trichromatické</w:t>
      </w:r>
      <w:proofErr w:type="spellEnd"/>
      <w:r w:rsidRPr="006E6A43">
        <w:rPr>
          <w:rStyle w:val="CharStyle5"/>
          <w:rFonts w:ascii="Times New Roman" w:eastAsia="Calibri" w:hAnsi="Times New Roman" w:cs="Times New Roman"/>
          <w:sz w:val="24"/>
          <w:szCs w:val="24"/>
        </w:rPr>
        <w:t xml:space="preserve"> súradnice bodov tolerančných oblastí musia byť v súlade s STN </w:t>
      </w:r>
      <w:r w:rsidRPr="004457FE">
        <w:rPr>
          <w:rStyle w:val="CharStyle5"/>
          <w:rFonts w:ascii="Times New Roman" w:eastAsia="Calibri" w:hAnsi="Times New Roman" w:cs="Times New Roman"/>
          <w:sz w:val="24"/>
          <w:szCs w:val="24"/>
        </w:rPr>
        <w:t>EN 1436.</w:t>
      </w:r>
    </w:p>
    <w:p w14:paraId="6376DB21" w14:textId="7F64421F" w:rsidR="00EA508F" w:rsidRDefault="004457FE" w:rsidP="00077AF9">
      <w:pPr>
        <w:pStyle w:val="Style4"/>
        <w:numPr>
          <w:ilvl w:val="0"/>
          <w:numId w:val="25"/>
        </w:numPr>
        <w:shd w:val="clear" w:color="auto" w:fill="auto"/>
        <w:spacing w:after="160" w:line="240" w:lineRule="auto"/>
        <w:ind w:left="1134" w:right="40" w:hanging="414"/>
        <w:jc w:val="both"/>
        <w:rPr>
          <w:rStyle w:val="CharStyle5"/>
          <w:rFonts w:ascii="Times New Roman" w:eastAsia="Calibri" w:hAnsi="Times New Roman" w:cs="Times New Roman"/>
          <w:sz w:val="24"/>
          <w:szCs w:val="24"/>
          <w:highlight w:val="yellow"/>
        </w:rPr>
      </w:pPr>
      <w:r w:rsidRPr="004457FE">
        <w:rPr>
          <w:rStyle w:val="CharStyle5"/>
          <w:rFonts w:ascii="Times New Roman" w:eastAsia="Calibri" w:hAnsi="Times New Roman" w:cs="Times New Roman"/>
          <w:sz w:val="24"/>
          <w:szCs w:val="24"/>
          <w:highlight w:val="yellow"/>
        </w:rPr>
        <w:t xml:space="preserve">Hodnota protišmykovej odolnosti, vyjadrenej v jednotkách </w:t>
      </w:r>
      <w:r w:rsidRPr="004457FE">
        <w:rPr>
          <w:rStyle w:val="CharStyle5"/>
          <w:rFonts w:ascii="Times New Roman" w:eastAsia="Calibri" w:hAnsi="Times New Roman" w:cs="Times New Roman"/>
          <w:bCs/>
          <w:sz w:val="24"/>
          <w:szCs w:val="24"/>
          <w:highlight w:val="yellow"/>
        </w:rPr>
        <w:t>SRT</w:t>
      </w:r>
      <w:r w:rsidRPr="004457FE">
        <w:rPr>
          <w:rStyle w:val="CharStyle5"/>
          <w:rFonts w:ascii="Times New Roman" w:eastAsia="Calibri" w:hAnsi="Times New Roman" w:cs="Times New Roman"/>
          <w:sz w:val="24"/>
          <w:szCs w:val="24"/>
          <w:highlight w:val="yellow"/>
        </w:rPr>
        <w:t xml:space="preserve">, nesmie počas záručnej doby </w:t>
      </w:r>
      <w:r w:rsidRPr="004457FE">
        <w:rPr>
          <w:rStyle w:val="CharStyle5"/>
          <w:rFonts w:ascii="Times New Roman" w:eastAsia="Calibri" w:hAnsi="Times New Roman" w:cs="Times New Roman"/>
          <w:bCs/>
          <w:sz w:val="24"/>
          <w:szCs w:val="24"/>
          <w:highlight w:val="yellow"/>
        </w:rPr>
        <w:t>klesnúť pod 45</w:t>
      </w:r>
      <w:r w:rsidRPr="004457FE">
        <w:rPr>
          <w:rStyle w:val="CharStyle5"/>
          <w:rFonts w:ascii="Times New Roman" w:eastAsia="Calibri" w:hAnsi="Times New Roman" w:cs="Times New Roman"/>
          <w:sz w:val="24"/>
          <w:szCs w:val="24"/>
          <w:highlight w:val="yellow"/>
        </w:rPr>
        <w:t>.</w:t>
      </w:r>
    </w:p>
    <w:p w14:paraId="44499FFD" w14:textId="26EA5620" w:rsidR="00A1700D" w:rsidRPr="00A1700D" w:rsidRDefault="00A1700D" w:rsidP="00A1700D">
      <w:pPr>
        <w:pStyle w:val="Style4"/>
        <w:shd w:val="clear" w:color="auto" w:fill="auto"/>
        <w:spacing w:after="160" w:line="240" w:lineRule="auto"/>
        <w:ind w:left="567" w:right="40" w:firstLine="0"/>
        <w:jc w:val="both"/>
        <w:rPr>
          <w:rStyle w:val="CharStyle60"/>
          <w:rFonts w:ascii="Times New Roman" w:eastAsia="Calibri" w:hAnsi="Times New Roman" w:cs="Times New Roman"/>
          <w:b w:val="0"/>
          <w:bCs w:val="0"/>
          <w:sz w:val="24"/>
          <w:szCs w:val="24"/>
          <w:highlight w:val="yellow"/>
        </w:rPr>
      </w:pPr>
      <w:r w:rsidRPr="00A1700D">
        <w:rPr>
          <w:rStyle w:val="CharStyle5"/>
          <w:rFonts w:ascii="Times New Roman" w:eastAsia="Calibri" w:hAnsi="Times New Roman" w:cs="Times New Roman"/>
          <w:sz w:val="24"/>
          <w:szCs w:val="24"/>
        </w:rPr>
        <w:t>Poznámka: Hodnota protišmykovej odolnosti pri štruktúrovanej vodorovnej dopravnej značke nie je stanovená.</w:t>
      </w:r>
    </w:p>
    <w:p w14:paraId="71E6E024" w14:textId="4131C103" w:rsidR="00843529" w:rsidRPr="006E6A43" w:rsidRDefault="003F2661" w:rsidP="006B3744">
      <w:pPr>
        <w:numPr>
          <w:ilvl w:val="1"/>
          <w:numId w:val="15"/>
        </w:numPr>
        <w:ind w:left="567" w:hanging="567"/>
        <w:rPr>
          <w:rStyle w:val="CharStyle60"/>
          <w:rFonts w:ascii="Times New Roman" w:hAnsi="Times New Roman" w:cs="Times New Roman"/>
          <w:b w:val="0"/>
          <w:bCs w:val="0"/>
          <w:sz w:val="24"/>
          <w:szCs w:val="24"/>
          <w:shd w:val="clear" w:color="auto" w:fill="auto"/>
        </w:rPr>
      </w:pPr>
      <w:proofErr w:type="spellStart"/>
      <w:r w:rsidRPr="006E6A43">
        <w:rPr>
          <w:rStyle w:val="CharStyle60"/>
          <w:rFonts w:ascii="Times New Roman" w:hAnsi="Times New Roman" w:cs="Times New Roman"/>
          <w:sz w:val="24"/>
          <w:szCs w:val="24"/>
        </w:rPr>
        <w:t>Retroreflexné</w:t>
      </w:r>
      <w:proofErr w:type="spellEnd"/>
      <w:r w:rsidRPr="006E6A43">
        <w:rPr>
          <w:rStyle w:val="CharStyle60"/>
          <w:rFonts w:ascii="Times New Roman" w:hAnsi="Times New Roman" w:cs="Times New Roman"/>
          <w:sz w:val="24"/>
          <w:szCs w:val="24"/>
        </w:rPr>
        <w:t xml:space="preserve"> dopravné gombíky (TDG)</w:t>
      </w:r>
    </w:p>
    <w:p w14:paraId="4F9EC661" w14:textId="77777777" w:rsidR="00843529" w:rsidRPr="006E6A43" w:rsidRDefault="00843529" w:rsidP="006B3744">
      <w:pPr>
        <w:pStyle w:val="Odsekzoznamu"/>
        <w:numPr>
          <w:ilvl w:val="0"/>
          <w:numId w:val="28"/>
        </w:numPr>
        <w:ind w:left="1134" w:hanging="425"/>
        <w:rPr>
          <w:rStyle w:val="CharStyle60"/>
          <w:rFonts w:ascii="Times New Roman" w:hAnsi="Times New Roman" w:cs="Times New Roman"/>
          <w:b w:val="0"/>
          <w:bCs w:val="0"/>
          <w:sz w:val="24"/>
          <w:szCs w:val="24"/>
        </w:rPr>
      </w:pPr>
      <w:r w:rsidRPr="006E6A43">
        <w:rPr>
          <w:rStyle w:val="CharStyle60"/>
          <w:rFonts w:ascii="Times New Roman" w:hAnsi="Times New Roman" w:cs="Times New Roman"/>
          <w:b w:val="0"/>
          <w:bCs w:val="0"/>
          <w:sz w:val="24"/>
          <w:szCs w:val="24"/>
        </w:rPr>
        <w:t>Technické parametre TDG musia byť v súlade s STN EN 1463: P3A, Hl, HD1, PRP1, NCR1 realizované podľa projektovej dokumentácie. Vyhotovenie bude zodpovedať technickému postupu v zmysle certifikátov výrobkov a ich technických listov.</w:t>
      </w:r>
    </w:p>
    <w:p w14:paraId="2CC6545A" w14:textId="28EBAC4B" w:rsidR="00843529" w:rsidRPr="006E6A43" w:rsidRDefault="00843529" w:rsidP="006B3744">
      <w:pPr>
        <w:pStyle w:val="Odsekzoznamu"/>
        <w:numPr>
          <w:ilvl w:val="0"/>
          <w:numId w:val="28"/>
        </w:numPr>
        <w:ind w:left="1134" w:hanging="425"/>
        <w:rPr>
          <w:rStyle w:val="CharStyle60"/>
          <w:rFonts w:ascii="Times New Roman" w:hAnsi="Times New Roman" w:cs="Times New Roman"/>
          <w:b w:val="0"/>
          <w:bCs w:val="0"/>
          <w:sz w:val="24"/>
          <w:szCs w:val="24"/>
        </w:rPr>
      </w:pPr>
      <w:r w:rsidRPr="006E6A43">
        <w:rPr>
          <w:rStyle w:val="CharStyle60"/>
          <w:rFonts w:ascii="Times New Roman" w:hAnsi="Times New Roman" w:cs="Times New Roman"/>
          <w:b w:val="0"/>
          <w:bCs w:val="0"/>
          <w:sz w:val="24"/>
          <w:szCs w:val="24"/>
        </w:rPr>
        <w:t>Použité typy TDG (odtieň biely a farebný), aplikácia lepením a aplikácia zapustením kovového odliatku (</w:t>
      </w:r>
      <w:proofErr w:type="spellStart"/>
      <w:r w:rsidRPr="006E6A43">
        <w:rPr>
          <w:rStyle w:val="CharStyle60"/>
          <w:rFonts w:ascii="Times New Roman" w:hAnsi="Times New Roman" w:cs="Times New Roman"/>
          <w:b w:val="0"/>
          <w:bCs w:val="0"/>
          <w:sz w:val="24"/>
          <w:szCs w:val="24"/>
        </w:rPr>
        <w:t>katamarán</w:t>
      </w:r>
      <w:proofErr w:type="spellEnd"/>
      <w:r w:rsidRPr="006E6A43">
        <w:rPr>
          <w:rStyle w:val="CharStyle60"/>
          <w:rFonts w:ascii="Times New Roman" w:hAnsi="Times New Roman" w:cs="Times New Roman"/>
          <w:b w:val="0"/>
          <w:bCs w:val="0"/>
          <w:sz w:val="24"/>
          <w:szCs w:val="24"/>
        </w:rPr>
        <w:t>) do vozovky.</w:t>
      </w:r>
    </w:p>
    <w:p w14:paraId="5C7C5C8B" w14:textId="2A458D82" w:rsidR="002B1F8B" w:rsidRPr="002B1F8B" w:rsidRDefault="002B1F8B" w:rsidP="006B3744">
      <w:pPr>
        <w:numPr>
          <w:ilvl w:val="1"/>
          <w:numId w:val="15"/>
        </w:numPr>
        <w:ind w:left="567" w:hanging="567"/>
        <w:rPr>
          <w:rFonts w:cs="Times New Roman"/>
          <w:szCs w:val="24"/>
          <w:highlight w:val="yellow"/>
        </w:rPr>
      </w:pPr>
      <w:r w:rsidRPr="002B1F8B">
        <w:rPr>
          <w:rFonts w:cs="Times New Roman"/>
          <w:b/>
          <w:bCs/>
          <w:szCs w:val="24"/>
          <w:highlight w:val="yellow"/>
        </w:rPr>
        <w:t xml:space="preserve">Trojzložkový plastický materiál, </w:t>
      </w:r>
      <w:proofErr w:type="spellStart"/>
      <w:r w:rsidRPr="002B1F8B">
        <w:rPr>
          <w:rFonts w:cs="Times New Roman"/>
          <w:b/>
          <w:bCs/>
          <w:szCs w:val="24"/>
          <w:highlight w:val="yellow"/>
        </w:rPr>
        <w:t>retroreflexný</w:t>
      </w:r>
      <w:proofErr w:type="spellEnd"/>
      <w:r w:rsidRPr="002B1F8B">
        <w:rPr>
          <w:rFonts w:cs="Times New Roman"/>
          <w:b/>
          <w:bCs/>
          <w:szCs w:val="24"/>
          <w:highlight w:val="yellow"/>
        </w:rPr>
        <w:t>:</w:t>
      </w:r>
    </w:p>
    <w:p w14:paraId="29F715FE" w14:textId="77777777" w:rsidR="002B1F8B" w:rsidRPr="002B1F8B" w:rsidRDefault="002B1F8B" w:rsidP="003E3C13">
      <w:pPr>
        <w:numPr>
          <w:ilvl w:val="0"/>
          <w:numId w:val="32"/>
        </w:numPr>
        <w:ind w:left="1134" w:hanging="425"/>
        <w:rPr>
          <w:rFonts w:cs="Times New Roman"/>
          <w:szCs w:val="24"/>
          <w:highlight w:val="yellow"/>
        </w:rPr>
      </w:pPr>
      <w:r w:rsidRPr="002B1F8B">
        <w:rPr>
          <w:rFonts w:cs="Times New Roman"/>
          <w:szCs w:val="24"/>
          <w:highlight w:val="yellow"/>
        </w:rPr>
        <w:t>Minimálna dávka plastickej hmoty je 0,125 kg/m</w:t>
      </w:r>
      <w:r w:rsidRPr="002B1F8B">
        <w:rPr>
          <w:rFonts w:cs="Times New Roman"/>
          <w:szCs w:val="24"/>
          <w:highlight w:val="yellow"/>
          <w:vertAlign w:val="superscript"/>
        </w:rPr>
        <w:t>2</w:t>
      </w:r>
      <w:r w:rsidRPr="002B1F8B">
        <w:rPr>
          <w:rFonts w:cs="Times New Roman"/>
          <w:szCs w:val="24"/>
          <w:highlight w:val="yellow"/>
        </w:rPr>
        <w:t xml:space="preserve"> a 0,20 kg/m</w:t>
      </w:r>
      <w:r w:rsidRPr="002B1F8B">
        <w:rPr>
          <w:rFonts w:cs="Times New Roman"/>
          <w:szCs w:val="24"/>
          <w:highlight w:val="yellow"/>
          <w:vertAlign w:val="superscript"/>
        </w:rPr>
        <w:t>2</w:t>
      </w:r>
      <w:r w:rsidRPr="002B1F8B">
        <w:rPr>
          <w:rFonts w:cs="Times New Roman"/>
          <w:szCs w:val="24"/>
          <w:highlight w:val="yellow"/>
        </w:rPr>
        <w:t xml:space="preserve"> perál.</w:t>
      </w:r>
    </w:p>
    <w:p w14:paraId="07136E6B" w14:textId="77777777" w:rsidR="002B1F8B" w:rsidRPr="002B1F8B" w:rsidRDefault="002B1F8B" w:rsidP="003E3C13">
      <w:pPr>
        <w:numPr>
          <w:ilvl w:val="0"/>
          <w:numId w:val="32"/>
        </w:numPr>
        <w:ind w:left="1134" w:hanging="425"/>
        <w:rPr>
          <w:rFonts w:cs="Times New Roman"/>
          <w:szCs w:val="24"/>
          <w:highlight w:val="yellow"/>
        </w:rPr>
      </w:pPr>
      <w:proofErr w:type="spellStart"/>
      <w:r w:rsidRPr="002B1F8B">
        <w:rPr>
          <w:rFonts w:cs="Times New Roman"/>
          <w:szCs w:val="24"/>
          <w:highlight w:val="yellow"/>
        </w:rPr>
        <w:t>Reflexnosť</w:t>
      </w:r>
      <w:proofErr w:type="spellEnd"/>
      <w:r w:rsidRPr="002B1F8B">
        <w:rPr>
          <w:rFonts w:cs="Times New Roman"/>
          <w:szCs w:val="24"/>
          <w:highlight w:val="yellow"/>
        </w:rPr>
        <w:t xml:space="preserve"> VDZ (bielej farby) za denného svetla do 30 dní po aplikácii VDZ, musí byť minimálne 160 mcd/m</w:t>
      </w:r>
      <w:r w:rsidRPr="002B1F8B">
        <w:rPr>
          <w:rFonts w:cs="Times New Roman"/>
          <w:szCs w:val="24"/>
          <w:highlight w:val="yellow"/>
          <w:vertAlign w:val="superscript"/>
        </w:rPr>
        <w:t>2</w:t>
      </w:r>
      <w:r w:rsidRPr="002B1F8B">
        <w:rPr>
          <w:rFonts w:cs="Times New Roman"/>
          <w:szCs w:val="24"/>
          <w:highlight w:val="yellow"/>
        </w:rPr>
        <w:t>/lx pre asfaltové povrchy.</w:t>
      </w:r>
    </w:p>
    <w:p w14:paraId="0F7FBABE" w14:textId="77777777" w:rsidR="002B1F8B" w:rsidRPr="002B1F8B" w:rsidRDefault="002B1F8B" w:rsidP="003E3C13">
      <w:pPr>
        <w:numPr>
          <w:ilvl w:val="0"/>
          <w:numId w:val="32"/>
        </w:numPr>
        <w:ind w:left="1134" w:hanging="425"/>
        <w:rPr>
          <w:rFonts w:cs="Times New Roman"/>
          <w:szCs w:val="24"/>
          <w:highlight w:val="yellow"/>
        </w:rPr>
      </w:pPr>
      <w:proofErr w:type="spellStart"/>
      <w:r w:rsidRPr="002B1F8B">
        <w:rPr>
          <w:rFonts w:cs="Times New Roman"/>
          <w:szCs w:val="24"/>
          <w:highlight w:val="yellow"/>
        </w:rPr>
        <w:t>Reflexnosť</w:t>
      </w:r>
      <w:proofErr w:type="spellEnd"/>
      <w:r w:rsidRPr="002B1F8B">
        <w:rPr>
          <w:rFonts w:cs="Times New Roman"/>
          <w:szCs w:val="24"/>
          <w:highlight w:val="yellow"/>
        </w:rPr>
        <w:t xml:space="preserve"> VDZ (bielej farby) za denného svetla na konci záručnej doby musí byť minimálne 100 mcd/m</w:t>
      </w:r>
      <w:r w:rsidRPr="002B1F8B">
        <w:rPr>
          <w:rFonts w:cs="Times New Roman"/>
          <w:szCs w:val="24"/>
          <w:highlight w:val="yellow"/>
          <w:vertAlign w:val="superscript"/>
        </w:rPr>
        <w:t>2</w:t>
      </w:r>
      <w:r w:rsidRPr="002B1F8B">
        <w:rPr>
          <w:rFonts w:cs="Times New Roman"/>
          <w:szCs w:val="24"/>
          <w:highlight w:val="yellow"/>
        </w:rPr>
        <w:t>/lx pre asfaltové povrchy.</w:t>
      </w:r>
    </w:p>
    <w:p w14:paraId="322BC385" w14:textId="77777777" w:rsidR="002B1F8B" w:rsidRPr="002B1F8B" w:rsidRDefault="002B1F8B" w:rsidP="003E3C13">
      <w:pPr>
        <w:numPr>
          <w:ilvl w:val="0"/>
          <w:numId w:val="32"/>
        </w:numPr>
        <w:ind w:left="1134" w:hanging="425"/>
        <w:rPr>
          <w:rFonts w:cs="Times New Roman"/>
          <w:szCs w:val="24"/>
          <w:highlight w:val="yellow"/>
        </w:rPr>
      </w:pPr>
      <w:proofErr w:type="spellStart"/>
      <w:r w:rsidRPr="002B1F8B">
        <w:rPr>
          <w:rFonts w:cs="Times New Roman"/>
          <w:szCs w:val="24"/>
          <w:highlight w:val="yellow"/>
        </w:rPr>
        <w:t>Retroreflexnosť</w:t>
      </w:r>
      <w:proofErr w:type="spellEnd"/>
      <w:r w:rsidRPr="002B1F8B">
        <w:rPr>
          <w:rFonts w:cs="Times New Roman"/>
          <w:szCs w:val="24"/>
          <w:highlight w:val="yellow"/>
        </w:rPr>
        <w:t xml:space="preserve"> VDZ (bielej farby) pri osvietení svetlami vozidla v podmienkach za sucha do 30 dní po aplikácii musí byť minimálne 100 mcd/m</w:t>
      </w:r>
      <w:r w:rsidRPr="002B1F8B">
        <w:rPr>
          <w:rFonts w:cs="Times New Roman"/>
          <w:szCs w:val="24"/>
          <w:highlight w:val="yellow"/>
          <w:vertAlign w:val="superscript"/>
        </w:rPr>
        <w:t>2</w:t>
      </w:r>
      <w:r w:rsidRPr="002B1F8B">
        <w:rPr>
          <w:rFonts w:cs="Times New Roman"/>
          <w:szCs w:val="24"/>
          <w:highlight w:val="yellow"/>
        </w:rPr>
        <w:t>/lx</w:t>
      </w:r>
    </w:p>
    <w:p w14:paraId="53F89D82" w14:textId="2AF9D983" w:rsidR="002B1F8B" w:rsidRPr="002B1F8B" w:rsidRDefault="002B1F8B" w:rsidP="003E3C13">
      <w:pPr>
        <w:numPr>
          <w:ilvl w:val="0"/>
          <w:numId w:val="32"/>
        </w:numPr>
        <w:ind w:left="1134" w:hanging="425"/>
        <w:rPr>
          <w:rFonts w:cs="Times New Roman"/>
          <w:szCs w:val="24"/>
          <w:highlight w:val="yellow"/>
        </w:rPr>
      </w:pPr>
      <w:proofErr w:type="spellStart"/>
      <w:r w:rsidRPr="002B1F8B">
        <w:rPr>
          <w:rFonts w:cs="Times New Roman"/>
          <w:szCs w:val="24"/>
          <w:highlight w:val="yellow"/>
        </w:rPr>
        <w:t>Retroreflexnosť</w:t>
      </w:r>
      <w:proofErr w:type="spellEnd"/>
      <w:r w:rsidRPr="002B1F8B">
        <w:rPr>
          <w:rFonts w:cs="Times New Roman"/>
          <w:szCs w:val="24"/>
          <w:highlight w:val="yellow"/>
        </w:rPr>
        <w:t xml:space="preserve"> VDZ (bielej farby) pri osvietení svetlami vozidla v podmienkach za sucha na konci záručnej doby musí byť minimálne </w:t>
      </w:r>
      <w:r w:rsidR="00ED6DC3">
        <w:rPr>
          <w:rFonts w:cs="Times New Roman"/>
          <w:szCs w:val="24"/>
          <w:highlight w:val="yellow"/>
        </w:rPr>
        <w:t>25</w:t>
      </w:r>
      <w:r w:rsidR="00ED6DC3" w:rsidRPr="002B1F8B">
        <w:rPr>
          <w:rFonts w:cs="Times New Roman"/>
          <w:szCs w:val="24"/>
          <w:highlight w:val="yellow"/>
        </w:rPr>
        <w:t xml:space="preserve"> </w:t>
      </w:r>
      <w:r w:rsidRPr="002B1F8B">
        <w:rPr>
          <w:rFonts w:cs="Times New Roman"/>
          <w:szCs w:val="24"/>
          <w:highlight w:val="yellow"/>
        </w:rPr>
        <w:t>mcd/m</w:t>
      </w:r>
      <w:r w:rsidRPr="002B1F8B">
        <w:rPr>
          <w:rFonts w:cs="Times New Roman"/>
          <w:szCs w:val="24"/>
          <w:highlight w:val="yellow"/>
          <w:vertAlign w:val="superscript"/>
        </w:rPr>
        <w:t>2</w:t>
      </w:r>
      <w:r w:rsidRPr="002B1F8B">
        <w:rPr>
          <w:rFonts w:cs="Times New Roman"/>
          <w:szCs w:val="24"/>
          <w:highlight w:val="yellow"/>
        </w:rPr>
        <w:t>/lx.</w:t>
      </w:r>
    </w:p>
    <w:p w14:paraId="03BF560D" w14:textId="77777777" w:rsidR="002B1F8B" w:rsidRPr="002B1F8B" w:rsidRDefault="002B1F8B" w:rsidP="003E3C13">
      <w:pPr>
        <w:numPr>
          <w:ilvl w:val="0"/>
          <w:numId w:val="32"/>
        </w:numPr>
        <w:ind w:left="1134" w:hanging="425"/>
        <w:rPr>
          <w:rFonts w:cs="Times New Roman"/>
          <w:szCs w:val="24"/>
          <w:highlight w:val="yellow"/>
        </w:rPr>
      </w:pPr>
      <w:proofErr w:type="spellStart"/>
      <w:r w:rsidRPr="002B1F8B">
        <w:rPr>
          <w:rFonts w:cs="Times New Roman"/>
          <w:szCs w:val="24"/>
          <w:highlight w:val="yellow"/>
        </w:rPr>
        <w:t>Retroreflexnosť</w:t>
      </w:r>
      <w:proofErr w:type="spellEnd"/>
      <w:r w:rsidRPr="002B1F8B">
        <w:rPr>
          <w:rFonts w:cs="Times New Roman"/>
          <w:szCs w:val="24"/>
          <w:highlight w:val="yellow"/>
        </w:rPr>
        <w:t xml:space="preserve"> VDZ v podmienkach za vlhka počas záručnej doby musí byť minimálne 25 mcd/m</w:t>
      </w:r>
      <w:r w:rsidRPr="002B1F8B">
        <w:rPr>
          <w:rFonts w:cs="Times New Roman"/>
          <w:szCs w:val="24"/>
          <w:highlight w:val="yellow"/>
          <w:vertAlign w:val="superscript"/>
        </w:rPr>
        <w:t>2</w:t>
      </w:r>
      <w:r w:rsidRPr="002B1F8B">
        <w:rPr>
          <w:rFonts w:cs="Times New Roman"/>
          <w:szCs w:val="24"/>
          <w:highlight w:val="yellow"/>
        </w:rPr>
        <w:t>/lx.</w:t>
      </w:r>
    </w:p>
    <w:p w14:paraId="5E54F1AF" w14:textId="77777777" w:rsidR="002B1F8B" w:rsidRPr="002B1F8B" w:rsidRDefault="002B1F8B" w:rsidP="003E3C13">
      <w:pPr>
        <w:numPr>
          <w:ilvl w:val="0"/>
          <w:numId w:val="32"/>
        </w:numPr>
        <w:ind w:left="1134" w:hanging="425"/>
        <w:rPr>
          <w:rFonts w:cs="Times New Roman"/>
          <w:szCs w:val="24"/>
          <w:highlight w:val="yellow"/>
        </w:rPr>
      </w:pPr>
      <w:proofErr w:type="spellStart"/>
      <w:r w:rsidRPr="002B1F8B">
        <w:rPr>
          <w:rFonts w:cs="Times New Roman"/>
          <w:szCs w:val="24"/>
          <w:highlight w:val="yellow"/>
        </w:rPr>
        <w:t>Trichromatické</w:t>
      </w:r>
      <w:proofErr w:type="spellEnd"/>
      <w:r w:rsidRPr="002B1F8B">
        <w:rPr>
          <w:rFonts w:cs="Times New Roman"/>
          <w:szCs w:val="24"/>
          <w:highlight w:val="yellow"/>
        </w:rPr>
        <w:t xml:space="preserve"> súradnice bodov tolerančných oblastí musia byť v súlade s STN EN 1436.</w:t>
      </w:r>
    </w:p>
    <w:p w14:paraId="1F1F2333" w14:textId="4E1A4C02" w:rsidR="002B1F8B" w:rsidRPr="00C1012F" w:rsidRDefault="002B1F8B" w:rsidP="003E3C13">
      <w:pPr>
        <w:numPr>
          <w:ilvl w:val="0"/>
          <w:numId w:val="32"/>
        </w:numPr>
        <w:ind w:left="1134" w:hanging="425"/>
        <w:rPr>
          <w:rStyle w:val="CharStyle60"/>
          <w:rFonts w:ascii="Times New Roman" w:hAnsi="Times New Roman" w:cs="Times New Roman"/>
          <w:b w:val="0"/>
          <w:bCs w:val="0"/>
          <w:sz w:val="24"/>
          <w:szCs w:val="24"/>
          <w:highlight w:val="yellow"/>
          <w:shd w:val="clear" w:color="auto" w:fill="auto"/>
        </w:rPr>
      </w:pPr>
      <w:r w:rsidRPr="002B1F8B">
        <w:rPr>
          <w:rFonts w:cs="Times New Roman"/>
          <w:szCs w:val="24"/>
          <w:highlight w:val="yellow"/>
        </w:rPr>
        <w:lastRenderedPageBreak/>
        <w:t xml:space="preserve">Hodnota protišmykovej odolnosti, vyjadrenej v jednotkách SRT, nesmie počas záručnej doby klesnúť pod </w:t>
      </w:r>
      <w:r w:rsidR="00ED6DC3">
        <w:rPr>
          <w:rFonts w:cs="Times New Roman"/>
          <w:szCs w:val="24"/>
          <w:highlight w:val="yellow"/>
        </w:rPr>
        <w:t>45</w:t>
      </w:r>
      <w:r w:rsidRPr="002B1F8B">
        <w:rPr>
          <w:rFonts w:cs="Times New Roman"/>
          <w:szCs w:val="24"/>
          <w:highlight w:val="yellow"/>
        </w:rPr>
        <w:t>.</w:t>
      </w:r>
    </w:p>
    <w:p w14:paraId="187B1745" w14:textId="77777777" w:rsidR="00EE3AC5" w:rsidRPr="00EE3AC5" w:rsidRDefault="00EE3AC5" w:rsidP="006B3744">
      <w:pPr>
        <w:numPr>
          <w:ilvl w:val="1"/>
          <w:numId w:val="15"/>
        </w:numPr>
        <w:ind w:left="567" w:hanging="567"/>
        <w:rPr>
          <w:rStyle w:val="CharStyle60"/>
          <w:rFonts w:ascii="Times New Roman" w:hAnsi="Times New Roman" w:cs="Times New Roman"/>
          <w:sz w:val="24"/>
          <w:szCs w:val="24"/>
          <w:highlight w:val="yellow"/>
          <w:shd w:val="clear" w:color="auto" w:fill="auto"/>
        </w:rPr>
      </w:pPr>
      <w:proofErr w:type="spellStart"/>
      <w:r w:rsidRPr="00EE3AC5">
        <w:rPr>
          <w:rStyle w:val="CharStyle60"/>
          <w:rFonts w:ascii="Times New Roman" w:hAnsi="Times New Roman" w:cs="Times New Roman"/>
          <w:sz w:val="24"/>
          <w:szCs w:val="24"/>
          <w:highlight w:val="yellow"/>
          <w:shd w:val="clear" w:color="auto" w:fill="auto"/>
        </w:rPr>
        <w:t>Termoplastický</w:t>
      </w:r>
      <w:proofErr w:type="spellEnd"/>
      <w:r w:rsidRPr="00EE3AC5">
        <w:rPr>
          <w:rStyle w:val="CharStyle60"/>
          <w:rFonts w:ascii="Times New Roman" w:hAnsi="Times New Roman" w:cs="Times New Roman"/>
          <w:sz w:val="24"/>
          <w:szCs w:val="24"/>
          <w:highlight w:val="yellow"/>
          <w:shd w:val="clear" w:color="auto" w:fill="auto"/>
        </w:rPr>
        <w:t xml:space="preserve"> materiál, </w:t>
      </w:r>
      <w:proofErr w:type="spellStart"/>
      <w:r w:rsidRPr="00EE3AC5">
        <w:rPr>
          <w:rStyle w:val="CharStyle60"/>
          <w:rFonts w:ascii="Times New Roman" w:hAnsi="Times New Roman" w:cs="Times New Roman"/>
          <w:sz w:val="24"/>
          <w:szCs w:val="24"/>
          <w:highlight w:val="yellow"/>
          <w:shd w:val="clear" w:color="auto" w:fill="auto"/>
        </w:rPr>
        <w:t>retroreflexný</w:t>
      </w:r>
      <w:proofErr w:type="spellEnd"/>
      <w:r w:rsidRPr="00EE3AC5">
        <w:rPr>
          <w:rStyle w:val="CharStyle60"/>
          <w:rFonts w:ascii="Times New Roman" w:hAnsi="Times New Roman" w:cs="Times New Roman"/>
          <w:sz w:val="24"/>
          <w:szCs w:val="24"/>
          <w:highlight w:val="yellow"/>
          <w:shd w:val="clear" w:color="auto" w:fill="auto"/>
        </w:rPr>
        <w:t>:</w:t>
      </w:r>
    </w:p>
    <w:p w14:paraId="45385F19" w14:textId="77777777" w:rsidR="00EE3AC5" w:rsidRPr="00EE3AC5" w:rsidRDefault="00EE3AC5" w:rsidP="00EE3AC5">
      <w:pPr>
        <w:ind w:left="1134" w:hanging="425"/>
        <w:rPr>
          <w:rStyle w:val="CharStyle60"/>
          <w:rFonts w:ascii="Times New Roman" w:hAnsi="Times New Roman" w:cs="Times New Roman"/>
          <w:b w:val="0"/>
          <w:bCs w:val="0"/>
          <w:sz w:val="24"/>
          <w:szCs w:val="24"/>
          <w:highlight w:val="yellow"/>
          <w:shd w:val="clear" w:color="auto" w:fill="auto"/>
        </w:rPr>
      </w:pPr>
      <w:r w:rsidRPr="00EE3AC5">
        <w:rPr>
          <w:rStyle w:val="CharStyle60"/>
          <w:rFonts w:ascii="Times New Roman" w:hAnsi="Times New Roman" w:cs="Times New Roman"/>
          <w:b w:val="0"/>
          <w:bCs w:val="0"/>
          <w:sz w:val="24"/>
          <w:szCs w:val="24"/>
          <w:highlight w:val="yellow"/>
          <w:shd w:val="clear" w:color="auto" w:fill="auto"/>
        </w:rPr>
        <w:t>a)</w:t>
      </w:r>
      <w:r w:rsidRPr="00EE3AC5">
        <w:rPr>
          <w:rStyle w:val="CharStyle60"/>
          <w:rFonts w:ascii="Times New Roman" w:hAnsi="Times New Roman" w:cs="Times New Roman"/>
          <w:b w:val="0"/>
          <w:bCs w:val="0"/>
          <w:sz w:val="24"/>
          <w:szCs w:val="24"/>
          <w:highlight w:val="yellow"/>
          <w:shd w:val="clear" w:color="auto" w:fill="auto"/>
        </w:rPr>
        <w:tab/>
        <w:t>Minimálna dávka plastickej hmoty je 2,50 kg/m2 a 0,25 kg/m2 perál.</w:t>
      </w:r>
    </w:p>
    <w:p w14:paraId="1EA5224B" w14:textId="77777777" w:rsidR="00EE3AC5" w:rsidRPr="00EE3AC5" w:rsidRDefault="00EE3AC5" w:rsidP="00EE3AC5">
      <w:pPr>
        <w:ind w:left="1134" w:hanging="425"/>
        <w:rPr>
          <w:rStyle w:val="CharStyle60"/>
          <w:rFonts w:ascii="Times New Roman" w:hAnsi="Times New Roman" w:cs="Times New Roman"/>
          <w:b w:val="0"/>
          <w:bCs w:val="0"/>
          <w:sz w:val="24"/>
          <w:szCs w:val="24"/>
          <w:highlight w:val="yellow"/>
          <w:shd w:val="clear" w:color="auto" w:fill="auto"/>
        </w:rPr>
      </w:pPr>
      <w:r w:rsidRPr="00EE3AC5">
        <w:rPr>
          <w:rStyle w:val="CharStyle60"/>
          <w:rFonts w:ascii="Times New Roman" w:hAnsi="Times New Roman" w:cs="Times New Roman"/>
          <w:b w:val="0"/>
          <w:bCs w:val="0"/>
          <w:sz w:val="24"/>
          <w:szCs w:val="24"/>
          <w:highlight w:val="yellow"/>
          <w:shd w:val="clear" w:color="auto" w:fill="auto"/>
        </w:rPr>
        <w:t>b)</w:t>
      </w:r>
      <w:r w:rsidRPr="00EE3AC5">
        <w:rPr>
          <w:rStyle w:val="CharStyle60"/>
          <w:rFonts w:ascii="Times New Roman" w:hAnsi="Times New Roman" w:cs="Times New Roman"/>
          <w:b w:val="0"/>
          <w:bCs w:val="0"/>
          <w:sz w:val="24"/>
          <w:szCs w:val="24"/>
          <w:highlight w:val="yellow"/>
          <w:shd w:val="clear" w:color="auto" w:fill="auto"/>
        </w:rPr>
        <w:tab/>
      </w:r>
      <w:proofErr w:type="spellStart"/>
      <w:r w:rsidRPr="00EE3AC5">
        <w:rPr>
          <w:rStyle w:val="CharStyle60"/>
          <w:rFonts w:ascii="Times New Roman" w:hAnsi="Times New Roman" w:cs="Times New Roman"/>
          <w:b w:val="0"/>
          <w:bCs w:val="0"/>
          <w:sz w:val="24"/>
          <w:szCs w:val="24"/>
          <w:highlight w:val="yellow"/>
          <w:shd w:val="clear" w:color="auto" w:fill="auto"/>
        </w:rPr>
        <w:t>Reflexnosť</w:t>
      </w:r>
      <w:proofErr w:type="spellEnd"/>
      <w:r w:rsidRPr="00EE3AC5">
        <w:rPr>
          <w:rStyle w:val="CharStyle60"/>
          <w:rFonts w:ascii="Times New Roman" w:hAnsi="Times New Roman" w:cs="Times New Roman"/>
          <w:b w:val="0"/>
          <w:bCs w:val="0"/>
          <w:sz w:val="24"/>
          <w:szCs w:val="24"/>
          <w:highlight w:val="yellow"/>
          <w:shd w:val="clear" w:color="auto" w:fill="auto"/>
        </w:rPr>
        <w:t xml:space="preserve"> VDZ (bielej farby) za denného svetla do 30 dní po aplikácii VDZ, musí byť minimálne 160 mcd/m2/lx pre asfaltové povrchy.</w:t>
      </w:r>
    </w:p>
    <w:p w14:paraId="4021536A" w14:textId="77777777" w:rsidR="00EE3AC5" w:rsidRPr="00EE3AC5" w:rsidRDefault="00EE3AC5" w:rsidP="00EE3AC5">
      <w:pPr>
        <w:ind w:left="1134" w:hanging="425"/>
        <w:rPr>
          <w:rStyle w:val="CharStyle60"/>
          <w:rFonts w:ascii="Times New Roman" w:hAnsi="Times New Roman" w:cs="Times New Roman"/>
          <w:b w:val="0"/>
          <w:bCs w:val="0"/>
          <w:sz w:val="24"/>
          <w:szCs w:val="24"/>
          <w:highlight w:val="yellow"/>
          <w:shd w:val="clear" w:color="auto" w:fill="auto"/>
        </w:rPr>
      </w:pPr>
      <w:r w:rsidRPr="00EE3AC5">
        <w:rPr>
          <w:rStyle w:val="CharStyle60"/>
          <w:rFonts w:ascii="Times New Roman" w:hAnsi="Times New Roman" w:cs="Times New Roman"/>
          <w:b w:val="0"/>
          <w:bCs w:val="0"/>
          <w:sz w:val="24"/>
          <w:szCs w:val="24"/>
          <w:highlight w:val="yellow"/>
          <w:shd w:val="clear" w:color="auto" w:fill="auto"/>
        </w:rPr>
        <w:t>c)</w:t>
      </w:r>
      <w:r w:rsidRPr="00EE3AC5">
        <w:rPr>
          <w:rStyle w:val="CharStyle60"/>
          <w:rFonts w:ascii="Times New Roman" w:hAnsi="Times New Roman" w:cs="Times New Roman"/>
          <w:b w:val="0"/>
          <w:bCs w:val="0"/>
          <w:sz w:val="24"/>
          <w:szCs w:val="24"/>
          <w:highlight w:val="yellow"/>
          <w:shd w:val="clear" w:color="auto" w:fill="auto"/>
        </w:rPr>
        <w:tab/>
      </w:r>
      <w:proofErr w:type="spellStart"/>
      <w:r w:rsidRPr="00EE3AC5">
        <w:rPr>
          <w:rStyle w:val="CharStyle60"/>
          <w:rFonts w:ascii="Times New Roman" w:hAnsi="Times New Roman" w:cs="Times New Roman"/>
          <w:b w:val="0"/>
          <w:bCs w:val="0"/>
          <w:sz w:val="24"/>
          <w:szCs w:val="24"/>
          <w:highlight w:val="yellow"/>
          <w:shd w:val="clear" w:color="auto" w:fill="auto"/>
        </w:rPr>
        <w:t>Reflexnosť</w:t>
      </w:r>
      <w:proofErr w:type="spellEnd"/>
      <w:r w:rsidRPr="00EE3AC5">
        <w:rPr>
          <w:rStyle w:val="CharStyle60"/>
          <w:rFonts w:ascii="Times New Roman" w:hAnsi="Times New Roman" w:cs="Times New Roman"/>
          <w:b w:val="0"/>
          <w:bCs w:val="0"/>
          <w:sz w:val="24"/>
          <w:szCs w:val="24"/>
          <w:highlight w:val="yellow"/>
          <w:shd w:val="clear" w:color="auto" w:fill="auto"/>
        </w:rPr>
        <w:t xml:space="preserve"> VDZ (bielej farby) za denného svetla na konci záručnej doby musí byť minimálne 100 mcd/m2/lx pre asfaltové povrchy.</w:t>
      </w:r>
    </w:p>
    <w:p w14:paraId="5989DDE0" w14:textId="77777777" w:rsidR="00EE3AC5" w:rsidRPr="00EE3AC5" w:rsidRDefault="00EE3AC5" w:rsidP="00EE3AC5">
      <w:pPr>
        <w:ind w:left="1134" w:hanging="425"/>
        <w:rPr>
          <w:rStyle w:val="CharStyle60"/>
          <w:rFonts w:ascii="Times New Roman" w:hAnsi="Times New Roman" w:cs="Times New Roman"/>
          <w:b w:val="0"/>
          <w:bCs w:val="0"/>
          <w:sz w:val="24"/>
          <w:szCs w:val="24"/>
          <w:highlight w:val="yellow"/>
          <w:shd w:val="clear" w:color="auto" w:fill="auto"/>
        </w:rPr>
      </w:pPr>
      <w:r w:rsidRPr="00EE3AC5">
        <w:rPr>
          <w:rStyle w:val="CharStyle60"/>
          <w:rFonts w:ascii="Times New Roman" w:hAnsi="Times New Roman" w:cs="Times New Roman"/>
          <w:b w:val="0"/>
          <w:bCs w:val="0"/>
          <w:sz w:val="24"/>
          <w:szCs w:val="24"/>
          <w:highlight w:val="yellow"/>
          <w:shd w:val="clear" w:color="auto" w:fill="auto"/>
        </w:rPr>
        <w:t>d)</w:t>
      </w:r>
      <w:r w:rsidRPr="00EE3AC5">
        <w:rPr>
          <w:rStyle w:val="CharStyle60"/>
          <w:rFonts w:ascii="Times New Roman" w:hAnsi="Times New Roman" w:cs="Times New Roman"/>
          <w:b w:val="0"/>
          <w:bCs w:val="0"/>
          <w:sz w:val="24"/>
          <w:szCs w:val="24"/>
          <w:highlight w:val="yellow"/>
          <w:shd w:val="clear" w:color="auto" w:fill="auto"/>
        </w:rPr>
        <w:tab/>
      </w:r>
      <w:proofErr w:type="spellStart"/>
      <w:r w:rsidRPr="00EE3AC5">
        <w:rPr>
          <w:rStyle w:val="CharStyle60"/>
          <w:rFonts w:ascii="Times New Roman" w:hAnsi="Times New Roman" w:cs="Times New Roman"/>
          <w:b w:val="0"/>
          <w:bCs w:val="0"/>
          <w:sz w:val="24"/>
          <w:szCs w:val="24"/>
          <w:highlight w:val="yellow"/>
          <w:shd w:val="clear" w:color="auto" w:fill="auto"/>
        </w:rPr>
        <w:t>Retroreflexnosť</w:t>
      </w:r>
      <w:proofErr w:type="spellEnd"/>
      <w:r w:rsidRPr="00EE3AC5">
        <w:rPr>
          <w:rStyle w:val="CharStyle60"/>
          <w:rFonts w:ascii="Times New Roman" w:hAnsi="Times New Roman" w:cs="Times New Roman"/>
          <w:b w:val="0"/>
          <w:bCs w:val="0"/>
          <w:sz w:val="24"/>
          <w:szCs w:val="24"/>
          <w:highlight w:val="yellow"/>
          <w:shd w:val="clear" w:color="auto" w:fill="auto"/>
        </w:rPr>
        <w:t xml:space="preserve"> VDZ (bielej farby) pri osvietení svetlami vozidla v podmienkach za sucha do 30 dní po aplikácii musí byť minimálne 200 mcd/m2/lx</w:t>
      </w:r>
    </w:p>
    <w:p w14:paraId="1911C873" w14:textId="77777777" w:rsidR="00EE3AC5" w:rsidRPr="00EE3AC5" w:rsidRDefault="00EE3AC5" w:rsidP="00EE3AC5">
      <w:pPr>
        <w:ind w:left="1134" w:hanging="425"/>
        <w:rPr>
          <w:rStyle w:val="CharStyle60"/>
          <w:rFonts w:ascii="Times New Roman" w:hAnsi="Times New Roman" w:cs="Times New Roman"/>
          <w:b w:val="0"/>
          <w:bCs w:val="0"/>
          <w:sz w:val="24"/>
          <w:szCs w:val="24"/>
          <w:highlight w:val="yellow"/>
          <w:shd w:val="clear" w:color="auto" w:fill="auto"/>
        </w:rPr>
      </w:pPr>
      <w:r w:rsidRPr="00EE3AC5">
        <w:rPr>
          <w:rStyle w:val="CharStyle60"/>
          <w:rFonts w:ascii="Times New Roman" w:hAnsi="Times New Roman" w:cs="Times New Roman"/>
          <w:b w:val="0"/>
          <w:bCs w:val="0"/>
          <w:sz w:val="24"/>
          <w:szCs w:val="24"/>
          <w:highlight w:val="yellow"/>
          <w:shd w:val="clear" w:color="auto" w:fill="auto"/>
        </w:rPr>
        <w:t>e)</w:t>
      </w:r>
      <w:r w:rsidRPr="00EE3AC5">
        <w:rPr>
          <w:rStyle w:val="CharStyle60"/>
          <w:rFonts w:ascii="Times New Roman" w:hAnsi="Times New Roman" w:cs="Times New Roman"/>
          <w:b w:val="0"/>
          <w:bCs w:val="0"/>
          <w:sz w:val="24"/>
          <w:szCs w:val="24"/>
          <w:highlight w:val="yellow"/>
          <w:shd w:val="clear" w:color="auto" w:fill="auto"/>
        </w:rPr>
        <w:tab/>
      </w:r>
      <w:proofErr w:type="spellStart"/>
      <w:r w:rsidRPr="00EE3AC5">
        <w:rPr>
          <w:rStyle w:val="CharStyle60"/>
          <w:rFonts w:ascii="Times New Roman" w:hAnsi="Times New Roman" w:cs="Times New Roman"/>
          <w:b w:val="0"/>
          <w:bCs w:val="0"/>
          <w:sz w:val="24"/>
          <w:szCs w:val="24"/>
          <w:highlight w:val="yellow"/>
          <w:shd w:val="clear" w:color="auto" w:fill="auto"/>
        </w:rPr>
        <w:t>Retroreflexnosť</w:t>
      </w:r>
      <w:proofErr w:type="spellEnd"/>
      <w:r w:rsidRPr="00EE3AC5">
        <w:rPr>
          <w:rStyle w:val="CharStyle60"/>
          <w:rFonts w:ascii="Times New Roman" w:hAnsi="Times New Roman" w:cs="Times New Roman"/>
          <w:b w:val="0"/>
          <w:bCs w:val="0"/>
          <w:sz w:val="24"/>
          <w:szCs w:val="24"/>
          <w:highlight w:val="yellow"/>
          <w:shd w:val="clear" w:color="auto" w:fill="auto"/>
        </w:rPr>
        <w:t xml:space="preserve"> VDZ (bielej farby) pri osvietení svetlami vozidla v podmienkach za sucha na konci záručnej doby musí byť minimálne 100 mcd/m2/lx.</w:t>
      </w:r>
    </w:p>
    <w:p w14:paraId="5A4390BC" w14:textId="77777777" w:rsidR="00EE3AC5" w:rsidRPr="00EE3AC5" w:rsidRDefault="00EE3AC5" w:rsidP="00EE3AC5">
      <w:pPr>
        <w:ind w:left="1134" w:hanging="425"/>
        <w:rPr>
          <w:rStyle w:val="CharStyle60"/>
          <w:rFonts w:ascii="Times New Roman" w:hAnsi="Times New Roman" w:cs="Times New Roman"/>
          <w:b w:val="0"/>
          <w:bCs w:val="0"/>
          <w:sz w:val="24"/>
          <w:szCs w:val="24"/>
          <w:highlight w:val="yellow"/>
          <w:shd w:val="clear" w:color="auto" w:fill="auto"/>
        </w:rPr>
      </w:pPr>
      <w:r w:rsidRPr="00EE3AC5">
        <w:rPr>
          <w:rStyle w:val="CharStyle60"/>
          <w:rFonts w:ascii="Times New Roman" w:hAnsi="Times New Roman" w:cs="Times New Roman"/>
          <w:b w:val="0"/>
          <w:bCs w:val="0"/>
          <w:sz w:val="24"/>
          <w:szCs w:val="24"/>
          <w:highlight w:val="yellow"/>
          <w:shd w:val="clear" w:color="auto" w:fill="auto"/>
        </w:rPr>
        <w:t>f)</w:t>
      </w:r>
      <w:r w:rsidRPr="00EE3AC5">
        <w:rPr>
          <w:rStyle w:val="CharStyle60"/>
          <w:rFonts w:ascii="Times New Roman" w:hAnsi="Times New Roman" w:cs="Times New Roman"/>
          <w:b w:val="0"/>
          <w:bCs w:val="0"/>
          <w:sz w:val="24"/>
          <w:szCs w:val="24"/>
          <w:highlight w:val="yellow"/>
          <w:shd w:val="clear" w:color="auto" w:fill="auto"/>
        </w:rPr>
        <w:tab/>
      </w:r>
      <w:proofErr w:type="spellStart"/>
      <w:r w:rsidRPr="00EE3AC5">
        <w:rPr>
          <w:rStyle w:val="CharStyle60"/>
          <w:rFonts w:ascii="Times New Roman" w:hAnsi="Times New Roman" w:cs="Times New Roman"/>
          <w:b w:val="0"/>
          <w:bCs w:val="0"/>
          <w:sz w:val="24"/>
          <w:szCs w:val="24"/>
          <w:highlight w:val="yellow"/>
          <w:shd w:val="clear" w:color="auto" w:fill="auto"/>
        </w:rPr>
        <w:t>Retroreflexnosť</w:t>
      </w:r>
      <w:proofErr w:type="spellEnd"/>
      <w:r w:rsidRPr="00EE3AC5">
        <w:rPr>
          <w:rStyle w:val="CharStyle60"/>
          <w:rFonts w:ascii="Times New Roman" w:hAnsi="Times New Roman" w:cs="Times New Roman"/>
          <w:b w:val="0"/>
          <w:bCs w:val="0"/>
          <w:sz w:val="24"/>
          <w:szCs w:val="24"/>
          <w:highlight w:val="yellow"/>
          <w:shd w:val="clear" w:color="auto" w:fill="auto"/>
        </w:rPr>
        <w:t xml:space="preserve"> VDZ v podmienkach za vlhka počas záručnej doby musí byť minimálne 25 mcd/m2/lx.</w:t>
      </w:r>
    </w:p>
    <w:p w14:paraId="6D145589" w14:textId="77777777" w:rsidR="00EE3AC5" w:rsidRPr="00EE3AC5" w:rsidRDefault="00EE3AC5" w:rsidP="00EE3AC5">
      <w:pPr>
        <w:ind w:left="1134" w:hanging="425"/>
        <w:rPr>
          <w:rStyle w:val="CharStyle60"/>
          <w:rFonts w:ascii="Times New Roman" w:hAnsi="Times New Roman" w:cs="Times New Roman"/>
          <w:b w:val="0"/>
          <w:bCs w:val="0"/>
          <w:sz w:val="24"/>
          <w:szCs w:val="24"/>
          <w:highlight w:val="yellow"/>
          <w:shd w:val="clear" w:color="auto" w:fill="auto"/>
        </w:rPr>
      </w:pPr>
      <w:r w:rsidRPr="00EE3AC5">
        <w:rPr>
          <w:rStyle w:val="CharStyle60"/>
          <w:rFonts w:ascii="Times New Roman" w:hAnsi="Times New Roman" w:cs="Times New Roman"/>
          <w:b w:val="0"/>
          <w:bCs w:val="0"/>
          <w:sz w:val="24"/>
          <w:szCs w:val="24"/>
          <w:highlight w:val="yellow"/>
          <w:shd w:val="clear" w:color="auto" w:fill="auto"/>
        </w:rPr>
        <w:t>g)</w:t>
      </w:r>
      <w:r w:rsidRPr="00EE3AC5">
        <w:rPr>
          <w:rStyle w:val="CharStyle60"/>
          <w:rFonts w:ascii="Times New Roman" w:hAnsi="Times New Roman" w:cs="Times New Roman"/>
          <w:b w:val="0"/>
          <w:bCs w:val="0"/>
          <w:sz w:val="24"/>
          <w:szCs w:val="24"/>
          <w:highlight w:val="yellow"/>
          <w:shd w:val="clear" w:color="auto" w:fill="auto"/>
        </w:rPr>
        <w:tab/>
      </w:r>
      <w:proofErr w:type="spellStart"/>
      <w:r w:rsidRPr="00EE3AC5">
        <w:rPr>
          <w:rStyle w:val="CharStyle60"/>
          <w:rFonts w:ascii="Times New Roman" w:hAnsi="Times New Roman" w:cs="Times New Roman"/>
          <w:b w:val="0"/>
          <w:bCs w:val="0"/>
          <w:sz w:val="24"/>
          <w:szCs w:val="24"/>
          <w:highlight w:val="yellow"/>
          <w:shd w:val="clear" w:color="auto" w:fill="auto"/>
        </w:rPr>
        <w:t>Trichromatické</w:t>
      </w:r>
      <w:proofErr w:type="spellEnd"/>
      <w:r w:rsidRPr="00EE3AC5">
        <w:rPr>
          <w:rStyle w:val="CharStyle60"/>
          <w:rFonts w:ascii="Times New Roman" w:hAnsi="Times New Roman" w:cs="Times New Roman"/>
          <w:b w:val="0"/>
          <w:bCs w:val="0"/>
          <w:sz w:val="24"/>
          <w:szCs w:val="24"/>
          <w:highlight w:val="yellow"/>
          <w:shd w:val="clear" w:color="auto" w:fill="auto"/>
        </w:rPr>
        <w:t xml:space="preserve"> súradnice bodov tolerančných oblastí musia byť v súlade s STN EN 1436.</w:t>
      </w:r>
    </w:p>
    <w:p w14:paraId="04E834A2" w14:textId="40224F6C" w:rsidR="00C1012F" w:rsidRPr="00EE3AC5" w:rsidRDefault="00EE3AC5" w:rsidP="00EE3AC5">
      <w:pPr>
        <w:ind w:left="1134" w:hanging="425"/>
        <w:rPr>
          <w:rStyle w:val="CharStyle60"/>
          <w:rFonts w:ascii="Times New Roman" w:hAnsi="Times New Roman" w:cs="Times New Roman"/>
          <w:b w:val="0"/>
          <w:bCs w:val="0"/>
          <w:sz w:val="24"/>
          <w:szCs w:val="24"/>
          <w:highlight w:val="yellow"/>
          <w:shd w:val="clear" w:color="auto" w:fill="auto"/>
        </w:rPr>
      </w:pPr>
      <w:r w:rsidRPr="00EE3AC5">
        <w:rPr>
          <w:rStyle w:val="CharStyle60"/>
          <w:rFonts w:ascii="Times New Roman" w:hAnsi="Times New Roman" w:cs="Times New Roman"/>
          <w:b w:val="0"/>
          <w:bCs w:val="0"/>
          <w:sz w:val="24"/>
          <w:szCs w:val="24"/>
          <w:highlight w:val="yellow"/>
          <w:shd w:val="clear" w:color="auto" w:fill="auto"/>
        </w:rPr>
        <w:t>h)</w:t>
      </w:r>
      <w:r w:rsidRPr="00EE3AC5">
        <w:rPr>
          <w:rStyle w:val="CharStyle60"/>
          <w:rFonts w:ascii="Times New Roman" w:hAnsi="Times New Roman" w:cs="Times New Roman"/>
          <w:b w:val="0"/>
          <w:bCs w:val="0"/>
          <w:sz w:val="24"/>
          <w:szCs w:val="24"/>
          <w:highlight w:val="yellow"/>
          <w:shd w:val="clear" w:color="auto" w:fill="auto"/>
        </w:rPr>
        <w:tab/>
        <w:t>Hodnota protišmykovej odolnosti, vyjadrenej v jednotkách SRT, nesmie počas záručnej doby klesnúť pod 45.</w:t>
      </w:r>
    </w:p>
    <w:p w14:paraId="7D5ECAB4" w14:textId="61E2C543" w:rsidR="004F1EB2" w:rsidRPr="00003C0E" w:rsidRDefault="00B53F0A" w:rsidP="006B3744">
      <w:pPr>
        <w:numPr>
          <w:ilvl w:val="1"/>
          <w:numId w:val="15"/>
        </w:numPr>
        <w:ind w:left="567" w:hanging="567"/>
        <w:rPr>
          <w:rStyle w:val="CharStyle60"/>
          <w:rFonts w:ascii="Times New Roman" w:hAnsi="Times New Roman" w:cs="Times New Roman"/>
          <w:b w:val="0"/>
          <w:bCs w:val="0"/>
          <w:sz w:val="24"/>
          <w:szCs w:val="24"/>
          <w:highlight w:val="yellow"/>
          <w:shd w:val="clear" w:color="auto" w:fill="auto"/>
        </w:rPr>
      </w:pPr>
      <w:r w:rsidRPr="00003C0E">
        <w:rPr>
          <w:rStyle w:val="CharStyle60"/>
          <w:rFonts w:ascii="Times New Roman" w:hAnsi="Times New Roman" w:cs="Times New Roman"/>
          <w:sz w:val="24"/>
          <w:szCs w:val="24"/>
          <w:highlight w:val="yellow"/>
        </w:rPr>
        <w:t>Definícia protišmykových prísad</w:t>
      </w:r>
      <w:r w:rsidR="004F1EB2" w:rsidRPr="00003C0E">
        <w:rPr>
          <w:rStyle w:val="CharStyle60"/>
          <w:rFonts w:ascii="Times New Roman" w:hAnsi="Times New Roman" w:cs="Times New Roman"/>
          <w:sz w:val="24"/>
          <w:szCs w:val="24"/>
          <w:highlight w:val="yellow"/>
        </w:rPr>
        <w:t xml:space="preserve"> v zmysle normy STN EN 1423</w:t>
      </w:r>
      <w:r w:rsidR="00BB7D51">
        <w:rPr>
          <w:rStyle w:val="CharStyle60"/>
          <w:rFonts w:ascii="Times New Roman" w:hAnsi="Times New Roman" w:cs="Times New Roman"/>
          <w:sz w:val="24"/>
          <w:szCs w:val="24"/>
          <w:highlight w:val="yellow"/>
        </w:rPr>
        <w:t xml:space="preserve"> a TP 4/2005 Použitie zvislých a vodorovných </w:t>
      </w:r>
      <w:r w:rsidR="00ED6DC3">
        <w:rPr>
          <w:rStyle w:val="CharStyle60"/>
          <w:rFonts w:ascii="Times New Roman" w:hAnsi="Times New Roman" w:cs="Times New Roman"/>
          <w:sz w:val="24"/>
          <w:szCs w:val="24"/>
          <w:highlight w:val="yellow"/>
        </w:rPr>
        <w:t>dopravných</w:t>
      </w:r>
      <w:r w:rsidR="00BB7D51">
        <w:rPr>
          <w:rStyle w:val="CharStyle60"/>
          <w:rFonts w:ascii="Times New Roman" w:hAnsi="Times New Roman" w:cs="Times New Roman"/>
          <w:sz w:val="24"/>
          <w:szCs w:val="24"/>
          <w:highlight w:val="yellow"/>
        </w:rPr>
        <w:t xml:space="preserve"> značiek na pozemných komunikáciách</w:t>
      </w:r>
      <w:r w:rsidR="004F1EB2" w:rsidRPr="00003C0E">
        <w:rPr>
          <w:rStyle w:val="CharStyle60"/>
          <w:rFonts w:ascii="Times New Roman" w:hAnsi="Times New Roman" w:cs="Times New Roman"/>
          <w:sz w:val="24"/>
          <w:szCs w:val="24"/>
          <w:highlight w:val="yellow"/>
        </w:rPr>
        <w:t>:</w:t>
      </w:r>
    </w:p>
    <w:p w14:paraId="02BBA66A" w14:textId="78E823C5" w:rsidR="00003C0E" w:rsidRPr="00003C0E" w:rsidRDefault="00C74652" w:rsidP="006B3744">
      <w:pPr>
        <w:pStyle w:val="Odsekzoznamu"/>
        <w:numPr>
          <w:ilvl w:val="0"/>
          <w:numId w:val="31"/>
        </w:numPr>
        <w:ind w:left="1134" w:hanging="425"/>
        <w:rPr>
          <w:rFonts w:cs="Times New Roman"/>
          <w:szCs w:val="24"/>
          <w:highlight w:val="yellow"/>
        </w:rPr>
      </w:pPr>
      <w:r w:rsidRPr="00003C0E">
        <w:rPr>
          <w:rFonts w:cs="Times New Roman"/>
          <w:szCs w:val="24"/>
          <w:highlight w:val="yellow"/>
        </w:rPr>
        <w:t>Použité protišmykové prísady sú špecifikované ako netransparentné protišmykové prísady</w:t>
      </w:r>
      <w:r w:rsidR="00014FC1">
        <w:rPr>
          <w:rFonts w:cs="Times New Roman"/>
          <w:szCs w:val="24"/>
          <w:highlight w:val="yellow"/>
        </w:rPr>
        <w:t>, prírodného pôvodu</w:t>
      </w:r>
      <w:r w:rsidRPr="00003C0E">
        <w:rPr>
          <w:rFonts w:cs="Times New Roman"/>
          <w:szCs w:val="24"/>
          <w:highlight w:val="yellow"/>
        </w:rPr>
        <w:t xml:space="preserve">. </w:t>
      </w:r>
    </w:p>
    <w:p w14:paraId="1A7C9F57" w14:textId="1B9A41CA" w:rsidR="00003C0E" w:rsidRPr="00003C0E" w:rsidRDefault="00014FC1" w:rsidP="006B3744">
      <w:pPr>
        <w:pStyle w:val="Odsekzoznamu"/>
        <w:numPr>
          <w:ilvl w:val="0"/>
          <w:numId w:val="31"/>
        </w:numPr>
        <w:ind w:left="1134" w:hanging="425"/>
        <w:rPr>
          <w:rFonts w:cs="Times New Roman"/>
          <w:szCs w:val="24"/>
          <w:highlight w:val="yellow"/>
        </w:rPr>
      </w:pPr>
      <w:r>
        <w:rPr>
          <w:rFonts w:cs="Times New Roman"/>
          <w:szCs w:val="24"/>
          <w:highlight w:val="yellow"/>
        </w:rPr>
        <w:t xml:space="preserve">Na priechod pre chodcov použitý materiál prírodného pôvodu s frakciou zŕn 1 - </w:t>
      </w:r>
      <w:r w:rsidR="004E0634">
        <w:rPr>
          <w:rFonts w:cs="Times New Roman"/>
          <w:szCs w:val="24"/>
          <w:highlight w:val="yellow"/>
        </w:rPr>
        <w:t>mm</w:t>
      </w:r>
      <w:r w:rsidR="00C74652" w:rsidRPr="00003C0E">
        <w:rPr>
          <w:rFonts w:cs="Times New Roman"/>
          <w:szCs w:val="24"/>
          <w:highlight w:val="yellow"/>
        </w:rPr>
        <w:t>.</w:t>
      </w:r>
    </w:p>
    <w:p w14:paraId="70DE450F" w14:textId="07DA97BC" w:rsidR="00D612B6" w:rsidRPr="00003C0E" w:rsidRDefault="004E0634" w:rsidP="00D66D32">
      <w:pPr>
        <w:pStyle w:val="Odsekzoznamu"/>
        <w:numPr>
          <w:ilvl w:val="0"/>
          <w:numId w:val="31"/>
        </w:numPr>
        <w:ind w:left="1134"/>
        <w:rPr>
          <w:rStyle w:val="CharStyle56"/>
          <w:rFonts w:ascii="Times New Roman" w:hAnsi="Times New Roman" w:cs="Times New Roman"/>
          <w:b w:val="0"/>
          <w:bCs w:val="0"/>
          <w:i w:val="0"/>
          <w:iCs w:val="0"/>
          <w:sz w:val="24"/>
          <w:szCs w:val="24"/>
          <w:highlight w:val="yellow"/>
        </w:rPr>
      </w:pPr>
      <w:r>
        <w:rPr>
          <w:rFonts w:cs="Times New Roman"/>
          <w:szCs w:val="24"/>
          <w:highlight w:val="yellow"/>
        </w:rPr>
        <w:t>Na cyklotrasy použitý materiál prírodného pôvodu s frakciou zŕn 0,8 – 1,2 mm</w:t>
      </w:r>
      <w:r w:rsidR="00C74652" w:rsidRPr="00003C0E">
        <w:rPr>
          <w:rFonts w:cs="Times New Roman"/>
          <w:szCs w:val="24"/>
          <w:highlight w:val="yellow"/>
        </w:rPr>
        <w:t xml:space="preserve">. </w:t>
      </w:r>
    </w:p>
    <w:p w14:paraId="635FC9F0" w14:textId="46100D62" w:rsidR="007F0659" w:rsidRPr="006E6A43" w:rsidRDefault="003F2661" w:rsidP="006B3744">
      <w:pPr>
        <w:numPr>
          <w:ilvl w:val="1"/>
          <w:numId w:val="15"/>
        </w:numPr>
        <w:ind w:left="567" w:hanging="567"/>
        <w:rPr>
          <w:rStyle w:val="CharStyle56"/>
          <w:rFonts w:ascii="Times New Roman" w:hAnsi="Times New Roman" w:cs="Times New Roman"/>
          <w:i w:val="0"/>
          <w:iCs w:val="0"/>
          <w:sz w:val="24"/>
          <w:szCs w:val="24"/>
        </w:rPr>
      </w:pPr>
      <w:r w:rsidRPr="006E6A43">
        <w:rPr>
          <w:rStyle w:val="CharStyle56"/>
          <w:rFonts w:ascii="Times New Roman" w:hAnsi="Times New Roman" w:cs="Times New Roman"/>
          <w:i w:val="0"/>
          <w:iCs w:val="0"/>
          <w:sz w:val="24"/>
          <w:szCs w:val="24"/>
        </w:rPr>
        <w:t>Objednávateľ</w:t>
      </w:r>
      <w:r w:rsidR="007F0659" w:rsidRPr="006E6A43">
        <w:rPr>
          <w:rStyle w:val="CharStyle56"/>
          <w:rFonts w:ascii="Times New Roman" w:hAnsi="Times New Roman" w:cs="Times New Roman"/>
          <w:i w:val="0"/>
          <w:iCs w:val="0"/>
          <w:sz w:val="24"/>
          <w:szCs w:val="24"/>
        </w:rPr>
        <w:t xml:space="preserve"> (verejný obstarávateľ)</w:t>
      </w:r>
      <w:r w:rsidRPr="006E6A43">
        <w:rPr>
          <w:rStyle w:val="CharStyle56"/>
          <w:rFonts w:ascii="Times New Roman" w:hAnsi="Times New Roman" w:cs="Times New Roman"/>
          <w:i w:val="0"/>
          <w:iCs w:val="0"/>
          <w:sz w:val="24"/>
          <w:szCs w:val="24"/>
        </w:rPr>
        <w:t>:</w:t>
      </w:r>
    </w:p>
    <w:p w14:paraId="13F73088" w14:textId="77777777" w:rsidR="007F0659" w:rsidRPr="006E6A43" w:rsidRDefault="007F0659" w:rsidP="00077AF9">
      <w:pPr>
        <w:widowControl w:val="0"/>
        <w:numPr>
          <w:ilvl w:val="0"/>
          <w:numId w:val="26"/>
        </w:numPr>
        <w:ind w:left="1134" w:hanging="425"/>
        <w:rPr>
          <w:rFonts w:cs="Times New Roman"/>
          <w:szCs w:val="24"/>
        </w:rPr>
      </w:pPr>
      <w:r w:rsidRPr="006E6A43">
        <w:rPr>
          <w:rFonts w:cs="Times New Roman"/>
          <w:szCs w:val="24"/>
        </w:rPr>
        <w:t>Objednávateľ je oprávnený priebežne kontrolovať kvalitu výkonu prác a spôsob ich výkonu.</w:t>
      </w:r>
    </w:p>
    <w:p w14:paraId="0D0D9FEF" w14:textId="77777777" w:rsidR="007F0659" w:rsidRPr="006E6A43" w:rsidRDefault="007F0659" w:rsidP="00077AF9">
      <w:pPr>
        <w:widowControl w:val="0"/>
        <w:numPr>
          <w:ilvl w:val="0"/>
          <w:numId w:val="26"/>
        </w:numPr>
        <w:ind w:left="1134" w:hanging="425"/>
        <w:rPr>
          <w:rFonts w:cs="Times New Roman"/>
          <w:szCs w:val="24"/>
        </w:rPr>
      </w:pPr>
      <w:r w:rsidRPr="006E6A43">
        <w:rPr>
          <w:rFonts w:cs="Times New Roman"/>
          <w:szCs w:val="24"/>
        </w:rPr>
        <w:t>Objednávateľ môže zadať vykonanie kontrolných skúšok parametrov VDZ nezávislej autorizovanej osobe a je oprávnený odobrať vzorky náterovej hmoty z náhodne vybraného úseku za účelom kontroly jej parametrov.</w:t>
      </w:r>
    </w:p>
    <w:p w14:paraId="5EBD5516" w14:textId="77777777" w:rsidR="007F0659" w:rsidRPr="006E6A43" w:rsidRDefault="007F0659" w:rsidP="00077AF9">
      <w:pPr>
        <w:widowControl w:val="0"/>
        <w:numPr>
          <w:ilvl w:val="0"/>
          <w:numId w:val="26"/>
        </w:numPr>
        <w:ind w:left="1134" w:hanging="425"/>
        <w:rPr>
          <w:rFonts w:cs="Times New Roman"/>
          <w:szCs w:val="24"/>
        </w:rPr>
      </w:pPr>
      <w:r w:rsidRPr="006E6A43">
        <w:rPr>
          <w:rFonts w:cs="Times New Roman"/>
          <w:szCs w:val="24"/>
        </w:rPr>
        <w:t>Objednávateľ v prípade zistených nedostatkov v kvalite a výkone prác, je oprávnený požiadať zhotoviteľa o ich bezodkladné odstránenie na základe reklamácie.</w:t>
      </w:r>
    </w:p>
    <w:p w14:paraId="6FFF157D" w14:textId="2307C729" w:rsidR="007F0659" w:rsidRPr="006E6A43" w:rsidRDefault="007F0659" w:rsidP="00077AF9">
      <w:pPr>
        <w:widowControl w:val="0"/>
        <w:numPr>
          <w:ilvl w:val="0"/>
          <w:numId w:val="26"/>
        </w:numPr>
        <w:ind w:left="1134" w:hanging="425"/>
        <w:rPr>
          <w:rStyle w:val="CharStyle56"/>
          <w:rFonts w:ascii="Times New Roman" w:hAnsi="Times New Roman" w:cs="Times New Roman"/>
          <w:b w:val="0"/>
          <w:bCs w:val="0"/>
          <w:i w:val="0"/>
          <w:iCs w:val="0"/>
          <w:sz w:val="24"/>
          <w:szCs w:val="24"/>
        </w:rPr>
      </w:pPr>
      <w:r w:rsidRPr="006E6A43">
        <w:rPr>
          <w:rFonts w:cs="Times New Roman"/>
          <w:szCs w:val="24"/>
        </w:rPr>
        <w:t>Objednávateľ určí zodpovedných zástupcov oprávnených konať v zmysle Rámcovej dohody.</w:t>
      </w:r>
    </w:p>
    <w:p w14:paraId="09E12480" w14:textId="1D41F7A0" w:rsidR="00C04DA0" w:rsidRPr="006E6A43" w:rsidRDefault="003F2661" w:rsidP="006B3744">
      <w:pPr>
        <w:numPr>
          <w:ilvl w:val="1"/>
          <w:numId w:val="15"/>
        </w:numPr>
        <w:ind w:left="567" w:hanging="567"/>
        <w:rPr>
          <w:rStyle w:val="CharStyle56"/>
          <w:rFonts w:ascii="Times New Roman" w:hAnsi="Times New Roman" w:cs="Times New Roman"/>
          <w:i w:val="0"/>
          <w:iCs w:val="0"/>
          <w:sz w:val="24"/>
          <w:szCs w:val="24"/>
        </w:rPr>
      </w:pPr>
      <w:r w:rsidRPr="006E6A43">
        <w:rPr>
          <w:rStyle w:val="CharStyle56"/>
          <w:rFonts w:ascii="Times New Roman" w:hAnsi="Times New Roman" w:cs="Times New Roman"/>
          <w:i w:val="0"/>
          <w:iCs w:val="0"/>
          <w:sz w:val="24"/>
          <w:szCs w:val="24"/>
        </w:rPr>
        <w:t>Zhotoviteľ</w:t>
      </w:r>
      <w:r w:rsidR="007F0659" w:rsidRPr="006E6A43">
        <w:rPr>
          <w:rStyle w:val="CharStyle56"/>
          <w:rFonts w:ascii="Times New Roman" w:hAnsi="Times New Roman" w:cs="Times New Roman"/>
          <w:i w:val="0"/>
          <w:iCs w:val="0"/>
          <w:sz w:val="24"/>
          <w:szCs w:val="24"/>
        </w:rPr>
        <w:t xml:space="preserve"> (úspešný uchádzač)</w:t>
      </w:r>
      <w:r w:rsidRPr="006E6A43">
        <w:rPr>
          <w:rStyle w:val="CharStyle56"/>
          <w:rFonts w:ascii="Times New Roman" w:hAnsi="Times New Roman" w:cs="Times New Roman"/>
          <w:i w:val="0"/>
          <w:iCs w:val="0"/>
          <w:sz w:val="24"/>
          <w:szCs w:val="24"/>
        </w:rPr>
        <w:t>:</w:t>
      </w:r>
    </w:p>
    <w:p w14:paraId="3A8DB71E" w14:textId="77777777" w:rsidR="00C04DA0" w:rsidRPr="006E6A43" w:rsidRDefault="00C04DA0" w:rsidP="00077AF9">
      <w:pPr>
        <w:widowControl w:val="0"/>
        <w:numPr>
          <w:ilvl w:val="0"/>
          <w:numId w:val="27"/>
        </w:numPr>
        <w:ind w:left="1134" w:hanging="425"/>
        <w:rPr>
          <w:rFonts w:cs="Times New Roman"/>
          <w:szCs w:val="24"/>
        </w:rPr>
      </w:pPr>
      <w:r w:rsidRPr="006E6A43">
        <w:rPr>
          <w:rFonts w:cs="Times New Roman"/>
          <w:szCs w:val="24"/>
        </w:rPr>
        <w:t>Zhotoviteľ vyhlasuje, že sú mu známe všetky technické, kvalitatívne a iné podmienky nevyhnutné na realizáciu prác.</w:t>
      </w:r>
    </w:p>
    <w:p w14:paraId="69B6BA7C" w14:textId="77777777" w:rsidR="00C04DA0" w:rsidRPr="006E6A43" w:rsidRDefault="00C04DA0" w:rsidP="00077AF9">
      <w:pPr>
        <w:widowControl w:val="0"/>
        <w:numPr>
          <w:ilvl w:val="0"/>
          <w:numId w:val="27"/>
        </w:numPr>
        <w:ind w:left="1134" w:hanging="425"/>
        <w:rPr>
          <w:rFonts w:cs="Times New Roman"/>
          <w:szCs w:val="24"/>
        </w:rPr>
      </w:pPr>
      <w:r w:rsidRPr="006E6A43">
        <w:rPr>
          <w:rFonts w:cs="Times New Roman"/>
          <w:szCs w:val="24"/>
        </w:rPr>
        <w:lastRenderedPageBreak/>
        <w:t>Zhotoviteľ sa zaväzuje vykonávať práce odborne, starostlivo, hospodárne s vyskúšanými prostriedkami a metódami, ktoré sú nezávadné.</w:t>
      </w:r>
    </w:p>
    <w:p w14:paraId="221D16EB" w14:textId="77777777" w:rsidR="00C04DA0" w:rsidRPr="006E6A43" w:rsidRDefault="00C04DA0" w:rsidP="00077AF9">
      <w:pPr>
        <w:widowControl w:val="0"/>
        <w:numPr>
          <w:ilvl w:val="0"/>
          <w:numId w:val="27"/>
        </w:numPr>
        <w:ind w:left="1134" w:hanging="425"/>
        <w:rPr>
          <w:rFonts w:cs="Times New Roman"/>
          <w:szCs w:val="24"/>
        </w:rPr>
      </w:pPr>
      <w:r w:rsidRPr="006E6A43">
        <w:rPr>
          <w:rFonts w:cs="Times New Roman"/>
          <w:szCs w:val="24"/>
        </w:rPr>
        <w:t>Zhotoviteľ sa zaväzuje pri realizácii zmluvy predchádzať škodám na majetku objednávateľa a na majetku tretích osôb.</w:t>
      </w:r>
    </w:p>
    <w:p w14:paraId="5104F01D" w14:textId="77777777" w:rsidR="00C04DA0" w:rsidRPr="006E6A43" w:rsidRDefault="00C04DA0" w:rsidP="00077AF9">
      <w:pPr>
        <w:widowControl w:val="0"/>
        <w:numPr>
          <w:ilvl w:val="0"/>
          <w:numId w:val="27"/>
        </w:numPr>
        <w:ind w:left="1134" w:hanging="425"/>
        <w:rPr>
          <w:rFonts w:cs="Times New Roman"/>
          <w:szCs w:val="24"/>
        </w:rPr>
      </w:pPr>
      <w:r w:rsidRPr="006E6A43">
        <w:rPr>
          <w:rFonts w:cs="Times New Roman"/>
          <w:szCs w:val="24"/>
        </w:rPr>
        <w:t>Zhotoviteľ podpisom Rámcovej dohody deklaruje, že jeho pracovníci sú schopní zabezpečiť realizáciu VDZ na základe stanovených technologických predpisov a noriem v náležitej kvalite.</w:t>
      </w:r>
    </w:p>
    <w:p w14:paraId="457C71F6" w14:textId="77777777" w:rsidR="00C04DA0" w:rsidRPr="006E6A43" w:rsidRDefault="00C04DA0" w:rsidP="00077AF9">
      <w:pPr>
        <w:widowControl w:val="0"/>
        <w:numPr>
          <w:ilvl w:val="0"/>
          <w:numId w:val="27"/>
        </w:numPr>
        <w:ind w:left="1134" w:hanging="425"/>
        <w:rPr>
          <w:rFonts w:cs="Times New Roman"/>
          <w:szCs w:val="24"/>
        </w:rPr>
      </w:pPr>
      <w:r w:rsidRPr="006E6A43">
        <w:rPr>
          <w:rFonts w:cs="Times New Roman"/>
          <w:szCs w:val="24"/>
        </w:rPr>
        <w:t>Zhotoviteľ zabezpečí pri plnení predmetu zmluvy bezpečnosť cestnej premávky a dodržanie pravidiel cestnej premávky príslušným</w:t>
      </w:r>
      <w:r w:rsidRPr="006E6A43">
        <w:rPr>
          <w:rFonts w:cs="Times New Roman"/>
          <w:spacing w:val="-3"/>
          <w:szCs w:val="24"/>
        </w:rPr>
        <w:t xml:space="preserve"> </w:t>
      </w:r>
      <w:r w:rsidRPr="006E6A43">
        <w:rPr>
          <w:rFonts w:cs="Times New Roman"/>
          <w:szCs w:val="24"/>
        </w:rPr>
        <w:t>označením.</w:t>
      </w:r>
    </w:p>
    <w:p w14:paraId="522CB3A5" w14:textId="77777777" w:rsidR="00C04DA0" w:rsidRPr="006E6A43" w:rsidRDefault="00C04DA0" w:rsidP="00077AF9">
      <w:pPr>
        <w:widowControl w:val="0"/>
        <w:numPr>
          <w:ilvl w:val="0"/>
          <w:numId w:val="27"/>
        </w:numPr>
        <w:ind w:left="1134" w:hanging="425"/>
        <w:rPr>
          <w:rFonts w:cs="Times New Roman"/>
          <w:szCs w:val="24"/>
        </w:rPr>
      </w:pPr>
      <w:r w:rsidRPr="006E6A43">
        <w:rPr>
          <w:rFonts w:cs="Times New Roman"/>
          <w:szCs w:val="24"/>
        </w:rPr>
        <w:t xml:space="preserve">Zhotoviteľ je povinný pripraviť a očistiť povrch pred realizáciou VDZ tak, aby mohlo dôjsť k riadnemu výkonu predmetu zákazky. </w:t>
      </w:r>
    </w:p>
    <w:p w14:paraId="17F4B382" w14:textId="77777777" w:rsidR="00C04DA0" w:rsidRPr="006E6A43" w:rsidRDefault="00C04DA0" w:rsidP="00077AF9">
      <w:pPr>
        <w:widowControl w:val="0"/>
        <w:numPr>
          <w:ilvl w:val="0"/>
          <w:numId w:val="27"/>
        </w:numPr>
        <w:ind w:left="1134" w:hanging="425"/>
        <w:rPr>
          <w:rFonts w:cs="Times New Roman"/>
          <w:szCs w:val="24"/>
        </w:rPr>
      </w:pPr>
      <w:r w:rsidRPr="006E6A43">
        <w:rPr>
          <w:rFonts w:cs="Times New Roman"/>
          <w:iCs/>
          <w:szCs w:val="24"/>
        </w:rPr>
        <w:t xml:space="preserve">Zhotoviteľ zodpovedá </w:t>
      </w:r>
      <w:r w:rsidRPr="006E6A43">
        <w:rPr>
          <w:rFonts w:cs="Times New Roman"/>
          <w:szCs w:val="24"/>
        </w:rPr>
        <w:t>za poriadok, čistotu a za správne uskladnenie materiálov, ako aj za manipuláciu s nimi na mieste plnenia predmetu zmluvy a je povinný odstraňovať na vlastné náklady odpady, nečistoty a znečistenia, ktoré sú výsledkom jeho</w:t>
      </w:r>
      <w:r w:rsidRPr="006E6A43">
        <w:rPr>
          <w:rFonts w:cs="Times New Roman"/>
          <w:spacing w:val="-9"/>
          <w:szCs w:val="24"/>
        </w:rPr>
        <w:t xml:space="preserve"> </w:t>
      </w:r>
      <w:r w:rsidRPr="006E6A43">
        <w:rPr>
          <w:rFonts w:cs="Times New Roman"/>
          <w:szCs w:val="24"/>
        </w:rPr>
        <w:t>činnosti a očistiť povrchy po realizácii prác na VDZ.</w:t>
      </w:r>
    </w:p>
    <w:p w14:paraId="219751A7" w14:textId="77777777" w:rsidR="00C04DA0" w:rsidRPr="006E6A43" w:rsidRDefault="00C04DA0" w:rsidP="00077AF9">
      <w:pPr>
        <w:widowControl w:val="0"/>
        <w:numPr>
          <w:ilvl w:val="0"/>
          <w:numId w:val="27"/>
        </w:numPr>
        <w:ind w:left="1134" w:hanging="425"/>
        <w:rPr>
          <w:rFonts w:cs="Times New Roman"/>
          <w:szCs w:val="24"/>
        </w:rPr>
      </w:pPr>
      <w:r w:rsidRPr="006E6A43">
        <w:rPr>
          <w:rFonts w:cs="Times New Roman"/>
          <w:iCs/>
          <w:szCs w:val="24"/>
        </w:rPr>
        <w:t xml:space="preserve">Zhotoviteľ doloží overené kópie certifikátov a technických listov použitých stavebných výrobkov </w:t>
      </w:r>
      <w:r w:rsidRPr="006E6A43">
        <w:rPr>
          <w:rFonts w:cs="Times New Roman"/>
          <w:szCs w:val="24"/>
        </w:rPr>
        <w:t xml:space="preserve">spolu so skúšobným protokolom preukazujúcim </w:t>
      </w:r>
      <w:proofErr w:type="spellStart"/>
      <w:r w:rsidRPr="006E6A43">
        <w:rPr>
          <w:rFonts w:cs="Times New Roman"/>
          <w:szCs w:val="24"/>
        </w:rPr>
        <w:t>retroreflexnosť</w:t>
      </w:r>
      <w:proofErr w:type="spellEnd"/>
      <w:r w:rsidRPr="006E6A43">
        <w:rPr>
          <w:rFonts w:cs="Times New Roman"/>
          <w:spacing w:val="4"/>
          <w:szCs w:val="24"/>
        </w:rPr>
        <w:t xml:space="preserve"> </w:t>
      </w:r>
      <w:r w:rsidRPr="006E6A43">
        <w:rPr>
          <w:rFonts w:cs="Times New Roman"/>
          <w:szCs w:val="24"/>
        </w:rPr>
        <w:t>materiálov.</w:t>
      </w:r>
    </w:p>
    <w:p w14:paraId="45243BD3" w14:textId="77777777" w:rsidR="00C04DA0" w:rsidRPr="006E6A43" w:rsidRDefault="00C04DA0" w:rsidP="00077AF9">
      <w:pPr>
        <w:widowControl w:val="0"/>
        <w:numPr>
          <w:ilvl w:val="0"/>
          <w:numId w:val="27"/>
        </w:numPr>
        <w:ind w:left="1134" w:hanging="425"/>
        <w:rPr>
          <w:rFonts w:cs="Times New Roman"/>
          <w:szCs w:val="24"/>
        </w:rPr>
      </w:pPr>
      <w:r w:rsidRPr="006E6A43">
        <w:rPr>
          <w:rFonts w:cs="Times New Roman"/>
          <w:szCs w:val="24"/>
        </w:rPr>
        <w:t>Zhotoviteľ určí zodpovedných zástupcov oprávnených konať v zmysle Rámcovej dohody.</w:t>
      </w:r>
    </w:p>
    <w:p w14:paraId="1A17E46C" w14:textId="77777777" w:rsidR="00C04DA0" w:rsidRPr="006E6A43" w:rsidRDefault="00C04DA0" w:rsidP="00077AF9">
      <w:pPr>
        <w:widowControl w:val="0"/>
        <w:numPr>
          <w:ilvl w:val="0"/>
          <w:numId w:val="27"/>
        </w:numPr>
        <w:ind w:left="1134" w:hanging="425"/>
        <w:rPr>
          <w:rFonts w:cs="Times New Roman"/>
          <w:szCs w:val="24"/>
        </w:rPr>
      </w:pPr>
      <w:r w:rsidRPr="006E6A43">
        <w:rPr>
          <w:rFonts w:cs="Times New Roman"/>
          <w:szCs w:val="24"/>
        </w:rPr>
        <w:t>Zhotoviteľ si zabezpečí na vlastné náklady dopravu na miesto plnenia predmetu zmluvy.</w:t>
      </w:r>
    </w:p>
    <w:p w14:paraId="21A2C3C0" w14:textId="77777777" w:rsidR="00C04DA0" w:rsidRPr="006E6A43" w:rsidRDefault="00C04DA0" w:rsidP="00077AF9">
      <w:pPr>
        <w:widowControl w:val="0"/>
        <w:numPr>
          <w:ilvl w:val="0"/>
          <w:numId w:val="27"/>
        </w:numPr>
        <w:ind w:left="1134" w:hanging="425"/>
        <w:rPr>
          <w:rFonts w:cs="Times New Roman"/>
          <w:szCs w:val="24"/>
        </w:rPr>
      </w:pPr>
      <w:r w:rsidRPr="006E6A43">
        <w:rPr>
          <w:rFonts w:cs="Times New Roman"/>
          <w:szCs w:val="24"/>
        </w:rPr>
        <w:t>Zhotoviteľ sa zaväzuje bezplatne a bezodkladne odstrániť oprávnené reklamácie vykonaných prác v zmysle termínu stanoveného reklamáciou.</w:t>
      </w:r>
    </w:p>
    <w:p w14:paraId="7C3C5F48" w14:textId="77777777" w:rsidR="00C04DA0" w:rsidRPr="006E6A43" w:rsidRDefault="00C04DA0" w:rsidP="00077AF9">
      <w:pPr>
        <w:numPr>
          <w:ilvl w:val="0"/>
          <w:numId w:val="27"/>
        </w:numPr>
        <w:ind w:left="1134" w:hanging="425"/>
        <w:rPr>
          <w:rFonts w:cs="Times New Roman"/>
          <w:b/>
          <w:szCs w:val="24"/>
        </w:rPr>
      </w:pPr>
      <w:r w:rsidRPr="006E6A43">
        <w:rPr>
          <w:rFonts w:cs="Times New Roman"/>
          <w:szCs w:val="24"/>
        </w:rPr>
        <w:t>Zhotoviteľ zodpovedá za škody, ktoré vzniknú pri výkone dohodnutých prác, ak je preukázateľné, že škoda bola spôsobená zamestnancami zhotoviteľa.</w:t>
      </w:r>
    </w:p>
    <w:p w14:paraId="332058C0" w14:textId="77777777" w:rsidR="00C04DA0" w:rsidRPr="006E6A43" w:rsidRDefault="00C04DA0" w:rsidP="00077AF9">
      <w:pPr>
        <w:numPr>
          <w:ilvl w:val="0"/>
          <w:numId w:val="27"/>
        </w:numPr>
        <w:ind w:left="1134" w:hanging="425"/>
        <w:rPr>
          <w:rStyle w:val="CharStyle5"/>
          <w:rFonts w:ascii="Times New Roman" w:hAnsi="Times New Roman" w:cs="Times New Roman"/>
          <w:b/>
          <w:sz w:val="24"/>
          <w:szCs w:val="24"/>
        </w:rPr>
      </w:pPr>
      <w:r w:rsidRPr="006E6A43">
        <w:rPr>
          <w:rFonts w:cs="Times New Roman"/>
          <w:szCs w:val="24"/>
        </w:rPr>
        <w:t xml:space="preserve">Zhotoviteľ sa zaväzuje použiť </w:t>
      </w:r>
      <w:r w:rsidRPr="006E6A43">
        <w:rPr>
          <w:rStyle w:val="CharStyle5"/>
          <w:rFonts w:ascii="Times New Roman" w:eastAsia="Calibri" w:hAnsi="Times New Roman" w:cs="Times New Roman"/>
          <w:sz w:val="24"/>
          <w:szCs w:val="24"/>
        </w:rPr>
        <w:t>penetračný náter podľa technologického postupu, typu a kvality povrchu.</w:t>
      </w:r>
    </w:p>
    <w:p w14:paraId="7AF98082" w14:textId="77777777" w:rsidR="00C04DA0" w:rsidRPr="006E6A43" w:rsidRDefault="00C04DA0" w:rsidP="00077AF9">
      <w:pPr>
        <w:pStyle w:val="Odsekzoznamu"/>
        <w:widowControl w:val="0"/>
        <w:numPr>
          <w:ilvl w:val="0"/>
          <w:numId w:val="27"/>
        </w:numPr>
        <w:autoSpaceDE w:val="0"/>
        <w:autoSpaceDN w:val="0"/>
        <w:ind w:left="1134" w:hanging="425"/>
        <w:rPr>
          <w:rFonts w:cs="Times New Roman"/>
          <w:szCs w:val="24"/>
        </w:rPr>
      </w:pPr>
      <w:r w:rsidRPr="006E6A43">
        <w:rPr>
          <w:rStyle w:val="CharStyle5"/>
          <w:rFonts w:ascii="Times New Roman" w:eastAsia="Calibri" w:hAnsi="Times New Roman" w:cs="Times New Roman"/>
          <w:sz w:val="24"/>
          <w:szCs w:val="24"/>
        </w:rPr>
        <w:t xml:space="preserve">Zhotoviteľ si na vlastné náklady zabezpečí výrobu šablón potrebných k realizácii   VDZ. </w:t>
      </w:r>
      <w:r w:rsidRPr="006E6A43">
        <w:rPr>
          <w:rFonts w:cs="Times New Roman"/>
          <w:szCs w:val="24"/>
        </w:rPr>
        <w:t xml:space="preserve"> </w:t>
      </w:r>
    </w:p>
    <w:p w14:paraId="50C3F55C" w14:textId="77777777" w:rsidR="00C04DA0" w:rsidRPr="006E6A43" w:rsidRDefault="00C04DA0" w:rsidP="00077AF9">
      <w:pPr>
        <w:pStyle w:val="Zkladntext"/>
        <w:widowControl w:val="0"/>
        <w:numPr>
          <w:ilvl w:val="0"/>
          <w:numId w:val="27"/>
        </w:numPr>
        <w:autoSpaceDE w:val="0"/>
        <w:autoSpaceDN w:val="0"/>
        <w:spacing w:before="0" w:after="160"/>
        <w:ind w:left="1134" w:hanging="425"/>
        <w:jc w:val="both"/>
        <w:rPr>
          <w:rFonts w:ascii="Times New Roman" w:hAnsi="Times New Roman"/>
          <w:sz w:val="24"/>
          <w:szCs w:val="24"/>
        </w:rPr>
      </w:pPr>
      <w:r w:rsidRPr="006E6A43">
        <w:rPr>
          <w:rFonts w:ascii="Times New Roman" w:hAnsi="Times New Roman"/>
          <w:sz w:val="24"/>
          <w:szCs w:val="24"/>
        </w:rPr>
        <w:t>Zhotoviteľ je povinný dopravne zabezpečiť výkon prác, podľa potreby prenosným dopravným značením, alebo svetelnou dopravnou šípkou. Zhotoviteľ sa zaväzuje, že počas vykonávania prác zabezpečí najmä bezpečnosť všetkých účastníkov cestnej premávky na pozemných komunikáciách, a zabezpečí všetky ďalšie činnosti, ktoré súvisia s vykonávaním diela najmä spätnú úpravu všetkých dotknutých plôch, okamžité odstránenie všetkých vzniknutých odpadov v zmysle platných právnych predpisov, vrátane ich naloženia, odvozu a poplatku za uskladnenie, zaistenie ochrany životného prostredia a bezpečnosti</w:t>
      </w:r>
      <w:r w:rsidRPr="006E6A43">
        <w:rPr>
          <w:rFonts w:ascii="Times New Roman" w:hAnsi="Times New Roman"/>
          <w:spacing w:val="-3"/>
          <w:sz w:val="24"/>
          <w:szCs w:val="24"/>
        </w:rPr>
        <w:t xml:space="preserve"> </w:t>
      </w:r>
      <w:r w:rsidRPr="006E6A43">
        <w:rPr>
          <w:rFonts w:ascii="Times New Roman" w:hAnsi="Times New Roman"/>
          <w:sz w:val="24"/>
          <w:szCs w:val="24"/>
        </w:rPr>
        <w:t>práce.</w:t>
      </w:r>
    </w:p>
    <w:p w14:paraId="06C586A7" w14:textId="7890DFC6" w:rsidR="00C04DA0" w:rsidRPr="006E6A43" w:rsidRDefault="00C04DA0" w:rsidP="00077AF9">
      <w:pPr>
        <w:pStyle w:val="Zkladntext"/>
        <w:widowControl w:val="0"/>
        <w:numPr>
          <w:ilvl w:val="0"/>
          <w:numId w:val="27"/>
        </w:numPr>
        <w:autoSpaceDE w:val="0"/>
        <w:autoSpaceDN w:val="0"/>
        <w:spacing w:before="0" w:after="160"/>
        <w:ind w:left="1134" w:hanging="425"/>
        <w:jc w:val="both"/>
        <w:rPr>
          <w:rStyle w:val="CharStyle56"/>
          <w:rFonts w:ascii="Times New Roman" w:hAnsi="Times New Roman"/>
          <w:b w:val="0"/>
          <w:bCs w:val="0"/>
          <w:i w:val="0"/>
          <w:iCs w:val="0"/>
          <w:sz w:val="24"/>
          <w:szCs w:val="24"/>
        </w:rPr>
      </w:pPr>
      <w:r w:rsidRPr="006E6A43">
        <w:rPr>
          <w:rFonts w:ascii="Times New Roman" w:hAnsi="Times New Roman"/>
          <w:sz w:val="24"/>
          <w:szCs w:val="24"/>
        </w:rPr>
        <w:t>Zhotoviteľ zabezpečí vypracovanie projektov organizácie dopravy pre dočasné dopravné značenie (primárne za účelom organizácie parkovania pri realizácii VDZ) a vybavenie príslušných povolení pre ich realizáciu.</w:t>
      </w:r>
    </w:p>
    <w:p w14:paraId="50119909" w14:textId="4E28C676" w:rsidR="00C04DA0" w:rsidRPr="006E6A43" w:rsidRDefault="00C04DA0" w:rsidP="006B3744">
      <w:pPr>
        <w:numPr>
          <w:ilvl w:val="1"/>
          <w:numId w:val="15"/>
        </w:numPr>
        <w:ind w:left="567" w:hanging="567"/>
        <w:rPr>
          <w:rFonts w:cs="Times New Roman"/>
          <w:b/>
          <w:bCs/>
          <w:szCs w:val="24"/>
        </w:rPr>
      </w:pPr>
      <w:r w:rsidRPr="006E6A43">
        <w:rPr>
          <w:b/>
          <w:bCs/>
          <w:color w:val="262626"/>
          <w:szCs w:val="24"/>
        </w:rPr>
        <w:t>Organizácia prác:</w:t>
      </w:r>
    </w:p>
    <w:p w14:paraId="77D06F70" w14:textId="77777777" w:rsidR="00C04DA0" w:rsidRPr="006E6A43" w:rsidRDefault="00C04DA0" w:rsidP="00077AF9">
      <w:pPr>
        <w:widowControl w:val="0"/>
        <w:numPr>
          <w:ilvl w:val="0"/>
          <w:numId w:val="29"/>
        </w:numPr>
        <w:ind w:left="1134" w:hanging="425"/>
        <w:rPr>
          <w:rFonts w:cs="Times New Roman"/>
          <w:bCs/>
          <w:szCs w:val="24"/>
        </w:rPr>
      </w:pPr>
      <w:r w:rsidRPr="006E6A43">
        <w:rPr>
          <w:rFonts w:cs="Times New Roman"/>
          <w:bCs/>
          <w:szCs w:val="24"/>
        </w:rPr>
        <w:lastRenderedPageBreak/>
        <w:t>Potrebné práce budú zadávané podľa stupňa naliehavosti na ich realizáciu:</w:t>
      </w:r>
    </w:p>
    <w:p w14:paraId="125006FD" w14:textId="77777777" w:rsidR="00C04DA0" w:rsidRPr="006E6A43" w:rsidRDefault="00C04DA0" w:rsidP="00077AF9">
      <w:pPr>
        <w:widowControl w:val="0"/>
        <w:ind w:left="1134"/>
        <w:rPr>
          <w:rFonts w:cs="Times New Roman"/>
          <w:bCs/>
          <w:szCs w:val="24"/>
        </w:rPr>
      </w:pPr>
      <w:r w:rsidRPr="006E6A43">
        <w:rPr>
          <w:rFonts w:cs="Times New Roman"/>
          <w:b/>
          <w:szCs w:val="24"/>
        </w:rPr>
        <w:t>havarijný stav</w:t>
      </w:r>
      <w:r w:rsidRPr="006E6A43">
        <w:rPr>
          <w:rFonts w:cs="Times New Roman"/>
          <w:bCs/>
          <w:szCs w:val="24"/>
        </w:rPr>
        <w:t xml:space="preserve"> (urgencia KDI pre zabezpečenie bezpečnosti a plynulosti cestnej premávky) – reakcia bezodkladne od nahlásenia, práce zabezpečiť do 48 hodín</w:t>
      </w:r>
    </w:p>
    <w:p w14:paraId="2328CF95" w14:textId="77777777" w:rsidR="00C04DA0" w:rsidRPr="006E6A43" w:rsidRDefault="00C04DA0" w:rsidP="00077AF9">
      <w:pPr>
        <w:widowControl w:val="0"/>
        <w:ind w:left="1134"/>
        <w:rPr>
          <w:rFonts w:cs="Times New Roman"/>
          <w:bCs/>
          <w:szCs w:val="24"/>
        </w:rPr>
      </w:pPr>
      <w:r w:rsidRPr="006E6A43">
        <w:rPr>
          <w:rFonts w:cs="Times New Roman"/>
          <w:b/>
          <w:szCs w:val="24"/>
        </w:rPr>
        <w:t>prioritný stav – projekty</w:t>
      </w:r>
      <w:r w:rsidRPr="006E6A43">
        <w:rPr>
          <w:rFonts w:cs="Times New Roman"/>
          <w:bCs/>
          <w:szCs w:val="24"/>
        </w:rPr>
        <w:t xml:space="preserve"> (projekty organizácie dopravy celomestského významu, reklamácie) – realizácia prioritne v čo najkratšom možnom čase, práce zabezpečiť do 5 dní</w:t>
      </w:r>
    </w:p>
    <w:p w14:paraId="6FB05F64" w14:textId="77777777" w:rsidR="00C04DA0" w:rsidRPr="006E6A43" w:rsidRDefault="00C04DA0" w:rsidP="00077AF9">
      <w:pPr>
        <w:widowControl w:val="0"/>
        <w:ind w:left="1134"/>
        <w:rPr>
          <w:rFonts w:cs="Times New Roman"/>
          <w:bCs/>
          <w:szCs w:val="24"/>
        </w:rPr>
      </w:pPr>
      <w:r w:rsidRPr="006E6A43">
        <w:rPr>
          <w:rFonts w:cs="Times New Roman"/>
          <w:b/>
          <w:szCs w:val="24"/>
        </w:rPr>
        <w:t>bežný stav – projekty</w:t>
      </w:r>
      <w:r w:rsidRPr="006E6A43">
        <w:rPr>
          <w:rFonts w:cs="Times New Roman"/>
          <w:bCs/>
          <w:szCs w:val="24"/>
        </w:rPr>
        <w:t xml:space="preserve"> (projekty organizácie dopravy) – realizácia podľa termínu objednávky</w:t>
      </w:r>
    </w:p>
    <w:p w14:paraId="5C487E7B" w14:textId="77777777" w:rsidR="00C04DA0" w:rsidRPr="006E6A43" w:rsidRDefault="00C04DA0" w:rsidP="00077AF9">
      <w:pPr>
        <w:ind w:left="1134"/>
        <w:rPr>
          <w:rStyle w:val="CharStyle56"/>
          <w:rFonts w:ascii="Times New Roman" w:hAnsi="Times New Roman" w:cs="Times New Roman"/>
          <w:b w:val="0"/>
          <w:i w:val="0"/>
          <w:iCs w:val="0"/>
          <w:sz w:val="24"/>
          <w:szCs w:val="24"/>
        </w:rPr>
      </w:pPr>
      <w:r w:rsidRPr="006E6A43">
        <w:rPr>
          <w:rFonts w:cs="Times New Roman"/>
          <w:b/>
          <w:szCs w:val="24"/>
        </w:rPr>
        <w:t>bežný stav</w:t>
      </w:r>
      <w:r w:rsidRPr="006E6A43">
        <w:rPr>
          <w:rFonts w:cs="Times New Roman"/>
          <w:bCs/>
          <w:szCs w:val="24"/>
        </w:rPr>
        <w:t xml:space="preserve"> (pravidelná obnova existujúceho VDZ) – realizácia podľa termínu objednávky.</w:t>
      </w:r>
    </w:p>
    <w:p w14:paraId="642917F6" w14:textId="77777777" w:rsidR="00C04DA0" w:rsidRPr="006E6A43" w:rsidRDefault="00C04DA0" w:rsidP="00077AF9">
      <w:pPr>
        <w:widowControl w:val="0"/>
        <w:numPr>
          <w:ilvl w:val="0"/>
          <w:numId w:val="29"/>
        </w:numPr>
        <w:ind w:left="1134" w:hanging="425"/>
        <w:rPr>
          <w:rStyle w:val="CharStyle56"/>
          <w:rFonts w:ascii="Times New Roman" w:hAnsi="Times New Roman" w:cs="Times New Roman"/>
          <w:b w:val="0"/>
          <w:i w:val="0"/>
          <w:iCs w:val="0"/>
          <w:sz w:val="24"/>
          <w:szCs w:val="24"/>
        </w:rPr>
      </w:pPr>
      <w:r w:rsidRPr="006E6A43">
        <w:rPr>
          <w:rFonts w:cs="Times New Roman"/>
          <w:bCs/>
          <w:szCs w:val="24"/>
        </w:rPr>
        <w:t xml:space="preserve">Zhotoviteľ je povinný pri </w:t>
      </w:r>
      <w:r w:rsidRPr="006E6A43">
        <w:rPr>
          <w:rStyle w:val="CharStyle42"/>
          <w:rFonts w:ascii="Times New Roman" w:hAnsi="Times New Roman" w:cs="Times New Roman"/>
          <w:b w:val="0"/>
          <w:sz w:val="24"/>
          <w:szCs w:val="24"/>
        </w:rPr>
        <w:t xml:space="preserve">pravidelných obnovách a realizácii nového dopravného značenia </w:t>
      </w:r>
      <w:r w:rsidRPr="006E6A43">
        <w:rPr>
          <w:rStyle w:val="CharStyle5"/>
          <w:rFonts w:ascii="Times New Roman" w:eastAsia="Calibri" w:hAnsi="Times New Roman" w:cs="Times New Roman"/>
          <w:bCs/>
          <w:sz w:val="24"/>
          <w:szCs w:val="24"/>
        </w:rPr>
        <w:t xml:space="preserve">začať s prácami na mieste plnenia najneskôr </w:t>
      </w:r>
      <w:r w:rsidRPr="006E6A43">
        <w:rPr>
          <w:rStyle w:val="CharStyle42"/>
          <w:rFonts w:ascii="Times New Roman" w:hAnsi="Times New Roman" w:cs="Times New Roman"/>
          <w:b w:val="0"/>
          <w:sz w:val="24"/>
          <w:szCs w:val="24"/>
        </w:rPr>
        <w:t xml:space="preserve">do 5 dní </w:t>
      </w:r>
      <w:r w:rsidRPr="006E6A43">
        <w:rPr>
          <w:rStyle w:val="CharStyle5"/>
          <w:rFonts w:ascii="Times New Roman" w:eastAsia="Calibri" w:hAnsi="Times New Roman" w:cs="Times New Roman"/>
          <w:bCs/>
          <w:sz w:val="24"/>
          <w:szCs w:val="24"/>
        </w:rPr>
        <w:t xml:space="preserve">odo dňa doručenia objednávky, </w:t>
      </w:r>
      <w:r w:rsidRPr="006E6A43">
        <w:rPr>
          <w:rStyle w:val="CharStyle56"/>
          <w:rFonts w:ascii="Times New Roman" w:hAnsi="Times New Roman" w:cs="Times New Roman"/>
          <w:b w:val="0"/>
          <w:i w:val="0"/>
          <w:iCs w:val="0"/>
          <w:sz w:val="24"/>
          <w:szCs w:val="24"/>
        </w:rPr>
        <w:t>pokiaľ v objednávke alebo zadaní nie je dohodnutý iný termín začatia prác.</w:t>
      </w:r>
    </w:p>
    <w:p w14:paraId="17892C0F" w14:textId="77777777" w:rsidR="00C04DA0" w:rsidRPr="006E6A43" w:rsidRDefault="00C04DA0" w:rsidP="00077AF9">
      <w:pPr>
        <w:widowControl w:val="0"/>
        <w:numPr>
          <w:ilvl w:val="0"/>
          <w:numId w:val="29"/>
        </w:numPr>
        <w:ind w:left="1134" w:hanging="425"/>
        <w:rPr>
          <w:rStyle w:val="CharStyle5"/>
          <w:rFonts w:ascii="Times New Roman" w:eastAsia="Calibri" w:hAnsi="Times New Roman" w:cs="Times New Roman"/>
          <w:bCs/>
          <w:sz w:val="24"/>
          <w:szCs w:val="24"/>
        </w:rPr>
      </w:pPr>
      <w:r w:rsidRPr="006E6A43">
        <w:rPr>
          <w:rStyle w:val="CharStyle41"/>
          <w:rFonts w:ascii="Times New Roman" w:hAnsi="Times New Roman" w:cs="Times New Roman"/>
          <w:b w:val="0"/>
          <w:sz w:val="24"/>
          <w:szCs w:val="24"/>
          <w:lang w:eastAsia="cs-CZ"/>
        </w:rPr>
        <w:t xml:space="preserve">Zhotoviteľ </w:t>
      </w:r>
      <w:r w:rsidRPr="006E6A43">
        <w:rPr>
          <w:rStyle w:val="CharStyle41"/>
          <w:rFonts w:ascii="Times New Roman" w:hAnsi="Times New Roman" w:cs="Times New Roman"/>
          <w:b w:val="0"/>
          <w:sz w:val="24"/>
          <w:szCs w:val="24"/>
        </w:rPr>
        <w:t xml:space="preserve">je povinný po </w:t>
      </w:r>
      <w:r w:rsidRPr="006E6A43">
        <w:rPr>
          <w:rStyle w:val="CharStyle26"/>
          <w:rFonts w:ascii="Times New Roman" w:hAnsi="Times New Roman" w:cs="Times New Roman"/>
          <w:b w:val="0"/>
          <w:sz w:val="24"/>
          <w:szCs w:val="24"/>
        </w:rPr>
        <w:t xml:space="preserve">opravách povrchu vozoviek </w:t>
      </w:r>
      <w:r w:rsidRPr="006E6A43">
        <w:rPr>
          <w:rStyle w:val="CharStyle5"/>
          <w:rFonts w:ascii="Times New Roman" w:eastAsia="Calibri" w:hAnsi="Times New Roman" w:cs="Times New Roman"/>
          <w:bCs/>
          <w:sz w:val="24"/>
          <w:szCs w:val="24"/>
        </w:rPr>
        <w:t xml:space="preserve">začať s prácami predznačenia VDZ na mieste plnenia najneskôr </w:t>
      </w:r>
      <w:r w:rsidRPr="006E6A43">
        <w:rPr>
          <w:rStyle w:val="CharStyle42"/>
          <w:rFonts w:ascii="Times New Roman" w:hAnsi="Times New Roman" w:cs="Times New Roman"/>
          <w:b w:val="0"/>
          <w:sz w:val="24"/>
          <w:szCs w:val="24"/>
        </w:rPr>
        <w:t xml:space="preserve">do 48 h </w:t>
      </w:r>
      <w:r w:rsidRPr="006E6A43">
        <w:rPr>
          <w:rStyle w:val="CharStyle5"/>
          <w:rFonts w:ascii="Times New Roman" w:eastAsia="Calibri" w:hAnsi="Times New Roman" w:cs="Times New Roman"/>
          <w:bCs/>
          <w:sz w:val="24"/>
          <w:szCs w:val="24"/>
        </w:rPr>
        <w:t>po doručení e-mailovej výzvy na začatie prác od objednávateľa.</w:t>
      </w:r>
    </w:p>
    <w:p w14:paraId="046C0050" w14:textId="77777777" w:rsidR="00C04DA0" w:rsidRPr="006E6A43" w:rsidRDefault="00C04DA0" w:rsidP="00077AF9">
      <w:pPr>
        <w:widowControl w:val="0"/>
        <w:numPr>
          <w:ilvl w:val="0"/>
          <w:numId w:val="29"/>
        </w:numPr>
        <w:ind w:left="1134" w:hanging="425"/>
        <w:rPr>
          <w:rStyle w:val="CharStyle56"/>
          <w:rFonts w:ascii="Times New Roman" w:hAnsi="Times New Roman" w:cs="Times New Roman"/>
          <w:b w:val="0"/>
          <w:i w:val="0"/>
          <w:iCs w:val="0"/>
          <w:sz w:val="24"/>
          <w:szCs w:val="24"/>
        </w:rPr>
      </w:pPr>
      <w:r w:rsidRPr="006E6A43">
        <w:rPr>
          <w:rStyle w:val="CharStyle5"/>
          <w:rFonts w:ascii="Times New Roman" w:eastAsia="Calibri" w:hAnsi="Times New Roman" w:cs="Times New Roman"/>
          <w:bCs/>
          <w:sz w:val="24"/>
          <w:szCs w:val="24"/>
        </w:rPr>
        <w:t xml:space="preserve">Za organizáciu prác zodpovedá poverený pracovník zhotoviteľa. </w:t>
      </w:r>
    </w:p>
    <w:p w14:paraId="3E54ADC4" w14:textId="77777777" w:rsidR="00C04DA0" w:rsidRPr="006E6A43" w:rsidRDefault="00C04DA0" w:rsidP="00077AF9">
      <w:pPr>
        <w:widowControl w:val="0"/>
        <w:numPr>
          <w:ilvl w:val="0"/>
          <w:numId w:val="29"/>
        </w:numPr>
        <w:ind w:left="1134" w:hanging="425"/>
        <w:rPr>
          <w:rFonts w:cs="Times New Roman"/>
          <w:bCs/>
          <w:szCs w:val="24"/>
        </w:rPr>
      </w:pPr>
      <w:r w:rsidRPr="006E6A43">
        <w:rPr>
          <w:rFonts w:cs="Times New Roman"/>
          <w:bCs/>
          <w:szCs w:val="24"/>
        </w:rPr>
        <w:t>Zhotoviteľ pred začatím prác bude konzultovať spôsob realizácie s povereným pracovníkom objednávateľa a začiatok prác oznámi minimálne jeden deň vopred, resp. podľa potreby pri výkone prác komunikuje aj s dopravnou</w:t>
      </w:r>
      <w:r w:rsidRPr="006E6A43">
        <w:rPr>
          <w:rFonts w:cs="Times New Roman"/>
          <w:bCs/>
          <w:spacing w:val="-9"/>
          <w:szCs w:val="24"/>
        </w:rPr>
        <w:t xml:space="preserve"> </w:t>
      </w:r>
      <w:r w:rsidRPr="006E6A43">
        <w:rPr>
          <w:rFonts w:cs="Times New Roman"/>
          <w:bCs/>
          <w:szCs w:val="24"/>
        </w:rPr>
        <w:t>políciou.</w:t>
      </w:r>
    </w:p>
    <w:p w14:paraId="519B1497" w14:textId="77777777" w:rsidR="00C04DA0" w:rsidRPr="006E6A43" w:rsidRDefault="00C04DA0" w:rsidP="00077AF9">
      <w:pPr>
        <w:widowControl w:val="0"/>
        <w:numPr>
          <w:ilvl w:val="0"/>
          <w:numId w:val="29"/>
        </w:numPr>
        <w:ind w:left="1134" w:hanging="425"/>
        <w:rPr>
          <w:rFonts w:cs="Times New Roman"/>
          <w:bCs/>
          <w:szCs w:val="24"/>
        </w:rPr>
      </w:pPr>
      <w:r w:rsidRPr="006E6A43">
        <w:rPr>
          <w:rFonts w:cs="Times New Roman"/>
          <w:bCs/>
          <w:szCs w:val="24"/>
        </w:rPr>
        <w:t>Zhotoviteľ oznámi ukončenie prác poverenému pracovníkovi objednávateľa.</w:t>
      </w:r>
    </w:p>
    <w:p w14:paraId="4571BD45" w14:textId="77777777" w:rsidR="00C04DA0" w:rsidRPr="006E6A43" w:rsidRDefault="00C04DA0" w:rsidP="00077AF9">
      <w:pPr>
        <w:widowControl w:val="0"/>
        <w:numPr>
          <w:ilvl w:val="0"/>
          <w:numId w:val="29"/>
        </w:numPr>
        <w:ind w:left="1134" w:hanging="425"/>
        <w:rPr>
          <w:rFonts w:cs="Times New Roman"/>
          <w:bCs/>
          <w:szCs w:val="24"/>
        </w:rPr>
      </w:pPr>
      <w:r w:rsidRPr="006E6A43">
        <w:rPr>
          <w:rFonts w:cs="Times New Roman"/>
          <w:bCs/>
          <w:szCs w:val="24"/>
        </w:rPr>
        <w:t>Pokiaľ budú práce začaté oneskorene alebo prerušené z dôvodu, ktorý nebude na strane zhotoviteľa, má zhotoviteľ právo požiadať o zmenu termínu ukončenia a objednávateľ je povinný túto zmenu akceptovať.</w:t>
      </w:r>
    </w:p>
    <w:p w14:paraId="3776E6CB" w14:textId="460AC52E" w:rsidR="00C04DA0" w:rsidRPr="00543217" w:rsidRDefault="00C04DA0" w:rsidP="00077AF9">
      <w:pPr>
        <w:widowControl w:val="0"/>
        <w:numPr>
          <w:ilvl w:val="0"/>
          <w:numId w:val="29"/>
        </w:numPr>
        <w:ind w:left="1134" w:hanging="425"/>
        <w:rPr>
          <w:rFonts w:cs="Times New Roman"/>
          <w:bCs/>
          <w:szCs w:val="24"/>
          <w:highlight w:val="yellow"/>
        </w:rPr>
      </w:pPr>
      <w:r w:rsidRPr="006E6A43">
        <w:rPr>
          <w:rFonts w:cs="Times New Roman"/>
          <w:bCs/>
          <w:szCs w:val="24"/>
        </w:rPr>
        <w:t>Zhotoviteľ je oprávnený vykonávať požadované práce počas denných aj nočných hodín pre zaručenie požadovanej kvality realizovaných prác. V prípade špecifických prác vyplývajúcich z objednávky bude čas realizácie konzultovať s objednávateľom.</w:t>
      </w:r>
      <w:r w:rsidR="003E77DB">
        <w:rPr>
          <w:rFonts w:cs="Times New Roman"/>
          <w:bCs/>
          <w:szCs w:val="24"/>
        </w:rPr>
        <w:t xml:space="preserve"> </w:t>
      </w:r>
      <w:r w:rsidR="00E44150" w:rsidRPr="00543217">
        <w:rPr>
          <w:rFonts w:cs="Times New Roman"/>
          <w:bCs/>
          <w:szCs w:val="24"/>
          <w:highlight w:val="yellow"/>
        </w:rPr>
        <w:t>Nočná práca bude vykonávaná v</w:t>
      </w:r>
      <w:r w:rsidR="00543217" w:rsidRPr="00543217">
        <w:rPr>
          <w:rFonts w:cs="Times New Roman"/>
          <w:bCs/>
          <w:szCs w:val="24"/>
          <w:highlight w:val="yellow"/>
        </w:rPr>
        <w:t> </w:t>
      </w:r>
      <w:r w:rsidR="00E44150" w:rsidRPr="00543217">
        <w:rPr>
          <w:rFonts w:cs="Times New Roman"/>
          <w:bCs/>
          <w:szCs w:val="24"/>
          <w:highlight w:val="yellow"/>
        </w:rPr>
        <w:t>pomere</w:t>
      </w:r>
      <w:r w:rsidR="00543217" w:rsidRPr="00543217">
        <w:rPr>
          <w:rFonts w:cs="Times New Roman"/>
          <w:bCs/>
          <w:szCs w:val="24"/>
          <w:highlight w:val="yellow"/>
        </w:rPr>
        <w:t xml:space="preserve"> 9:1</w:t>
      </w:r>
      <w:r w:rsidR="00E44150" w:rsidRPr="00543217">
        <w:rPr>
          <w:rFonts w:cs="Times New Roman"/>
          <w:bCs/>
          <w:szCs w:val="24"/>
          <w:highlight w:val="yellow"/>
        </w:rPr>
        <w:t xml:space="preserve"> k dennej práci na predmete zákazky</w:t>
      </w:r>
      <w:r w:rsidR="00543217" w:rsidRPr="00543217">
        <w:rPr>
          <w:rFonts w:cs="Times New Roman"/>
          <w:bCs/>
          <w:szCs w:val="24"/>
          <w:highlight w:val="yellow"/>
        </w:rPr>
        <w:t>, t. j. 90% prác bude vykonávaných v noci.</w:t>
      </w:r>
    </w:p>
    <w:p w14:paraId="6780D4B5" w14:textId="77777777" w:rsidR="00C04DA0" w:rsidRPr="006E6A43" w:rsidRDefault="00C04DA0" w:rsidP="00077AF9">
      <w:pPr>
        <w:widowControl w:val="0"/>
        <w:numPr>
          <w:ilvl w:val="0"/>
          <w:numId w:val="29"/>
        </w:numPr>
        <w:ind w:left="1134" w:hanging="425"/>
        <w:rPr>
          <w:rFonts w:cs="Times New Roman"/>
          <w:bCs/>
          <w:szCs w:val="24"/>
        </w:rPr>
      </w:pPr>
      <w:r w:rsidRPr="006E6A43">
        <w:rPr>
          <w:rFonts w:cs="Times New Roman"/>
          <w:bCs/>
          <w:szCs w:val="24"/>
        </w:rPr>
        <w:t xml:space="preserve">Možnosť prerušenia objednaných činností možné iba na nevyhnutný čas z dôvodu nevhodných poveternostných podmienok.  </w:t>
      </w:r>
    </w:p>
    <w:p w14:paraId="546D1139" w14:textId="77777777" w:rsidR="00C04DA0" w:rsidRPr="006E6A43" w:rsidRDefault="00C04DA0" w:rsidP="00077AF9">
      <w:pPr>
        <w:widowControl w:val="0"/>
        <w:numPr>
          <w:ilvl w:val="0"/>
          <w:numId w:val="29"/>
        </w:numPr>
        <w:ind w:left="1134" w:hanging="425"/>
        <w:rPr>
          <w:rFonts w:cs="Times New Roman"/>
          <w:bCs/>
          <w:szCs w:val="24"/>
        </w:rPr>
      </w:pPr>
      <w:r w:rsidRPr="006E6A43">
        <w:rPr>
          <w:rFonts w:cs="Times New Roman"/>
          <w:bCs/>
          <w:szCs w:val="24"/>
        </w:rPr>
        <w:t>Zhotoviteľ sa bude riadiť východiskovými podkladmi objednávateľa, jeho pokynmi, zápismi a dohodami oprávnených zástupcov zmluvných strán, rozhodnutiami a vyjadreniami dotknutých orgánov štátnej a verejnej správy.</w:t>
      </w:r>
    </w:p>
    <w:p w14:paraId="773AA001" w14:textId="6CAC9879" w:rsidR="00C04DA0" w:rsidRPr="006E6A43" w:rsidRDefault="00C04DA0" w:rsidP="00077AF9">
      <w:pPr>
        <w:widowControl w:val="0"/>
        <w:numPr>
          <w:ilvl w:val="0"/>
          <w:numId w:val="29"/>
        </w:numPr>
        <w:ind w:left="1134" w:hanging="425"/>
        <w:rPr>
          <w:rFonts w:cs="Times New Roman"/>
          <w:bCs/>
          <w:szCs w:val="24"/>
        </w:rPr>
      </w:pPr>
      <w:r w:rsidRPr="006E6A43">
        <w:rPr>
          <w:rFonts w:cs="Times New Roman"/>
          <w:bCs/>
          <w:szCs w:val="24"/>
        </w:rPr>
        <w:t>Zhotoviteľ zodpovedá za ochranu a bezpečnosť zdravia svojich pracovníkov pri vykonávaní predmetu zákazky, ako aj ostatných fyzických osôb oprávnene sa zdržujúcich na pracovisku v zmysle zákona č. 124/2006 Z. z. o bezpečnosti a ochrane zdravia pri práci a o zmene a doplnení niektorých zákonov v znení neskorších predpisov a zákona č. 314/2001 Z. z. o ochrane pred požiarmi v znení neskorších predpisov, v zmysle zákona č. 8/2009 Z. z. o cestnej premávke a o zmene a doplnení niektorých zákonov a v zmysle Zásad pre používanie prenosného dopravného značenia na pozemných komunikáciách.</w:t>
      </w:r>
    </w:p>
    <w:p w14:paraId="42A0B3A2" w14:textId="4C36B652" w:rsidR="00D708B0" w:rsidRPr="00077AF9" w:rsidRDefault="00C04DA0" w:rsidP="00077AF9">
      <w:pPr>
        <w:widowControl w:val="0"/>
        <w:numPr>
          <w:ilvl w:val="0"/>
          <w:numId w:val="29"/>
        </w:numPr>
        <w:ind w:left="1134" w:hanging="425"/>
        <w:rPr>
          <w:rFonts w:cs="Times New Roman"/>
          <w:bCs/>
          <w:szCs w:val="24"/>
        </w:rPr>
      </w:pPr>
      <w:r w:rsidRPr="006E6A43">
        <w:rPr>
          <w:rFonts w:cs="Times New Roman"/>
          <w:bCs/>
          <w:szCs w:val="24"/>
        </w:rPr>
        <w:lastRenderedPageBreak/>
        <w:t xml:space="preserve">Zamestnanci zhotoviteľa budú vybavení pracovným odevom, ochrannými prostriedkami, potrebnými mechanizmami a náradím potrebným pre výkon predmetu zmluvy. </w:t>
      </w:r>
    </w:p>
    <w:p w14:paraId="1F11D49E" w14:textId="0A166241" w:rsidR="00D708B0" w:rsidRPr="006E6A43" w:rsidRDefault="00C04DA0" w:rsidP="006B3744">
      <w:pPr>
        <w:numPr>
          <w:ilvl w:val="1"/>
          <w:numId w:val="15"/>
        </w:numPr>
        <w:ind w:left="567" w:hanging="567"/>
        <w:rPr>
          <w:rStyle w:val="CharStyle56"/>
          <w:rFonts w:ascii="Times New Roman" w:hAnsi="Times New Roman" w:cs="Times New Roman"/>
          <w:bCs w:val="0"/>
          <w:i w:val="0"/>
          <w:iCs w:val="0"/>
          <w:sz w:val="24"/>
          <w:szCs w:val="24"/>
        </w:rPr>
      </w:pPr>
      <w:r w:rsidRPr="006E6A43">
        <w:rPr>
          <w:rStyle w:val="CharStyle56"/>
          <w:rFonts w:ascii="Times New Roman" w:hAnsi="Times New Roman" w:cs="Times New Roman"/>
          <w:bCs w:val="0"/>
          <w:i w:val="0"/>
          <w:iCs w:val="0"/>
          <w:sz w:val="24"/>
          <w:szCs w:val="24"/>
        </w:rPr>
        <w:t>Reklamácie:</w:t>
      </w:r>
    </w:p>
    <w:p w14:paraId="36DE9C0A" w14:textId="77777777" w:rsidR="00541200" w:rsidRPr="006E6A43" w:rsidRDefault="00541200" w:rsidP="00077AF9">
      <w:pPr>
        <w:widowControl w:val="0"/>
        <w:numPr>
          <w:ilvl w:val="0"/>
          <w:numId w:val="30"/>
        </w:numPr>
        <w:ind w:left="1134" w:hanging="426"/>
        <w:rPr>
          <w:rFonts w:cs="Times New Roman"/>
          <w:bCs/>
          <w:szCs w:val="24"/>
        </w:rPr>
      </w:pPr>
      <w:r w:rsidRPr="006E6A43">
        <w:rPr>
          <w:rStyle w:val="CharStyle56"/>
          <w:rFonts w:ascii="Times New Roman" w:hAnsi="Times New Roman" w:cs="Times New Roman"/>
          <w:b w:val="0"/>
          <w:i w:val="0"/>
          <w:iCs w:val="0"/>
          <w:sz w:val="24"/>
          <w:szCs w:val="24"/>
        </w:rPr>
        <w:t xml:space="preserve">Zhotoviteľ </w:t>
      </w:r>
      <w:r w:rsidRPr="006E6A43">
        <w:rPr>
          <w:rFonts w:cs="Times New Roman"/>
          <w:bCs/>
          <w:szCs w:val="24"/>
        </w:rPr>
        <w:t>zodpovedá za riadne a včasné plnenie predmetu zmluvy v zmysle zmluvných podmienok, objednávok a zadaní objednávateľa. V opačnom prípade je objednávateľ, prostredníctvom zodpovedného zástupcu, oprávnený žiadať odstránenie zistených nedostatkov, a to na základe reklamácie, ktorej súčasťou bude písomný záznam zistených nedostatkov. Zistené nedostatky je zhotoviteľ povinný odstrániť bezodkladne, so začatím prác najneskôr do 5 dní po doručení reklamácie.</w:t>
      </w:r>
    </w:p>
    <w:p w14:paraId="15150BD8" w14:textId="77777777" w:rsidR="00541200" w:rsidRPr="006E6A43" w:rsidRDefault="00541200" w:rsidP="00077AF9">
      <w:pPr>
        <w:widowControl w:val="0"/>
        <w:numPr>
          <w:ilvl w:val="0"/>
          <w:numId w:val="30"/>
        </w:numPr>
        <w:ind w:left="1134" w:hanging="426"/>
        <w:rPr>
          <w:rFonts w:cs="Times New Roman"/>
          <w:bCs/>
          <w:szCs w:val="24"/>
        </w:rPr>
      </w:pPr>
      <w:r w:rsidRPr="006E6A43">
        <w:rPr>
          <w:rFonts w:cs="Times New Roman"/>
          <w:bCs/>
          <w:szCs w:val="24"/>
        </w:rPr>
        <w:t>Kontrola plnenia predmetu zmluvy sa uskutoční za prítomnosti zodpovedných zástupcov oboch  zmluvných strán. Kontrolu môže objednávateľ vykonať aj bez prítomnosti zodpovedného zástupcu zhotoviteľa a to kedykoľvek počas trvania účinnosti zmluvy.</w:t>
      </w:r>
    </w:p>
    <w:p w14:paraId="637419A2" w14:textId="77777777" w:rsidR="00541200" w:rsidRPr="006E6A43" w:rsidRDefault="00541200" w:rsidP="00077AF9">
      <w:pPr>
        <w:widowControl w:val="0"/>
        <w:numPr>
          <w:ilvl w:val="0"/>
          <w:numId w:val="30"/>
        </w:numPr>
        <w:ind w:left="1134" w:hanging="426"/>
        <w:rPr>
          <w:rFonts w:cs="Times New Roman"/>
          <w:bCs/>
          <w:szCs w:val="24"/>
        </w:rPr>
      </w:pPr>
      <w:r w:rsidRPr="006E6A43">
        <w:rPr>
          <w:rFonts w:cs="Times New Roman"/>
          <w:bCs/>
          <w:szCs w:val="24"/>
        </w:rPr>
        <w:t>Ak pri kontrole budú zistené nedostatky v kvalite, nedodržaní rozsahu vykonaných prác, v nedodržaní lehoty na odstránenie nedostatkov uplatnených reklamáciou podľa bodu a), zodpovedný zástupca objednávateľa má právo žiadať zhotoviteľa o odstránenie zistených nedostatkov, ako aj o vykonávanie prác dohodnutým spôsobom.</w:t>
      </w:r>
    </w:p>
    <w:p w14:paraId="74A9293A" w14:textId="189F88DD" w:rsidR="00541200" w:rsidRPr="006E6A43" w:rsidRDefault="00541200" w:rsidP="00077AF9">
      <w:pPr>
        <w:widowControl w:val="0"/>
        <w:numPr>
          <w:ilvl w:val="0"/>
          <w:numId w:val="30"/>
        </w:numPr>
        <w:ind w:left="1134" w:hanging="426"/>
        <w:rPr>
          <w:rFonts w:cs="Times New Roman"/>
          <w:bCs/>
          <w:szCs w:val="24"/>
        </w:rPr>
      </w:pPr>
      <w:r w:rsidRPr="006E6A43">
        <w:rPr>
          <w:rFonts w:cs="Times New Roman"/>
          <w:bCs/>
          <w:szCs w:val="24"/>
        </w:rPr>
        <w:t xml:space="preserve">Žiadosť o odstránenie vzniknutých </w:t>
      </w:r>
      <w:proofErr w:type="spellStart"/>
      <w:r w:rsidRPr="006E6A43">
        <w:rPr>
          <w:rFonts w:cs="Times New Roman"/>
          <w:bCs/>
          <w:szCs w:val="24"/>
        </w:rPr>
        <w:t>závad</w:t>
      </w:r>
      <w:proofErr w:type="spellEnd"/>
      <w:r w:rsidRPr="006E6A43">
        <w:rPr>
          <w:rFonts w:cs="Times New Roman"/>
          <w:bCs/>
          <w:szCs w:val="24"/>
        </w:rPr>
        <w:t xml:space="preserve"> musí byť doložená písomným záznamom, v ktorom budú špecifikované zistené nedostatky.</w:t>
      </w:r>
    </w:p>
    <w:p w14:paraId="17C41B93" w14:textId="3B524440" w:rsidR="00D708B0" w:rsidRPr="006E6A43" w:rsidRDefault="00541200" w:rsidP="00077AF9">
      <w:pPr>
        <w:widowControl w:val="0"/>
        <w:numPr>
          <w:ilvl w:val="0"/>
          <w:numId w:val="30"/>
        </w:numPr>
        <w:ind w:left="1134" w:hanging="426"/>
        <w:rPr>
          <w:rFonts w:cs="Times New Roman"/>
          <w:bCs/>
          <w:szCs w:val="24"/>
        </w:rPr>
      </w:pPr>
      <w:r w:rsidRPr="006E6A43">
        <w:rPr>
          <w:rFonts w:cs="Times New Roman"/>
          <w:bCs/>
          <w:szCs w:val="24"/>
        </w:rPr>
        <w:t xml:space="preserve">V prípade rozporu budú riešiť spor priami nadriadení pracovníci. Za objektívne kritérium považujú zmluvné strany platné STN. Povinnosť zhotoviteľa odstrániť </w:t>
      </w:r>
      <w:proofErr w:type="spellStart"/>
      <w:r w:rsidRPr="006E6A43">
        <w:rPr>
          <w:rFonts w:cs="Times New Roman"/>
          <w:bCs/>
          <w:szCs w:val="24"/>
        </w:rPr>
        <w:t>závady</w:t>
      </w:r>
      <w:proofErr w:type="spellEnd"/>
      <w:r w:rsidRPr="006E6A43">
        <w:rPr>
          <w:rFonts w:cs="Times New Roman"/>
          <w:bCs/>
          <w:szCs w:val="24"/>
        </w:rPr>
        <w:t xml:space="preserve"> nemá vplyv na zaplatenie zmluvnej pokuty.</w:t>
      </w:r>
    </w:p>
    <w:p w14:paraId="5E112D68" w14:textId="77777777" w:rsidR="00541200" w:rsidRPr="006E6A43" w:rsidRDefault="00541200" w:rsidP="00077AF9">
      <w:pPr>
        <w:widowControl w:val="0"/>
        <w:ind w:left="1134"/>
        <w:rPr>
          <w:rStyle w:val="CharStyle56"/>
          <w:rFonts w:ascii="Times New Roman" w:hAnsi="Times New Roman" w:cs="Times New Roman"/>
          <w:b w:val="0"/>
          <w:i w:val="0"/>
          <w:iCs w:val="0"/>
          <w:sz w:val="24"/>
          <w:szCs w:val="24"/>
        </w:rPr>
      </w:pPr>
    </w:p>
    <w:p w14:paraId="772C8D4A" w14:textId="77777777" w:rsidR="00EE2C1F" w:rsidRPr="006D4046" w:rsidRDefault="00EE2C1F" w:rsidP="00C04DA0">
      <w:pPr>
        <w:rPr>
          <w:rFonts w:cs="Times New Roman"/>
          <w:bCs/>
          <w:szCs w:val="24"/>
        </w:rPr>
      </w:pPr>
    </w:p>
    <w:sectPr w:rsidR="00EE2C1F" w:rsidRPr="006D4046" w:rsidSect="0015586E">
      <w:headerReference w:type="default" r:id="rId18"/>
      <w:footerReference w:type="default" r:id="rId19"/>
      <w:pgSz w:w="11906" w:h="16838"/>
      <w:pgMar w:top="1134" w:right="1417" w:bottom="568"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068D" w14:textId="77777777" w:rsidR="0026435E" w:rsidRDefault="0026435E" w:rsidP="00F75F29">
      <w:pPr>
        <w:spacing w:after="0"/>
      </w:pPr>
      <w:r>
        <w:separator/>
      </w:r>
    </w:p>
  </w:endnote>
  <w:endnote w:type="continuationSeparator" w:id="0">
    <w:p w14:paraId="25C81C6E" w14:textId="77777777" w:rsidR="0026435E" w:rsidRDefault="0026435E"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06BF4B07" w14:textId="77F473C4" w:rsidR="00912C5E" w:rsidRPr="00461283" w:rsidRDefault="00912C5E">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C3E5" w14:textId="77777777" w:rsidR="0026435E" w:rsidRDefault="0026435E" w:rsidP="00F75F29">
      <w:pPr>
        <w:spacing w:after="0"/>
      </w:pPr>
      <w:r>
        <w:separator/>
      </w:r>
    </w:p>
  </w:footnote>
  <w:footnote w:type="continuationSeparator" w:id="0">
    <w:p w14:paraId="65552847" w14:textId="77777777" w:rsidR="0026435E" w:rsidRDefault="0026435E"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912C5E" w:rsidRPr="00F75F29" w:rsidRDefault="00912C5E"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912C5E" w:rsidRDefault="00912C5E"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912C5E" w:rsidRDefault="00912C5E"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67D22ED"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0000065"/>
    <w:multiLevelType w:val="multilevel"/>
    <w:tmpl w:val="A5DEC114"/>
    <w:lvl w:ilvl="0">
      <w:start w:val="1"/>
      <w:numFmt w:val="lowerLetter"/>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3" w15:restartNumberingAfterBreak="0">
    <w:nsid w:val="00000067"/>
    <w:multiLevelType w:val="multilevel"/>
    <w:tmpl w:val="28B279C2"/>
    <w:lvl w:ilvl="0">
      <w:start w:val="1"/>
      <w:numFmt w:val="lowerLetter"/>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4" w15:restartNumberingAfterBreak="0">
    <w:nsid w:val="062970F1"/>
    <w:multiLevelType w:val="multilevel"/>
    <w:tmpl w:val="FE5A6728"/>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401A00"/>
    <w:multiLevelType w:val="hybridMultilevel"/>
    <w:tmpl w:val="0BC62852"/>
    <w:lvl w:ilvl="0" w:tplc="041B0001">
      <w:start w:val="1"/>
      <w:numFmt w:val="bullet"/>
      <w:lvlText w:val=""/>
      <w:lvlJc w:val="left"/>
      <w:pPr>
        <w:ind w:left="910" w:hanging="360"/>
      </w:pPr>
      <w:rPr>
        <w:rFonts w:ascii="Symbol" w:hAnsi="Symbol" w:hint="default"/>
      </w:rPr>
    </w:lvl>
    <w:lvl w:ilvl="1" w:tplc="041B0003" w:tentative="1">
      <w:start w:val="1"/>
      <w:numFmt w:val="bullet"/>
      <w:lvlText w:val="o"/>
      <w:lvlJc w:val="left"/>
      <w:pPr>
        <w:ind w:left="1630" w:hanging="360"/>
      </w:pPr>
      <w:rPr>
        <w:rFonts w:ascii="Courier New" w:hAnsi="Courier New" w:cs="Courier New" w:hint="default"/>
      </w:rPr>
    </w:lvl>
    <w:lvl w:ilvl="2" w:tplc="041B0005" w:tentative="1">
      <w:start w:val="1"/>
      <w:numFmt w:val="bullet"/>
      <w:lvlText w:val=""/>
      <w:lvlJc w:val="left"/>
      <w:pPr>
        <w:ind w:left="2350" w:hanging="360"/>
      </w:pPr>
      <w:rPr>
        <w:rFonts w:ascii="Wingdings" w:hAnsi="Wingdings" w:hint="default"/>
      </w:rPr>
    </w:lvl>
    <w:lvl w:ilvl="3" w:tplc="041B0001" w:tentative="1">
      <w:start w:val="1"/>
      <w:numFmt w:val="bullet"/>
      <w:lvlText w:val=""/>
      <w:lvlJc w:val="left"/>
      <w:pPr>
        <w:ind w:left="3070" w:hanging="360"/>
      </w:pPr>
      <w:rPr>
        <w:rFonts w:ascii="Symbol" w:hAnsi="Symbol" w:hint="default"/>
      </w:rPr>
    </w:lvl>
    <w:lvl w:ilvl="4" w:tplc="041B0003" w:tentative="1">
      <w:start w:val="1"/>
      <w:numFmt w:val="bullet"/>
      <w:lvlText w:val="o"/>
      <w:lvlJc w:val="left"/>
      <w:pPr>
        <w:ind w:left="3790" w:hanging="360"/>
      </w:pPr>
      <w:rPr>
        <w:rFonts w:ascii="Courier New" w:hAnsi="Courier New" w:cs="Courier New" w:hint="default"/>
      </w:rPr>
    </w:lvl>
    <w:lvl w:ilvl="5" w:tplc="041B0005" w:tentative="1">
      <w:start w:val="1"/>
      <w:numFmt w:val="bullet"/>
      <w:lvlText w:val=""/>
      <w:lvlJc w:val="left"/>
      <w:pPr>
        <w:ind w:left="4510" w:hanging="360"/>
      </w:pPr>
      <w:rPr>
        <w:rFonts w:ascii="Wingdings" w:hAnsi="Wingdings" w:hint="default"/>
      </w:rPr>
    </w:lvl>
    <w:lvl w:ilvl="6" w:tplc="041B0001" w:tentative="1">
      <w:start w:val="1"/>
      <w:numFmt w:val="bullet"/>
      <w:lvlText w:val=""/>
      <w:lvlJc w:val="left"/>
      <w:pPr>
        <w:ind w:left="5230" w:hanging="360"/>
      </w:pPr>
      <w:rPr>
        <w:rFonts w:ascii="Symbol" w:hAnsi="Symbol" w:hint="default"/>
      </w:rPr>
    </w:lvl>
    <w:lvl w:ilvl="7" w:tplc="041B0003" w:tentative="1">
      <w:start w:val="1"/>
      <w:numFmt w:val="bullet"/>
      <w:lvlText w:val="o"/>
      <w:lvlJc w:val="left"/>
      <w:pPr>
        <w:ind w:left="5950" w:hanging="360"/>
      </w:pPr>
      <w:rPr>
        <w:rFonts w:ascii="Courier New" w:hAnsi="Courier New" w:cs="Courier New" w:hint="default"/>
      </w:rPr>
    </w:lvl>
    <w:lvl w:ilvl="8" w:tplc="041B0005" w:tentative="1">
      <w:start w:val="1"/>
      <w:numFmt w:val="bullet"/>
      <w:lvlText w:val=""/>
      <w:lvlJc w:val="left"/>
      <w:pPr>
        <w:ind w:left="6670" w:hanging="360"/>
      </w:pPr>
      <w:rPr>
        <w:rFonts w:ascii="Wingdings" w:hAnsi="Wingdings" w:hint="default"/>
      </w:rPr>
    </w:lvl>
  </w:abstractNum>
  <w:abstractNum w:abstractNumId="7"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0E4536"/>
    <w:multiLevelType w:val="hybridMultilevel"/>
    <w:tmpl w:val="ECEE11F6"/>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9"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53423D"/>
    <w:multiLevelType w:val="hybridMultilevel"/>
    <w:tmpl w:val="8244E23E"/>
    <w:lvl w:ilvl="0" w:tplc="041B0001">
      <w:start w:val="1"/>
      <w:numFmt w:val="bullet"/>
      <w:lvlText w:val=""/>
      <w:lvlJc w:val="left"/>
      <w:pPr>
        <w:ind w:left="859" w:hanging="360"/>
      </w:pPr>
      <w:rPr>
        <w:rFonts w:ascii="Symbol" w:hAnsi="Symbol" w:hint="default"/>
      </w:rPr>
    </w:lvl>
    <w:lvl w:ilvl="1" w:tplc="041B0003" w:tentative="1">
      <w:start w:val="1"/>
      <w:numFmt w:val="bullet"/>
      <w:lvlText w:val="o"/>
      <w:lvlJc w:val="left"/>
      <w:pPr>
        <w:ind w:left="1579" w:hanging="360"/>
      </w:pPr>
      <w:rPr>
        <w:rFonts w:ascii="Courier New" w:hAnsi="Courier New" w:cs="Courier New" w:hint="default"/>
      </w:rPr>
    </w:lvl>
    <w:lvl w:ilvl="2" w:tplc="041B0005" w:tentative="1">
      <w:start w:val="1"/>
      <w:numFmt w:val="bullet"/>
      <w:lvlText w:val=""/>
      <w:lvlJc w:val="left"/>
      <w:pPr>
        <w:ind w:left="2299" w:hanging="360"/>
      </w:pPr>
      <w:rPr>
        <w:rFonts w:ascii="Wingdings" w:hAnsi="Wingdings" w:hint="default"/>
      </w:rPr>
    </w:lvl>
    <w:lvl w:ilvl="3" w:tplc="041B0001" w:tentative="1">
      <w:start w:val="1"/>
      <w:numFmt w:val="bullet"/>
      <w:lvlText w:val=""/>
      <w:lvlJc w:val="left"/>
      <w:pPr>
        <w:ind w:left="3019" w:hanging="360"/>
      </w:pPr>
      <w:rPr>
        <w:rFonts w:ascii="Symbol" w:hAnsi="Symbol" w:hint="default"/>
      </w:rPr>
    </w:lvl>
    <w:lvl w:ilvl="4" w:tplc="041B0003" w:tentative="1">
      <w:start w:val="1"/>
      <w:numFmt w:val="bullet"/>
      <w:lvlText w:val="o"/>
      <w:lvlJc w:val="left"/>
      <w:pPr>
        <w:ind w:left="3739" w:hanging="360"/>
      </w:pPr>
      <w:rPr>
        <w:rFonts w:ascii="Courier New" w:hAnsi="Courier New" w:cs="Courier New" w:hint="default"/>
      </w:rPr>
    </w:lvl>
    <w:lvl w:ilvl="5" w:tplc="041B0005" w:tentative="1">
      <w:start w:val="1"/>
      <w:numFmt w:val="bullet"/>
      <w:lvlText w:val=""/>
      <w:lvlJc w:val="left"/>
      <w:pPr>
        <w:ind w:left="4459" w:hanging="360"/>
      </w:pPr>
      <w:rPr>
        <w:rFonts w:ascii="Wingdings" w:hAnsi="Wingdings" w:hint="default"/>
      </w:rPr>
    </w:lvl>
    <w:lvl w:ilvl="6" w:tplc="041B0001" w:tentative="1">
      <w:start w:val="1"/>
      <w:numFmt w:val="bullet"/>
      <w:lvlText w:val=""/>
      <w:lvlJc w:val="left"/>
      <w:pPr>
        <w:ind w:left="5179" w:hanging="360"/>
      </w:pPr>
      <w:rPr>
        <w:rFonts w:ascii="Symbol" w:hAnsi="Symbol" w:hint="default"/>
      </w:rPr>
    </w:lvl>
    <w:lvl w:ilvl="7" w:tplc="041B0003" w:tentative="1">
      <w:start w:val="1"/>
      <w:numFmt w:val="bullet"/>
      <w:lvlText w:val="o"/>
      <w:lvlJc w:val="left"/>
      <w:pPr>
        <w:ind w:left="5899" w:hanging="360"/>
      </w:pPr>
      <w:rPr>
        <w:rFonts w:ascii="Courier New" w:hAnsi="Courier New" w:cs="Courier New" w:hint="default"/>
      </w:rPr>
    </w:lvl>
    <w:lvl w:ilvl="8" w:tplc="041B0005" w:tentative="1">
      <w:start w:val="1"/>
      <w:numFmt w:val="bullet"/>
      <w:lvlText w:val=""/>
      <w:lvlJc w:val="left"/>
      <w:pPr>
        <w:ind w:left="6619" w:hanging="360"/>
      </w:pPr>
      <w:rPr>
        <w:rFonts w:ascii="Wingdings" w:hAnsi="Wingdings" w:hint="default"/>
      </w:rPr>
    </w:lvl>
  </w:abstractNum>
  <w:abstractNum w:abstractNumId="11"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0B3315"/>
    <w:multiLevelType w:val="hybridMultilevel"/>
    <w:tmpl w:val="26E22174"/>
    <w:lvl w:ilvl="0" w:tplc="C302A0CE">
      <w:start w:val="1"/>
      <w:numFmt w:val="lowerLetter"/>
      <w:lvlText w:val="%1)"/>
      <w:lvlJc w:val="left"/>
      <w:pPr>
        <w:ind w:left="1068" w:hanging="360"/>
      </w:pPr>
      <w:rPr>
        <w:rFonts w:hint="default"/>
        <w:b w:val="0"/>
        <w:bCs/>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4D07148"/>
    <w:multiLevelType w:val="multilevel"/>
    <w:tmpl w:val="236640C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6"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4FC3BB9"/>
    <w:multiLevelType w:val="multilevel"/>
    <w:tmpl w:val="8CC04AE2"/>
    <w:lvl w:ilvl="0">
      <w:start w:val="1"/>
      <w:numFmt w:val="lowerLetter"/>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8" w15:restartNumberingAfterBreak="0">
    <w:nsid w:val="4ED17A69"/>
    <w:multiLevelType w:val="hybridMultilevel"/>
    <w:tmpl w:val="9A484C36"/>
    <w:lvl w:ilvl="0" w:tplc="D3D8C4DE">
      <w:start w:val="1"/>
      <w:numFmt w:val="lowerLetter"/>
      <w:lvlText w:val="%1)"/>
      <w:lvlJc w:val="left"/>
      <w:pPr>
        <w:ind w:left="1068" w:hanging="360"/>
      </w:pPr>
      <w:rPr>
        <w:rFonts w:hint="default"/>
      </w:rPr>
    </w:lvl>
    <w:lvl w:ilvl="1" w:tplc="0DD4FC42">
      <w:numFmt w:val="bullet"/>
      <w:lvlText w:val="-"/>
      <w:lvlJc w:val="left"/>
      <w:pPr>
        <w:ind w:left="1788" w:hanging="360"/>
      </w:pPr>
      <w:rPr>
        <w:rFonts w:ascii="Times New Roman" w:eastAsia="Times New Roman" w:hAnsi="Times New Roman" w:cs="Times New Roman" w:hint="default"/>
        <w:color w:val="262626"/>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95E463B"/>
    <w:multiLevelType w:val="hybridMultilevel"/>
    <w:tmpl w:val="1BDE60FA"/>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22"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C6C6D5F"/>
    <w:multiLevelType w:val="multilevel"/>
    <w:tmpl w:val="28B279C2"/>
    <w:lvl w:ilvl="0">
      <w:start w:val="1"/>
      <w:numFmt w:val="lowerLetter"/>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4"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44214F1"/>
    <w:multiLevelType w:val="hybridMultilevel"/>
    <w:tmpl w:val="EE1A1FE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6" w15:restartNumberingAfterBreak="0">
    <w:nsid w:val="665F1F3A"/>
    <w:multiLevelType w:val="multilevel"/>
    <w:tmpl w:val="8CC04AE2"/>
    <w:lvl w:ilvl="0">
      <w:start w:val="1"/>
      <w:numFmt w:val="lowerLetter"/>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7"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92E640E"/>
    <w:multiLevelType w:val="hybridMultilevel"/>
    <w:tmpl w:val="63F654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9B92732"/>
    <w:multiLevelType w:val="hybridMultilevel"/>
    <w:tmpl w:val="C56AFA2C"/>
    <w:lvl w:ilvl="0" w:tplc="1EB0CCAC">
      <w:start w:val="1"/>
      <w:numFmt w:val="lowerLetter"/>
      <w:lvlText w:val="%1)"/>
      <w:lvlJc w:val="left"/>
      <w:pPr>
        <w:ind w:left="1068" w:hanging="360"/>
      </w:pPr>
      <w:rPr>
        <w:rFonts w:hint="default"/>
        <w:b w:val="0"/>
        <w:bCs/>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2C5775"/>
    <w:multiLevelType w:val="hybridMultilevel"/>
    <w:tmpl w:val="A5C63A72"/>
    <w:lvl w:ilvl="0" w:tplc="75943712">
      <w:start w:val="1"/>
      <w:numFmt w:val="lowerLetter"/>
      <w:lvlText w:val="%1)"/>
      <w:lvlJc w:val="left"/>
      <w:pPr>
        <w:ind w:left="1068" w:hanging="360"/>
      </w:pPr>
      <w:rPr>
        <w:rFonts w:hint="default"/>
        <w:b w:val="0"/>
        <w:bCs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3"/>
  </w:num>
  <w:num w:numId="5">
    <w:abstractNumId w:val="5"/>
  </w:num>
  <w:num w:numId="6">
    <w:abstractNumId w:val="4"/>
  </w:num>
  <w:num w:numId="7">
    <w:abstractNumId w:val="11"/>
  </w:num>
  <w:num w:numId="8">
    <w:abstractNumId w:val="0"/>
  </w:num>
  <w:num w:numId="9">
    <w:abstractNumId w:val="1"/>
  </w:num>
  <w:num w:numId="10">
    <w:abstractNumId w:val="24"/>
  </w:num>
  <w:num w:numId="11">
    <w:abstractNumId w:val="14"/>
  </w:num>
  <w:num w:numId="12">
    <w:abstractNumId w:val="15"/>
  </w:num>
  <w:num w:numId="13">
    <w:abstractNumId w:val="9"/>
  </w:num>
  <w:num w:numId="14">
    <w:abstractNumId w:val="7"/>
  </w:num>
  <w:num w:numId="15">
    <w:abstractNumId w:val="20"/>
  </w:num>
  <w:num w:numId="16">
    <w:abstractNumId w:val="27"/>
  </w:num>
  <w:num w:numId="17">
    <w:abstractNumId w:val="22"/>
  </w:num>
  <w:num w:numId="18">
    <w:abstractNumId w:val="28"/>
  </w:num>
  <w:num w:numId="19">
    <w:abstractNumId w:val="6"/>
  </w:num>
  <w:num w:numId="20">
    <w:abstractNumId w:val="10"/>
  </w:num>
  <w:num w:numId="21">
    <w:abstractNumId w:val="21"/>
  </w:num>
  <w:num w:numId="22">
    <w:abstractNumId w:val="8"/>
  </w:num>
  <w:num w:numId="23">
    <w:abstractNumId w:val="25"/>
  </w:num>
  <w:num w:numId="24">
    <w:abstractNumId w:val="2"/>
  </w:num>
  <w:num w:numId="25">
    <w:abstractNumId w:val="3"/>
  </w:num>
  <w:num w:numId="26">
    <w:abstractNumId w:val="18"/>
  </w:num>
  <w:num w:numId="27">
    <w:abstractNumId w:val="29"/>
  </w:num>
  <w:num w:numId="28">
    <w:abstractNumId w:val="17"/>
  </w:num>
  <w:num w:numId="29">
    <w:abstractNumId w:val="31"/>
  </w:num>
  <w:num w:numId="30">
    <w:abstractNumId w:val="12"/>
  </w:num>
  <w:num w:numId="31">
    <w:abstractNumId w:val="26"/>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3A9E"/>
    <w:rsid w:val="00003C0E"/>
    <w:rsid w:val="00004B4D"/>
    <w:rsid w:val="0001428E"/>
    <w:rsid w:val="00014FC1"/>
    <w:rsid w:val="00025C19"/>
    <w:rsid w:val="0004747D"/>
    <w:rsid w:val="00051446"/>
    <w:rsid w:val="00054742"/>
    <w:rsid w:val="00055A11"/>
    <w:rsid w:val="0005644E"/>
    <w:rsid w:val="0006196A"/>
    <w:rsid w:val="00061C8C"/>
    <w:rsid w:val="00063350"/>
    <w:rsid w:val="0007048B"/>
    <w:rsid w:val="00071FC5"/>
    <w:rsid w:val="00072C41"/>
    <w:rsid w:val="000755C4"/>
    <w:rsid w:val="00077AF9"/>
    <w:rsid w:val="0008456B"/>
    <w:rsid w:val="00093AA9"/>
    <w:rsid w:val="000A29CE"/>
    <w:rsid w:val="000A2CA3"/>
    <w:rsid w:val="000A45BD"/>
    <w:rsid w:val="000B402A"/>
    <w:rsid w:val="000B7E90"/>
    <w:rsid w:val="000C1466"/>
    <w:rsid w:val="000C48A2"/>
    <w:rsid w:val="000C5050"/>
    <w:rsid w:val="000C718E"/>
    <w:rsid w:val="000D061A"/>
    <w:rsid w:val="000D4A82"/>
    <w:rsid w:val="000E142C"/>
    <w:rsid w:val="000E1A90"/>
    <w:rsid w:val="000E613F"/>
    <w:rsid w:val="000F3003"/>
    <w:rsid w:val="000F59D2"/>
    <w:rsid w:val="000F6C11"/>
    <w:rsid w:val="00104875"/>
    <w:rsid w:val="00104915"/>
    <w:rsid w:val="00107CB8"/>
    <w:rsid w:val="00107F09"/>
    <w:rsid w:val="00120C7E"/>
    <w:rsid w:val="00123415"/>
    <w:rsid w:val="00125F76"/>
    <w:rsid w:val="001269EA"/>
    <w:rsid w:val="00130C0F"/>
    <w:rsid w:val="00140F9A"/>
    <w:rsid w:val="00143887"/>
    <w:rsid w:val="001444D1"/>
    <w:rsid w:val="0014617E"/>
    <w:rsid w:val="0014706E"/>
    <w:rsid w:val="00152743"/>
    <w:rsid w:val="0015586E"/>
    <w:rsid w:val="0016112E"/>
    <w:rsid w:val="0016227A"/>
    <w:rsid w:val="00167C45"/>
    <w:rsid w:val="00174A30"/>
    <w:rsid w:val="0017521C"/>
    <w:rsid w:val="0018124B"/>
    <w:rsid w:val="00181F49"/>
    <w:rsid w:val="00185B4A"/>
    <w:rsid w:val="001921C4"/>
    <w:rsid w:val="001929A0"/>
    <w:rsid w:val="001A0505"/>
    <w:rsid w:val="001A2792"/>
    <w:rsid w:val="001A6797"/>
    <w:rsid w:val="001A78CD"/>
    <w:rsid w:val="001B1D85"/>
    <w:rsid w:val="001B1E5C"/>
    <w:rsid w:val="001B7E3E"/>
    <w:rsid w:val="001B7ECB"/>
    <w:rsid w:val="001C0214"/>
    <w:rsid w:val="001D0DF7"/>
    <w:rsid w:val="001D6878"/>
    <w:rsid w:val="001E1749"/>
    <w:rsid w:val="001E385F"/>
    <w:rsid w:val="001E42F4"/>
    <w:rsid w:val="001E5287"/>
    <w:rsid w:val="001E5CD9"/>
    <w:rsid w:val="001F17D4"/>
    <w:rsid w:val="001F3453"/>
    <w:rsid w:val="00202061"/>
    <w:rsid w:val="0020381A"/>
    <w:rsid w:val="002048B9"/>
    <w:rsid w:val="002051D2"/>
    <w:rsid w:val="00207777"/>
    <w:rsid w:val="002307C5"/>
    <w:rsid w:val="002334C5"/>
    <w:rsid w:val="00235601"/>
    <w:rsid w:val="00235A7F"/>
    <w:rsid w:val="00246EB2"/>
    <w:rsid w:val="002502B3"/>
    <w:rsid w:val="002512DD"/>
    <w:rsid w:val="00255B55"/>
    <w:rsid w:val="0026196D"/>
    <w:rsid w:val="0026435E"/>
    <w:rsid w:val="00264EE3"/>
    <w:rsid w:val="00266C5F"/>
    <w:rsid w:val="00277F16"/>
    <w:rsid w:val="00290C3C"/>
    <w:rsid w:val="00295358"/>
    <w:rsid w:val="002B1F8B"/>
    <w:rsid w:val="002B2C46"/>
    <w:rsid w:val="002B2C69"/>
    <w:rsid w:val="002C1C29"/>
    <w:rsid w:val="002C2F5D"/>
    <w:rsid w:val="002C7B84"/>
    <w:rsid w:val="002D7C0F"/>
    <w:rsid w:val="002E29A5"/>
    <w:rsid w:val="002E41B6"/>
    <w:rsid w:val="002E5A3F"/>
    <w:rsid w:val="002F0842"/>
    <w:rsid w:val="002F307D"/>
    <w:rsid w:val="002F3D3B"/>
    <w:rsid w:val="0030443D"/>
    <w:rsid w:val="00311B6F"/>
    <w:rsid w:val="00321E57"/>
    <w:rsid w:val="00323A5B"/>
    <w:rsid w:val="003315DF"/>
    <w:rsid w:val="00331A49"/>
    <w:rsid w:val="00335B6E"/>
    <w:rsid w:val="003430BA"/>
    <w:rsid w:val="00346979"/>
    <w:rsid w:val="00347102"/>
    <w:rsid w:val="00353833"/>
    <w:rsid w:val="00354EAE"/>
    <w:rsid w:val="0035627B"/>
    <w:rsid w:val="003620BB"/>
    <w:rsid w:val="00362247"/>
    <w:rsid w:val="00362BF2"/>
    <w:rsid w:val="003663E6"/>
    <w:rsid w:val="00370BE1"/>
    <w:rsid w:val="00370FC1"/>
    <w:rsid w:val="00376E71"/>
    <w:rsid w:val="00384893"/>
    <w:rsid w:val="00394D3D"/>
    <w:rsid w:val="003A4C11"/>
    <w:rsid w:val="003B28BE"/>
    <w:rsid w:val="003C07A0"/>
    <w:rsid w:val="003C31A9"/>
    <w:rsid w:val="003C4233"/>
    <w:rsid w:val="003C6E86"/>
    <w:rsid w:val="003D2063"/>
    <w:rsid w:val="003E17BA"/>
    <w:rsid w:val="003E3017"/>
    <w:rsid w:val="003E3C13"/>
    <w:rsid w:val="003E4C1C"/>
    <w:rsid w:val="003E689B"/>
    <w:rsid w:val="003E77DB"/>
    <w:rsid w:val="003F2521"/>
    <w:rsid w:val="003F2661"/>
    <w:rsid w:val="003F3A2C"/>
    <w:rsid w:val="00400A7C"/>
    <w:rsid w:val="00404291"/>
    <w:rsid w:val="00411A8F"/>
    <w:rsid w:val="004121A8"/>
    <w:rsid w:val="00421C61"/>
    <w:rsid w:val="00425E0F"/>
    <w:rsid w:val="00426702"/>
    <w:rsid w:val="0043676E"/>
    <w:rsid w:val="00437702"/>
    <w:rsid w:val="00440817"/>
    <w:rsid w:val="00440DDB"/>
    <w:rsid w:val="004457FE"/>
    <w:rsid w:val="004502CD"/>
    <w:rsid w:val="00461283"/>
    <w:rsid w:val="0046129B"/>
    <w:rsid w:val="004656C3"/>
    <w:rsid w:val="0047203C"/>
    <w:rsid w:val="00473375"/>
    <w:rsid w:val="0047632E"/>
    <w:rsid w:val="00477539"/>
    <w:rsid w:val="0048614F"/>
    <w:rsid w:val="0049093D"/>
    <w:rsid w:val="004A0950"/>
    <w:rsid w:val="004A19B7"/>
    <w:rsid w:val="004A1E7C"/>
    <w:rsid w:val="004A2BE8"/>
    <w:rsid w:val="004A4436"/>
    <w:rsid w:val="004B1CB2"/>
    <w:rsid w:val="004C43CF"/>
    <w:rsid w:val="004D05FA"/>
    <w:rsid w:val="004D623B"/>
    <w:rsid w:val="004D6AD1"/>
    <w:rsid w:val="004E0634"/>
    <w:rsid w:val="004E20B6"/>
    <w:rsid w:val="004E66B3"/>
    <w:rsid w:val="004E6BA6"/>
    <w:rsid w:val="004F1EB2"/>
    <w:rsid w:val="004F1FDF"/>
    <w:rsid w:val="004F324B"/>
    <w:rsid w:val="004F75F5"/>
    <w:rsid w:val="00502A80"/>
    <w:rsid w:val="00502DE4"/>
    <w:rsid w:val="00504884"/>
    <w:rsid w:val="00506EE3"/>
    <w:rsid w:val="00510585"/>
    <w:rsid w:val="0051143F"/>
    <w:rsid w:val="00513861"/>
    <w:rsid w:val="00515C75"/>
    <w:rsid w:val="00516A86"/>
    <w:rsid w:val="0052269F"/>
    <w:rsid w:val="005228A6"/>
    <w:rsid w:val="00522D2D"/>
    <w:rsid w:val="00523A22"/>
    <w:rsid w:val="005311F2"/>
    <w:rsid w:val="005323A1"/>
    <w:rsid w:val="00535316"/>
    <w:rsid w:val="005358F6"/>
    <w:rsid w:val="0053642E"/>
    <w:rsid w:val="00541200"/>
    <w:rsid w:val="005429D6"/>
    <w:rsid w:val="00543217"/>
    <w:rsid w:val="00545BB1"/>
    <w:rsid w:val="00550DBA"/>
    <w:rsid w:val="005542BF"/>
    <w:rsid w:val="0055444B"/>
    <w:rsid w:val="00562A30"/>
    <w:rsid w:val="00572062"/>
    <w:rsid w:val="005725BC"/>
    <w:rsid w:val="00573390"/>
    <w:rsid w:val="00584B38"/>
    <w:rsid w:val="005867B7"/>
    <w:rsid w:val="00592779"/>
    <w:rsid w:val="00596577"/>
    <w:rsid w:val="005A24EB"/>
    <w:rsid w:val="005A3ED7"/>
    <w:rsid w:val="005A49F3"/>
    <w:rsid w:val="005B2C33"/>
    <w:rsid w:val="005B3B88"/>
    <w:rsid w:val="005B51E4"/>
    <w:rsid w:val="005B7912"/>
    <w:rsid w:val="005C73A3"/>
    <w:rsid w:val="005D7C57"/>
    <w:rsid w:val="005E0743"/>
    <w:rsid w:val="005E100E"/>
    <w:rsid w:val="005E6A7E"/>
    <w:rsid w:val="005E7390"/>
    <w:rsid w:val="005E7DA6"/>
    <w:rsid w:val="005E7DF2"/>
    <w:rsid w:val="005F7AA9"/>
    <w:rsid w:val="00600631"/>
    <w:rsid w:val="006011E2"/>
    <w:rsid w:val="00601793"/>
    <w:rsid w:val="006029D0"/>
    <w:rsid w:val="00605914"/>
    <w:rsid w:val="00607404"/>
    <w:rsid w:val="00627AD4"/>
    <w:rsid w:val="006313A9"/>
    <w:rsid w:val="00636806"/>
    <w:rsid w:val="006374D1"/>
    <w:rsid w:val="00640D43"/>
    <w:rsid w:val="00642B4F"/>
    <w:rsid w:val="00644B58"/>
    <w:rsid w:val="00646968"/>
    <w:rsid w:val="00647EA0"/>
    <w:rsid w:val="006569A4"/>
    <w:rsid w:val="006606F5"/>
    <w:rsid w:val="006657B7"/>
    <w:rsid w:val="00666ABF"/>
    <w:rsid w:val="00667E70"/>
    <w:rsid w:val="00670C1A"/>
    <w:rsid w:val="0067555C"/>
    <w:rsid w:val="00683FFD"/>
    <w:rsid w:val="0069168B"/>
    <w:rsid w:val="006963B4"/>
    <w:rsid w:val="00697E53"/>
    <w:rsid w:val="006A0A89"/>
    <w:rsid w:val="006A1708"/>
    <w:rsid w:val="006A1B9E"/>
    <w:rsid w:val="006A3EB8"/>
    <w:rsid w:val="006B3744"/>
    <w:rsid w:val="006C0C17"/>
    <w:rsid w:val="006C1609"/>
    <w:rsid w:val="006D037D"/>
    <w:rsid w:val="006D2341"/>
    <w:rsid w:val="006D2A7F"/>
    <w:rsid w:val="006D4046"/>
    <w:rsid w:val="006E5BA6"/>
    <w:rsid w:val="006E6776"/>
    <w:rsid w:val="006E6A43"/>
    <w:rsid w:val="006F7693"/>
    <w:rsid w:val="0071685E"/>
    <w:rsid w:val="00724F8B"/>
    <w:rsid w:val="00726633"/>
    <w:rsid w:val="00731D0E"/>
    <w:rsid w:val="00745CE9"/>
    <w:rsid w:val="00760B7E"/>
    <w:rsid w:val="00773DD6"/>
    <w:rsid w:val="00783A3C"/>
    <w:rsid w:val="00795163"/>
    <w:rsid w:val="007A0C20"/>
    <w:rsid w:val="007B51DC"/>
    <w:rsid w:val="007C1D80"/>
    <w:rsid w:val="007C4568"/>
    <w:rsid w:val="007D66A5"/>
    <w:rsid w:val="007D74DD"/>
    <w:rsid w:val="007E1E5E"/>
    <w:rsid w:val="007E5473"/>
    <w:rsid w:val="007E6B4A"/>
    <w:rsid w:val="007F0659"/>
    <w:rsid w:val="007F100A"/>
    <w:rsid w:val="007F5FB1"/>
    <w:rsid w:val="007F6C63"/>
    <w:rsid w:val="00803BFB"/>
    <w:rsid w:val="00804E8F"/>
    <w:rsid w:val="00805BD1"/>
    <w:rsid w:val="008078D2"/>
    <w:rsid w:val="0081120D"/>
    <w:rsid w:val="00814FB1"/>
    <w:rsid w:val="00816ED2"/>
    <w:rsid w:val="00821058"/>
    <w:rsid w:val="00822443"/>
    <w:rsid w:val="008323D5"/>
    <w:rsid w:val="00832426"/>
    <w:rsid w:val="00833196"/>
    <w:rsid w:val="00842BB5"/>
    <w:rsid w:val="00843529"/>
    <w:rsid w:val="00846525"/>
    <w:rsid w:val="00847B07"/>
    <w:rsid w:val="008574CF"/>
    <w:rsid w:val="00866490"/>
    <w:rsid w:val="0087007B"/>
    <w:rsid w:val="00871921"/>
    <w:rsid w:val="00880C55"/>
    <w:rsid w:val="008815C2"/>
    <w:rsid w:val="008919E5"/>
    <w:rsid w:val="0089429F"/>
    <w:rsid w:val="008A23E6"/>
    <w:rsid w:val="008A29E9"/>
    <w:rsid w:val="008A3DBC"/>
    <w:rsid w:val="008B1A31"/>
    <w:rsid w:val="008B480B"/>
    <w:rsid w:val="008B6F45"/>
    <w:rsid w:val="008C3564"/>
    <w:rsid w:val="008C35E3"/>
    <w:rsid w:val="008C6476"/>
    <w:rsid w:val="008C6A9E"/>
    <w:rsid w:val="008C78AA"/>
    <w:rsid w:val="008D1C89"/>
    <w:rsid w:val="008D2ECC"/>
    <w:rsid w:val="008E18DB"/>
    <w:rsid w:val="008E3C33"/>
    <w:rsid w:val="008E4902"/>
    <w:rsid w:val="008F047A"/>
    <w:rsid w:val="008F6662"/>
    <w:rsid w:val="00900B99"/>
    <w:rsid w:val="009014E6"/>
    <w:rsid w:val="0090515D"/>
    <w:rsid w:val="009115D7"/>
    <w:rsid w:val="009119ED"/>
    <w:rsid w:val="00912C5E"/>
    <w:rsid w:val="009132ED"/>
    <w:rsid w:val="00914ED9"/>
    <w:rsid w:val="00921CAD"/>
    <w:rsid w:val="00925DFB"/>
    <w:rsid w:val="00934D97"/>
    <w:rsid w:val="00950280"/>
    <w:rsid w:val="0095253F"/>
    <w:rsid w:val="00963C04"/>
    <w:rsid w:val="00972A6D"/>
    <w:rsid w:val="00975C69"/>
    <w:rsid w:val="00977D2C"/>
    <w:rsid w:val="009851D5"/>
    <w:rsid w:val="009869F1"/>
    <w:rsid w:val="00987CAC"/>
    <w:rsid w:val="00997EE1"/>
    <w:rsid w:val="009A2B2B"/>
    <w:rsid w:val="009A5986"/>
    <w:rsid w:val="009B0AF9"/>
    <w:rsid w:val="009B2FAF"/>
    <w:rsid w:val="009B69F0"/>
    <w:rsid w:val="009B7207"/>
    <w:rsid w:val="009C45C1"/>
    <w:rsid w:val="009C553F"/>
    <w:rsid w:val="009D0467"/>
    <w:rsid w:val="009D19A5"/>
    <w:rsid w:val="009D2AF2"/>
    <w:rsid w:val="009D53CF"/>
    <w:rsid w:val="009E1632"/>
    <w:rsid w:val="009E3A7D"/>
    <w:rsid w:val="009E4EFA"/>
    <w:rsid w:val="009F0421"/>
    <w:rsid w:val="009F3AFB"/>
    <w:rsid w:val="009F682F"/>
    <w:rsid w:val="009F6994"/>
    <w:rsid w:val="009F6FB7"/>
    <w:rsid w:val="009F7D03"/>
    <w:rsid w:val="00A14E77"/>
    <w:rsid w:val="00A1700D"/>
    <w:rsid w:val="00A210C3"/>
    <w:rsid w:val="00A23933"/>
    <w:rsid w:val="00A24AC7"/>
    <w:rsid w:val="00A27DAC"/>
    <w:rsid w:val="00A30442"/>
    <w:rsid w:val="00A33F6B"/>
    <w:rsid w:val="00A36A46"/>
    <w:rsid w:val="00A44E02"/>
    <w:rsid w:val="00A46E75"/>
    <w:rsid w:val="00A5383F"/>
    <w:rsid w:val="00A54499"/>
    <w:rsid w:val="00A56FC8"/>
    <w:rsid w:val="00A57490"/>
    <w:rsid w:val="00A62ABE"/>
    <w:rsid w:val="00A66190"/>
    <w:rsid w:val="00A6620C"/>
    <w:rsid w:val="00A7357C"/>
    <w:rsid w:val="00A77CB0"/>
    <w:rsid w:val="00A82008"/>
    <w:rsid w:val="00A8475E"/>
    <w:rsid w:val="00A910B9"/>
    <w:rsid w:val="00AA252C"/>
    <w:rsid w:val="00AA31D9"/>
    <w:rsid w:val="00AB3680"/>
    <w:rsid w:val="00AB4967"/>
    <w:rsid w:val="00AB7950"/>
    <w:rsid w:val="00AC5495"/>
    <w:rsid w:val="00AC6473"/>
    <w:rsid w:val="00AC6C34"/>
    <w:rsid w:val="00AE2E92"/>
    <w:rsid w:val="00AE3540"/>
    <w:rsid w:val="00AE4671"/>
    <w:rsid w:val="00AE4FE0"/>
    <w:rsid w:val="00AE7924"/>
    <w:rsid w:val="00AF40C6"/>
    <w:rsid w:val="00AF502A"/>
    <w:rsid w:val="00AF707F"/>
    <w:rsid w:val="00B01CCE"/>
    <w:rsid w:val="00B05324"/>
    <w:rsid w:val="00B127D3"/>
    <w:rsid w:val="00B16D50"/>
    <w:rsid w:val="00B234B8"/>
    <w:rsid w:val="00B3126F"/>
    <w:rsid w:val="00B31EAF"/>
    <w:rsid w:val="00B33418"/>
    <w:rsid w:val="00B33888"/>
    <w:rsid w:val="00B44D32"/>
    <w:rsid w:val="00B51C87"/>
    <w:rsid w:val="00B526D6"/>
    <w:rsid w:val="00B5382C"/>
    <w:rsid w:val="00B53CF5"/>
    <w:rsid w:val="00B53F0A"/>
    <w:rsid w:val="00B60315"/>
    <w:rsid w:val="00B64EC9"/>
    <w:rsid w:val="00B65AEE"/>
    <w:rsid w:val="00B6796C"/>
    <w:rsid w:val="00B76100"/>
    <w:rsid w:val="00B76945"/>
    <w:rsid w:val="00B84E35"/>
    <w:rsid w:val="00B8554A"/>
    <w:rsid w:val="00B85ED2"/>
    <w:rsid w:val="00B862ED"/>
    <w:rsid w:val="00B9052A"/>
    <w:rsid w:val="00B90E10"/>
    <w:rsid w:val="00B933DC"/>
    <w:rsid w:val="00B95FD2"/>
    <w:rsid w:val="00B97F99"/>
    <w:rsid w:val="00BA0C54"/>
    <w:rsid w:val="00BB2A8C"/>
    <w:rsid w:val="00BB361C"/>
    <w:rsid w:val="00BB6B4D"/>
    <w:rsid w:val="00BB784A"/>
    <w:rsid w:val="00BB7D51"/>
    <w:rsid w:val="00BD06D5"/>
    <w:rsid w:val="00BE2E1C"/>
    <w:rsid w:val="00BE3BBA"/>
    <w:rsid w:val="00BE473A"/>
    <w:rsid w:val="00BE59F3"/>
    <w:rsid w:val="00BF10F2"/>
    <w:rsid w:val="00BF35EC"/>
    <w:rsid w:val="00BF7E23"/>
    <w:rsid w:val="00BF7FE2"/>
    <w:rsid w:val="00C03643"/>
    <w:rsid w:val="00C046B8"/>
    <w:rsid w:val="00C04DA0"/>
    <w:rsid w:val="00C071F2"/>
    <w:rsid w:val="00C07F4C"/>
    <w:rsid w:val="00C1012F"/>
    <w:rsid w:val="00C109E9"/>
    <w:rsid w:val="00C13724"/>
    <w:rsid w:val="00C137B1"/>
    <w:rsid w:val="00C13C94"/>
    <w:rsid w:val="00C236B5"/>
    <w:rsid w:val="00C26CEC"/>
    <w:rsid w:val="00C27CA8"/>
    <w:rsid w:val="00C36A67"/>
    <w:rsid w:val="00C3715B"/>
    <w:rsid w:val="00C3741A"/>
    <w:rsid w:val="00C377D9"/>
    <w:rsid w:val="00C415A6"/>
    <w:rsid w:val="00C5368C"/>
    <w:rsid w:val="00C621C4"/>
    <w:rsid w:val="00C6236C"/>
    <w:rsid w:val="00C626D4"/>
    <w:rsid w:val="00C62DA1"/>
    <w:rsid w:val="00C65BF9"/>
    <w:rsid w:val="00C74652"/>
    <w:rsid w:val="00C80F11"/>
    <w:rsid w:val="00C81BCC"/>
    <w:rsid w:val="00C83C4E"/>
    <w:rsid w:val="00C91BA2"/>
    <w:rsid w:val="00CB2E76"/>
    <w:rsid w:val="00CB65DE"/>
    <w:rsid w:val="00CB6DCC"/>
    <w:rsid w:val="00CC45A4"/>
    <w:rsid w:val="00CC6DF5"/>
    <w:rsid w:val="00CC7C6A"/>
    <w:rsid w:val="00CD06D6"/>
    <w:rsid w:val="00CD1AF7"/>
    <w:rsid w:val="00CD3158"/>
    <w:rsid w:val="00CD4407"/>
    <w:rsid w:val="00CF1EDD"/>
    <w:rsid w:val="00D144B2"/>
    <w:rsid w:val="00D21535"/>
    <w:rsid w:val="00D279A5"/>
    <w:rsid w:val="00D306DD"/>
    <w:rsid w:val="00D34213"/>
    <w:rsid w:val="00D34225"/>
    <w:rsid w:val="00D34A3B"/>
    <w:rsid w:val="00D35551"/>
    <w:rsid w:val="00D36E75"/>
    <w:rsid w:val="00D37DEA"/>
    <w:rsid w:val="00D4141F"/>
    <w:rsid w:val="00D42617"/>
    <w:rsid w:val="00D4291D"/>
    <w:rsid w:val="00D45FC8"/>
    <w:rsid w:val="00D46372"/>
    <w:rsid w:val="00D6009E"/>
    <w:rsid w:val="00D612B6"/>
    <w:rsid w:val="00D66D32"/>
    <w:rsid w:val="00D67784"/>
    <w:rsid w:val="00D708B0"/>
    <w:rsid w:val="00D70E4E"/>
    <w:rsid w:val="00D71D30"/>
    <w:rsid w:val="00D746DB"/>
    <w:rsid w:val="00D8055A"/>
    <w:rsid w:val="00D8126E"/>
    <w:rsid w:val="00D81F8F"/>
    <w:rsid w:val="00D8363B"/>
    <w:rsid w:val="00D90B32"/>
    <w:rsid w:val="00D92BA4"/>
    <w:rsid w:val="00D92F36"/>
    <w:rsid w:val="00D94287"/>
    <w:rsid w:val="00DA0003"/>
    <w:rsid w:val="00DA08AD"/>
    <w:rsid w:val="00DA2B2E"/>
    <w:rsid w:val="00DB2B58"/>
    <w:rsid w:val="00DB7EC9"/>
    <w:rsid w:val="00DC23B6"/>
    <w:rsid w:val="00DC3C7D"/>
    <w:rsid w:val="00DC5BA5"/>
    <w:rsid w:val="00DD48FA"/>
    <w:rsid w:val="00DE0EA8"/>
    <w:rsid w:val="00DE2B17"/>
    <w:rsid w:val="00DE594D"/>
    <w:rsid w:val="00DE7A6A"/>
    <w:rsid w:val="00DF575D"/>
    <w:rsid w:val="00DF6D0E"/>
    <w:rsid w:val="00DF7AD3"/>
    <w:rsid w:val="00E00361"/>
    <w:rsid w:val="00E06A05"/>
    <w:rsid w:val="00E10170"/>
    <w:rsid w:val="00E1415C"/>
    <w:rsid w:val="00E14B89"/>
    <w:rsid w:val="00E16B54"/>
    <w:rsid w:val="00E4164F"/>
    <w:rsid w:val="00E44150"/>
    <w:rsid w:val="00E45CDD"/>
    <w:rsid w:val="00E4699D"/>
    <w:rsid w:val="00E51C15"/>
    <w:rsid w:val="00E52778"/>
    <w:rsid w:val="00E53BBB"/>
    <w:rsid w:val="00E56A5C"/>
    <w:rsid w:val="00E600BB"/>
    <w:rsid w:val="00E63F4B"/>
    <w:rsid w:val="00E642AD"/>
    <w:rsid w:val="00E660C1"/>
    <w:rsid w:val="00E72E62"/>
    <w:rsid w:val="00E77E44"/>
    <w:rsid w:val="00E86F80"/>
    <w:rsid w:val="00E91FA7"/>
    <w:rsid w:val="00E9509E"/>
    <w:rsid w:val="00E95954"/>
    <w:rsid w:val="00EA0232"/>
    <w:rsid w:val="00EA3432"/>
    <w:rsid w:val="00EA508F"/>
    <w:rsid w:val="00EA61AC"/>
    <w:rsid w:val="00EA6CE9"/>
    <w:rsid w:val="00EB28EC"/>
    <w:rsid w:val="00EB4B18"/>
    <w:rsid w:val="00EB4CD1"/>
    <w:rsid w:val="00EB6C6A"/>
    <w:rsid w:val="00EB7F68"/>
    <w:rsid w:val="00EC0224"/>
    <w:rsid w:val="00ED343B"/>
    <w:rsid w:val="00ED398D"/>
    <w:rsid w:val="00ED52AA"/>
    <w:rsid w:val="00ED6DC3"/>
    <w:rsid w:val="00EE06CD"/>
    <w:rsid w:val="00EE2C1F"/>
    <w:rsid w:val="00EE300A"/>
    <w:rsid w:val="00EE384E"/>
    <w:rsid w:val="00EE3AC5"/>
    <w:rsid w:val="00EF131F"/>
    <w:rsid w:val="00EF1A0D"/>
    <w:rsid w:val="00EF54D5"/>
    <w:rsid w:val="00EF7CDF"/>
    <w:rsid w:val="00F07C17"/>
    <w:rsid w:val="00F120CC"/>
    <w:rsid w:val="00F135F4"/>
    <w:rsid w:val="00F136B6"/>
    <w:rsid w:val="00F171E6"/>
    <w:rsid w:val="00F25F23"/>
    <w:rsid w:val="00F27805"/>
    <w:rsid w:val="00F453DA"/>
    <w:rsid w:val="00F4609C"/>
    <w:rsid w:val="00F4636E"/>
    <w:rsid w:val="00F467AE"/>
    <w:rsid w:val="00F52A52"/>
    <w:rsid w:val="00F571D2"/>
    <w:rsid w:val="00F64A00"/>
    <w:rsid w:val="00F75F29"/>
    <w:rsid w:val="00F864BD"/>
    <w:rsid w:val="00F87672"/>
    <w:rsid w:val="00F90A8C"/>
    <w:rsid w:val="00F92BD2"/>
    <w:rsid w:val="00F97011"/>
    <w:rsid w:val="00F972A7"/>
    <w:rsid w:val="00FA354F"/>
    <w:rsid w:val="00FB61F8"/>
    <w:rsid w:val="00FB7C95"/>
    <w:rsid w:val="00FC4AAD"/>
    <w:rsid w:val="00FC57F8"/>
    <w:rsid w:val="00FD07E8"/>
    <w:rsid w:val="00FD596F"/>
    <w:rsid w:val="00FD7A58"/>
    <w:rsid w:val="00FD7C8D"/>
    <w:rsid w:val="00FD7FA8"/>
    <w:rsid w:val="00FF1500"/>
    <w:rsid w:val="00FF19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nhideWhenUsed/>
    <w:rsid w:val="00F75F29"/>
    <w:pPr>
      <w:tabs>
        <w:tab w:val="center" w:pos="4536"/>
        <w:tab w:val="right" w:pos="9072"/>
      </w:tabs>
      <w:spacing w:after="0"/>
    </w:pPr>
  </w:style>
  <w:style w:type="character" w:customStyle="1" w:styleId="PtaChar">
    <w:name w:val="Päta Char"/>
    <w:basedOn w:val="Predvolenpsmoodseku"/>
    <w:link w:val="Pta"/>
    <w:rsid w:val="00F75F29"/>
    <w:rPr>
      <w:rFonts w:ascii="Times New Roman" w:hAnsi="Times New Roman"/>
      <w:sz w:val="24"/>
    </w:rPr>
  </w:style>
  <w:style w:type="paragraph" w:styleId="Textbubliny">
    <w:name w:val="Balloon Text"/>
    <w:basedOn w:val="Normlny"/>
    <w:link w:val="TextbublinyChar"/>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997EE1"/>
    <w:pPr>
      <w:numPr>
        <w:ilvl w:val="1"/>
        <w:numId w:val="6"/>
      </w:numPr>
      <w:ind w:left="357" w:hanging="357"/>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B8554A"/>
    <w:pPr>
      <w:tabs>
        <w:tab w:val="left" w:pos="851"/>
        <w:tab w:val="right" w:leader="dot" w:pos="9062"/>
      </w:tabs>
      <w:spacing w:after="100"/>
      <w:ind w:left="240"/>
    </w:pPr>
    <w:rPr>
      <w:rFonts w:eastAsiaTheme="majorEastAsia" w:cs="Times New Roman"/>
      <w:noProof/>
    </w:r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nhideWhenUsed/>
    <w:rsid w:val="00997EE1"/>
    <w:rPr>
      <w:b/>
      <w:bCs/>
    </w:rPr>
  </w:style>
  <w:style w:type="character" w:customStyle="1" w:styleId="PredmetkomentraChar">
    <w:name w:val="Predmet komentára Char"/>
    <w:basedOn w:val="TextkomentraChar"/>
    <w:link w:val="Predmetkomentra"/>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2"/>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2"/>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6"/>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numbering" w:customStyle="1" w:styleId="Bezzoznamu1">
    <w:name w:val="Bez zoznamu1"/>
    <w:next w:val="Bezzoznamu"/>
    <w:semiHidden/>
    <w:unhideWhenUsed/>
    <w:rsid w:val="00EE2C1F"/>
  </w:style>
  <w:style w:type="paragraph" w:styleId="Nzov">
    <w:name w:val="Title"/>
    <w:basedOn w:val="Normlny"/>
    <w:link w:val="NzovChar"/>
    <w:qFormat/>
    <w:rsid w:val="00EE2C1F"/>
    <w:pPr>
      <w:spacing w:after="0"/>
      <w:jc w:val="center"/>
    </w:pPr>
    <w:rPr>
      <w:rFonts w:eastAsia="Calibri" w:cs="Times New Roman"/>
      <w:sz w:val="28"/>
      <w:szCs w:val="28"/>
      <w:lang w:eastAsia="sk-SK"/>
    </w:rPr>
  </w:style>
  <w:style w:type="character" w:customStyle="1" w:styleId="NzovChar">
    <w:name w:val="Názov Char"/>
    <w:basedOn w:val="Predvolenpsmoodseku"/>
    <w:link w:val="Nzov"/>
    <w:rsid w:val="00EE2C1F"/>
    <w:rPr>
      <w:rFonts w:ascii="Times New Roman" w:eastAsia="Calibri" w:hAnsi="Times New Roman" w:cs="Times New Roman"/>
      <w:sz w:val="28"/>
      <w:szCs w:val="28"/>
      <w:lang w:eastAsia="sk-SK"/>
    </w:rPr>
  </w:style>
  <w:style w:type="paragraph" w:styleId="Zoznam">
    <w:name w:val="List"/>
    <w:basedOn w:val="Normlny"/>
    <w:rsid w:val="00EE2C1F"/>
    <w:pPr>
      <w:spacing w:after="0"/>
      <w:ind w:left="283" w:hanging="283"/>
    </w:pPr>
    <w:rPr>
      <w:rFonts w:eastAsia="Calibri" w:cs="Times New Roman"/>
      <w:szCs w:val="24"/>
      <w:lang w:eastAsia="sk-SK"/>
    </w:rPr>
  </w:style>
  <w:style w:type="character" w:customStyle="1" w:styleId="tl2">
    <w:name w:val="Štýl2"/>
    <w:rsid w:val="00EE2C1F"/>
  </w:style>
  <w:style w:type="character" w:customStyle="1" w:styleId="Zstupntext1">
    <w:name w:val="Zástupný text1"/>
    <w:semiHidden/>
    <w:rsid w:val="00EE2C1F"/>
    <w:rPr>
      <w:rFonts w:cs="Times New Roman"/>
      <w:color w:val="808080"/>
    </w:rPr>
  </w:style>
  <w:style w:type="character" w:customStyle="1" w:styleId="CharChar1">
    <w:name w:val="Char Char1"/>
    <w:locked/>
    <w:rsid w:val="00EE2C1F"/>
    <w:rPr>
      <w:sz w:val="24"/>
      <w:szCs w:val="24"/>
      <w:lang w:val="sk-SK" w:eastAsia="sk-SK" w:bidi="ar-SA"/>
    </w:rPr>
  </w:style>
  <w:style w:type="table" w:customStyle="1" w:styleId="Mriekatabuky1">
    <w:name w:val="Mriežka tabuľky1"/>
    <w:basedOn w:val="Normlnatabuka"/>
    <w:next w:val="Mriekatabuky"/>
    <w:rsid w:val="00EE2C1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Text1">
    <w:name w:val="Placeholder Text1"/>
    <w:semiHidden/>
    <w:rsid w:val="00EE2C1F"/>
    <w:rPr>
      <w:rFonts w:cs="Times New Roman"/>
      <w:color w:val="808080"/>
    </w:rPr>
  </w:style>
  <w:style w:type="paragraph" w:styleId="PredformtovanHTML">
    <w:name w:val="HTML Preformatted"/>
    <w:basedOn w:val="Normlny"/>
    <w:link w:val="PredformtovanHTMLChar"/>
    <w:rsid w:val="00EE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rsid w:val="00EE2C1F"/>
    <w:rPr>
      <w:rFonts w:ascii="Courier New" w:eastAsia="Times New Roman" w:hAnsi="Courier New" w:cs="Courier New"/>
      <w:sz w:val="20"/>
      <w:szCs w:val="20"/>
      <w:lang w:eastAsia="sk-SK"/>
    </w:rPr>
  </w:style>
  <w:style w:type="character" w:customStyle="1" w:styleId="odrazky1levChar">
    <w:name w:val="odrazky 1.lev Char"/>
    <w:link w:val="1levodr"/>
    <w:locked/>
    <w:rsid w:val="00EE2C1F"/>
  </w:style>
  <w:style w:type="paragraph" w:customStyle="1" w:styleId="1levodr">
    <w:name w:val="1.lev odr."/>
    <w:basedOn w:val="Normlny"/>
    <w:link w:val="odrazky1levChar"/>
    <w:rsid w:val="00EE2C1F"/>
    <w:pPr>
      <w:suppressAutoHyphens/>
      <w:spacing w:after="0"/>
      <w:ind w:left="720" w:hanging="680"/>
      <w:contextualSpacing/>
    </w:pPr>
    <w:rPr>
      <w:rFonts w:asciiTheme="minorHAnsi" w:hAnsiTheme="minorHAnsi"/>
      <w:sz w:val="22"/>
    </w:rPr>
  </w:style>
  <w:style w:type="character" w:customStyle="1" w:styleId="ListParagraphChar">
    <w:name w:val="List Paragraph Char"/>
    <w:link w:val="Odsekzoznamu3"/>
    <w:locked/>
    <w:rsid w:val="00EE2C1F"/>
  </w:style>
  <w:style w:type="paragraph" w:customStyle="1" w:styleId="Odsekzoznamu3">
    <w:name w:val="Odsek zoznamu3"/>
    <w:basedOn w:val="Normlny"/>
    <w:link w:val="ListParagraphChar"/>
    <w:rsid w:val="00EE2C1F"/>
    <w:pPr>
      <w:suppressAutoHyphens/>
      <w:spacing w:after="0"/>
      <w:ind w:left="720" w:hanging="680"/>
    </w:pPr>
    <w:rPr>
      <w:rFonts w:asciiTheme="minorHAnsi" w:hAnsiTheme="minorHAnsi"/>
      <w:sz w:val="22"/>
    </w:rPr>
  </w:style>
  <w:style w:type="paragraph" w:styleId="Zkladntext">
    <w:name w:val="Body Text"/>
    <w:basedOn w:val="Normlny"/>
    <w:link w:val="ZkladntextChar"/>
    <w:rsid w:val="00EE2C1F"/>
    <w:pPr>
      <w:spacing w:before="60" w:after="60"/>
      <w:jc w:val="left"/>
    </w:pPr>
    <w:rPr>
      <w:rFonts w:ascii="Arial" w:eastAsia="Times New Roman" w:hAnsi="Arial" w:cs="Times New Roman"/>
      <w:sz w:val="22"/>
      <w:szCs w:val="20"/>
    </w:rPr>
  </w:style>
  <w:style w:type="character" w:customStyle="1" w:styleId="ZkladntextChar">
    <w:name w:val="Základný text Char"/>
    <w:basedOn w:val="Predvolenpsmoodseku"/>
    <w:link w:val="Zkladntext"/>
    <w:rsid w:val="00EE2C1F"/>
    <w:rPr>
      <w:rFonts w:ascii="Arial" w:eastAsia="Times New Roman" w:hAnsi="Arial" w:cs="Times New Roman"/>
      <w:szCs w:val="20"/>
    </w:rPr>
  </w:style>
  <w:style w:type="paragraph" w:customStyle="1" w:styleId="F2-ZkladnText">
    <w:name w:val="F2-ZákladnýText"/>
    <w:basedOn w:val="Normlny"/>
    <w:link w:val="F2-ZkladnTextChar"/>
    <w:rsid w:val="00EE2C1F"/>
    <w:pPr>
      <w:spacing w:after="0"/>
    </w:pPr>
    <w:rPr>
      <w:rFonts w:eastAsia="Times New Roman" w:cs="Times New Roman"/>
      <w:szCs w:val="20"/>
      <w:lang w:eastAsia="sk-SK"/>
    </w:rPr>
  </w:style>
  <w:style w:type="character" w:customStyle="1" w:styleId="F2-ZkladnTextChar">
    <w:name w:val="F2-ZákladnýText Char"/>
    <w:link w:val="F2-ZkladnText"/>
    <w:locked/>
    <w:rsid w:val="00EE2C1F"/>
    <w:rPr>
      <w:rFonts w:ascii="Times New Roman" w:eastAsia="Times New Roman" w:hAnsi="Times New Roman" w:cs="Times New Roman"/>
      <w:sz w:val="24"/>
      <w:szCs w:val="20"/>
      <w:lang w:eastAsia="sk-SK"/>
    </w:rPr>
  </w:style>
  <w:style w:type="character" w:customStyle="1" w:styleId="st">
    <w:name w:val="st"/>
    <w:rsid w:val="00EE2C1F"/>
  </w:style>
  <w:style w:type="character" w:styleId="Zvraznenie">
    <w:name w:val="Emphasis"/>
    <w:uiPriority w:val="20"/>
    <w:qFormat/>
    <w:rsid w:val="00EE2C1F"/>
    <w:rPr>
      <w:i/>
      <w:iCs/>
    </w:rPr>
  </w:style>
  <w:style w:type="character" w:customStyle="1" w:styleId="address">
    <w:name w:val="address"/>
    <w:rsid w:val="00EE2C1F"/>
  </w:style>
  <w:style w:type="character" w:customStyle="1" w:styleId="fax">
    <w:name w:val="fax"/>
    <w:rsid w:val="00EE2C1F"/>
  </w:style>
  <w:style w:type="character" w:customStyle="1" w:styleId="mail">
    <w:name w:val="mail"/>
    <w:rsid w:val="00EE2C1F"/>
  </w:style>
  <w:style w:type="paragraph" w:styleId="Revzia">
    <w:name w:val="Revision"/>
    <w:hidden/>
    <w:uiPriority w:val="99"/>
    <w:semiHidden/>
    <w:rsid w:val="00925DFB"/>
    <w:pPr>
      <w:spacing w:after="0" w:line="240" w:lineRule="auto"/>
    </w:pPr>
    <w:rPr>
      <w:rFonts w:ascii="Times New Roman" w:hAnsi="Times New Roman"/>
      <w:sz w:val="24"/>
    </w:rPr>
  </w:style>
  <w:style w:type="character" w:customStyle="1" w:styleId="CharStyle5">
    <w:name w:val="Char Style 5"/>
    <w:link w:val="Style4"/>
    <w:locked/>
    <w:rsid w:val="003F2661"/>
    <w:rPr>
      <w:rFonts w:ascii="Arial" w:hAnsi="Arial"/>
      <w:sz w:val="18"/>
      <w:szCs w:val="18"/>
      <w:shd w:val="clear" w:color="auto" w:fill="FFFFFF"/>
    </w:rPr>
  </w:style>
  <w:style w:type="paragraph" w:customStyle="1" w:styleId="Style4">
    <w:name w:val="Style 4"/>
    <w:basedOn w:val="Normlny"/>
    <w:link w:val="CharStyle5"/>
    <w:rsid w:val="003F2661"/>
    <w:pPr>
      <w:widowControl w:val="0"/>
      <w:shd w:val="clear" w:color="auto" w:fill="FFFFFF"/>
      <w:spacing w:after="960" w:line="240" w:lineRule="atLeast"/>
      <w:ind w:hanging="860"/>
      <w:jc w:val="center"/>
    </w:pPr>
    <w:rPr>
      <w:rFonts w:ascii="Arial" w:hAnsi="Arial"/>
      <w:sz w:val="18"/>
      <w:szCs w:val="18"/>
    </w:rPr>
  </w:style>
  <w:style w:type="character" w:customStyle="1" w:styleId="CharStyle42">
    <w:name w:val="Char Style 42"/>
    <w:link w:val="Style41"/>
    <w:rsid w:val="003F2661"/>
    <w:rPr>
      <w:rFonts w:ascii="Arial" w:hAnsi="Arial"/>
      <w:b/>
      <w:bCs/>
      <w:sz w:val="18"/>
      <w:szCs w:val="18"/>
      <w:shd w:val="clear" w:color="auto" w:fill="FFFFFF"/>
    </w:rPr>
  </w:style>
  <w:style w:type="character" w:customStyle="1" w:styleId="CharStyle56">
    <w:name w:val="Char Style 56"/>
    <w:rsid w:val="003F2661"/>
    <w:rPr>
      <w:rFonts w:ascii="Arial" w:hAnsi="Arial"/>
      <w:b/>
      <w:bCs/>
      <w:i/>
      <w:iCs/>
      <w:sz w:val="18"/>
      <w:szCs w:val="18"/>
      <w:lang w:bidi="ar-SA"/>
    </w:rPr>
  </w:style>
  <w:style w:type="character" w:customStyle="1" w:styleId="CharStyle58">
    <w:name w:val="Char Style 58"/>
    <w:rsid w:val="003F2661"/>
    <w:rPr>
      <w:rFonts w:ascii="Arial" w:hAnsi="Arial"/>
      <w:i/>
      <w:iCs/>
      <w:sz w:val="18"/>
      <w:szCs w:val="18"/>
      <w:lang w:bidi="ar-SA"/>
    </w:rPr>
  </w:style>
  <w:style w:type="paragraph" w:customStyle="1" w:styleId="Style41">
    <w:name w:val="Style 41"/>
    <w:basedOn w:val="Normlny"/>
    <w:link w:val="CharStyle42"/>
    <w:rsid w:val="003F2661"/>
    <w:pPr>
      <w:widowControl w:val="0"/>
      <w:shd w:val="clear" w:color="auto" w:fill="FFFFFF"/>
      <w:spacing w:before="300" w:after="60" w:line="240" w:lineRule="atLeast"/>
      <w:ind w:hanging="580"/>
      <w:outlineLvl w:val="7"/>
    </w:pPr>
    <w:rPr>
      <w:rFonts w:ascii="Arial" w:hAnsi="Arial"/>
      <w:b/>
      <w:bCs/>
      <w:sz w:val="18"/>
      <w:szCs w:val="18"/>
    </w:rPr>
  </w:style>
  <w:style w:type="character" w:customStyle="1" w:styleId="CharStyle60">
    <w:name w:val="Char Style 60"/>
    <w:link w:val="Style59"/>
    <w:locked/>
    <w:rsid w:val="003F2661"/>
    <w:rPr>
      <w:rFonts w:ascii="Arial" w:hAnsi="Arial"/>
      <w:b/>
      <w:bCs/>
      <w:sz w:val="18"/>
      <w:szCs w:val="18"/>
      <w:shd w:val="clear" w:color="auto" w:fill="FFFFFF"/>
    </w:rPr>
  </w:style>
  <w:style w:type="paragraph" w:customStyle="1" w:styleId="Style59">
    <w:name w:val="Style 59"/>
    <w:basedOn w:val="Normlny"/>
    <w:link w:val="CharStyle60"/>
    <w:rsid w:val="003F2661"/>
    <w:pPr>
      <w:widowControl w:val="0"/>
      <w:shd w:val="clear" w:color="auto" w:fill="FFFFFF"/>
      <w:spacing w:before="420" w:after="0" w:line="264" w:lineRule="exact"/>
      <w:ind w:hanging="520"/>
      <w:outlineLvl w:val="8"/>
    </w:pPr>
    <w:rPr>
      <w:rFonts w:ascii="Arial" w:hAnsi="Arial"/>
      <w:b/>
      <w:bCs/>
      <w:sz w:val="18"/>
      <w:szCs w:val="18"/>
    </w:rPr>
  </w:style>
  <w:style w:type="character" w:customStyle="1" w:styleId="CharStyle26">
    <w:name w:val="Char Style 26"/>
    <w:link w:val="Style25"/>
    <w:locked/>
    <w:rsid w:val="00C04DA0"/>
    <w:rPr>
      <w:rFonts w:ascii="Arial" w:hAnsi="Arial"/>
      <w:b/>
      <w:bCs/>
      <w:sz w:val="18"/>
      <w:szCs w:val="18"/>
      <w:shd w:val="clear" w:color="auto" w:fill="FFFFFF"/>
    </w:rPr>
  </w:style>
  <w:style w:type="character" w:customStyle="1" w:styleId="CharStyle41">
    <w:name w:val="Char Style 41"/>
    <w:rsid w:val="00C04DA0"/>
    <w:rPr>
      <w:rFonts w:ascii="Arial" w:hAnsi="Arial"/>
      <w:b/>
      <w:bCs/>
      <w:sz w:val="18"/>
      <w:szCs w:val="18"/>
      <w:shd w:val="clear" w:color="auto" w:fill="FFFFFF"/>
    </w:rPr>
  </w:style>
  <w:style w:type="paragraph" w:customStyle="1" w:styleId="Style25">
    <w:name w:val="Style 25"/>
    <w:basedOn w:val="Normlny"/>
    <w:link w:val="CharStyle26"/>
    <w:rsid w:val="00C04DA0"/>
    <w:pPr>
      <w:widowControl w:val="0"/>
      <w:shd w:val="clear" w:color="auto" w:fill="FFFFFF"/>
      <w:spacing w:before="60" w:after="0" w:line="221" w:lineRule="exact"/>
      <w:ind w:hanging="860"/>
      <w:jc w:val="left"/>
    </w:pPr>
    <w:rPr>
      <w:rFonts w:ascii="Arial" w:hAnsi="Arial"/>
      <w:b/>
      <w:bCs/>
      <w:sz w:val="18"/>
      <w:szCs w:val="18"/>
    </w:rPr>
  </w:style>
  <w:style w:type="character" w:styleId="PouitHypertextovPrepojenie">
    <w:name w:val="FollowedHyperlink"/>
    <w:basedOn w:val="Predvolenpsmoodseku"/>
    <w:uiPriority w:val="99"/>
    <w:semiHidden/>
    <w:unhideWhenUsed/>
    <w:rsid w:val="009F7D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1174804315">
      <w:bodyDiv w:val="1"/>
      <w:marLeft w:val="0"/>
      <w:marRight w:val="0"/>
      <w:marTop w:val="0"/>
      <w:marBottom w:val="0"/>
      <w:divBdr>
        <w:top w:val="none" w:sz="0" w:space="0" w:color="auto"/>
        <w:left w:val="none" w:sz="0" w:space="0" w:color="auto"/>
        <w:bottom w:val="none" w:sz="0" w:space="0" w:color="auto"/>
        <w:right w:val="none" w:sz="0" w:space="0" w:color="auto"/>
      </w:divBdr>
    </w:div>
    <w:div w:id="1264262135">
      <w:bodyDiv w:val="1"/>
      <w:marLeft w:val="0"/>
      <w:marRight w:val="0"/>
      <w:marTop w:val="0"/>
      <w:marBottom w:val="0"/>
      <w:divBdr>
        <w:top w:val="none" w:sz="0" w:space="0" w:color="auto"/>
        <w:left w:val="none" w:sz="0" w:space="0" w:color="auto"/>
        <w:bottom w:val="none" w:sz="0" w:space="0" w:color="auto"/>
        <w:right w:val="none" w:sz="0" w:space="0" w:color="auto"/>
      </w:divBdr>
      <w:divsChild>
        <w:div w:id="1033845610">
          <w:marLeft w:val="75"/>
          <w:marRight w:val="0"/>
          <w:marTop w:val="75"/>
          <w:marBottom w:val="0"/>
          <w:divBdr>
            <w:top w:val="none" w:sz="0" w:space="0" w:color="auto"/>
            <w:left w:val="none" w:sz="0" w:space="0" w:color="auto"/>
            <w:bottom w:val="none" w:sz="0" w:space="0" w:color="auto"/>
            <w:right w:val="none" w:sz="0" w:space="0" w:color="auto"/>
          </w:divBdr>
        </w:div>
        <w:div w:id="1716731026">
          <w:marLeft w:val="75"/>
          <w:marRight w:val="0"/>
          <w:marTop w:val="75"/>
          <w:marBottom w:val="0"/>
          <w:divBdr>
            <w:top w:val="none" w:sz="0" w:space="0" w:color="auto"/>
            <w:left w:val="none" w:sz="0" w:space="0" w:color="auto"/>
            <w:bottom w:val="none" w:sz="0" w:space="0" w:color="auto"/>
            <w:right w:val="none" w:sz="0" w:space="0" w:color="auto"/>
          </w:divBdr>
        </w:div>
      </w:divsChild>
    </w:div>
    <w:div w:id="147378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Manual_registracie_SK.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osephine.proebiz.com/sk/tender/12018/summary"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www.uvo.gov.sk/vsetky-temy-4e3.html?id=6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180CDBCDB0524489B1B2CD55A7F639" ma:contentTypeVersion="2" ma:contentTypeDescription="Create a new document." ma:contentTypeScope="" ma:versionID="72b6ed0f56f0d4ae1e8d7a41edf6e6f1">
  <xsd:schema xmlns:xsd="http://www.w3.org/2001/XMLSchema" xmlns:xs="http://www.w3.org/2001/XMLSchema" xmlns:p="http://schemas.microsoft.com/office/2006/metadata/properties" xmlns:ns2="c7920313-82a8-4396-9006-efc43de4c55b" targetNamespace="http://schemas.microsoft.com/office/2006/metadata/properties" ma:root="true" ma:fieldsID="630edb60bb74805cc8ac5b12a7d55c90" ns2:_="">
    <xsd:import namespace="c7920313-82a8-4396-9006-efc43de4c55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20313-82a8-4396-9006-efc43de4c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FE8F7-86FD-4D94-AA46-F8E446B0F9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BA5B0F-CAF9-455B-A535-B3629E630A63}">
  <ds:schemaRefs>
    <ds:schemaRef ds:uri="http://schemas.microsoft.com/sharepoint/v3/contenttype/forms"/>
  </ds:schemaRefs>
</ds:datastoreItem>
</file>

<file path=customXml/itemProps3.xml><?xml version="1.0" encoding="utf-8"?>
<ds:datastoreItem xmlns:ds="http://schemas.openxmlformats.org/officeDocument/2006/customXml" ds:itemID="{141D4310-D401-47E4-93AC-4D807C8C4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20313-82a8-4396-9006-efc43de4c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C2EBA-F8F2-4238-B617-C3DCECD9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6442</Words>
  <Characters>36726</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Jamnická Zuzana, JUDr.</cp:lastModifiedBy>
  <cp:revision>3</cp:revision>
  <cp:lastPrinted>2019-12-04T09:53:00Z</cp:lastPrinted>
  <dcterms:created xsi:type="dcterms:W3CDTF">2021-06-03T16:39:00Z</dcterms:created>
  <dcterms:modified xsi:type="dcterms:W3CDTF">2021-06-03T16:39:00Z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0x010100E5180CDBCDB0524489B1B2CD55A7F639</vt:lpwstr>
  </property>
</Properties>
</file>