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26510085" w:rsidR="005D7EAE" w:rsidRPr="00112B41" w:rsidRDefault="00FA793F" w:rsidP="005C41D1">
      <w:pPr>
        <w:widowControl/>
        <w:adjustRightInd w:val="0"/>
        <w:jc w:val="center"/>
        <w:rPr>
          <w:rFonts w:asciiTheme="minorHAnsi" w:eastAsiaTheme="minorHAnsi" w:hAnsiTheme="minorHAnsi" w:cstheme="minorHAnsi"/>
          <w:b/>
          <w:sz w:val="36"/>
          <w:szCs w:val="36"/>
          <w:lang w:val="sk-SK" w:eastAsia="en-US"/>
        </w:rPr>
      </w:pPr>
      <w:r w:rsidRPr="00112B41">
        <w:rPr>
          <w:rFonts w:asciiTheme="minorHAnsi" w:hAnsiTheme="minorHAnsi" w:cstheme="minorHAnsi"/>
          <w:b/>
          <w:sz w:val="36"/>
          <w:szCs w:val="36"/>
        </w:rPr>
        <w:t>„</w:t>
      </w:r>
      <w:r w:rsidR="00112B41" w:rsidRPr="00112B41">
        <w:rPr>
          <w:rFonts w:asciiTheme="minorHAnsi" w:hAnsiTheme="minorHAnsi" w:cstheme="minorHAnsi"/>
          <w:b/>
          <w:bCs/>
          <w:i/>
          <w:iCs/>
          <w:sz w:val="36"/>
          <w:szCs w:val="36"/>
        </w:rPr>
        <w:t>Rekonštrukcia budovy materskej školy Sabinov - ul. Švermova</w:t>
      </w:r>
      <w:r w:rsidRPr="00112B41">
        <w:rPr>
          <w:rFonts w:asciiTheme="minorHAnsi" w:hAnsiTheme="minorHAnsi" w:cstheme="minorHAnsi"/>
          <w:b/>
          <w:sz w:val="36"/>
          <w:szCs w:val="36"/>
        </w:rPr>
        <w:t>“</w:t>
      </w:r>
    </w:p>
    <w:p w14:paraId="1F74DAA6" w14:textId="066D6E22" w:rsidR="005D7EAE" w:rsidRPr="00112B41" w:rsidRDefault="005D7EAE">
      <w:pPr>
        <w:pStyle w:val="Zkladntext"/>
        <w:rPr>
          <w:rFonts w:asciiTheme="minorHAnsi" w:hAnsiTheme="minorHAnsi" w:cstheme="minorHAnsi"/>
          <w:b/>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Názov:</w:t>
            </w:r>
          </w:p>
        </w:tc>
        <w:tc>
          <w:tcPr>
            <w:tcW w:w="6223" w:type="dxa"/>
          </w:tcPr>
          <w:p w14:paraId="0E7E29BC" w14:textId="38E8DA16" w:rsidR="00C137C4" w:rsidRPr="00112B41" w:rsidRDefault="00112B41" w:rsidP="00112B41">
            <w:pPr>
              <w:widowControl/>
              <w:adjustRightInd w:val="0"/>
              <w:rPr>
                <w:rFonts w:asciiTheme="minorHAnsi" w:eastAsiaTheme="minorHAnsi" w:hAnsiTheme="minorHAnsi" w:cstheme="minorHAnsi"/>
                <w:b/>
                <w:bCs/>
                <w:lang w:val="sk-SK" w:eastAsia="en-US"/>
              </w:rPr>
            </w:pPr>
            <w:r w:rsidRPr="00112B41">
              <w:rPr>
                <w:rFonts w:asciiTheme="minorHAnsi" w:eastAsiaTheme="minorHAnsi" w:hAnsiTheme="minorHAnsi" w:cstheme="minorHAnsi"/>
                <w:b/>
                <w:bCs/>
                <w:lang w:val="sk-SK" w:eastAsia="en-US"/>
              </w:rPr>
              <w:t>Mesto Sabinov</w:t>
            </w:r>
          </w:p>
        </w:tc>
      </w:tr>
      <w:tr w:rsidR="00C137C4" w:rsidRPr="00141B3D" w14:paraId="40694B94" w14:textId="77777777" w:rsidTr="00632BB4">
        <w:trPr>
          <w:trHeight w:val="294"/>
        </w:trPr>
        <w:tc>
          <w:tcPr>
            <w:tcW w:w="3071" w:type="dxa"/>
          </w:tcPr>
          <w:p w14:paraId="26E3AC6E" w14:textId="0731BB62"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Sídlo:</w:t>
            </w:r>
          </w:p>
        </w:tc>
        <w:tc>
          <w:tcPr>
            <w:tcW w:w="6223" w:type="dxa"/>
          </w:tcPr>
          <w:p w14:paraId="075AC5F7" w14:textId="107618C6" w:rsidR="00C137C4" w:rsidRPr="00112B41" w:rsidRDefault="00112B41" w:rsidP="00C137C4">
            <w:pPr>
              <w:spacing w:line="264" w:lineRule="exact"/>
              <w:ind w:right="45"/>
              <w:rPr>
                <w:rFonts w:asciiTheme="minorHAnsi" w:hAnsiTheme="minorHAnsi" w:cstheme="minorHAnsi"/>
              </w:rPr>
            </w:pPr>
            <w:r w:rsidRPr="00112B41">
              <w:rPr>
                <w:rFonts w:asciiTheme="minorHAnsi" w:eastAsiaTheme="minorHAnsi" w:hAnsiTheme="minorHAnsi" w:cstheme="minorHAnsi"/>
                <w:lang w:val="sk-SK" w:eastAsia="en-US"/>
              </w:rPr>
              <w:t>Námestie slobody 57, 083 01 Sabinov</w:t>
            </w:r>
          </w:p>
        </w:tc>
      </w:tr>
      <w:tr w:rsidR="00C137C4" w:rsidRPr="00141B3D" w14:paraId="1CDC723C" w14:textId="77777777" w:rsidTr="00632BB4">
        <w:trPr>
          <w:trHeight w:val="607"/>
        </w:trPr>
        <w:tc>
          <w:tcPr>
            <w:tcW w:w="3071" w:type="dxa"/>
          </w:tcPr>
          <w:p w14:paraId="55BB70A5" w14:textId="20511DB7" w:rsidR="00C137C4" w:rsidRPr="00112B41" w:rsidRDefault="00C137C4" w:rsidP="00C137C4">
            <w:pPr>
              <w:spacing w:before="30"/>
              <w:ind w:left="191"/>
              <w:rPr>
                <w:rFonts w:asciiTheme="minorHAnsi" w:hAnsiTheme="minorHAnsi" w:cstheme="minorHAnsi"/>
                <w:spacing w:val="-1"/>
              </w:rPr>
            </w:pPr>
            <w:r w:rsidRPr="00112B41">
              <w:rPr>
                <w:rFonts w:asciiTheme="minorHAnsi" w:hAnsiTheme="minorHAnsi" w:cstheme="minorHAnsi"/>
              </w:rPr>
              <w:t>IČO:</w:t>
            </w:r>
          </w:p>
        </w:tc>
        <w:tc>
          <w:tcPr>
            <w:tcW w:w="6223" w:type="dxa"/>
          </w:tcPr>
          <w:p w14:paraId="5AAF9463" w14:textId="11692E33" w:rsidR="00C137C4" w:rsidRPr="00112B41" w:rsidRDefault="00112B41" w:rsidP="00112B41">
            <w:pPr>
              <w:widowControl/>
              <w:adjustRightInd w:val="0"/>
              <w:rPr>
                <w:rFonts w:asciiTheme="minorHAnsi" w:eastAsiaTheme="minorHAnsi" w:hAnsiTheme="minorHAnsi" w:cstheme="minorHAnsi"/>
                <w:lang w:val="sk-SK" w:eastAsia="en-US"/>
              </w:rPr>
            </w:pPr>
            <w:r w:rsidRPr="00112B41">
              <w:rPr>
                <w:rFonts w:asciiTheme="minorHAnsi" w:eastAsiaTheme="minorHAnsi" w:hAnsiTheme="minorHAnsi" w:cstheme="minorHAnsi"/>
                <w:lang w:val="sk-SK" w:eastAsia="en-US"/>
              </w:rPr>
              <w:t>00327735</w:t>
            </w:r>
          </w:p>
        </w:tc>
      </w:tr>
      <w:tr w:rsidR="00C137C4" w:rsidRPr="00141B3D" w14:paraId="08751122" w14:textId="77777777" w:rsidTr="00632BB4">
        <w:trPr>
          <w:trHeight w:val="294"/>
        </w:trPr>
        <w:tc>
          <w:tcPr>
            <w:tcW w:w="3071" w:type="dxa"/>
          </w:tcPr>
          <w:p w14:paraId="50171A39" w14:textId="11FB1D0D"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Zastúpený:</w:t>
            </w:r>
          </w:p>
        </w:tc>
        <w:tc>
          <w:tcPr>
            <w:tcW w:w="6223" w:type="dxa"/>
          </w:tcPr>
          <w:p w14:paraId="767BDA5D" w14:textId="5571DB69" w:rsidR="00C137C4" w:rsidRPr="00112B41" w:rsidRDefault="00112B41" w:rsidP="00C137C4">
            <w:pPr>
              <w:spacing w:line="264" w:lineRule="exact"/>
              <w:ind w:right="45"/>
              <w:rPr>
                <w:rFonts w:asciiTheme="minorHAnsi" w:hAnsiTheme="minorHAnsi" w:cstheme="minorHAnsi"/>
                <w:spacing w:val="-1"/>
              </w:rPr>
            </w:pPr>
            <w:r w:rsidRPr="00112B41">
              <w:rPr>
                <w:rFonts w:asciiTheme="minorHAnsi" w:eastAsia="Calibri" w:hAnsiTheme="minorHAnsi" w:cstheme="minorHAnsi"/>
                <w:color w:val="000000"/>
                <w:lang w:val="sk-SK"/>
              </w:rPr>
              <w:t xml:space="preserve">Ing. Michal </w:t>
            </w:r>
            <w:proofErr w:type="spellStart"/>
            <w:r w:rsidRPr="00112B41">
              <w:rPr>
                <w:rFonts w:asciiTheme="minorHAnsi" w:eastAsia="Calibri" w:hAnsiTheme="minorHAnsi" w:cstheme="minorHAnsi"/>
                <w:color w:val="000000"/>
                <w:lang w:val="sk-SK"/>
              </w:rPr>
              <w:t>Repaský</w:t>
            </w:r>
            <w:proofErr w:type="spellEnd"/>
            <w:r w:rsidR="00796CD4" w:rsidRPr="00112B41">
              <w:rPr>
                <w:rFonts w:asciiTheme="minorHAnsi" w:hAnsiTheme="minorHAnsi" w:cstheme="minorHAnsi"/>
                <w:bCs/>
              </w:rPr>
              <w:t>, primátor mesta</w:t>
            </w:r>
          </w:p>
        </w:tc>
      </w:tr>
      <w:tr w:rsidR="00632BB4" w:rsidRPr="00141B3D" w14:paraId="51FD2FA1" w14:textId="77777777" w:rsidTr="00632BB4">
        <w:trPr>
          <w:trHeight w:val="294"/>
        </w:trPr>
        <w:tc>
          <w:tcPr>
            <w:tcW w:w="3071" w:type="dxa"/>
          </w:tcPr>
          <w:p w14:paraId="54C9B3DC" w14:textId="244C3077" w:rsidR="00632BB4" w:rsidRPr="00555786" w:rsidRDefault="00632BB4" w:rsidP="00C137C4">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3A003533" w14:textId="4DE8867E" w:rsidR="00112B41" w:rsidRPr="00112B41" w:rsidRDefault="00112B41" w:rsidP="00C137C4">
            <w:pPr>
              <w:spacing w:line="264" w:lineRule="exact"/>
              <w:ind w:right="45"/>
              <w:rPr>
                <w:rFonts w:asciiTheme="minorHAnsi" w:eastAsiaTheme="minorHAnsi" w:hAnsiTheme="minorHAnsi" w:cstheme="minorHAnsi"/>
                <w:lang w:val="sk-SK" w:eastAsia="en-US"/>
              </w:rPr>
            </w:pPr>
            <w:hyperlink r:id="rId9" w:history="1">
              <w:r w:rsidRPr="00112B41">
                <w:rPr>
                  <w:rStyle w:val="Hypertextovprepojenie"/>
                  <w:rFonts w:asciiTheme="minorHAnsi" w:eastAsiaTheme="minorHAnsi" w:hAnsiTheme="minorHAnsi" w:cstheme="minorHAnsi"/>
                  <w:lang w:val="sk-SK" w:eastAsia="en-US"/>
                </w:rPr>
                <w:t>https://www.uvo.gov.sk/vyhladavanie-profilov/zakazky/5972</w:t>
              </w:r>
            </w:hyperlink>
          </w:p>
          <w:p w14:paraId="5905E3B3" w14:textId="0AA537EE" w:rsidR="00112B41" w:rsidRPr="00555786" w:rsidRDefault="00112B41" w:rsidP="00C137C4">
            <w:pPr>
              <w:spacing w:line="264" w:lineRule="exact"/>
              <w:ind w:right="45"/>
              <w:rPr>
                <w:rFonts w:asciiTheme="minorHAnsi" w:hAnsiTheme="minorHAnsi" w:cstheme="minorHAnsi"/>
              </w:rPr>
            </w:pPr>
            <w:r w:rsidRPr="00555786">
              <w:rPr>
                <w:rFonts w:asciiTheme="minorHAnsi" w:hAnsiTheme="minorHAnsi" w:cstheme="minorHAnsi"/>
              </w:rPr>
              <w:t xml:space="preserve"> </w:t>
            </w: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297D2AB8" w:rsidR="00C137C4" w:rsidRPr="001C38EA"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1C38EA">
        <w:rPr>
          <w:rFonts w:asciiTheme="minorHAnsi" w:hAnsiTheme="minorHAnsi" w:cstheme="minorHAnsi"/>
          <w:i w:val="0"/>
          <w:color w:val="000000" w:themeColor="text1"/>
          <w:sz w:val="22"/>
          <w:szCs w:val="22"/>
        </w:rPr>
        <w:t>„</w:t>
      </w:r>
      <w:r w:rsidR="001C38EA" w:rsidRPr="001C38EA">
        <w:rPr>
          <w:rFonts w:asciiTheme="minorHAnsi" w:eastAsiaTheme="minorHAnsi" w:hAnsiTheme="minorHAnsi" w:cstheme="minorHAnsi"/>
          <w:sz w:val="22"/>
          <w:szCs w:val="22"/>
          <w:lang w:val="sk-SK" w:eastAsia="en-US"/>
        </w:rPr>
        <w:t>Rekonštrukcia budovy materskej školy Sabinov - ul. Švermova</w:t>
      </w:r>
      <w:r w:rsidR="00C137C4" w:rsidRPr="001C38EA">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413D56" w:rsidRDefault="00796CD4" w:rsidP="00413D56">
      <w:pPr>
        <w:pStyle w:val="Zkladntext"/>
        <w:spacing w:before="118"/>
        <w:ind w:left="866"/>
        <w:jc w:val="both"/>
        <w:rPr>
          <w:rFonts w:asciiTheme="minorHAnsi" w:hAnsiTheme="minorHAnsi" w:cstheme="minorHAnsi"/>
          <w:sz w:val="22"/>
          <w:szCs w:val="22"/>
        </w:rPr>
      </w:pPr>
      <w:r w:rsidRPr="00413D56">
        <w:rPr>
          <w:rFonts w:asciiTheme="minorHAnsi" w:eastAsiaTheme="minorHAnsi" w:hAnsiTheme="minorHAnsi" w:cstheme="minorHAnsi"/>
          <w:b/>
          <w:bCs/>
          <w:sz w:val="22"/>
          <w:szCs w:val="22"/>
          <w:lang w:val="sk-SK" w:eastAsia="en-US"/>
        </w:rPr>
        <w:t>Hlavný kód CPV:</w:t>
      </w:r>
      <w:r w:rsidRPr="00796CD4">
        <w:rPr>
          <w:rFonts w:asciiTheme="minorHAnsi" w:eastAsiaTheme="minorHAnsi" w:hAnsiTheme="minorHAnsi" w:cstheme="minorHAnsi"/>
          <w:b/>
          <w:bCs/>
          <w:sz w:val="22"/>
          <w:szCs w:val="22"/>
          <w:lang w:val="sk-SK" w:eastAsia="en-US"/>
        </w:rPr>
        <w:t xml:space="preserve"> </w:t>
      </w:r>
      <w:r w:rsidR="00CA7708" w:rsidRPr="00796CD4">
        <w:rPr>
          <w:rFonts w:asciiTheme="minorHAnsi" w:hAnsiTheme="minorHAnsi" w:cstheme="minorHAnsi"/>
          <w:sz w:val="22"/>
          <w:szCs w:val="22"/>
        </w:rPr>
        <w:t>45000000-7</w:t>
      </w:r>
    </w:p>
    <w:p w14:paraId="706B04C6" w14:textId="2E96D8B6" w:rsidR="003907E3" w:rsidRPr="003907E3"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413D56" w:rsidRDefault="00FA793F" w:rsidP="00632BB4">
      <w:pPr>
        <w:pStyle w:val="Odsekzoznamu"/>
        <w:numPr>
          <w:ilvl w:val="1"/>
          <w:numId w:val="6"/>
        </w:numPr>
        <w:spacing w:before="118"/>
        <w:ind w:hanging="576"/>
        <w:rPr>
          <w:rFonts w:asciiTheme="minorHAnsi" w:hAnsiTheme="minorHAnsi" w:cstheme="minorHAnsi"/>
          <w:b/>
          <w:bCs/>
          <w:i/>
          <w:iCs/>
        </w:rPr>
      </w:pPr>
      <w:r w:rsidRPr="00413D56">
        <w:rPr>
          <w:rFonts w:asciiTheme="minorHAnsi" w:hAnsiTheme="minorHAnsi" w:cstheme="minorHAnsi"/>
        </w:rPr>
        <w:t>Miesto alebo miesta dodania predmetu zákazky:</w:t>
      </w:r>
      <w:r w:rsidRPr="00413D56">
        <w:rPr>
          <w:rFonts w:asciiTheme="minorHAnsi" w:hAnsiTheme="minorHAnsi" w:cstheme="minorHAnsi"/>
          <w:spacing w:val="12"/>
        </w:rPr>
        <w:t xml:space="preserve"> </w:t>
      </w:r>
    </w:p>
    <w:p w14:paraId="67CD2F09" w14:textId="5CCE9A31" w:rsidR="004C4559" w:rsidRPr="001C38EA" w:rsidRDefault="001C38EA" w:rsidP="00C137C4">
      <w:pPr>
        <w:pStyle w:val="Odsekzoznamu"/>
        <w:ind w:left="876"/>
        <w:rPr>
          <w:rFonts w:asciiTheme="minorHAnsi" w:hAnsiTheme="minorHAnsi" w:cstheme="minorHAnsi"/>
          <w:b/>
          <w:bCs/>
        </w:rPr>
      </w:pPr>
      <w:r w:rsidRPr="001C38EA">
        <w:rPr>
          <w:rFonts w:asciiTheme="minorHAnsi" w:eastAsiaTheme="minorHAnsi" w:hAnsiTheme="minorHAnsi" w:cstheme="minorHAnsi"/>
          <w:lang w:val="sk-SK" w:eastAsia="en-US"/>
        </w:rPr>
        <w:t>Katastrálne územie: Sabinov, Intravilán mesta Sabinov, ulica Švermova</w:t>
      </w:r>
    </w:p>
    <w:p w14:paraId="31973884" w14:textId="77777777" w:rsidR="005652E5" w:rsidRPr="005652E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p>
    <w:p w14:paraId="6E34E1AE" w14:textId="70DE193C"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555786">
        <w:rPr>
          <w:rFonts w:asciiTheme="minorHAnsi" w:eastAsia="Times New Roman" w:hAnsiTheme="minorHAnsi" w:cstheme="minorHAnsi"/>
          <w:b/>
          <w:bCs/>
        </w:rPr>
        <w:t xml:space="preserve">do </w:t>
      </w:r>
      <w:r w:rsidR="001C38EA">
        <w:rPr>
          <w:rFonts w:asciiTheme="minorHAnsi" w:eastAsia="Times New Roman" w:hAnsiTheme="minorHAnsi" w:cstheme="minorHAnsi"/>
          <w:b/>
          <w:bCs/>
        </w:rPr>
        <w:t xml:space="preserve">4 </w:t>
      </w:r>
      <w:r w:rsidRPr="00555786">
        <w:rPr>
          <w:rFonts w:asciiTheme="minorHAnsi" w:eastAsia="Times New Roman" w:hAnsiTheme="minorHAnsi" w:cstheme="minorHAnsi"/>
          <w:b/>
          <w:bCs/>
        </w:rPr>
        <w:t>mesiacov</w:t>
      </w:r>
      <w:r w:rsidRPr="00555786">
        <w:rPr>
          <w:rFonts w:asciiTheme="minorHAnsi" w:eastAsia="Times New Roman" w:hAnsiTheme="minorHAnsi" w:cstheme="minorHAnsi"/>
        </w:rPr>
        <w:t xml:space="preserve"> od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191A93F0" w14:textId="462E7D44" w:rsidR="009E2A67" w:rsidRPr="00E3206A" w:rsidRDefault="00E3206A" w:rsidP="00E3206A">
      <w:pPr>
        <w:pStyle w:val="Odsekzoznamu"/>
        <w:numPr>
          <w:ilvl w:val="1"/>
          <w:numId w:val="6"/>
        </w:numPr>
        <w:tabs>
          <w:tab w:val="left" w:pos="877"/>
        </w:tabs>
        <w:spacing w:before="118"/>
        <w:ind w:right="117" w:hanging="576"/>
        <w:jc w:val="both"/>
        <w:rPr>
          <w:rFonts w:asciiTheme="minorHAnsi" w:hAnsiTheme="minorHAnsi" w:cstheme="minorHAnsi"/>
        </w:rPr>
      </w:pPr>
      <w:r w:rsidRPr="00E3206A">
        <w:rPr>
          <w:rFonts w:asciiTheme="minorHAnsi" w:eastAsiaTheme="minorHAnsi" w:hAnsiTheme="minorHAnsi" w:cstheme="minorHAnsi"/>
          <w:lang w:val="sk-SK" w:eastAsia="en-US"/>
        </w:rPr>
        <w:t xml:space="preserve">Predmet zákazky bude financovaný z </w:t>
      </w:r>
      <w:r w:rsidRPr="00E3206A">
        <w:rPr>
          <w:rFonts w:asciiTheme="minorHAnsi" w:eastAsiaTheme="minorHAnsi" w:hAnsiTheme="minorHAnsi" w:cstheme="minorHAnsi"/>
          <w:lang w:val="sk-SK" w:eastAsia="en-US"/>
        </w:rPr>
        <w:t>Environmentálneho</w:t>
      </w:r>
      <w:r w:rsidRPr="00E3206A">
        <w:rPr>
          <w:rFonts w:asciiTheme="minorHAnsi" w:eastAsiaTheme="minorHAnsi" w:hAnsiTheme="minorHAnsi" w:cstheme="minorHAnsi"/>
          <w:lang w:val="sk-SK" w:eastAsia="en-US"/>
        </w:rPr>
        <w:t xml:space="preserve"> fondu a rozpočtu mesta Sabinov.</w:t>
      </w:r>
      <w:r w:rsidRPr="00E3206A">
        <w:rPr>
          <w:rFonts w:asciiTheme="minorHAnsi" w:hAnsiTheme="minorHAnsi" w:cstheme="minorHAnsi"/>
        </w:rPr>
        <w:t xml:space="preserve"> </w:t>
      </w:r>
      <w:r w:rsidR="00FA793F" w:rsidRPr="00E3206A">
        <w:rPr>
          <w:rFonts w:asciiTheme="minorHAnsi" w:hAnsiTheme="minorHAnsi" w:cstheme="minorHAnsi"/>
        </w:rPr>
        <w:t xml:space="preserve">Verejný obstarávateľ určil v súlade s § 6 ZVO predpokladanú hodnotu zákazky spolu vo výške </w:t>
      </w:r>
      <w:r w:rsidRPr="00E3206A">
        <w:rPr>
          <w:rFonts w:asciiTheme="minorHAnsi" w:eastAsiaTheme="minorHAnsi" w:hAnsiTheme="minorHAnsi" w:cstheme="minorHAnsi"/>
          <w:b/>
          <w:bCs/>
          <w:lang w:val="sk-SK" w:eastAsia="en-US"/>
        </w:rPr>
        <w:t>358 987,32</w:t>
      </w:r>
      <w:r w:rsidRPr="00E3206A">
        <w:rPr>
          <w:rFonts w:asciiTheme="minorHAnsi" w:hAnsiTheme="minorHAnsi" w:cstheme="minorHAnsi"/>
          <w:b/>
        </w:rPr>
        <w:t xml:space="preserve"> </w:t>
      </w:r>
      <w:r w:rsidR="00FA793F" w:rsidRPr="00E3206A">
        <w:rPr>
          <w:rFonts w:asciiTheme="minorHAnsi" w:hAnsiTheme="minorHAnsi" w:cstheme="minorHAnsi"/>
          <w:b/>
        </w:rPr>
        <w:t xml:space="preserve">€ bez DPH </w:t>
      </w:r>
      <w:r w:rsidR="00FA793F" w:rsidRPr="00E3206A">
        <w:rPr>
          <w:rFonts w:asciiTheme="minorHAnsi" w:hAnsiTheme="minorHAnsi" w:cstheme="minorHAnsi"/>
        </w:rPr>
        <w:t>a vychádza z ceny, za ktorú sa obvykle zhotovuje rovnaký alebo porovnateľný predmet zákazky v čase, keď sa výzva na predkladanie ponúk posiela na uverejnenie.</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077BA990"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C044D9" w:rsidRPr="00C044D9">
        <w:rPr>
          <w:rFonts w:asciiTheme="minorHAnsi" w:hAnsiTheme="minorHAnsi" w:cstheme="minorHAnsi"/>
          <w:b/>
          <w:highlight w:val="yellow"/>
        </w:rPr>
        <w:t>1</w:t>
      </w:r>
      <w:r w:rsidR="00B95622">
        <w:rPr>
          <w:rFonts w:asciiTheme="minorHAnsi" w:hAnsiTheme="minorHAnsi" w:cstheme="minorHAnsi"/>
          <w:b/>
          <w:highlight w:val="yellow"/>
        </w:rPr>
        <w:t>2</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9E2A67" w:rsidRPr="00C044D9">
        <w:rPr>
          <w:rFonts w:asciiTheme="minorHAnsi" w:hAnsiTheme="minorHAnsi" w:cstheme="minorHAnsi"/>
          <w:b/>
          <w:highlight w:val="yellow"/>
        </w:rPr>
        <w:t>1</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E6FF938" w14:textId="59F674AB" w:rsidR="00E3206A" w:rsidRPr="00E3206A" w:rsidRDefault="00E3206A" w:rsidP="00E3206A">
      <w:pPr>
        <w:pStyle w:val="Zarkazkladnhotextu21"/>
        <w:ind w:left="851"/>
        <w:rPr>
          <w:rFonts w:asciiTheme="minorHAnsi" w:hAnsiTheme="minorHAnsi" w:cstheme="minorHAnsi"/>
          <w:b/>
          <w:bCs/>
          <w:color w:val="000000" w:themeColor="text1"/>
          <w:sz w:val="22"/>
          <w:szCs w:val="22"/>
        </w:rPr>
      </w:pPr>
      <w:hyperlink r:id="rId10" w:history="1">
        <w:r w:rsidRPr="009462EE">
          <w:rPr>
            <w:rStyle w:val="Hypertextovprepojenie"/>
            <w:rFonts w:asciiTheme="minorHAnsi" w:eastAsiaTheme="minorHAnsi" w:hAnsiTheme="minorHAnsi" w:cstheme="minorHAnsi"/>
            <w:b/>
            <w:bCs/>
            <w:sz w:val="22"/>
            <w:szCs w:val="22"/>
            <w:lang w:eastAsia="en-US"/>
          </w:rPr>
          <w:t>https://josephine.proebiz.com/sk/tender/12160/summary</w:t>
        </w:r>
      </w:hyperlink>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28E2911F" w14:textId="77777777" w:rsidR="00E3206A" w:rsidRPr="00E3206A" w:rsidRDefault="00E3206A" w:rsidP="00E3206A">
      <w:pPr>
        <w:pStyle w:val="Zarkazkladnhotextu21"/>
        <w:ind w:left="851"/>
        <w:rPr>
          <w:rFonts w:asciiTheme="minorHAnsi" w:hAnsiTheme="minorHAnsi" w:cstheme="minorHAnsi"/>
          <w:b/>
          <w:bCs/>
          <w:color w:val="000000" w:themeColor="text1"/>
          <w:sz w:val="22"/>
          <w:szCs w:val="22"/>
        </w:rPr>
      </w:pPr>
      <w:hyperlink r:id="rId11" w:history="1">
        <w:r w:rsidRPr="009462EE">
          <w:rPr>
            <w:rStyle w:val="Hypertextovprepojenie"/>
            <w:rFonts w:asciiTheme="minorHAnsi" w:eastAsiaTheme="minorHAnsi" w:hAnsiTheme="minorHAnsi" w:cstheme="minorHAnsi"/>
            <w:b/>
            <w:bCs/>
            <w:sz w:val="22"/>
            <w:szCs w:val="22"/>
            <w:lang w:eastAsia="en-US"/>
          </w:rPr>
          <w:t>https://josephine.proebiz.com/sk/tender/12160/summary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1CD5A26C" w:rsidR="007C4446" w:rsidRPr="00ED46E0" w:rsidRDefault="007C4446" w:rsidP="006C3236">
      <w:pPr>
        <w:pStyle w:val="xmsolistparagraph"/>
        <w:spacing w:before="0" w:beforeAutospacing="0" w:after="0" w:afterAutospacing="0"/>
        <w:ind w:left="876" w:right="142"/>
        <w:jc w:val="both"/>
        <w:rPr>
          <w:rFonts w:asciiTheme="minorHAnsi" w:hAnsiTheme="minorHAnsi" w:cstheme="minorHAnsi"/>
          <w:color w:val="000000" w:themeColor="text1"/>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w:t>
      </w: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7CE97159"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6C3236" w:rsidRPr="006C3236">
        <w:rPr>
          <w:rFonts w:asciiTheme="minorHAnsi" w:eastAsiaTheme="minorHAnsi" w:hAnsiTheme="minorHAnsi" w:cstheme="minorHAnsi"/>
          <w:b/>
          <w:bCs/>
          <w:i/>
          <w:iCs/>
          <w:lang w:val="sk-SK" w:eastAsia="en-US"/>
        </w:rPr>
        <w:t>Rekonštrukcia budovy materskej školy Sabinov - ul. Švermova</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7E234AF3"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6C3236">
        <w:rPr>
          <w:rFonts w:asciiTheme="minorHAnsi" w:hAnsiTheme="minorHAnsi" w:cstheme="minorHAnsi"/>
          <w:i w:val="0"/>
          <w:sz w:val="22"/>
          <w:szCs w:val="22"/>
          <w:highlight w:val="yellow"/>
        </w:rPr>
        <w:t>9</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2127453A"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A65255" w:rsidRPr="00A65255">
        <w:rPr>
          <w:rFonts w:asciiTheme="minorHAnsi" w:eastAsia="Calibri" w:hAnsiTheme="minorHAnsi" w:cstheme="minorHAnsi"/>
          <w:b/>
          <w:bCs/>
          <w:color w:val="000000"/>
          <w:highlight w:val="yellow"/>
        </w:rPr>
        <w:t>1</w:t>
      </w:r>
      <w:r w:rsidR="00B95622">
        <w:rPr>
          <w:rFonts w:asciiTheme="minorHAnsi" w:eastAsia="Calibri" w:hAnsiTheme="minorHAnsi" w:cstheme="minorHAnsi"/>
          <w:b/>
          <w:bCs/>
          <w:color w:val="000000"/>
          <w:highlight w:val="yellow"/>
        </w:rPr>
        <w:t>2</w:t>
      </w:r>
      <w:r w:rsidRPr="00A65255">
        <w:rPr>
          <w:rFonts w:asciiTheme="minorHAnsi" w:eastAsia="Calibri" w:hAnsiTheme="minorHAnsi" w:cstheme="minorHAnsi"/>
          <w:b/>
          <w:bCs/>
          <w:color w:val="000000"/>
          <w:highlight w:val="yellow"/>
        </w:rPr>
        <w:t>.20</w:t>
      </w:r>
      <w:r w:rsidR="00A407B0" w:rsidRPr="00A65255">
        <w:rPr>
          <w:rFonts w:asciiTheme="minorHAnsi" w:eastAsia="Calibri" w:hAnsiTheme="minorHAnsi" w:cstheme="minorHAnsi"/>
          <w:b/>
          <w:bCs/>
          <w:color w:val="000000"/>
          <w:highlight w:val="yellow"/>
        </w:rPr>
        <w:t>2</w:t>
      </w:r>
      <w:r w:rsidR="00D77B10" w:rsidRPr="00A65255">
        <w:rPr>
          <w:rFonts w:asciiTheme="minorHAnsi" w:eastAsia="Calibri" w:hAnsiTheme="minorHAnsi" w:cstheme="minorHAnsi"/>
          <w:b/>
          <w:bCs/>
          <w:color w:val="000000"/>
          <w:highlight w:val="yellow"/>
        </w:rPr>
        <w:t>1</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9D85433" w14:textId="4B7CAA55" w:rsidR="00E3206A" w:rsidRPr="00E3206A" w:rsidRDefault="00E3206A" w:rsidP="00E3206A">
      <w:pPr>
        <w:pStyle w:val="Zarkazkladnhotextu21"/>
        <w:ind w:left="491" w:firstLine="360"/>
        <w:rPr>
          <w:rFonts w:asciiTheme="minorHAnsi" w:hAnsiTheme="minorHAnsi" w:cstheme="minorHAnsi"/>
          <w:b/>
          <w:bCs/>
          <w:color w:val="000000" w:themeColor="text1"/>
          <w:sz w:val="22"/>
          <w:szCs w:val="22"/>
        </w:rPr>
      </w:pPr>
      <w:hyperlink r:id="rId14" w:history="1">
        <w:r w:rsidRPr="009462EE">
          <w:rPr>
            <w:rStyle w:val="Hypertextovprepojenie"/>
            <w:rFonts w:asciiTheme="minorHAnsi" w:eastAsiaTheme="minorHAnsi" w:hAnsiTheme="minorHAnsi" w:cstheme="minorHAnsi"/>
            <w:b/>
            <w:bCs/>
            <w:sz w:val="22"/>
            <w:szCs w:val="22"/>
            <w:lang w:eastAsia="en-US"/>
          </w:rPr>
          <w:t>https://josephine.proebiz.com/sk/tender/12160/summary</w:t>
        </w:r>
      </w:hyperlink>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46E1C7FA"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6C3236">
        <w:rPr>
          <w:rFonts w:asciiTheme="minorHAnsi" w:eastAsiaTheme="minorHAnsi" w:hAnsiTheme="minorHAnsi" w:cstheme="minorHAnsi"/>
          <w:b/>
          <w:bCs/>
          <w:lang w:val="sk-SK" w:eastAsia="en-US"/>
        </w:rPr>
        <w:t>Sabinov</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04AA817B"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6C3236" w:rsidRPr="006C3236">
        <w:rPr>
          <w:rFonts w:asciiTheme="minorHAnsi" w:eastAsiaTheme="minorHAnsi" w:hAnsiTheme="minorHAnsi" w:cstheme="minorHAnsi"/>
          <w:b/>
          <w:bCs/>
          <w:i/>
          <w:iCs/>
          <w:lang w:val="sk-SK" w:eastAsia="en-US"/>
        </w:rPr>
        <w:t>Rekonštrukcia budovy materskej školy Sabinov - ul. Švermova</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8B235B8" w:rsidR="00900F4D" w:rsidRPr="00E3206A"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w:t>
      </w:r>
      <w:r w:rsidR="00E3206A" w:rsidRPr="00E3206A">
        <w:rPr>
          <w:rFonts w:asciiTheme="minorHAnsi" w:hAnsiTheme="minorHAnsi" w:cstheme="minorHAnsi"/>
          <w:bCs/>
        </w:rPr>
        <w:t xml:space="preserve"> </w:t>
      </w:r>
      <w:r w:rsidR="00E3206A" w:rsidRPr="00E3206A">
        <w:rPr>
          <w:rFonts w:asciiTheme="minorHAnsi" w:hAnsiTheme="minorHAnsi" w:cstheme="minorHAnsi"/>
        </w:rPr>
        <w:t>TENDERBOX</w:t>
      </w:r>
      <w:r w:rsidRPr="00E3206A">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1D93D296"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17099259" w14:textId="3CC36899"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5C72BD5"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6C3236">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7EA733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6C3236">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5BF7A64C" w:rsidR="0040071E" w:rsidRPr="00D23C89" w:rsidRDefault="0040071E" w:rsidP="00D23C89">
      <w:pPr>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D23C89">
        <w:rPr>
          <w:rFonts w:asciiTheme="minorHAnsi" w:hAnsiTheme="minorHAnsi" w:cstheme="minorHAnsi"/>
          <w:b/>
          <w:bCs/>
          <w:i/>
          <w:iCs/>
        </w:rPr>
        <w:t>Vestník</w:t>
      </w:r>
      <w:r w:rsidR="00D23C89">
        <w:rPr>
          <w:rFonts w:asciiTheme="minorHAnsi" w:hAnsiTheme="minorHAnsi" w:cstheme="minorHAnsi"/>
          <w:b/>
          <w:bCs/>
          <w:i/>
          <w:iCs/>
        </w:rPr>
        <w:t>u</w:t>
      </w:r>
      <w:r w:rsidR="00D23C89" w:rsidRPr="00D23C89">
        <w:rPr>
          <w:rFonts w:asciiTheme="minorHAnsi" w:hAnsiTheme="minorHAnsi" w:cstheme="minorHAnsi"/>
          <w:b/>
          <w:bCs/>
          <w:i/>
          <w:iCs/>
        </w:rPr>
        <w:t xml:space="preserve"> </w:t>
      </w:r>
      <w:r w:rsidR="00D23C89" w:rsidRPr="00D23C89">
        <w:rPr>
          <w:rFonts w:asciiTheme="minorHAnsi" w:hAnsiTheme="minorHAnsi" w:cstheme="minorHAnsi"/>
          <w:b/>
          <w:bCs/>
          <w:i/>
          <w:iCs/>
          <w:color w:val="000000" w:themeColor="text1"/>
        </w:rPr>
        <w:t>č.</w:t>
      </w:r>
      <w:r w:rsidR="00D23C89" w:rsidRPr="00D23C89">
        <w:rPr>
          <w:rFonts w:asciiTheme="minorHAnsi" w:hAnsiTheme="minorHAnsi" w:cstheme="minorHAnsi"/>
          <w:b/>
          <w:i/>
          <w:iCs/>
          <w:color w:val="000000" w:themeColor="text1"/>
        </w:rPr>
        <w:t xml:space="preserve"> </w:t>
      </w:r>
      <w:r w:rsidR="00D23C89" w:rsidRPr="00D23C89">
        <w:rPr>
          <w:rFonts w:asciiTheme="minorHAnsi" w:hAnsiTheme="minorHAnsi" w:cstheme="minorHAnsi"/>
          <w:b/>
          <w:i/>
          <w:iCs/>
          <w:color w:val="000000"/>
        </w:rPr>
        <w:t>112/2021 – 06.05.2021, zn. 26413</w:t>
      </w:r>
      <w:r w:rsidR="00D23C89" w:rsidRPr="00D23C89">
        <w:rPr>
          <w:rFonts w:asciiTheme="minorHAnsi" w:hAnsiTheme="minorHAnsi" w:cstheme="minorHAnsi"/>
          <w:b/>
          <w:bCs/>
          <w:i/>
          <w:iCs/>
          <w:color w:val="000000"/>
        </w:rPr>
        <w:t>- WYP</w:t>
      </w:r>
      <w:r w:rsidR="00D23C89">
        <w:rPr>
          <w:rFonts w:asciiTheme="minorHAnsi" w:hAnsiTheme="minorHAnsi" w:cstheme="minorHAnsi"/>
          <w:b/>
          <w:bCs/>
          <w:i/>
          <w:iCs/>
          <w:color w:val="000000"/>
        </w:rPr>
        <w:t xml:space="preserve"> </w:t>
      </w:r>
      <w:r w:rsidRPr="000B3D21">
        <w:rPr>
          <w:rFonts w:asciiTheme="minorHAnsi" w:hAnsiTheme="minorHAnsi" w:cstheme="minorHAnsi"/>
        </w:rPr>
        <w:t xml:space="preserve"> (ODDIEL III. Časť III.1.)    </w:t>
      </w:r>
    </w:p>
    <w:p w14:paraId="0ED03FAA" w14:textId="77777777" w:rsidR="00D23C89" w:rsidRDefault="00D23C89" w:rsidP="00D23C89">
      <w:pPr>
        <w:widowControl/>
        <w:adjustRightInd w:val="0"/>
        <w:rPr>
          <w:rFonts w:ascii="Tahoma-Bold" w:eastAsiaTheme="minorHAnsi" w:hAnsi="Tahoma-Bold" w:cs="Tahoma-Bold"/>
          <w:b/>
          <w:bCs/>
          <w:sz w:val="18"/>
          <w:szCs w:val="18"/>
          <w:lang w:val="sk-SK" w:eastAsia="en-US"/>
        </w:rPr>
      </w:pPr>
    </w:p>
    <w:p w14:paraId="5092D469" w14:textId="219FE992" w:rsidR="00D23C89" w:rsidRPr="00D23C89" w:rsidRDefault="00D23C89" w:rsidP="00D23C89">
      <w:pPr>
        <w:widowControl/>
        <w:adjustRightInd w:val="0"/>
        <w:rPr>
          <w:rFonts w:asciiTheme="minorHAnsi" w:eastAsiaTheme="minorHAnsi" w:hAnsiTheme="minorHAnsi" w:cstheme="minorHAnsi"/>
          <w:b/>
          <w:bCs/>
          <w:lang w:val="sk-SK" w:eastAsia="en-US"/>
        </w:rPr>
      </w:pPr>
      <w:r w:rsidRPr="00D23C89">
        <w:rPr>
          <w:rFonts w:asciiTheme="minorHAnsi" w:eastAsiaTheme="minorHAnsi" w:hAnsiTheme="minorHAnsi" w:cstheme="minorHAnsi"/>
          <w:b/>
          <w:bCs/>
          <w:lang w:val="sk-SK" w:eastAsia="en-US"/>
        </w:rPr>
        <w:t>Osobné postavenie vrátane požiadaviek týkajúcich sa zápisu do živnostenských alebo obchodných</w:t>
      </w:r>
    </w:p>
    <w:p w14:paraId="2BEBA3BA" w14:textId="77777777" w:rsidR="00D23C89" w:rsidRPr="00D23C89" w:rsidRDefault="00D23C89" w:rsidP="00D23C89">
      <w:pPr>
        <w:widowControl/>
        <w:adjustRightInd w:val="0"/>
        <w:rPr>
          <w:rFonts w:asciiTheme="minorHAnsi" w:eastAsiaTheme="minorHAnsi" w:hAnsiTheme="minorHAnsi" w:cstheme="minorHAnsi"/>
          <w:b/>
          <w:bCs/>
          <w:lang w:val="sk-SK" w:eastAsia="en-US"/>
        </w:rPr>
      </w:pPr>
      <w:r w:rsidRPr="00D23C89">
        <w:rPr>
          <w:rFonts w:asciiTheme="minorHAnsi" w:eastAsiaTheme="minorHAnsi" w:hAnsiTheme="minorHAnsi" w:cstheme="minorHAnsi"/>
          <w:b/>
          <w:bCs/>
          <w:lang w:val="sk-SK" w:eastAsia="en-US"/>
        </w:rPr>
        <w:t>registrov</w:t>
      </w:r>
    </w:p>
    <w:p w14:paraId="151524E3"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 xml:space="preserve">Zoznam a krátky opis podmienok: </w:t>
      </w:r>
    </w:p>
    <w:p w14:paraId="11454586" w14:textId="734962A3"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Verejného obstarávania sa môže zúčastniť len ten, kto spĺňa tieto podmienky účasti</w:t>
      </w:r>
      <w:r w:rsidRPr="00D23C89">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týkajúce sa osobného postavenia:</w:t>
      </w:r>
    </w:p>
    <w:p w14:paraId="2988D7E2"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Uchádzač musí splniť podmienky účasti týkajúce sa osobného postavenia podľa § 32 ods. 1 písm. e) a f) zákona č.</w:t>
      </w:r>
    </w:p>
    <w:p w14:paraId="74C48D23" w14:textId="064D3509"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343/2015 Z. z. o verejnom obstarávaní a o zmene a doplnení niektorých zákonov v znení neskorších predpisov (ďalej len</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ZVO).</w:t>
      </w:r>
    </w:p>
    <w:p w14:paraId="2E78F6F6" w14:textId="58352E1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Splnenie týchto podmienok účasti uchádzač preukáže predložením dokladu o oprávnení uskutočňovať stavebné práce,</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ktorý zodpovedá predmetu zákazky podľa § 32 ods. 2 písm. e) a predložením dokladu - doloženým čestným vyhlásením,</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že nemá uložený zákaz účasti vo verejnom obstarávaní potvrdený konečným rozhodnutím v Slovenskej republike alebo v</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štáte sídla, miesta podnikania alebo obvyklého pobytu podľa § 32 ods. 2 písm. f) ZVO.</w:t>
      </w:r>
    </w:p>
    <w:p w14:paraId="71A7083E"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Hospodársky subjekt môže preukázať splnenie podmienok účasti osobného postavenia v zmysle § 152 ZVO, a to</w:t>
      </w:r>
    </w:p>
    <w:p w14:paraId="2FF41A4D"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zápisom do zoznamu hospodárskych subjektov.</w:t>
      </w:r>
    </w:p>
    <w:p w14:paraId="42A1C57A"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Verejný obstarávateľ informuje uchádzačov, že podľa § 32 ods. 3 ZVO nevyžaduje prekladať od uchádzačov z dôvodu</w:t>
      </w:r>
    </w:p>
    <w:p w14:paraId="5321BA6D"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použitia údajov z informačných systémov verejnej správy nasledovný doklad:</w:t>
      </w:r>
    </w:p>
    <w:p w14:paraId="4FF9D105"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 doklad o oprávnení uskutočňovať stavebné práce, ktorý zodpovedá predmetu zákazky (§ 32 ods. 2 písm. e) ZVO (v</w:t>
      </w:r>
    </w:p>
    <w:p w14:paraId="3DD49C76"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rozsahu zápisov v obchodnom alebo v živnostenskom registri SR).</w:t>
      </w:r>
    </w:p>
    <w:p w14:paraId="20832712"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V prípade, že uchádzačom je skupina dodávateľov, použije sa ustanovenie § 37 ZVO.</w:t>
      </w:r>
    </w:p>
    <w:p w14:paraId="6FBCDCF2" w14:textId="77777777" w:rsidR="00D23C89" w:rsidRPr="00D23C89" w:rsidRDefault="00D23C89" w:rsidP="00D23C89">
      <w:pPr>
        <w:widowControl/>
        <w:adjustRightInd w:val="0"/>
        <w:rPr>
          <w:rFonts w:asciiTheme="minorHAnsi" w:eastAsiaTheme="minorHAnsi" w:hAnsiTheme="minorHAnsi" w:cstheme="minorHAnsi"/>
          <w:b/>
          <w:bCs/>
          <w:lang w:val="sk-SK" w:eastAsia="en-US"/>
        </w:rPr>
      </w:pPr>
    </w:p>
    <w:p w14:paraId="627EACF6" w14:textId="00484648" w:rsidR="00D23C89" w:rsidRPr="00D23C89" w:rsidRDefault="00D23C89" w:rsidP="00D23C89">
      <w:pPr>
        <w:widowControl/>
        <w:adjustRightInd w:val="0"/>
        <w:rPr>
          <w:rFonts w:asciiTheme="minorHAnsi" w:eastAsiaTheme="minorHAnsi" w:hAnsiTheme="minorHAnsi" w:cstheme="minorHAnsi"/>
          <w:b/>
          <w:bCs/>
          <w:lang w:val="sk-SK" w:eastAsia="en-US"/>
        </w:rPr>
      </w:pPr>
      <w:r w:rsidRPr="00D23C89">
        <w:rPr>
          <w:rFonts w:asciiTheme="minorHAnsi" w:eastAsiaTheme="minorHAnsi" w:hAnsiTheme="minorHAnsi" w:cstheme="minorHAnsi"/>
          <w:b/>
          <w:bCs/>
          <w:lang w:val="sk-SK" w:eastAsia="en-US"/>
        </w:rPr>
        <w:t>Ekonomické a finančné postavenie</w:t>
      </w:r>
    </w:p>
    <w:p w14:paraId="54A213CA"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 xml:space="preserve">Zoznam a krátky opis podmienok: </w:t>
      </w:r>
    </w:p>
    <w:p w14:paraId="30BE47E3" w14:textId="6159FF40"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Podľa § 33 ods. 1 písm. a) ZVO vyjadrením banky alebo pobočky zahraničnej banky.</w:t>
      </w:r>
    </w:p>
    <w:p w14:paraId="28FAA65F"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u w:val="single"/>
          <w:lang w:val="sk-SK" w:eastAsia="en-US"/>
        </w:rPr>
        <w:t>Minimálna požadovaná úroveň štandardov:</w:t>
      </w:r>
      <w:r w:rsidRPr="00D23C89">
        <w:rPr>
          <w:rFonts w:asciiTheme="minorHAnsi" w:eastAsiaTheme="minorHAnsi" w:hAnsiTheme="minorHAnsi" w:cstheme="minorHAnsi"/>
          <w:lang w:val="sk-SK" w:eastAsia="en-US"/>
        </w:rPr>
        <w:t xml:space="preserve"> </w:t>
      </w:r>
    </w:p>
    <w:p w14:paraId="286E0C50" w14:textId="0A989901"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Podľa § 33 ods. 1 písm. a) ZVO vyjadrením banky alebo pobočky</w:t>
      </w:r>
      <w:r w:rsidRPr="00D23C89">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zahraničnej banky.</w:t>
      </w:r>
    </w:p>
    <w:p w14:paraId="10BEA1D0" w14:textId="33077DF0"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1. Uchádzač predloží a preukáže vyjadrením každej banky alebo pobočky zahraničnej banky/bánk, v ktorej/ktorých má</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uchádzač vedený účet, že</w:t>
      </w:r>
    </w:p>
    <w:p w14:paraId="0FBE2A9C" w14:textId="1CB4C0B0"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 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začatia prevádzkovania činnosti/zriadenia účtu;</w:t>
      </w:r>
    </w:p>
    <w:p w14:paraId="0D7550D5"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 bežný účet uchádzača nebol predmetom exekúcie za predchádzajúce obdobie 24 mesiacov ku dňu vystavenia</w:t>
      </w:r>
    </w:p>
    <w:p w14:paraId="68AAB628"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vyjadrenia každej banky alebo pobočky zahraničnej banky/bánk, resp. za obdobie, za ktoré sú údaje dostupné v</w:t>
      </w:r>
    </w:p>
    <w:p w14:paraId="781B1C9E"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závislosti od vzniku, alebo začatia prevádzkovania činnosti/zriadenia účtu;</w:t>
      </w:r>
    </w:p>
    <w:p w14:paraId="4325DA20"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-pri splácaní úveru, uchádzač dodržuje splátkový kalendár.</w:t>
      </w:r>
    </w:p>
    <w:p w14:paraId="1E2DD9DD"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Verejný obstarávateľ bude akceptovať len vyjadrenie banky alebo pobočky zahraničnej banky.</w:t>
      </w:r>
    </w:p>
    <w:p w14:paraId="600BBDC3"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Výpis z účtu sa nepovažuje za vyjadrenie banky alebo pobočky zahraničnej banky a verejný obstarávateľ ho neuzná.</w:t>
      </w:r>
    </w:p>
    <w:p w14:paraId="52066F69" w14:textId="04B3AE2E"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Predložené vyjadrenie banky alebo pobočky zahraničnej banky, musí byť nie staršie ako tri mesiace ku dňu predloženia</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ponuky.</w:t>
      </w:r>
    </w:p>
    <w:p w14:paraId="5BED03A8"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2. Uchádzač predloží Čestné vyhlásenie uchádzača, že ku dňu predloženia ponuky má otvorené účty len v</w:t>
      </w:r>
    </w:p>
    <w:p w14:paraId="2EB22F2E"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banke/bankách alebo pobočky zahraničnej banke/bankách, od ktorých predložil vyjadrenie/</w:t>
      </w:r>
      <w:proofErr w:type="spellStart"/>
      <w:r w:rsidRPr="00D23C89">
        <w:rPr>
          <w:rFonts w:asciiTheme="minorHAnsi" w:eastAsiaTheme="minorHAnsi" w:hAnsiTheme="minorHAnsi" w:cstheme="minorHAnsi"/>
          <w:lang w:val="sk-SK" w:eastAsia="en-US"/>
        </w:rPr>
        <w:t>ia</w:t>
      </w:r>
      <w:proofErr w:type="spellEnd"/>
      <w:r w:rsidRPr="00D23C89">
        <w:rPr>
          <w:rFonts w:asciiTheme="minorHAnsi" w:eastAsiaTheme="minorHAnsi" w:hAnsiTheme="minorHAnsi" w:cstheme="minorHAnsi"/>
          <w:lang w:val="sk-SK" w:eastAsia="en-US"/>
        </w:rPr>
        <w:t xml:space="preserve"> požadované v</w:t>
      </w:r>
    </w:p>
    <w:p w14:paraId="04C8C7D0"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predchádzajúcom bode.</w:t>
      </w:r>
    </w:p>
    <w:p w14:paraId="73A767CB" w14:textId="1973D2F0"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Predbežne nahradiť doklady na preukázanie splnenia podmienok účasti týkajúcich sa finančného a ekonomického</w:t>
      </w:r>
    </w:p>
    <w:p w14:paraId="7845C0FE"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postavenia, určených verejným obstarávateľom môže uchádzač aj spôsobom podľa § 39 ZVO a to Jednotným</w:t>
      </w:r>
    </w:p>
    <w:p w14:paraId="2709BFFE"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európskym dokumentom alebo čestným vyhlásením.</w:t>
      </w:r>
    </w:p>
    <w:p w14:paraId="7799ADDF" w14:textId="77777777" w:rsidR="00D23C89" w:rsidRPr="00D23C89" w:rsidRDefault="00D23C89" w:rsidP="00D23C89">
      <w:pPr>
        <w:widowControl/>
        <w:adjustRightInd w:val="0"/>
        <w:rPr>
          <w:rFonts w:asciiTheme="minorHAnsi" w:eastAsiaTheme="minorHAnsi" w:hAnsiTheme="minorHAnsi" w:cstheme="minorHAnsi"/>
          <w:b/>
          <w:bCs/>
          <w:lang w:val="sk-SK" w:eastAsia="en-US"/>
        </w:rPr>
      </w:pPr>
    </w:p>
    <w:p w14:paraId="3C174685" w14:textId="66750BD6" w:rsidR="00D23C89" w:rsidRPr="00D23C89" w:rsidRDefault="00D23C89" w:rsidP="00D23C89">
      <w:pPr>
        <w:widowControl/>
        <w:adjustRightInd w:val="0"/>
        <w:rPr>
          <w:rFonts w:asciiTheme="minorHAnsi" w:eastAsiaTheme="minorHAnsi" w:hAnsiTheme="minorHAnsi" w:cstheme="minorHAnsi"/>
          <w:b/>
          <w:bCs/>
          <w:lang w:val="sk-SK" w:eastAsia="en-US"/>
        </w:rPr>
      </w:pPr>
      <w:r w:rsidRPr="00D23C89">
        <w:rPr>
          <w:rFonts w:asciiTheme="minorHAnsi" w:eastAsiaTheme="minorHAnsi" w:hAnsiTheme="minorHAnsi" w:cstheme="minorHAnsi"/>
          <w:b/>
          <w:bCs/>
          <w:lang w:val="sk-SK" w:eastAsia="en-US"/>
        </w:rPr>
        <w:t>Technická a odborná spôsobilosť</w:t>
      </w:r>
    </w:p>
    <w:p w14:paraId="36387DD8"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 xml:space="preserve">Zoznam a krátky opis podmienok: </w:t>
      </w:r>
    </w:p>
    <w:p w14:paraId="63F92E96" w14:textId="3353F05A"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1.</w:t>
      </w:r>
    </w:p>
    <w:p w14:paraId="697D1B43"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Podľa § 34 ods. 1 písm. b) zoznamom stavebných prác uskutočnených za predchádzajúcich päť rokov od vyhlásenia</w:t>
      </w:r>
    </w:p>
    <w:p w14:paraId="7F8BD352"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verejného obstarávania s uvedením cien, miest a lehôt uskutočnenia stavebných prác; zoznam musí byť doplnený</w:t>
      </w:r>
    </w:p>
    <w:p w14:paraId="573ACD66" w14:textId="2E78A321"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potvrdením o uspokojivom vykonaní stavebných prác a zhodnotení uskutočnených stavebných prác podľa obchodných</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podmienok, ak odberateľom 1.bol verejný obstarávateľ alebo obstarávateľ podľa tohto zákona, dokladom je referencia,</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2.bola iná osoba ako verejný obstarávateľ alebo obstarávateľ podľa tohto zákona, dôkaz o plnení potvrdí odberateľ; ak</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také potvrdenie uchádzač alebo záujemca nemá k dispozícii, vyhlásením uchádzača alebo záujemcu o ich uskutočnení,</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doplneným dokladom, preukazujúcim ich uskutočnenie alebo zmluvný vzťah, na základe ktorého boli uskutočnené;</w:t>
      </w:r>
    </w:p>
    <w:p w14:paraId="05E69527"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2.</w:t>
      </w:r>
    </w:p>
    <w:p w14:paraId="79F4BD80"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Podľa § 34 ods. 1 písm. d) opisom technického vybavenia, študijných a výskumných zariadení a opatrení použitých</w:t>
      </w:r>
    </w:p>
    <w:p w14:paraId="3D16CA84"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uchádzačom alebo záujemcom na zabezpečenie kvality.</w:t>
      </w:r>
    </w:p>
    <w:p w14:paraId="2E63FCE6"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3.</w:t>
      </w:r>
    </w:p>
    <w:p w14:paraId="4CE9E051"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Podľa § 34 ods. 1 písm. g) ZVO ak ide o stavebné práce alebo služby, údajmi o vzdelaní a odbornej praxi alebo o</w:t>
      </w:r>
    </w:p>
    <w:p w14:paraId="55FC13E9" w14:textId="3A2B7D5D"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odbornej kvalifikácií osôb určených na plnenie zmluvy alebo koncesnej zmluvy alebo riadiacich zamestnancov, ak nie sú</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kritériom na vyhodnotenie ponúk.</w:t>
      </w:r>
    </w:p>
    <w:p w14:paraId="4294AE7B"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4.</w:t>
      </w:r>
    </w:p>
    <w:p w14:paraId="742DFD21" w14:textId="2EF11375"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Podľa § 34 ods. 1 písm. h) zákona v nadväznosti na § 36 zákona: uvedením opatrení environmentálneho manažérstva,</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ktoré uchádzač alebo záujemca použije pri plnení zmluvy, ktorej predmetom je uskutočnenie stavebných prác v</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nadväznosti na § 36 zákona</w:t>
      </w:r>
    </w:p>
    <w:p w14:paraId="38D85820" w14:textId="77777777" w:rsidR="00D23C89" w:rsidRPr="00D23C89" w:rsidRDefault="00D23C89" w:rsidP="00D23C89">
      <w:pPr>
        <w:widowControl/>
        <w:adjustRightInd w:val="0"/>
        <w:rPr>
          <w:rFonts w:asciiTheme="minorHAnsi" w:eastAsiaTheme="minorHAnsi" w:hAnsiTheme="minorHAnsi" w:cstheme="minorHAnsi"/>
          <w:lang w:val="sk-SK" w:eastAsia="en-US"/>
        </w:rPr>
      </w:pPr>
    </w:p>
    <w:p w14:paraId="0F59ACBF" w14:textId="77777777" w:rsidR="00D23C89" w:rsidRPr="00D23C89" w:rsidRDefault="00D23C89" w:rsidP="00D23C89">
      <w:pPr>
        <w:widowControl/>
        <w:adjustRightInd w:val="0"/>
        <w:rPr>
          <w:rFonts w:asciiTheme="minorHAnsi" w:eastAsiaTheme="minorHAnsi" w:hAnsiTheme="minorHAnsi" w:cstheme="minorHAnsi"/>
          <w:u w:val="single"/>
          <w:lang w:val="sk-SK" w:eastAsia="en-US"/>
        </w:rPr>
      </w:pPr>
      <w:r w:rsidRPr="00D23C89">
        <w:rPr>
          <w:rFonts w:asciiTheme="minorHAnsi" w:eastAsiaTheme="minorHAnsi" w:hAnsiTheme="minorHAnsi" w:cstheme="minorHAnsi"/>
          <w:u w:val="single"/>
          <w:lang w:val="sk-SK" w:eastAsia="en-US"/>
        </w:rPr>
        <w:t xml:space="preserve">Minimálna požadovaná úroveň štandardov: </w:t>
      </w:r>
    </w:p>
    <w:p w14:paraId="2354D9B2" w14:textId="5EB98CC1"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1.</w:t>
      </w:r>
    </w:p>
    <w:p w14:paraId="09303B23"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K § 34 ods. 1 písm. b):</w:t>
      </w:r>
    </w:p>
    <w:p w14:paraId="1A596D68"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Uchádzač predloží Zoznam uskutočnených stavebných prác za predchádzajúcich päť rokov od vyhlásenia verejného</w:t>
      </w:r>
    </w:p>
    <w:p w14:paraId="73C6F164"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obstarávania (ďalej aj ,,rozhodné obdobie"), ktorým preukáže, že uskutočnil stavebné práce na predmete rovnakom</w:t>
      </w:r>
    </w:p>
    <w:p w14:paraId="7EE5851D" w14:textId="344B5C76"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alebo obdobnom ako je predmet zákazky, pričom preukáže, že v rozhodnom období realizoval minimálne 1 zákazku, z</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ktorej bude jasne a určito preukázané, že predmetom boli stavebné práce na rovnakých alebo obdobných stavebných</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objektoch ako je predmet zákazky (pozemné stavby) a celková hodnota stavebných prác na rovnakých alebo obdobných</w:t>
      </w:r>
      <w:r>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stavebných objektoch bola rovnaká alebo vyššia ako predpokladaná hodnota zákazky uvedená v bode II.1.5 tejto Výzvy.</w:t>
      </w:r>
    </w:p>
    <w:p w14:paraId="4630AF35"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Ak je celková zmluvná cena uvedená v inej mene ako je EUR, je potrebné uviesť cenu v pôvodnej mene, cenu v EUR,</w:t>
      </w:r>
    </w:p>
    <w:p w14:paraId="54BE5FE4"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prepočítanú z pôvodnej meny priemerným ročným kurzom stanoveným Európskou centrálnou bankou (ECB) na daný</w:t>
      </w:r>
    </w:p>
    <w:p w14:paraId="26718D4A"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rok, v ktorom sa zákazka uskutočnila, alebo prepočítanú kurzom stanoveným ECB pre rozhodný dátum, ak sa zákazka</w:t>
      </w:r>
    </w:p>
    <w:p w14:paraId="6D461317"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uskutočnila v roku, pre ktorý ešte nie je stanovený priemerný ročný kurz ECB. Ak sa zákazka viaže na viac rokov,</w:t>
      </w:r>
    </w:p>
    <w:p w14:paraId="345756F0"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uchádzač uvedie alikvotné údaje za príslušné obdobie každého roka v pôvodnej mene a následne vykoná prepočet na</w:t>
      </w:r>
    </w:p>
    <w:p w14:paraId="7498F6FA" w14:textId="7FB3DCE1"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EUR pre každú časť zákazky daného obdobia. Prepočet ceny takejto zákazky sa vypočíta ako súčet prepočítaných súm v</w:t>
      </w:r>
      <w:r w:rsidR="00790D57">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EUR jednotlivých rokov.</w:t>
      </w:r>
    </w:p>
    <w:p w14:paraId="2B47BC4C"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2.</w:t>
      </w:r>
    </w:p>
    <w:p w14:paraId="7A0F839A"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K § 34 ods. 1 písm. d):</w:t>
      </w:r>
    </w:p>
    <w:p w14:paraId="56DA1BB2" w14:textId="1A30FABC"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Uchádzač musí preukázať, že je držiteľom licencií používaných materiálov a technologických postupov, pričom ako dôkaz</w:t>
      </w:r>
      <w:r w:rsidR="00790D57">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predloží nasledovný doklad:</w:t>
      </w:r>
    </w:p>
    <w:p w14:paraId="08655309"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Predloženie licencie, certifikátu, osvedčenia alebo iný ekvivalentný doklad od nezávislej certifikačnej autority, na</w:t>
      </w:r>
    </w:p>
    <w:p w14:paraId="322F2BCE"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zhotovovanie vonkajších tepelnoizolačných kontaktných systémov alebo rovnocenné osvedčenia vydané príslušnými</w:t>
      </w:r>
    </w:p>
    <w:p w14:paraId="56B045C4"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orgánmi členských štátov Európskeho spoločenstva - ktorým preukáže svoju spôsobilosť na vykonávanie špeciálnych</w:t>
      </w:r>
    </w:p>
    <w:p w14:paraId="6E5A40D6" w14:textId="49F5A129"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stavebných prác, ktorých kvalita, spolu s osvedčenými komponentmi tepelnoizolačného systému, garantuje projektované</w:t>
      </w:r>
      <w:r w:rsidR="00790D57">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parametre a životnosť zateplenia.</w:t>
      </w:r>
    </w:p>
    <w:p w14:paraId="17763985"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3.</w:t>
      </w:r>
    </w:p>
    <w:p w14:paraId="2D896CD3"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K § 34 ods. 1 písm. g):</w:t>
      </w:r>
    </w:p>
    <w:p w14:paraId="0C209566"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Uchádzač preukáže min. 1 osobu zodpovednú za riadne zhotovenie predmetu zákazky - Stavbyvedúceho, pričom na</w:t>
      </w:r>
    </w:p>
    <w:p w14:paraId="59102D1D"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preukázanie tejto podmienky účasti predloží doklady:</w:t>
      </w:r>
    </w:p>
    <w:p w14:paraId="5C9FA12D"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a) Osvedčenie o vykonaní odbornej skúšky o odbornej spôsobilosti pre výkon činnosti stavbyvedúceho s odborným</w:t>
      </w:r>
    </w:p>
    <w:p w14:paraId="72F72DE9"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zameraním: Pozemné stavby, vydané Slovenskou komorou stav. inžinierov (SKSI), v zmysle zákona Slovenskej republiky</w:t>
      </w:r>
    </w:p>
    <w:p w14:paraId="6A0D1F7A" w14:textId="4C534345"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č.138/1992 Zb. o autorizovaných architektoch a stavebných inžinieroch v znení neskorších predpisov alebo ekvivalentný</w:t>
      </w:r>
      <w:r w:rsidR="00790D57">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doklad opatrené pečiatkou a podpisom osoby, ktorej odborná spôsobilosť sa preukazuje.</w:t>
      </w:r>
    </w:p>
    <w:p w14:paraId="147D8874"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b) Životopis, z ktorého budú zrejmé údaje o odbornej praxi stavbyvedúceho pre pozemné stavby, kde preukáže</w:t>
      </w:r>
    </w:p>
    <w:p w14:paraId="2A1C1192" w14:textId="4630E55A"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minimálne 1 skúsenosť na pozícii stavbyvedúceho pri realizácii stavebných prác rovnakého alebo podobného charakteru</w:t>
      </w:r>
      <w:r w:rsidR="00790D57">
        <w:rPr>
          <w:rFonts w:asciiTheme="minorHAnsi" w:eastAsiaTheme="minorHAnsi" w:hAnsiTheme="minorHAnsi" w:cstheme="minorHAnsi"/>
          <w:lang w:val="sk-SK" w:eastAsia="en-US"/>
        </w:rPr>
        <w:t xml:space="preserve"> </w:t>
      </w:r>
      <w:r w:rsidRPr="00D23C89">
        <w:rPr>
          <w:rFonts w:asciiTheme="minorHAnsi" w:eastAsiaTheme="minorHAnsi" w:hAnsiTheme="minorHAnsi" w:cstheme="minorHAnsi"/>
          <w:lang w:val="sk-SK" w:eastAsia="en-US"/>
        </w:rPr>
        <w:t>ako je predmet zákazky.</w:t>
      </w:r>
    </w:p>
    <w:p w14:paraId="11DACCE8"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c) Potvrdenie, že uchádzač má k dispozícii odborne spôsobilú osobu spĺňajúcu stanovené požiadavky vyžadované v</w:t>
      </w:r>
    </w:p>
    <w:p w14:paraId="11F3A2F8"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 xml:space="preserve">zmysle osobitných právnych predpisov (napr. zmluvu v prípade </w:t>
      </w:r>
      <w:proofErr w:type="spellStart"/>
      <w:r w:rsidRPr="00D23C89">
        <w:rPr>
          <w:rFonts w:asciiTheme="minorHAnsi" w:eastAsiaTheme="minorHAnsi" w:hAnsiTheme="minorHAnsi" w:cstheme="minorHAnsi"/>
          <w:lang w:val="sk-SK" w:eastAsia="en-US"/>
        </w:rPr>
        <w:t>pracovno</w:t>
      </w:r>
      <w:proofErr w:type="spellEnd"/>
      <w:r w:rsidRPr="00D23C89">
        <w:rPr>
          <w:rFonts w:asciiTheme="minorHAnsi" w:eastAsiaTheme="minorHAnsi" w:hAnsiTheme="minorHAnsi" w:cstheme="minorHAnsi"/>
          <w:lang w:val="sk-SK" w:eastAsia="en-US"/>
        </w:rPr>
        <w:t xml:space="preserve"> právneho vzťahu, resp. uzavretú zmluvu o</w:t>
      </w:r>
    </w:p>
    <w:p w14:paraId="4ABFD0E5"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budúcej zmluve v prípade SZČO, FO, PO a pod.).</w:t>
      </w:r>
    </w:p>
    <w:p w14:paraId="3BBDC200"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Uchádzač musí mať odborne spôsobilú osobu v zmysle § 34 ods. 1 písm. g) po celý nevyhnutný čas k dispozícii pre</w:t>
      </w:r>
    </w:p>
    <w:p w14:paraId="79C8478C"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uskutočnenie stavebných prác na tejto zákazke.</w:t>
      </w:r>
    </w:p>
    <w:p w14:paraId="136DC5FD" w14:textId="77777777" w:rsidR="00D23C89" w:rsidRPr="00D23C89" w:rsidRDefault="00D23C89" w:rsidP="00D23C89">
      <w:pPr>
        <w:widowControl/>
        <w:adjustRightInd w:val="0"/>
        <w:rPr>
          <w:rFonts w:asciiTheme="minorHAnsi" w:eastAsiaTheme="minorHAnsi" w:hAnsiTheme="minorHAnsi" w:cstheme="minorHAnsi"/>
          <w:lang w:val="sk-SK" w:eastAsia="en-US"/>
        </w:rPr>
      </w:pPr>
      <w:r w:rsidRPr="00D23C89">
        <w:rPr>
          <w:rFonts w:asciiTheme="minorHAnsi" w:eastAsiaTheme="minorHAnsi" w:hAnsiTheme="minorHAnsi" w:cstheme="minorHAnsi"/>
          <w:lang w:val="sk-SK" w:eastAsia="en-US"/>
        </w:rPr>
        <w:t>4.</w:t>
      </w:r>
    </w:p>
    <w:p w14:paraId="13527A05" w14:textId="77777777" w:rsidR="00D23C89" w:rsidRPr="00D23C89" w:rsidRDefault="00D23C89" w:rsidP="00D23C89">
      <w:pPr>
        <w:pStyle w:val="Default"/>
        <w:rPr>
          <w:rFonts w:asciiTheme="minorHAnsi" w:hAnsiTheme="minorHAnsi" w:cstheme="minorHAnsi"/>
          <w:sz w:val="22"/>
          <w:szCs w:val="22"/>
        </w:rPr>
      </w:pPr>
      <w:r w:rsidRPr="00D23C89">
        <w:rPr>
          <w:rFonts w:asciiTheme="minorHAnsi" w:hAnsiTheme="minorHAnsi" w:cstheme="minorHAnsi"/>
          <w:sz w:val="22"/>
          <w:szCs w:val="22"/>
        </w:rPr>
        <w:t xml:space="preserve">K § 34 ods. 1 písm. h) a § 36: </w:t>
      </w:r>
    </w:p>
    <w:p w14:paraId="5E1FC6CA" w14:textId="77777777" w:rsidR="00D23C89" w:rsidRPr="00D23C89" w:rsidRDefault="00D23C89" w:rsidP="00D23C89">
      <w:pPr>
        <w:pStyle w:val="Default"/>
        <w:jc w:val="both"/>
        <w:rPr>
          <w:rFonts w:asciiTheme="minorHAnsi" w:hAnsiTheme="minorHAnsi" w:cstheme="minorHAnsi"/>
          <w:sz w:val="22"/>
          <w:szCs w:val="22"/>
        </w:rPr>
      </w:pPr>
      <w:r w:rsidRPr="00D23C89">
        <w:rPr>
          <w:rFonts w:asciiTheme="minorHAnsi" w:hAnsiTheme="minorHAnsi" w:cstheme="minorHAnsi"/>
          <w:sz w:val="22"/>
          <w:szCs w:val="22"/>
        </w:rPr>
        <w:t>Certifikát EMAS, resp. registrácia v schéme EMAS, prípadne validované environmentálne vyhlásenie alebo iný rovnocenný dôkaz.</w:t>
      </w:r>
    </w:p>
    <w:p w14:paraId="041A1D56" w14:textId="77777777" w:rsidR="00D23C89" w:rsidRPr="00D23C89" w:rsidRDefault="00D23C89" w:rsidP="00D23C89">
      <w:pPr>
        <w:pStyle w:val="Default"/>
        <w:jc w:val="both"/>
        <w:rPr>
          <w:rFonts w:asciiTheme="minorHAnsi" w:hAnsiTheme="minorHAnsi" w:cstheme="minorHAnsi"/>
          <w:sz w:val="22"/>
          <w:szCs w:val="22"/>
        </w:rPr>
      </w:pPr>
      <w:r w:rsidRPr="00D23C89">
        <w:rPr>
          <w:rFonts w:asciiTheme="minorHAnsi" w:hAnsiTheme="minorHAnsi" w:cstheme="minorHAnsi"/>
          <w:sz w:val="22"/>
          <w:szCs w:val="22"/>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78E41992" w14:textId="77777777" w:rsidR="00D23C89" w:rsidRPr="00D23C89" w:rsidRDefault="00D23C89" w:rsidP="00D23C89">
      <w:pPr>
        <w:pStyle w:val="Default"/>
        <w:jc w:val="both"/>
        <w:rPr>
          <w:rFonts w:asciiTheme="minorHAnsi" w:hAnsiTheme="minorHAnsi" w:cstheme="minorHAnsi"/>
          <w:color w:val="auto"/>
          <w:sz w:val="22"/>
          <w:szCs w:val="22"/>
        </w:rPr>
      </w:pPr>
      <w:r w:rsidRPr="00D23C89">
        <w:rPr>
          <w:rFonts w:asciiTheme="minorHAnsi" w:hAnsiTheme="minorHAnsi" w:cstheme="minorHAnsi"/>
          <w:sz w:val="22"/>
          <w:szCs w:val="22"/>
        </w:rPr>
        <w:t xml:space="preserve">Splnenie tejto podmienky účasti možno preukázať registráciou v schéme EMAS, prípadne validovaným environmentálnym vyhlásením alebo inými rovnocennými dôkazmi, dôkazmi preukazujúcimi rovnocennosť </w:t>
      </w:r>
      <w:r w:rsidRPr="00D23C89">
        <w:rPr>
          <w:rFonts w:asciiTheme="minorHAnsi" w:hAnsiTheme="minorHAnsi" w:cstheme="minorHAnsi"/>
          <w:color w:val="auto"/>
          <w:sz w:val="22"/>
          <w:szCs w:val="22"/>
        </w:rPr>
        <w:t xml:space="preserve">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0BA6B7E9" w14:textId="15EA2051" w:rsidR="00D23C89" w:rsidRPr="00D23C89" w:rsidRDefault="00D23C89" w:rsidP="00D23C89">
      <w:pPr>
        <w:jc w:val="both"/>
        <w:rPr>
          <w:rFonts w:asciiTheme="minorHAnsi" w:eastAsiaTheme="minorHAnsi" w:hAnsiTheme="minorHAnsi" w:cstheme="minorHAnsi"/>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2505B24D"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6C3236">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09B8B1B2" w14:textId="180AF4F0" w:rsidR="00790D57" w:rsidRPr="00790D57" w:rsidRDefault="00790D57" w:rsidP="00790D57">
      <w:pPr>
        <w:widowControl/>
        <w:adjustRightInd w:val="0"/>
        <w:ind w:left="284" w:right="567"/>
        <w:jc w:val="both"/>
        <w:rPr>
          <w:rFonts w:asciiTheme="minorHAnsi" w:eastAsiaTheme="minorHAnsi" w:hAnsiTheme="minorHAnsi" w:cstheme="minorHAnsi"/>
          <w:lang w:val="sk-SK" w:eastAsia="en-US"/>
        </w:rPr>
      </w:pPr>
      <w:r w:rsidRPr="00790D57">
        <w:rPr>
          <w:rFonts w:asciiTheme="minorHAnsi" w:eastAsiaTheme="minorHAnsi" w:hAnsiTheme="minorHAnsi" w:cstheme="minorHAnsi"/>
          <w:lang w:val="sk-SK" w:eastAsia="en-US"/>
        </w:rPr>
        <w:t xml:space="preserve">Predmetom obstarávania je návrh stavebných úprav podľa zákona č. 555/2005 </w:t>
      </w:r>
      <w:proofErr w:type="spellStart"/>
      <w:r w:rsidRPr="00790D57">
        <w:rPr>
          <w:rFonts w:asciiTheme="minorHAnsi" w:eastAsiaTheme="minorHAnsi" w:hAnsiTheme="minorHAnsi" w:cstheme="minorHAnsi"/>
          <w:lang w:val="sk-SK" w:eastAsia="en-US"/>
        </w:rPr>
        <w:t>Z.z</w:t>
      </w:r>
      <w:proofErr w:type="spellEnd"/>
      <w:r w:rsidRPr="00790D57">
        <w:rPr>
          <w:rFonts w:asciiTheme="minorHAnsi" w:eastAsiaTheme="minorHAnsi" w:hAnsiTheme="minorHAnsi" w:cstheme="minorHAnsi"/>
          <w:lang w:val="sk-SK" w:eastAsia="en-US"/>
        </w:rPr>
        <w:t xml:space="preserve">. v znení zákona č. 300/2012 </w:t>
      </w:r>
      <w:proofErr w:type="spellStart"/>
      <w:r w:rsidRPr="00790D57">
        <w:rPr>
          <w:rFonts w:asciiTheme="minorHAnsi" w:eastAsiaTheme="minorHAnsi" w:hAnsiTheme="minorHAnsi" w:cstheme="minorHAnsi"/>
          <w:lang w:val="sk-SK" w:eastAsia="en-US"/>
        </w:rPr>
        <w:t>Z.z</w:t>
      </w:r>
      <w:proofErr w:type="spellEnd"/>
      <w:r w:rsidRPr="00790D57">
        <w:rPr>
          <w:rFonts w:asciiTheme="minorHAnsi" w:eastAsiaTheme="minorHAnsi" w:hAnsiTheme="minorHAnsi" w:cstheme="minorHAnsi"/>
          <w:lang w:val="sk-SK" w:eastAsia="en-US"/>
        </w:rPr>
        <w:t>. o</w:t>
      </w:r>
      <w:r>
        <w:rPr>
          <w:rFonts w:asciiTheme="minorHAnsi" w:eastAsiaTheme="minorHAnsi" w:hAnsiTheme="minorHAnsi" w:cstheme="minorHAnsi"/>
          <w:lang w:val="sk-SK" w:eastAsia="en-US"/>
        </w:rPr>
        <w:t xml:space="preserve"> </w:t>
      </w:r>
      <w:r w:rsidRPr="00790D57">
        <w:rPr>
          <w:rFonts w:asciiTheme="minorHAnsi" w:eastAsiaTheme="minorHAnsi" w:hAnsiTheme="minorHAnsi" w:cstheme="minorHAnsi"/>
          <w:lang w:val="sk-SK" w:eastAsia="en-US"/>
        </w:rPr>
        <w:t>energetickej hospodárnosti budov s cieľom na dosiahnutie úspory energie pri prevádzkovaní objektu, odstránenie</w:t>
      </w:r>
      <w:r>
        <w:rPr>
          <w:rFonts w:asciiTheme="minorHAnsi" w:eastAsiaTheme="minorHAnsi" w:hAnsiTheme="minorHAnsi" w:cstheme="minorHAnsi"/>
          <w:lang w:val="sk-SK" w:eastAsia="en-US"/>
        </w:rPr>
        <w:t xml:space="preserve"> </w:t>
      </w:r>
      <w:r w:rsidRPr="00790D57">
        <w:rPr>
          <w:rFonts w:asciiTheme="minorHAnsi" w:eastAsiaTheme="minorHAnsi" w:hAnsiTheme="minorHAnsi" w:cstheme="minorHAnsi"/>
          <w:lang w:val="sk-SK" w:eastAsia="en-US"/>
        </w:rPr>
        <w:t xml:space="preserve">porúch vyvolaných tepelnými mostami a taktiež celková </w:t>
      </w:r>
      <w:proofErr w:type="spellStart"/>
      <w:r w:rsidRPr="00790D57">
        <w:rPr>
          <w:rFonts w:asciiTheme="minorHAnsi" w:eastAsiaTheme="minorHAnsi" w:hAnsiTheme="minorHAnsi" w:cstheme="minorHAnsi"/>
          <w:lang w:val="sk-SK" w:eastAsia="en-US"/>
        </w:rPr>
        <w:t>estetizácia</w:t>
      </w:r>
      <w:proofErr w:type="spellEnd"/>
      <w:r w:rsidRPr="00790D57">
        <w:rPr>
          <w:rFonts w:asciiTheme="minorHAnsi" w:eastAsiaTheme="minorHAnsi" w:hAnsiTheme="minorHAnsi" w:cstheme="minorHAnsi"/>
          <w:lang w:val="sk-SK" w:eastAsia="en-US"/>
        </w:rPr>
        <w:t xml:space="preserve"> stavby.</w:t>
      </w:r>
    </w:p>
    <w:p w14:paraId="2A2A7893" w14:textId="21DD1E1A" w:rsidR="00790D57" w:rsidRPr="00790D57" w:rsidRDefault="00790D57" w:rsidP="00790D57">
      <w:pPr>
        <w:widowControl/>
        <w:adjustRightInd w:val="0"/>
        <w:ind w:left="284" w:right="567"/>
        <w:jc w:val="both"/>
        <w:rPr>
          <w:rFonts w:asciiTheme="minorHAnsi" w:eastAsiaTheme="minorHAnsi" w:hAnsiTheme="minorHAnsi" w:cstheme="minorHAnsi"/>
          <w:lang w:val="sk-SK" w:eastAsia="en-US"/>
        </w:rPr>
      </w:pPr>
      <w:r w:rsidRPr="00790D57">
        <w:rPr>
          <w:rFonts w:asciiTheme="minorHAnsi" w:eastAsiaTheme="minorHAnsi" w:hAnsiTheme="minorHAnsi" w:cstheme="minorHAnsi"/>
          <w:lang w:val="sk-SK" w:eastAsia="en-US"/>
        </w:rPr>
        <w:t>Parcela sa nachádza v intraviláne mesta Sabinov, na ulici Švermovej. Na dotknutom území sa v súčasnosti nachádza</w:t>
      </w:r>
      <w:r>
        <w:rPr>
          <w:rFonts w:asciiTheme="minorHAnsi" w:eastAsiaTheme="minorHAnsi" w:hAnsiTheme="minorHAnsi" w:cstheme="minorHAnsi"/>
          <w:lang w:val="sk-SK" w:eastAsia="en-US"/>
        </w:rPr>
        <w:t xml:space="preserve"> </w:t>
      </w:r>
      <w:r w:rsidRPr="00790D57">
        <w:rPr>
          <w:rFonts w:asciiTheme="minorHAnsi" w:eastAsiaTheme="minorHAnsi" w:hAnsiTheme="minorHAnsi" w:cstheme="minorHAnsi"/>
          <w:lang w:val="sk-SK" w:eastAsia="en-US"/>
        </w:rPr>
        <w:t>materská škola, ktorá sa využíva. Pozemok pod materskou školou je vo vlastníctve mesta Sabinov. Parcela ma rovinatý</w:t>
      </w:r>
      <w:r>
        <w:rPr>
          <w:rFonts w:asciiTheme="minorHAnsi" w:eastAsiaTheme="minorHAnsi" w:hAnsiTheme="minorHAnsi" w:cstheme="minorHAnsi"/>
          <w:lang w:val="sk-SK" w:eastAsia="en-US"/>
        </w:rPr>
        <w:t xml:space="preserve"> </w:t>
      </w:r>
      <w:r w:rsidRPr="00790D57">
        <w:rPr>
          <w:rFonts w:asciiTheme="minorHAnsi" w:eastAsiaTheme="minorHAnsi" w:hAnsiTheme="minorHAnsi" w:cstheme="minorHAnsi"/>
          <w:lang w:val="sk-SK" w:eastAsia="en-US"/>
        </w:rPr>
        <w:t>charakter. Zastavaná plocha SO 01: 1420 m2, Obostavaný priestor SO 01: 12800 m3.</w:t>
      </w:r>
    </w:p>
    <w:p w14:paraId="04593EC6" w14:textId="3A60628A" w:rsidR="00995BAE" w:rsidRPr="00790D57" w:rsidRDefault="00790D57" w:rsidP="00790D57">
      <w:pPr>
        <w:adjustRightInd w:val="0"/>
        <w:ind w:left="284" w:right="567"/>
        <w:jc w:val="both"/>
        <w:rPr>
          <w:rFonts w:asciiTheme="minorHAnsi" w:hAnsiTheme="minorHAnsi" w:cstheme="minorHAnsi"/>
          <w:color w:val="140D13"/>
        </w:rPr>
      </w:pPr>
      <w:r w:rsidRPr="00790D57">
        <w:rPr>
          <w:rFonts w:asciiTheme="minorHAnsi" w:eastAsiaTheme="minorHAnsi" w:hAnsiTheme="minorHAnsi" w:cstheme="minorHAnsi"/>
          <w:lang w:val="sk-SK" w:eastAsia="en-US"/>
        </w:rPr>
        <w:t>Podrobný opis predmetu obstarávania je uvedený v súťažných podkladoch.</w:t>
      </w:r>
    </w:p>
    <w:p w14:paraId="6EC9F67D" w14:textId="0D5E1E91" w:rsidR="00995BAE" w:rsidRPr="00790D57" w:rsidRDefault="00995BAE" w:rsidP="00790D57">
      <w:pPr>
        <w:pStyle w:val="Nadpis1"/>
        <w:spacing w:before="72"/>
        <w:ind w:left="284"/>
        <w:jc w:val="both"/>
        <w:rPr>
          <w:rFonts w:asciiTheme="minorHAnsi" w:hAnsiTheme="minorHAnsi" w:cstheme="minorHAnsi"/>
          <w:color w:val="808080"/>
          <w:sz w:val="22"/>
          <w:szCs w:val="22"/>
        </w:rPr>
      </w:pPr>
    </w:p>
    <w:p w14:paraId="6EC74E14" w14:textId="6F0B5850" w:rsidR="00E83723" w:rsidRPr="00790D57" w:rsidRDefault="00E83723" w:rsidP="00790D57">
      <w:pPr>
        <w:pStyle w:val="Nadpis1"/>
        <w:spacing w:before="72"/>
        <w:ind w:left="284"/>
        <w:jc w:val="both"/>
        <w:rPr>
          <w:rFonts w:asciiTheme="minorHAnsi" w:hAnsiTheme="minorHAnsi" w:cstheme="minorHAnsi"/>
          <w:color w:val="808080"/>
          <w:sz w:val="22"/>
          <w:szCs w:val="22"/>
        </w:rPr>
      </w:pPr>
    </w:p>
    <w:p w14:paraId="2147E96E" w14:textId="5ED2D7E2" w:rsidR="00E83723" w:rsidRPr="00790D57" w:rsidRDefault="00E83723" w:rsidP="00790D5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7D80FD9E" w14:textId="588E8DC2" w:rsidR="00356E08" w:rsidRDefault="00356E08" w:rsidP="00AE6817">
      <w:pPr>
        <w:pStyle w:val="Nadpis1"/>
        <w:spacing w:before="72"/>
        <w:ind w:left="284"/>
        <w:jc w:val="both"/>
        <w:rPr>
          <w:rFonts w:asciiTheme="minorHAnsi" w:hAnsiTheme="minorHAnsi" w:cstheme="minorHAnsi"/>
          <w:color w:val="808080"/>
          <w:sz w:val="22"/>
          <w:szCs w:val="22"/>
        </w:rPr>
      </w:pPr>
    </w:p>
    <w:p w14:paraId="6FE132F3" w14:textId="2D6C8E90" w:rsidR="00356E08" w:rsidRDefault="00356E08" w:rsidP="00AE6817">
      <w:pPr>
        <w:pStyle w:val="Nadpis1"/>
        <w:spacing w:before="72"/>
        <w:ind w:left="284"/>
        <w:jc w:val="both"/>
        <w:rPr>
          <w:rFonts w:asciiTheme="minorHAnsi" w:hAnsiTheme="minorHAnsi" w:cstheme="minorHAnsi"/>
          <w:color w:val="808080"/>
          <w:sz w:val="22"/>
          <w:szCs w:val="22"/>
        </w:rPr>
      </w:pPr>
    </w:p>
    <w:p w14:paraId="38A5EE93" w14:textId="12F87347" w:rsidR="00356E08" w:rsidRDefault="00356E08" w:rsidP="00AE6817">
      <w:pPr>
        <w:pStyle w:val="Nadpis1"/>
        <w:spacing w:before="72"/>
        <w:ind w:left="284"/>
        <w:jc w:val="both"/>
        <w:rPr>
          <w:rFonts w:asciiTheme="minorHAnsi" w:hAnsiTheme="minorHAnsi" w:cstheme="minorHAnsi"/>
          <w:color w:val="808080"/>
          <w:sz w:val="22"/>
          <w:szCs w:val="22"/>
        </w:rPr>
      </w:pPr>
    </w:p>
    <w:p w14:paraId="606B2BC1" w14:textId="0A7A7777" w:rsidR="00790D57" w:rsidRDefault="00790D57" w:rsidP="00AE6817">
      <w:pPr>
        <w:pStyle w:val="Nadpis1"/>
        <w:spacing w:before="72"/>
        <w:ind w:left="284"/>
        <w:jc w:val="both"/>
        <w:rPr>
          <w:rFonts w:asciiTheme="minorHAnsi" w:hAnsiTheme="minorHAnsi" w:cstheme="minorHAnsi"/>
          <w:color w:val="808080"/>
          <w:sz w:val="22"/>
          <w:szCs w:val="22"/>
        </w:rPr>
      </w:pPr>
    </w:p>
    <w:p w14:paraId="1745B65F" w14:textId="77777777" w:rsidR="00790D57" w:rsidRPr="00AE6817" w:rsidRDefault="00790D57"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0D92B37F"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6" w:name="_Hlk71229125"/>
      <w:bookmarkStart w:id="7" w:name="_Hlk71232066"/>
      <w:r w:rsidR="00790D57" w:rsidRPr="00790D57">
        <w:rPr>
          <w:rFonts w:cstheme="minorHAnsi"/>
          <w:b/>
          <w:bCs/>
          <w:i/>
          <w:iCs/>
          <w:sz w:val="20"/>
          <w:szCs w:val="20"/>
        </w:rPr>
        <w:t>„</w:t>
      </w:r>
      <w:r w:rsidR="00790D57" w:rsidRPr="00790D57">
        <w:rPr>
          <w:rFonts w:cstheme="minorHAnsi"/>
          <w:b/>
          <w:bCs/>
          <w:i/>
          <w:iCs/>
          <w:sz w:val="20"/>
          <w:szCs w:val="20"/>
        </w:rPr>
        <w:t>Rekonštrukcia budovy materskej školy Sabinov - ul. Švermova</w:t>
      </w:r>
      <w:bookmarkEnd w:id="6"/>
      <w:r w:rsidR="00790D57" w:rsidRPr="00790D57">
        <w:rPr>
          <w:rFonts w:cstheme="minorHAnsi"/>
          <w:b/>
          <w:bCs/>
          <w:i/>
          <w:iCs/>
          <w:sz w:val="20"/>
          <w:szCs w:val="20"/>
        </w:rPr>
        <w:t>“</w:t>
      </w:r>
      <w:r w:rsidR="00790D57" w:rsidRPr="00790D57">
        <w:rPr>
          <w:rFonts w:cstheme="minorHAnsi"/>
          <w:b/>
          <w:bCs/>
          <w:i/>
          <w:iCs/>
          <w:sz w:val="20"/>
          <w:szCs w:val="20"/>
        </w:rPr>
        <w:t xml:space="preserve"> </w:t>
      </w:r>
      <w:r w:rsidR="00790D57" w:rsidRPr="00790D57">
        <w:rPr>
          <w:rFonts w:cstheme="minorHAnsi"/>
          <w:b/>
          <w:bCs/>
          <w:i/>
          <w:iCs/>
          <w:sz w:val="20"/>
          <w:szCs w:val="20"/>
        </w:rPr>
        <w:t>vyhlásenej vo</w:t>
      </w:r>
      <w:r w:rsidR="00790D57" w:rsidRPr="00790D57">
        <w:rPr>
          <w:rFonts w:cstheme="minorHAnsi"/>
          <w:b/>
          <w:bCs/>
          <w:i/>
          <w:iCs/>
          <w:sz w:val="20"/>
          <w:szCs w:val="20"/>
        </w:rPr>
        <w:t xml:space="preserve"> </w:t>
      </w:r>
      <w:r w:rsidR="00790D57" w:rsidRPr="00790D57">
        <w:rPr>
          <w:rFonts w:cstheme="minorHAnsi"/>
          <w:b/>
          <w:bCs/>
          <w:i/>
          <w:iCs/>
          <w:sz w:val="20"/>
          <w:szCs w:val="20"/>
        </w:rPr>
        <w:t xml:space="preserve">Vestníku </w:t>
      </w:r>
      <w:r w:rsidR="00790D57" w:rsidRPr="00790D57">
        <w:rPr>
          <w:rFonts w:cstheme="minorHAnsi"/>
          <w:b/>
          <w:bCs/>
          <w:i/>
          <w:iCs/>
          <w:color w:val="000000" w:themeColor="text1"/>
          <w:sz w:val="20"/>
          <w:szCs w:val="20"/>
        </w:rPr>
        <w:t xml:space="preserve">č. </w:t>
      </w:r>
      <w:r w:rsidR="00790D57" w:rsidRPr="00790D57">
        <w:rPr>
          <w:b/>
          <w:bCs/>
          <w:i/>
          <w:iCs/>
          <w:color w:val="000000"/>
          <w:sz w:val="20"/>
          <w:szCs w:val="20"/>
        </w:rPr>
        <w:t>112/2021 – 06.05.2021, zn. 26413- WYP</w:t>
      </w:r>
      <w:bookmarkEnd w:id="7"/>
      <w:r w:rsidR="00790D57" w:rsidRPr="00790D57">
        <w:rPr>
          <w:b/>
          <w:bCs/>
          <w:i/>
          <w:iCs/>
          <w:color w:val="000000"/>
          <w:sz w:val="20"/>
          <w:szCs w:val="2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8" w:name="_Toc373840799"/>
      <w:bookmarkStart w:id="9"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8"/>
      <w:bookmarkEnd w:id="9"/>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0" w:name="_Toc375898080"/>
      <w:r w:rsidRPr="0012742D">
        <w:rPr>
          <w:rFonts w:ascii="Georgia" w:hAnsi="Georgia"/>
          <w:sz w:val="20"/>
          <w:szCs w:val="20"/>
        </w:rPr>
        <w:t xml:space="preserve">Plná moc </w:t>
      </w:r>
      <w:bookmarkStart w:id="11" w:name="_Toc338751516"/>
      <w:r w:rsidRPr="0012742D">
        <w:rPr>
          <w:rFonts w:ascii="Georgia" w:hAnsi="Georgia"/>
          <w:sz w:val="20"/>
          <w:szCs w:val="20"/>
        </w:rPr>
        <w:t xml:space="preserve">pre jedného z členov skupiny, </w:t>
      </w:r>
      <w:bookmarkStart w:id="12" w:name="_Toc284324162"/>
      <w:r w:rsidRPr="0012742D">
        <w:rPr>
          <w:rFonts w:ascii="Georgia" w:hAnsi="Georgia"/>
          <w:sz w:val="20"/>
          <w:szCs w:val="20"/>
        </w:rPr>
        <w:t>konajúcu za skupinu dodávateľov</w:t>
      </w:r>
      <w:bookmarkEnd w:id="10"/>
      <w:bookmarkEnd w:id="11"/>
      <w:bookmarkEnd w:id="12"/>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0A1EA68A"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E07F4" w:rsidRPr="00EE07F4">
        <w:rPr>
          <w:rFonts w:cstheme="minorHAnsi"/>
          <w:b/>
          <w:bCs/>
          <w:i/>
          <w:iCs/>
          <w:sz w:val="20"/>
          <w:szCs w:val="20"/>
        </w:rPr>
        <w:t>„</w:t>
      </w:r>
      <w:r w:rsidR="00790D57" w:rsidRPr="00790D57">
        <w:rPr>
          <w:rFonts w:cstheme="minorHAnsi"/>
          <w:b/>
          <w:bCs/>
          <w:i/>
          <w:iCs/>
          <w:sz w:val="20"/>
          <w:szCs w:val="20"/>
        </w:rPr>
        <w:t xml:space="preserve">Rekonštrukcia budovy materskej školy Sabinov - ul. Švermova“ vyhlásenej vo Vestníku </w:t>
      </w:r>
      <w:r w:rsidR="00790D57" w:rsidRPr="00790D57">
        <w:rPr>
          <w:rFonts w:cstheme="minorHAnsi"/>
          <w:b/>
          <w:bCs/>
          <w:i/>
          <w:iCs/>
          <w:color w:val="000000" w:themeColor="text1"/>
          <w:sz w:val="20"/>
          <w:szCs w:val="20"/>
        </w:rPr>
        <w:t xml:space="preserve">č. </w:t>
      </w:r>
      <w:r w:rsidR="00790D57" w:rsidRPr="00790D57">
        <w:rPr>
          <w:b/>
          <w:bCs/>
          <w:i/>
          <w:iCs/>
          <w:color w:val="000000"/>
          <w:sz w:val="20"/>
          <w:szCs w:val="20"/>
        </w:rPr>
        <w:t>112/2021 – 06.05.2021, zn. 26413- WYP</w:t>
      </w:r>
      <w:r w:rsidR="00EE07F4">
        <w:rPr>
          <w:b/>
          <w:bCs/>
          <w:i/>
          <w:iCs/>
          <w:color w:val="000000"/>
          <w:sz w:val="20"/>
          <w:szCs w:val="20"/>
        </w:rPr>
        <w:t xml:space="preserve"> </w:t>
      </w:r>
      <w:r w:rsidR="00AE6817" w:rsidRPr="00AE6817">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0678752B"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790D57" w:rsidRPr="00790D57">
        <w:rPr>
          <w:rFonts w:asciiTheme="minorHAnsi" w:hAnsiTheme="minorHAnsi" w:cstheme="minorHAnsi"/>
          <w:b/>
          <w:bCs/>
          <w:i/>
          <w:iCs/>
        </w:rPr>
        <w:t xml:space="preserve">„Rekonštrukcia budovy materskej školy Sabinov - ul. Švermova“ vyhlásenej vo Vestníku </w:t>
      </w:r>
      <w:r w:rsidR="00790D57" w:rsidRPr="00790D57">
        <w:rPr>
          <w:rFonts w:asciiTheme="minorHAnsi" w:hAnsiTheme="minorHAnsi" w:cstheme="minorHAnsi"/>
          <w:b/>
          <w:bCs/>
          <w:i/>
          <w:iCs/>
          <w:color w:val="000000" w:themeColor="text1"/>
        </w:rPr>
        <w:t xml:space="preserve">č. </w:t>
      </w:r>
      <w:r w:rsidR="00790D57" w:rsidRPr="00790D57">
        <w:rPr>
          <w:rFonts w:asciiTheme="minorHAnsi" w:hAnsiTheme="minorHAnsi" w:cstheme="minorHAnsi"/>
          <w:b/>
          <w:bCs/>
          <w:i/>
          <w:iCs/>
          <w:color w:val="000000"/>
        </w:rPr>
        <w:t>112/2021 – 06.05.2021, zn. 26413-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0FCF0D30" w14:textId="5AA15D7B" w:rsidR="006C3236" w:rsidRPr="00E3206A" w:rsidRDefault="006C3236" w:rsidP="006C3236">
      <w:pPr>
        <w:pStyle w:val="Zarkazkladnhotextu21"/>
        <w:ind w:left="0"/>
        <w:rPr>
          <w:rFonts w:asciiTheme="minorHAnsi" w:hAnsiTheme="minorHAnsi" w:cstheme="minorHAnsi"/>
          <w:b/>
          <w:bCs/>
          <w:color w:val="000000" w:themeColor="text1"/>
          <w:sz w:val="22"/>
          <w:szCs w:val="22"/>
        </w:rPr>
      </w:pPr>
      <w:hyperlink r:id="rId15" w:history="1">
        <w:r w:rsidRPr="009462EE">
          <w:rPr>
            <w:rStyle w:val="Hypertextovprepojenie"/>
            <w:rFonts w:asciiTheme="minorHAnsi" w:eastAsiaTheme="minorHAnsi" w:hAnsiTheme="minorHAnsi" w:cstheme="minorHAnsi"/>
            <w:b/>
            <w:bCs/>
            <w:sz w:val="22"/>
            <w:szCs w:val="22"/>
            <w:lang w:eastAsia="en-US"/>
          </w:rPr>
          <w:t>https://josephine.proebiz.com/sk/tender/12160/summary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31CCEE41" w14:textId="40737ABC" w:rsidR="006C3236" w:rsidRPr="00E3206A" w:rsidRDefault="006C3236" w:rsidP="006C3236">
      <w:pPr>
        <w:pStyle w:val="Zarkazkladnhotextu21"/>
        <w:ind w:left="0"/>
        <w:rPr>
          <w:rFonts w:asciiTheme="minorHAnsi" w:hAnsiTheme="minorHAnsi" w:cstheme="minorHAnsi"/>
          <w:b/>
          <w:bCs/>
          <w:color w:val="000000" w:themeColor="text1"/>
          <w:sz w:val="22"/>
          <w:szCs w:val="22"/>
        </w:rPr>
      </w:pPr>
      <w:hyperlink r:id="rId16" w:history="1">
        <w:r w:rsidRPr="009462EE">
          <w:rPr>
            <w:rStyle w:val="Hypertextovprepojenie"/>
            <w:rFonts w:asciiTheme="minorHAnsi" w:eastAsiaTheme="minorHAnsi" w:hAnsiTheme="minorHAnsi" w:cstheme="minorHAnsi"/>
            <w:b/>
            <w:bCs/>
            <w:sz w:val="22"/>
            <w:szCs w:val="22"/>
            <w:lang w:eastAsia="en-US"/>
          </w:rPr>
          <w:t>https://josephine.proebiz.com/sk/tender/12160/summary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112B41"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D4DA5" w14:textId="77777777" w:rsidR="002F7D1E" w:rsidRDefault="002F7D1E">
      <w:r>
        <w:separator/>
      </w:r>
    </w:p>
  </w:endnote>
  <w:endnote w:type="continuationSeparator" w:id="0">
    <w:p w14:paraId="22E4A10B" w14:textId="77777777" w:rsidR="002F7D1E" w:rsidRDefault="002F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A053D" w14:textId="77777777" w:rsidR="002F7D1E" w:rsidRDefault="002F7D1E">
      <w:r>
        <w:separator/>
      </w:r>
    </w:p>
  </w:footnote>
  <w:footnote w:type="continuationSeparator" w:id="0">
    <w:p w14:paraId="51548004" w14:textId="77777777" w:rsidR="002F7D1E" w:rsidRDefault="002F7D1E">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B3D21"/>
    <w:rsid w:val="000C4593"/>
    <w:rsid w:val="00112B41"/>
    <w:rsid w:val="001134CA"/>
    <w:rsid w:val="00142168"/>
    <w:rsid w:val="00143F76"/>
    <w:rsid w:val="00156645"/>
    <w:rsid w:val="00166679"/>
    <w:rsid w:val="001933FB"/>
    <w:rsid w:val="001A3A45"/>
    <w:rsid w:val="001C38EA"/>
    <w:rsid w:val="001D1E8D"/>
    <w:rsid w:val="001D478C"/>
    <w:rsid w:val="001D485E"/>
    <w:rsid w:val="001F7529"/>
    <w:rsid w:val="001F7C05"/>
    <w:rsid w:val="00220D18"/>
    <w:rsid w:val="00250866"/>
    <w:rsid w:val="00284345"/>
    <w:rsid w:val="00291382"/>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907E3"/>
    <w:rsid w:val="00394BA9"/>
    <w:rsid w:val="003A0854"/>
    <w:rsid w:val="003A23B2"/>
    <w:rsid w:val="003A54EF"/>
    <w:rsid w:val="003A700A"/>
    <w:rsid w:val="003B3F31"/>
    <w:rsid w:val="003D75FA"/>
    <w:rsid w:val="003E27C3"/>
    <w:rsid w:val="0040071E"/>
    <w:rsid w:val="00402C3C"/>
    <w:rsid w:val="004116B0"/>
    <w:rsid w:val="00413D56"/>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3EFD"/>
    <w:rsid w:val="00555786"/>
    <w:rsid w:val="005652E5"/>
    <w:rsid w:val="0057749E"/>
    <w:rsid w:val="00583F00"/>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C3236"/>
    <w:rsid w:val="006D1615"/>
    <w:rsid w:val="006D67B8"/>
    <w:rsid w:val="006D7B7B"/>
    <w:rsid w:val="006E230A"/>
    <w:rsid w:val="006E2AF2"/>
    <w:rsid w:val="007035BB"/>
    <w:rsid w:val="00717AA2"/>
    <w:rsid w:val="00755BE6"/>
    <w:rsid w:val="00756E1B"/>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65255"/>
    <w:rsid w:val="00A75492"/>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23C89"/>
    <w:rsid w:val="00D55162"/>
    <w:rsid w:val="00D77906"/>
    <w:rsid w:val="00D77B10"/>
    <w:rsid w:val="00DC59FE"/>
    <w:rsid w:val="00DC7352"/>
    <w:rsid w:val="00DD063C"/>
    <w:rsid w:val="00DD6F35"/>
    <w:rsid w:val="00DF7B0F"/>
    <w:rsid w:val="00E03838"/>
    <w:rsid w:val="00E04168"/>
    <w:rsid w:val="00E3206A"/>
    <w:rsid w:val="00E37000"/>
    <w:rsid w:val="00E4667D"/>
    <w:rsid w:val="00E67228"/>
    <w:rsid w:val="00E836AD"/>
    <w:rsid w:val="00E83723"/>
    <w:rsid w:val="00E85E9B"/>
    <w:rsid w:val="00E97BCB"/>
    <w:rsid w:val="00EB104D"/>
    <w:rsid w:val="00EB424C"/>
    <w:rsid w:val="00ED46E0"/>
    <w:rsid w:val="00EE07F4"/>
    <w:rsid w:val="00EE795D"/>
    <w:rsid w:val="00F00BED"/>
    <w:rsid w:val="00F05F14"/>
    <w:rsid w:val="00F110B4"/>
    <w:rsid w:val="00F242FE"/>
    <w:rsid w:val="00F24BED"/>
    <w:rsid w:val="00F261E5"/>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2160/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2160/summary" TargetMode="External"/><Relationship Id="rId5" Type="http://schemas.openxmlformats.org/officeDocument/2006/relationships/webSettings" Target="webSettings.xml"/><Relationship Id="rId15" Type="http://schemas.openxmlformats.org/officeDocument/2006/relationships/hyperlink" Target="https://josephine.proebiz.com/sk/tender/12160/summary" TargetMode="External"/><Relationship Id="rId10" Type="http://schemas.openxmlformats.org/officeDocument/2006/relationships/hyperlink" Target="https://josephine.proebiz.com/sk/tender/12160/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sk/tender/12160/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36</Pages>
  <Words>11952</Words>
  <Characters>68127</Characters>
  <Application>Microsoft Office Word</Application>
  <DocSecurity>0</DocSecurity>
  <Lines>567</Lines>
  <Paragraphs>159</Paragraphs>
  <ScaleCrop>false</ScaleCrop>
  <HeadingPairs>
    <vt:vector size="4" baseType="variant">
      <vt:variant>
        <vt:lpstr>Názov</vt:lpstr>
      </vt:variant>
      <vt:variant>
        <vt:i4>1</vt:i4>
      </vt:variant>
      <vt:variant>
        <vt:lpstr>Nadpisy</vt:lpstr>
      </vt:variant>
      <vt:variant>
        <vt:i4>59</vt:i4>
      </vt:variant>
    </vt:vector>
  </HeadingPairs>
  <TitlesOfParts>
    <vt:vector size="60"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„Rekonštrukcia budovy materskej školy Sabinov - ul. Švermova“</vt:lpstr>
      <vt:lpstr>DOROZUMIEVANIE A VYSVETĽOVANIE</vt:lpstr>
      <vt:lpstr/>
      <vt:lpstr>Časť III</vt:lpstr>
      <vt:lpstr>názov súťaže: „Rekonštrukcia budovy materskej školy Sabinov - ul. Švermova“ a</vt:lpstr>
      <vt:lpstr>    Verejný obstarávateľ vyžaduje od uchádzača na zabezpečenie ponuky zloženie zábez</vt:lpstr>
      <vt:lpstr>    Zábezpeka je stanovená vo výške 9.000,00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12</cp:revision>
  <cp:lastPrinted>2021-02-19T15:51:00Z</cp:lastPrinted>
  <dcterms:created xsi:type="dcterms:W3CDTF">2021-02-23T19:27:00Z</dcterms:created>
  <dcterms:modified xsi:type="dcterms:W3CDTF">2021-05-06T20:34:00Z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