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50C1" w14:textId="77777777" w:rsidR="00A27755" w:rsidRDefault="00A27755" w:rsidP="00A27755">
      <w:pPr>
        <w:jc w:val="both"/>
      </w:pPr>
      <w:r>
        <w:t>Príloha č. 2</w:t>
      </w:r>
    </w:p>
    <w:p w14:paraId="656CA64C" w14:textId="77777777" w:rsidR="00A27755" w:rsidRPr="00F64F67" w:rsidRDefault="00A27755" w:rsidP="00A27755">
      <w:pPr>
        <w:jc w:val="both"/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418"/>
        <w:gridCol w:w="1559"/>
        <w:gridCol w:w="1985"/>
      </w:tblGrid>
      <w:tr w:rsidR="00A27755" w:rsidRPr="00F64F67" w14:paraId="4338D538" w14:textId="77777777" w:rsidTr="001342D0">
        <w:tc>
          <w:tcPr>
            <w:tcW w:w="551" w:type="dxa"/>
            <w:vAlign w:val="center"/>
          </w:tcPr>
          <w:p w14:paraId="14349591" w14:textId="77777777" w:rsidR="00A27755" w:rsidRPr="00F64F67" w:rsidRDefault="00A27755" w:rsidP="001342D0">
            <w:pPr>
              <w:spacing w:after="160" w:line="259" w:lineRule="auto"/>
              <w:jc w:val="center"/>
            </w:pPr>
            <w:proofErr w:type="spellStart"/>
            <w:r w:rsidRPr="00F64F67">
              <w:t>P.č</w:t>
            </w:r>
            <w:proofErr w:type="spellEnd"/>
            <w:r w:rsidRPr="00F64F67">
              <w:t>.</w:t>
            </w:r>
          </w:p>
        </w:tc>
        <w:tc>
          <w:tcPr>
            <w:tcW w:w="2846" w:type="dxa"/>
            <w:vAlign w:val="center"/>
          </w:tcPr>
          <w:p w14:paraId="405A9AFE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Názov predmetu zákazky</w:t>
            </w:r>
          </w:p>
        </w:tc>
        <w:tc>
          <w:tcPr>
            <w:tcW w:w="1134" w:type="dxa"/>
            <w:vAlign w:val="center"/>
          </w:tcPr>
          <w:p w14:paraId="6EF8C867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Merná jednotka</w:t>
            </w:r>
          </w:p>
        </w:tc>
        <w:tc>
          <w:tcPr>
            <w:tcW w:w="1418" w:type="dxa"/>
            <w:vAlign w:val="center"/>
          </w:tcPr>
          <w:p w14:paraId="592D1838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Cena za mernú jednotku v EUR bez DPH</w:t>
            </w:r>
          </w:p>
        </w:tc>
        <w:tc>
          <w:tcPr>
            <w:tcW w:w="1559" w:type="dxa"/>
            <w:vAlign w:val="center"/>
          </w:tcPr>
          <w:p w14:paraId="3206FF7A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Počet merných jednotiek</w:t>
            </w:r>
          </w:p>
        </w:tc>
        <w:tc>
          <w:tcPr>
            <w:tcW w:w="1985" w:type="dxa"/>
            <w:vAlign w:val="center"/>
          </w:tcPr>
          <w:p w14:paraId="5183AAB5" w14:textId="00F21DCF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 xml:space="preserve">Cena celkom  v EUR bez DPH </w:t>
            </w:r>
          </w:p>
        </w:tc>
      </w:tr>
      <w:tr w:rsidR="00A27755" w:rsidRPr="00F64F67" w14:paraId="510D53F2" w14:textId="77777777" w:rsidTr="001342D0">
        <w:tc>
          <w:tcPr>
            <w:tcW w:w="551" w:type="dxa"/>
            <w:vAlign w:val="center"/>
          </w:tcPr>
          <w:p w14:paraId="76589BA8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1.</w:t>
            </w:r>
          </w:p>
        </w:tc>
        <w:tc>
          <w:tcPr>
            <w:tcW w:w="2846" w:type="dxa"/>
            <w:vAlign w:val="center"/>
          </w:tcPr>
          <w:p w14:paraId="405885D3" w14:textId="02CE64CA" w:rsidR="00A27755" w:rsidRPr="00F64F67" w:rsidRDefault="00FA33E8" w:rsidP="001342D0">
            <w:pPr>
              <w:spacing w:after="160" w:line="259" w:lineRule="auto"/>
              <w:jc w:val="center"/>
            </w:pPr>
            <w:r w:rsidRPr="00990F7B">
              <w:rPr>
                <w:b/>
                <w:bCs/>
              </w:rPr>
              <w:t>Výzva č. 2 „Zabezpečenie odberu, prepravy a spracovanie ostatného odpadu kat. číslo a 19 01 12 (škvara)"</w:t>
            </w:r>
          </w:p>
        </w:tc>
        <w:tc>
          <w:tcPr>
            <w:tcW w:w="1134" w:type="dxa"/>
            <w:vAlign w:val="center"/>
          </w:tcPr>
          <w:p w14:paraId="1F12CAFE" w14:textId="77777777" w:rsidR="00A27755" w:rsidRPr="00F64F67" w:rsidRDefault="00A27755" w:rsidP="001342D0">
            <w:pPr>
              <w:spacing w:after="160" w:line="259" w:lineRule="auto"/>
              <w:jc w:val="center"/>
            </w:pPr>
            <w:r w:rsidRPr="00F64F67">
              <w:t>tona</w:t>
            </w:r>
          </w:p>
        </w:tc>
        <w:tc>
          <w:tcPr>
            <w:tcW w:w="1418" w:type="dxa"/>
            <w:vAlign w:val="center"/>
          </w:tcPr>
          <w:p w14:paraId="2F0235DC" w14:textId="77777777" w:rsidR="00A27755" w:rsidRPr="00F64F67" w:rsidRDefault="00A27755" w:rsidP="001342D0">
            <w:pPr>
              <w:spacing w:after="160" w:line="259" w:lineRule="auto"/>
              <w:jc w:val="center"/>
            </w:pPr>
          </w:p>
        </w:tc>
        <w:tc>
          <w:tcPr>
            <w:tcW w:w="1559" w:type="dxa"/>
            <w:vAlign w:val="center"/>
          </w:tcPr>
          <w:p w14:paraId="02D90C9F" w14:textId="03877D5D" w:rsidR="00A27755" w:rsidRPr="00F64F67" w:rsidRDefault="00FA33E8" w:rsidP="001342D0">
            <w:pPr>
              <w:spacing w:after="160" w:line="259" w:lineRule="auto"/>
              <w:jc w:val="center"/>
            </w:pPr>
            <w:r>
              <w:t>17</w:t>
            </w:r>
            <w:r w:rsidR="00A27755" w:rsidRPr="00F64F67">
              <w:t> </w:t>
            </w:r>
            <w:r>
              <w:t>500</w:t>
            </w:r>
            <w:r w:rsidR="00A27755" w:rsidRPr="00F64F67">
              <w:t>,00</w:t>
            </w:r>
          </w:p>
        </w:tc>
        <w:tc>
          <w:tcPr>
            <w:tcW w:w="1985" w:type="dxa"/>
            <w:vAlign w:val="center"/>
          </w:tcPr>
          <w:p w14:paraId="5BC5DF1D" w14:textId="77777777" w:rsidR="00A27755" w:rsidRPr="00F64F67" w:rsidRDefault="00A27755" w:rsidP="001342D0">
            <w:pPr>
              <w:spacing w:after="160" w:line="259" w:lineRule="auto"/>
              <w:jc w:val="center"/>
            </w:pPr>
          </w:p>
        </w:tc>
      </w:tr>
    </w:tbl>
    <w:p w14:paraId="62B18B34" w14:textId="77777777" w:rsidR="008027A8" w:rsidRDefault="008027A8"/>
    <w:sectPr w:rsidR="0080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F7"/>
    <w:rsid w:val="004A6804"/>
    <w:rsid w:val="008027A8"/>
    <w:rsid w:val="008C5EF7"/>
    <w:rsid w:val="00A27755"/>
    <w:rsid w:val="00F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876B"/>
  <w15:chartTrackingRefBased/>
  <w15:docId w15:val="{8A3C6A4B-CDDB-407B-BA65-51106F4D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775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Kanóc</dc:creator>
  <cp:keywords/>
  <dc:description/>
  <cp:lastModifiedBy>Kanóc Alexander</cp:lastModifiedBy>
  <cp:revision>4</cp:revision>
  <dcterms:created xsi:type="dcterms:W3CDTF">2021-02-24T08:36:00Z</dcterms:created>
  <dcterms:modified xsi:type="dcterms:W3CDTF">2021-05-07T11:37:00Z</dcterms:modified>
</cp:coreProperties>
</file>