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4814E" w14:textId="5BB88553" w:rsidR="008742B3" w:rsidRPr="00EE21E4" w:rsidRDefault="00812C46" w:rsidP="007F2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1E4">
        <w:rPr>
          <w:rFonts w:ascii="Times New Roman" w:hAnsi="Times New Roman" w:cs="Times New Roman"/>
          <w:b/>
          <w:sz w:val="24"/>
          <w:szCs w:val="24"/>
        </w:rPr>
        <w:t>O</w:t>
      </w:r>
      <w:r w:rsidR="008742B3" w:rsidRPr="00EE21E4">
        <w:rPr>
          <w:rFonts w:ascii="Times New Roman" w:hAnsi="Times New Roman" w:cs="Times New Roman"/>
          <w:b/>
          <w:sz w:val="24"/>
          <w:szCs w:val="24"/>
        </w:rPr>
        <w:t xml:space="preserve">pis predmetu zákazky k výzve </w:t>
      </w:r>
      <w:r w:rsidR="00735AA8" w:rsidRPr="00EE21E4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735AA8">
        <w:rPr>
          <w:rFonts w:ascii="Times New Roman" w:hAnsi="Times New Roman" w:cs="Times New Roman"/>
          <w:b/>
          <w:sz w:val="24"/>
          <w:szCs w:val="24"/>
        </w:rPr>
        <w:t>9/10 časť č. 1</w:t>
      </w:r>
      <w:r w:rsidR="00735AA8" w:rsidRPr="00EE21E4">
        <w:rPr>
          <w:rFonts w:ascii="Times New Roman" w:hAnsi="Times New Roman" w:cs="Times New Roman"/>
          <w:b/>
          <w:sz w:val="24"/>
          <w:szCs w:val="24"/>
        </w:rPr>
        <w:t xml:space="preserve"> v rámci DNS</w:t>
      </w:r>
    </w:p>
    <w:p w14:paraId="607180CD" w14:textId="1A4E7F00" w:rsidR="008742B3" w:rsidRDefault="008742B3" w:rsidP="00462D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BC7BD" w14:textId="074674CE" w:rsidR="002166B9" w:rsidRPr="00642EC3" w:rsidRDefault="005A4469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dôvodu, že verejný obstarávateľ zakúpil nové zariadenia, na ktoré sa vzťahuje záruka, je nutné zabezpečiť aby zdroje boli originálne od výrobcu a plne kompatibilné s novými zariadeniami. Verejný obstarávateľ potrebuje z</w:t>
      </w:r>
      <w:r w:rsidR="00140A99" w:rsidRPr="00140A99">
        <w:rPr>
          <w:rFonts w:ascii="Times New Roman" w:hAnsi="Times New Roman" w:cs="Times New Roman"/>
          <w:sz w:val="24"/>
          <w:szCs w:val="24"/>
        </w:rPr>
        <w:t>abezpečiť redundantne sieťové napájanie zariadení F5 .</w:t>
      </w:r>
    </w:p>
    <w:p w14:paraId="7449E3F4" w14:textId="16AA81D8" w:rsidR="00EE21E4" w:rsidRDefault="00EE21E4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0EA798" w14:textId="26E39E31" w:rsidR="002166B9" w:rsidRDefault="00941BF9" w:rsidP="00462DA0">
      <w:pPr>
        <w:tabs>
          <w:tab w:val="left" w:pos="43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PN:/ - F5 –UPG-AC-I5XXX - </w:t>
      </w:r>
      <w:r w:rsidR="00140A99" w:rsidRPr="00140A99">
        <w:rPr>
          <w:rFonts w:ascii="Times New Roman" w:hAnsi="Times New Roman" w:cs="Times New Roman"/>
          <w:b/>
          <w:sz w:val="24"/>
          <w:szCs w:val="24"/>
        </w:rPr>
        <w:t xml:space="preserve">BIG-IP Single AC </w:t>
      </w:r>
      <w:proofErr w:type="spellStart"/>
      <w:r w:rsidR="00140A99" w:rsidRPr="00140A99">
        <w:rPr>
          <w:rFonts w:ascii="Times New Roman" w:hAnsi="Times New Roman" w:cs="Times New Roman"/>
          <w:b/>
          <w:sz w:val="24"/>
          <w:szCs w:val="24"/>
        </w:rPr>
        <w:t>Power</w:t>
      </w:r>
      <w:proofErr w:type="spellEnd"/>
      <w:r w:rsidR="00140A99" w:rsidRPr="00140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0A99" w:rsidRPr="00140A99">
        <w:rPr>
          <w:rFonts w:ascii="Times New Roman" w:hAnsi="Times New Roman" w:cs="Times New Roman"/>
          <w:b/>
          <w:sz w:val="24"/>
          <w:szCs w:val="24"/>
        </w:rPr>
        <w:t>Supply</w:t>
      </w:r>
      <w:proofErr w:type="spellEnd"/>
      <w:r w:rsidR="00140A99" w:rsidRPr="00140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0A99" w:rsidRPr="00140A99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140A99" w:rsidRPr="00140A99">
        <w:rPr>
          <w:rFonts w:ascii="Times New Roman" w:hAnsi="Times New Roman" w:cs="Times New Roman"/>
          <w:b/>
          <w:sz w:val="24"/>
          <w:szCs w:val="24"/>
        </w:rPr>
        <w:t xml:space="preserve"> i5X00 (650 W, </w:t>
      </w:r>
      <w:proofErr w:type="spellStart"/>
      <w:r w:rsidR="00140A99" w:rsidRPr="00140A99">
        <w:rPr>
          <w:rFonts w:ascii="Times New Roman" w:hAnsi="Times New Roman" w:cs="Times New Roman"/>
          <w:b/>
          <w:sz w:val="24"/>
          <w:szCs w:val="24"/>
        </w:rPr>
        <w:t>Field</w:t>
      </w:r>
      <w:proofErr w:type="spellEnd"/>
      <w:r w:rsidR="00140A99" w:rsidRPr="00140A99">
        <w:rPr>
          <w:rFonts w:ascii="Times New Roman" w:hAnsi="Times New Roman" w:cs="Times New Roman"/>
          <w:b/>
          <w:sz w:val="24"/>
          <w:szCs w:val="24"/>
        </w:rPr>
        <w:t xml:space="preserve"> Upgrade)  </w:t>
      </w:r>
    </w:p>
    <w:p w14:paraId="46914AC1" w14:textId="4EEDB032" w:rsidR="00140A99" w:rsidRDefault="00140A99" w:rsidP="00462DA0">
      <w:pPr>
        <w:tabs>
          <w:tab w:val="left" w:pos="439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8D3F17" w14:textId="77777777" w:rsidR="00140A99" w:rsidRDefault="00140A99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3FB24C" w14:textId="54EE99AB" w:rsidR="002166B9" w:rsidRDefault="009D40F8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ks</w:t>
      </w:r>
      <w:r w:rsidR="0045361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A99">
        <w:rPr>
          <w:rFonts w:ascii="Times New Roman" w:hAnsi="Times New Roman" w:cs="Times New Roman"/>
          <w:sz w:val="24"/>
          <w:szCs w:val="24"/>
        </w:rPr>
        <w:t>2</w:t>
      </w:r>
    </w:p>
    <w:p w14:paraId="2DBE67F0" w14:textId="77777777" w:rsidR="00B9776E" w:rsidRDefault="00B9776E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269263" w14:textId="77777777" w:rsidR="00F51302" w:rsidRDefault="00F51302" w:rsidP="00F51302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768A">
        <w:rPr>
          <w:rFonts w:ascii="Times New Roman" w:hAnsi="Times New Roman" w:cs="Times New Roman"/>
          <w:color w:val="FF0000"/>
          <w:sz w:val="24"/>
          <w:szCs w:val="24"/>
        </w:rPr>
        <w:t xml:space="preserve">Požadovaná záruka: </w:t>
      </w:r>
    </w:p>
    <w:p w14:paraId="57CAE1AA" w14:textId="2BD2F0E3" w:rsidR="00F51302" w:rsidRDefault="00F51302" w:rsidP="00F51302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verejný obstarávateľ prevzal dňa </w:t>
      </w:r>
      <w:r w:rsidR="007743DE">
        <w:rPr>
          <w:rFonts w:ascii="Times New Roman" w:hAnsi="Times New Roman" w:cs="Times New Roman"/>
          <w:color w:val="FF0000"/>
          <w:sz w:val="24"/>
          <w:szCs w:val="24"/>
        </w:rPr>
        <w:t>6.4.2021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 xml:space="preserve"> do vlastníctva  zariadenia </w:t>
      </w:r>
    </w:p>
    <w:p w14:paraId="7C08CE11" w14:textId="77777777" w:rsidR="00F51302" w:rsidRPr="00F51302" w:rsidRDefault="00F51302" w:rsidP="00F51302">
      <w:pPr>
        <w:tabs>
          <w:tab w:val="left" w:pos="4395"/>
        </w:tabs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51302">
        <w:rPr>
          <w:rFonts w:ascii="Times New Roman" w:hAnsi="Times New Roman" w:cs="Times New Roman"/>
          <w:color w:val="0070C0"/>
          <w:sz w:val="24"/>
          <w:szCs w:val="24"/>
        </w:rPr>
        <w:t>– PN F5-BIG-BT-I5800 - 2 ks zariadení – sériové čísla F5-MRTE-IPIC a</w:t>
      </w:r>
    </w:p>
    <w:p w14:paraId="5543A111" w14:textId="731B3349" w:rsidR="00F51302" w:rsidRPr="00F51302" w:rsidRDefault="00F51302" w:rsidP="00F51302">
      <w:pPr>
        <w:tabs>
          <w:tab w:val="left" w:pos="4395"/>
        </w:tabs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51302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="00FF0CA1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                                                            </w:t>
      </w:r>
      <w:r w:rsidRPr="00F51302">
        <w:rPr>
          <w:rFonts w:ascii="Times New Roman" w:hAnsi="Times New Roman" w:cs="Times New Roman"/>
          <w:color w:val="0070C0"/>
          <w:sz w:val="24"/>
          <w:szCs w:val="24"/>
        </w:rPr>
        <w:t xml:space="preserve">     F5-GAIW-CWDC </w:t>
      </w:r>
      <w:r w:rsidR="00FF0CA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280AA859" w14:textId="758B7206" w:rsidR="00F51302" w:rsidRDefault="00F51302" w:rsidP="00F51302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pričom požaduje</w:t>
      </w:r>
      <w:r w:rsidR="00FF0CA1">
        <w:rPr>
          <w:rFonts w:ascii="Times New Roman" w:hAnsi="Times New Roman" w:cs="Times New Roman"/>
          <w:color w:val="FF0000"/>
          <w:sz w:val="24"/>
          <w:szCs w:val="24"/>
        </w:rPr>
        <w:t>me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1 zdroj pre každé zariadenie.</w:t>
      </w:r>
    </w:p>
    <w:p w14:paraId="17E3C264" w14:textId="5A22B219" w:rsidR="00F51302" w:rsidRDefault="00F51302" w:rsidP="00F51302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Verejný obstarávateľ  požaduje, aby bola záruka naviazaná na už zakúpené zariadenia. tzn. že existujúce zariadenia, kde sa budú ponúkané zariadenia inštalovať budú mať  platnú záruku </w:t>
      </w:r>
      <w:r w:rsidRPr="008F53BE">
        <w:rPr>
          <w:rFonts w:ascii="Times New Roman" w:hAnsi="Times New Roman" w:cs="Times New Roman"/>
          <w:color w:val="FF0000"/>
          <w:sz w:val="24"/>
          <w:szCs w:val="24"/>
        </w:rPr>
        <w:t>5 rokov</w:t>
      </w:r>
      <w:r>
        <w:rPr>
          <w:rFonts w:ascii="Times New Roman" w:hAnsi="Times New Roman" w:cs="Times New Roman"/>
          <w:color w:val="FF0000"/>
          <w:sz w:val="24"/>
          <w:szCs w:val="24"/>
        </w:rPr>
        <w:t>( resp. zostávajúcu časť záruky naviazanú na zariadenia)</w:t>
      </w:r>
      <w:r w:rsidRPr="008F53BE">
        <w:rPr>
          <w:rFonts w:ascii="Times New Roman" w:hAnsi="Times New Roman" w:cs="Times New Roman"/>
          <w:color w:val="FF0000"/>
          <w:sz w:val="24"/>
          <w:szCs w:val="24"/>
        </w:rPr>
        <w:t xml:space="preserve"> od inštalácie zariadenia s pokrytím 8</w:t>
      </w:r>
      <w:r>
        <w:rPr>
          <w:rFonts w:ascii="Times New Roman" w:hAnsi="Times New Roman" w:cs="Times New Roman"/>
          <w:color w:val="FF0000"/>
          <w:sz w:val="24"/>
          <w:szCs w:val="24"/>
        </w:rPr>
        <w:t>x5 a odstránením poruchy do NBD, potom aj ponúkané zariadenia si túto záruku naviažu na seba.</w:t>
      </w:r>
    </w:p>
    <w:p w14:paraId="17A52250" w14:textId="77777777" w:rsidR="00F51302" w:rsidRPr="0021768A" w:rsidRDefault="00F51302" w:rsidP="00F51302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222271" w14:textId="77777777" w:rsidR="00F51302" w:rsidRPr="00642EC3" w:rsidRDefault="00F51302" w:rsidP="00F51302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CEAFC0" w14:textId="77777777" w:rsidR="00281C05" w:rsidRPr="0021768A" w:rsidRDefault="00281C05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90E49A" w14:textId="509EB053" w:rsidR="00EE21E4" w:rsidRPr="00642EC3" w:rsidRDefault="00EE21E4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DCA4063" w14:textId="2A0A562F" w:rsidR="00492DFF" w:rsidRPr="00642EC3" w:rsidRDefault="00EE21E4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V</w:t>
      </w:r>
      <w:r w:rsidR="00165E61" w:rsidRPr="00642EC3">
        <w:rPr>
          <w:rFonts w:ascii="Times New Roman" w:hAnsi="Times New Roman" w:cs="Times New Roman"/>
          <w:sz w:val="24"/>
          <w:szCs w:val="24"/>
        </w:rPr>
        <w:t>erejný obstarávat</w:t>
      </w:r>
      <w:r w:rsidR="00492DFF" w:rsidRPr="00642EC3">
        <w:rPr>
          <w:rFonts w:ascii="Times New Roman" w:hAnsi="Times New Roman" w:cs="Times New Roman"/>
          <w:sz w:val="24"/>
          <w:szCs w:val="24"/>
        </w:rPr>
        <w:t xml:space="preserve">eľ požaduje </w:t>
      </w:r>
    </w:p>
    <w:p w14:paraId="1314E59E" w14:textId="03287564" w:rsidR="00812C46" w:rsidRDefault="00492DFF" w:rsidP="00462DA0">
      <w:pPr>
        <w:pStyle w:val="Odsekzoznamu"/>
        <w:numPr>
          <w:ilvl w:val="0"/>
          <w:numId w:val="3"/>
        </w:num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dodať predmet zákazky</w:t>
      </w:r>
      <w:r w:rsidRPr="00EE21E4">
        <w:rPr>
          <w:rFonts w:ascii="Times New Roman" w:hAnsi="Times New Roman" w:cs="Times New Roman"/>
          <w:sz w:val="24"/>
          <w:szCs w:val="24"/>
        </w:rPr>
        <w:t xml:space="preserve"> do miesta plnenia,</w:t>
      </w:r>
    </w:p>
    <w:p w14:paraId="422C2830" w14:textId="392AA561" w:rsidR="002166B9" w:rsidRPr="00192B70" w:rsidRDefault="00736DA7" w:rsidP="00941BF9">
      <w:pPr>
        <w:pStyle w:val="Odsekzoznamu"/>
        <w:numPr>
          <w:ilvl w:val="0"/>
          <w:numId w:val="3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>požaduje originálne zdroje</w:t>
      </w:r>
      <w:r w:rsidR="00453617"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66B9"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výrobcu zariadenia </w:t>
      </w:r>
      <w:r w:rsidR="00941BF9"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>F5 BIG-IP 5800,LTM,  10GBase-SR SFP+</w:t>
      </w:r>
    </w:p>
    <w:p w14:paraId="686AABD4" w14:textId="7D67CD75" w:rsidR="00453617" w:rsidRPr="00192B70" w:rsidRDefault="00736DA7" w:rsidP="00941BF9">
      <w:pPr>
        <w:pStyle w:val="Odsekzoznamu"/>
        <w:numPr>
          <w:ilvl w:val="0"/>
          <w:numId w:val="3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>zdroje</w:t>
      </w:r>
      <w:r w:rsidR="00453617"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musia byť p</w:t>
      </w:r>
      <w:r w:rsidR="00941BF9"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>lne kompatibilné so zariadením</w:t>
      </w:r>
      <w:r w:rsidR="00453617"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1BF9"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>F5 BIG-IP 5800,LTM,  10GBase-SR SFP+</w:t>
      </w:r>
    </w:p>
    <w:p w14:paraId="009C2CE7" w14:textId="26EC4EED" w:rsidR="007517FC" w:rsidRPr="006558B7" w:rsidRDefault="007517FC" w:rsidP="006558B7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sectPr w:rsidR="007517FC" w:rsidRPr="00655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51B55072"/>
    <w:multiLevelType w:val="hybridMultilevel"/>
    <w:tmpl w:val="0FE05EB2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005A5D"/>
    <w:rsid w:val="0004006A"/>
    <w:rsid w:val="00043FC1"/>
    <w:rsid w:val="00060051"/>
    <w:rsid w:val="00061A2F"/>
    <w:rsid w:val="00085B2D"/>
    <w:rsid w:val="00112CBD"/>
    <w:rsid w:val="00136DC4"/>
    <w:rsid w:val="00140A99"/>
    <w:rsid w:val="00165E61"/>
    <w:rsid w:val="00192B70"/>
    <w:rsid w:val="001932B9"/>
    <w:rsid w:val="00194841"/>
    <w:rsid w:val="001B2502"/>
    <w:rsid w:val="00207DD0"/>
    <w:rsid w:val="002166B9"/>
    <w:rsid w:val="0021768A"/>
    <w:rsid w:val="00241988"/>
    <w:rsid w:val="00242B4E"/>
    <w:rsid w:val="00264116"/>
    <w:rsid w:val="00272C66"/>
    <w:rsid w:val="00281C05"/>
    <w:rsid w:val="002D234F"/>
    <w:rsid w:val="002D6664"/>
    <w:rsid w:val="003422F4"/>
    <w:rsid w:val="00380CE4"/>
    <w:rsid w:val="003A7053"/>
    <w:rsid w:val="00411422"/>
    <w:rsid w:val="00430862"/>
    <w:rsid w:val="00453617"/>
    <w:rsid w:val="00462DA0"/>
    <w:rsid w:val="004647F5"/>
    <w:rsid w:val="00492DFF"/>
    <w:rsid w:val="004F6107"/>
    <w:rsid w:val="00557DC1"/>
    <w:rsid w:val="00581A77"/>
    <w:rsid w:val="005A4469"/>
    <w:rsid w:val="005D02D9"/>
    <w:rsid w:val="005F0F59"/>
    <w:rsid w:val="00612A1C"/>
    <w:rsid w:val="006322E5"/>
    <w:rsid w:val="00642EC3"/>
    <w:rsid w:val="006558B7"/>
    <w:rsid w:val="0066093A"/>
    <w:rsid w:val="006D0C58"/>
    <w:rsid w:val="006E251A"/>
    <w:rsid w:val="00735AA8"/>
    <w:rsid w:val="00736DA7"/>
    <w:rsid w:val="007517FC"/>
    <w:rsid w:val="007743DE"/>
    <w:rsid w:val="007F2300"/>
    <w:rsid w:val="00812C46"/>
    <w:rsid w:val="00853E29"/>
    <w:rsid w:val="008552DA"/>
    <w:rsid w:val="00866DA6"/>
    <w:rsid w:val="008742B3"/>
    <w:rsid w:val="008E6DF8"/>
    <w:rsid w:val="008F785F"/>
    <w:rsid w:val="00917F58"/>
    <w:rsid w:val="00934536"/>
    <w:rsid w:val="00941BF9"/>
    <w:rsid w:val="0096663B"/>
    <w:rsid w:val="009803CF"/>
    <w:rsid w:val="009D40F8"/>
    <w:rsid w:val="009E6C34"/>
    <w:rsid w:val="00A573B2"/>
    <w:rsid w:val="00AA6BF4"/>
    <w:rsid w:val="00B15E15"/>
    <w:rsid w:val="00B2231E"/>
    <w:rsid w:val="00B435DA"/>
    <w:rsid w:val="00B64180"/>
    <w:rsid w:val="00B6740A"/>
    <w:rsid w:val="00B96004"/>
    <w:rsid w:val="00B9776E"/>
    <w:rsid w:val="00BA7C69"/>
    <w:rsid w:val="00BB6985"/>
    <w:rsid w:val="00D05C1B"/>
    <w:rsid w:val="00D35170"/>
    <w:rsid w:val="00D4019E"/>
    <w:rsid w:val="00D8036A"/>
    <w:rsid w:val="00DD19EE"/>
    <w:rsid w:val="00EE21E4"/>
    <w:rsid w:val="00F51302"/>
    <w:rsid w:val="00F53233"/>
    <w:rsid w:val="00F945AB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E7A4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60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3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FC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FC1"/>
    <w:rPr>
      <w:rFonts w:ascii="Tahoma" w:eastAsia="Times New Roman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FC1"/>
    <w:rPr>
      <w:rFonts w:ascii="Tahoma" w:eastAsia="Times New Roman" w:hAnsi="Tahoma" w:cs="Tahoma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FC1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94841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Ištvánová Miriama, Ing.</cp:lastModifiedBy>
  <cp:revision>3</cp:revision>
  <dcterms:created xsi:type="dcterms:W3CDTF">2021-05-25T09:31:00Z</dcterms:created>
  <dcterms:modified xsi:type="dcterms:W3CDTF">2021-05-25T10:48:00Z</dcterms:modified>
</cp:coreProperties>
</file>