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050"/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300"/>
      </w:tblGrid>
      <w:tr w:rsidR="001E196A" w:rsidTr="001E196A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priestory oddelenia 9A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196A" w:rsidTr="001E196A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059 - spoločná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kupeľňa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pacientov č. 1 (zmena dispozície viď. manuál)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kompletná výmena obkladov, dlažieb,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sanity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vrátane nových rozvodov SV, TÚV,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elektro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ventilátorov , SDK stropu plného</w:t>
            </w:r>
          </w:p>
        </w:tc>
      </w:tr>
      <w:tr w:rsidR="001E196A" w:rsidTr="001E196A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047, A050 - WC ženy (zmena dispozície viď. manuál)</w:t>
            </w: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196A" w:rsidTr="001E196A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015, A017 - (2ks)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kupeľňa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na izbe pacientov (zmena dispozície viď. manuál)</w:t>
            </w: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196A" w:rsidTr="001E196A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055 - čistiaca miestnosť  - (bez zmeny dispozície)</w:t>
            </w: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196A" w:rsidTr="001E196A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037 - soc. zariadenie -spoločná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kúpeľna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č. 2 (bez zmeny dispozície)</w:t>
            </w: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196A" w:rsidTr="001E196A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A901 -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prdel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zasadacej miestnosti na 2 menšie (zmena dispozície viď. manuál)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predel SDK stenou vrátane úpravy elektroinštalácie, premiestnenia telesa ÚK</w:t>
            </w:r>
          </w:p>
        </w:tc>
      </w:tr>
      <w:tr w:rsidR="001E196A" w:rsidTr="001E196A">
        <w:trPr>
          <w:trHeight w:val="9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A027 + A 043 chodba +  stanovište sestier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SDK kazetový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storp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vrátane zapustených svietidiel + prisadené svietidlá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vjedálni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pacientovA011</w:t>
            </w:r>
          </w:p>
        </w:tc>
      </w:tr>
      <w:tr w:rsidR="001E196A" w:rsidTr="001E196A">
        <w:trPr>
          <w:trHeight w:val="6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podlahová krytina na chodbe a izbách vrátane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elektrostat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vodivej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kompletná výmena podlahovej krytiny vrátane dodania revíznej správy</w:t>
            </w:r>
          </w:p>
        </w:tc>
      </w:tr>
      <w:tr w:rsidR="001E196A" w:rsidTr="001E196A">
        <w:trPr>
          <w:trHeight w:val="6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196A" w:rsidTr="001E196A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priestory oddelenia 9B- nadštandard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E196A" w:rsidTr="001E196A">
        <w:trPr>
          <w:trHeight w:val="9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10x kúpeľňa na izbe pacientov - nadštandard (kompletná rekonštrukcia)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kompletná výmena obkladov, dlažieb,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sanity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vrátane nových rozvodov SV, TÚV,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elektro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ventilátorov , SDK stropu plného</w:t>
            </w:r>
          </w:p>
        </w:tc>
      </w:tr>
      <w:tr w:rsidR="001E196A" w:rsidTr="001E196A">
        <w:trPr>
          <w:trHeight w:val="12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A038 - vybudovanie miestnosti na prezliekanie otcov so soc.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zar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(WC obklad, dlažba, nová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sanita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(WC, umývadlo)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kompletná výmena obkladov, dlažieb (vo WC a za umývadlom),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sanity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vrátane nových rozvodov SV, TÚV, ventilátora. Zvyšok miestnosti bude vystierkovaný.</w:t>
            </w:r>
          </w:p>
        </w:tc>
      </w:tr>
      <w:tr w:rsidR="001E196A" w:rsidTr="001E196A">
        <w:trPr>
          <w:trHeight w:val="3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A048 + A049 - WC ženy 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kompletná výmena obkladov, dlažieb (vo WC a za umývadlom),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sanity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vrátane nových rozvodov SV, TÚV, ventilátora.</w:t>
            </w:r>
          </w:p>
        </w:tc>
      </w:tr>
      <w:tr w:rsidR="001E196A" w:rsidTr="001E196A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A056 - čistiaca miestnosť  (bez zmeny dispozície)</w:t>
            </w: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E196A" w:rsidTr="001E196A">
        <w:trPr>
          <w:trHeight w:val="9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065-chodba + A044 stanovište sestier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SDK kazetový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storp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vrátane zapustených svietidiel + prisadené svietidlá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vjedálni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pacientovA066</w:t>
            </w:r>
          </w:p>
        </w:tc>
      </w:tr>
      <w:tr w:rsidR="001E196A" w:rsidTr="001E196A">
        <w:trPr>
          <w:trHeight w:val="60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podlahová krytina vo vyšetrovni, sesterskej miest., na izbách, vrátane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elektrostat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vodivej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196A" w:rsidRDefault="001E196A" w:rsidP="001E19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kompletná výmena podlahovej krytiny vrátane dodania revíznej správy</w:t>
            </w:r>
          </w:p>
        </w:tc>
      </w:tr>
      <w:tr w:rsidR="001E196A" w:rsidTr="001E196A">
        <w:trPr>
          <w:trHeight w:val="315"/>
        </w:trPr>
        <w:tc>
          <w:tcPr>
            <w:tcW w:w="8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196A" w:rsidRPr="00DD7E0F" w:rsidRDefault="001E196A" w:rsidP="001E196A">
            <w:pPr>
              <w:rPr>
                <w:rFonts w:ascii="Calibri" w:hAnsi="Calibri"/>
                <w:sz w:val="22"/>
                <w:szCs w:val="22"/>
              </w:rPr>
            </w:pPr>
            <w:r w:rsidRPr="00DD7E0F">
              <w:rPr>
                <w:rFonts w:ascii="Calibri" w:hAnsi="Calibri"/>
                <w:sz w:val="22"/>
                <w:szCs w:val="22"/>
              </w:rPr>
              <w:t xml:space="preserve">pozn.: Podlahová krytina (PVC, elektrostaticky vodivé PVC) pacientske izby + chodba. PVC na vysokú záťaž, použiteľné v zdravotníckych zariadeniach, trieda záťaže min. 34. Antibakteriálna a protiplesňová úprava.  Odolnosť voči chemikáliám, alkoholu, nízke nároky na </w:t>
            </w:r>
            <w:proofErr w:type="spellStart"/>
            <w:r w:rsidRPr="00DD7E0F">
              <w:rPr>
                <w:rFonts w:ascii="Calibri" w:hAnsi="Calibri"/>
                <w:sz w:val="22"/>
                <w:szCs w:val="22"/>
              </w:rPr>
              <w:t>údržu</w:t>
            </w:r>
            <w:proofErr w:type="spellEnd"/>
            <w:r w:rsidRPr="00DD7E0F">
              <w:rPr>
                <w:rFonts w:ascii="Calibri" w:hAnsi="Calibri"/>
                <w:sz w:val="22"/>
                <w:szCs w:val="22"/>
              </w:rPr>
              <w:t xml:space="preserve">, ľahko čistiteľné. PVC do vyťahovaného sokla v každej miestnosti, vrátane dodávky </w:t>
            </w:r>
            <w:proofErr w:type="spellStart"/>
            <w:r w:rsidRPr="00DD7E0F">
              <w:rPr>
                <w:rFonts w:ascii="Calibri" w:hAnsi="Calibri"/>
                <w:sz w:val="22"/>
                <w:szCs w:val="22"/>
              </w:rPr>
              <w:t>fabionového</w:t>
            </w:r>
            <w:proofErr w:type="spellEnd"/>
            <w:r w:rsidRPr="00DD7E0F">
              <w:rPr>
                <w:rFonts w:ascii="Calibri" w:hAnsi="Calibri"/>
                <w:sz w:val="22"/>
                <w:szCs w:val="22"/>
              </w:rPr>
              <w:t xml:space="preserve"> profilu a ukončovacieho profilu horného, dodávka a montáž prechodových líšt dverí. Vybúranie pôvodnej podlahy, </w:t>
            </w:r>
            <w:proofErr w:type="spellStart"/>
            <w:r w:rsidRPr="00DD7E0F">
              <w:rPr>
                <w:rFonts w:ascii="Calibri" w:hAnsi="Calibri"/>
                <w:sz w:val="22"/>
                <w:szCs w:val="22"/>
              </w:rPr>
              <w:t>patixovej</w:t>
            </w:r>
            <w:proofErr w:type="spellEnd"/>
            <w:r w:rsidRPr="00DD7E0F">
              <w:rPr>
                <w:rFonts w:ascii="Calibri" w:hAnsi="Calibri"/>
                <w:sz w:val="22"/>
                <w:szCs w:val="22"/>
              </w:rPr>
              <w:t xml:space="preserve"> podlahy, osekanie sokla, kompletné </w:t>
            </w:r>
            <w:proofErr w:type="spellStart"/>
            <w:r w:rsidRPr="00DD7E0F">
              <w:rPr>
                <w:rFonts w:ascii="Calibri" w:hAnsi="Calibri"/>
                <w:sz w:val="22"/>
                <w:szCs w:val="22"/>
              </w:rPr>
              <w:t>vyspravenie</w:t>
            </w:r>
            <w:proofErr w:type="spellEnd"/>
            <w:r w:rsidRPr="00DD7E0F">
              <w:rPr>
                <w:rFonts w:ascii="Calibri" w:hAnsi="Calibri"/>
                <w:sz w:val="22"/>
                <w:szCs w:val="22"/>
              </w:rPr>
              <w:t xml:space="preserve"> podkladu. Dvojfarebná kombinácia - </w:t>
            </w:r>
            <w:proofErr w:type="spellStart"/>
            <w:r w:rsidRPr="00DD7E0F">
              <w:rPr>
                <w:rFonts w:ascii="Calibri" w:hAnsi="Calibri"/>
                <w:sz w:val="22"/>
                <w:szCs w:val="22"/>
              </w:rPr>
              <w:t>fabión</w:t>
            </w:r>
            <w:proofErr w:type="spellEnd"/>
            <w:r w:rsidRPr="00DD7E0F">
              <w:rPr>
                <w:rFonts w:ascii="Calibri" w:hAnsi="Calibri"/>
                <w:sz w:val="22"/>
                <w:szCs w:val="22"/>
              </w:rPr>
              <w:t xml:space="preserve"> + stred</w:t>
            </w:r>
          </w:p>
        </w:tc>
      </w:tr>
    </w:tbl>
    <w:p w:rsidR="006A2301" w:rsidRDefault="006A2301" w:rsidP="006A2301">
      <w:pPr>
        <w:tabs>
          <w:tab w:val="left" w:pos="567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C16A6">
        <w:rPr>
          <w:rFonts w:ascii="Arial" w:hAnsi="Arial" w:cs="Arial"/>
          <w:b/>
          <w:sz w:val="22"/>
          <w:szCs w:val="22"/>
        </w:rPr>
        <w:t xml:space="preserve">Názov: </w:t>
      </w:r>
      <w:r w:rsidRPr="00002915">
        <w:rPr>
          <w:rFonts w:ascii="Arial" w:hAnsi="Arial" w:cs="Arial"/>
          <w:b/>
          <w:sz w:val="22"/>
          <w:szCs w:val="22"/>
        </w:rPr>
        <w:t xml:space="preserve">Rekonštrukcia </w:t>
      </w:r>
      <w:r>
        <w:rPr>
          <w:rFonts w:ascii="Arial" w:hAnsi="Arial" w:cs="Arial"/>
          <w:b/>
          <w:sz w:val="22"/>
          <w:szCs w:val="22"/>
        </w:rPr>
        <w:t>sociálnych zariadení na oddeleniach</w:t>
      </w:r>
      <w:r w:rsidRPr="00002915">
        <w:rPr>
          <w:rFonts w:ascii="Arial" w:hAnsi="Arial" w:cs="Arial"/>
          <w:b/>
          <w:sz w:val="22"/>
          <w:szCs w:val="22"/>
        </w:rPr>
        <w:t xml:space="preserve"> II. GPK v UNB Nemocnica Ružinov, Bratislava</w:t>
      </w:r>
      <w:r>
        <w:rPr>
          <w:rFonts w:ascii="Arial" w:hAnsi="Arial" w:cs="Arial"/>
          <w:b/>
          <w:sz w:val="22"/>
          <w:szCs w:val="22"/>
        </w:rPr>
        <w:t>, Ružinovská 6, 826 06 Bratislava</w:t>
      </w:r>
    </w:p>
    <w:p w:rsidR="001F424A" w:rsidRPr="006A2301" w:rsidRDefault="006A2301">
      <w:pPr>
        <w:rPr>
          <w:rFonts w:ascii="Arial" w:hAnsi="Arial" w:cs="Arial"/>
          <w:b/>
        </w:rPr>
      </w:pPr>
      <w:r w:rsidRPr="006A2301">
        <w:rPr>
          <w:rFonts w:ascii="Arial" w:hAnsi="Arial" w:cs="Arial"/>
          <w:b/>
        </w:rPr>
        <w:t>Špecifikácia predmetu zákazky</w:t>
      </w:r>
      <w:r>
        <w:rPr>
          <w:rFonts w:ascii="Arial" w:hAnsi="Arial" w:cs="Arial"/>
          <w:b/>
        </w:rPr>
        <w:t>:</w:t>
      </w:r>
      <w:r w:rsidR="006623FA">
        <w:rPr>
          <w:rFonts w:ascii="Arial" w:hAnsi="Arial" w:cs="Arial"/>
          <w:b/>
        </w:rPr>
        <w:t xml:space="preserve">           </w:t>
      </w:r>
      <w:r w:rsidR="00774581">
        <w:rPr>
          <w:rFonts w:ascii="Arial" w:hAnsi="Arial" w:cs="Arial"/>
          <w:b/>
        </w:rPr>
        <w:t xml:space="preserve">                          </w:t>
      </w:r>
      <w:bookmarkStart w:id="0" w:name="_GoBack"/>
      <w:bookmarkEnd w:id="0"/>
      <w:r w:rsidR="006623FA" w:rsidRPr="006623FA">
        <w:rPr>
          <w:rFonts w:ascii="Arial" w:hAnsi="Arial" w:cs="Arial"/>
          <w:b/>
          <w:sz w:val="20"/>
          <w:szCs w:val="20"/>
        </w:rPr>
        <w:t xml:space="preserve"> Príloha</w:t>
      </w:r>
      <w:r w:rsidR="00774581">
        <w:rPr>
          <w:rFonts w:ascii="Arial" w:hAnsi="Arial" w:cs="Arial"/>
          <w:b/>
          <w:sz w:val="20"/>
          <w:szCs w:val="20"/>
        </w:rPr>
        <w:t xml:space="preserve"> č.1 </w:t>
      </w:r>
      <w:r w:rsidR="006623FA" w:rsidRPr="006623FA">
        <w:rPr>
          <w:rFonts w:ascii="Arial" w:hAnsi="Arial" w:cs="Arial"/>
          <w:b/>
          <w:sz w:val="20"/>
          <w:szCs w:val="20"/>
        </w:rPr>
        <w:t xml:space="preserve"> k zmluve o</w:t>
      </w:r>
      <w:r w:rsidR="006623FA">
        <w:rPr>
          <w:rFonts w:ascii="Arial" w:hAnsi="Arial" w:cs="Arial"/>
          <w:b/>
          <w:sz w:val="20"/>
          <w:szCs w:val="20"/>
        </w:rPr>
        <w:t xml:space="preserve"> </w:t>
      </w:r>
      <w:r w:rsidR="006623FA" w:rsidRPr="006623FA">
        <w:rPr>
          <w:rFonts w:ascii="Arial" w:hAnsi="Arial" w:cs="Arial"/>
          <w:b/>
          <w:sz w:val="20"/>
          <w:szCs w:val="20"/>
        </w:rPr>
        <w:t>dielo</w:t>
      </w:r>
    </w:p>
    <w:sectPr w:rsidR="001F424A" w:rsidRPr="006A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6A"/>
    <w:rsid w:val="001E196A"/>
    <w:rsid w:val="001F424A"/>
    <w:rsid w:val="006623FA"/>
    <w:rsid w:val="006A2301"/>
    <w:rsid w:val="0077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unb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Zlamal</dc:creator>
  <cp:lastModifiedBy>Zlamal</cp:lastModifiedBy>
  <cp:revision>4</cp:revision>
  <dcterms:created xsi:type="dcterms:W3CDTF">2017-07-26T07:52:00Z</dcterms:created>
  <dcterms:modified xsi:type="dcterms:W3CDTF">2017-07-26T07:56:00Z</dcterms:modified>
</cp:coreProperties>
</file>