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C90A" w14:textId="3C5F877A" w:rsidR="00EE5F0B" w:rsidRDefault="00EE5F0B" w:rsidP="00EE5F0B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Příloha č. 1 </w:t>
      </w:r>
      <w:r w:rsidR="00591B32">
        <w:rPr>
          <w:rFonts w:asciiTheme="minorHAnsi" w:hAnsiTheme="minorHAnsi"/>
          <w:b/>
          <w:sz w:val="36"/>
          <w:szCs w:val="36"/>
        </w:rPr>
        <w:t>–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="00591B32">
        <w:rPr>
          <w:rFonts w:asciiTheme="minorHAnsi" w:hAnsiTheme="minorHAnsi"/>
          <w:b/>
          <w:sz w:val="36"/>
          <w:szCs w:val="36"/>
        </w:rPr>
        <w:t>Technická specifikace a ceník</w:t>
      </w:r>
    </w:p>
    <w:p w14:paraId="0B97704F" w14:textId="77777777" w:rsidR="00EE5F0B" w:rsidRPr="000E74CD" w:rsidRDefault="00EE5F0B" w:rsidP="00EE5F0B">
      <w:pPr>
        <w:jc w:val="center"/>
        <w:rPr>
          <w:rFonts w:asciiTheme="minorHAnsi" w:hAnsiTheme="minorHAnsi"/>
          <w:sz w:val="24"/>
          <w:szCs w:val="36"/>
        </w:rPr>
      </w:pPr>
      <w:r w:rsidRPr="000E74CD">
        <w:rPr>
          <w:rFonts w:asciiTheme="minorHAnsi" w:hAnsiTheme="minorHAnsi"/>
          <w:sz w:val="24"/>
          <w:szCs w:val="36"/>
        </w:rPr>
        <w:t>Smlouva č. 21/</w:t>
      </w:r>
      <w:proofErr w:type="spellStart"/>
      <w:r w:rsidRPr="000E74CD">
        <w:rPr>
          <w:rFonts w:asciiTheme="minorHAnsi" w:hAnsiTheme="minorHAnsi"/>
          <w:sz w:val="24"/>
          <w:szCs w:val="36"/>
        </w:rPr>
        <w:t>xxx</w:t>
      </w:r>
      <w:proofErr w:type="spellEnd"/>
      <w:r w:rsidRPr="000E74CD">
        <w:rPr>
          <w:rFonts w:asciiTheme="minorHAnsi" w:hAnsiTheme="minorHAnsi"/>
          <w:sz w:val="24"/>
          <w:szCs w:val="36"/>
        </w:rPr>
        <w:t>/5150</w:t>
      </w:r>
    </w:p>
    <w:p w14:paraId="4BBC3AD9" w14:textId="77777777" w:rsidR="00EE5F0B" w:rsidRDefault="00EE5F0B" w:rsidP="00EE5F0B">
      <w:pPr>
        <w:jc w:val="center"/>
        <w:rPr>
          <w:rFonts w:asciiTheme="minorHAnsi" w:hAnsiTheme="minorHAnsi"/>
          <w:b/>
          <w:sz w:val="36"/>
          <w:szCs w:val="36"/>
        </w:rPr>
      </w:pPr>
    </w:p>
    <w:p w14:paraId="0F2A80DC" w14:textId="77777777" w:rsidR="00EE5F0B" w:rsidRPr="000E74CD" w:rsidRDefault="00EE5F0B" w:rsidP="00EE5F0B">
      <w:pPr>
        <w:rPr>
          <w:rFonts w:asciiTheme="minorHAnsi" w:hAnsiTheme="minorHAnsi"/>
          <w:sz w:val="22"/>
          <w:szCs w:val="22"/>
        </w:rPr>
      </w:pPr>
    </w:p>
    <w:p w14:paraId="6C9E2C38" w14:textId="77777777" w:rsidR="00EE5F0B" w:rsidRDefault="00EE5F0B" w:rsidP="00EE5F0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je povinen mít po celou dobu platnosti této smlouvy platný odborný posudek od akreditované autority v oboru, který bude potvrzovat účinnost, trvanlivost a stálost dodávaných antibakteriálních prostředků. </w:t>
      </w:r>
    </w:p>
    <w:p w14:paraId="0B13584F" w14:textId="77777777" w:rsidR="00EE5F0B" w:rsidRDefault="00EE5F0B" w:rsidP="00EE5F0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garantuje trvanlivost a účinnost aplikované chemické látky na vozidlech v minimální délce </w:t>
      </w:r>
      <w:proofErr w:type="gramStart"/>
      <w:r>
        <w:rPr>
          <w:rFonts w:asciiTheme="minorHAnsi" w:hAnsiTheme="minorHAnsi"/>
          <w:sz w:val="22"/>
          <w:szCs w:val="22"/>
        </w:rPr>
        <w:t>90 - 120</w:t>
      </w:r>
      <w:proofErr w:type="gramEnd"/>
      <w:r>
        <w:rPr>
          <w:rFonts w:asciiTheme="minorHAnsi" w:hAnsiTheme="minorHAnsi"/>
          <w:sz w:val="22"/>
          <w:szCs w:val="22"/>
        </w:rPr>
        <w:t xml:space="preserve"> dnů.</w:t>
      </w:r>
    </w:p>
    <w:p w14:paraId="002F7AD6" w14:textId="77777777" w:rsidR="00EE5F0B" w:rsidRDefault="00EE5F0B" w:rsidP="00EE5F0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garantuje účinnost a stálost nabízených chemických prostředků při provádění pravidelných úklidových procesů v rámci vozidel – jsou mu známé veškeré chemické prostředky, které jsou při úklidu vozidel používány. </w:t>
      </w:r>
    </w:p>
    <w:p w14:paraId="388816B2" w14:textId="77777777" w:rsidR="00EE5F0B" w:rsidRDefault="00EE5F0B" w:rsidP="00EE5F0B">
      <w:pPr>
        <w:jc w:val="both"/>
        <w:rPr>
          <w:rFonts w:asciiTheme="minorHAnsi" w:hAnsiTheme="minorHAnsi"/>
          <w:sz w:val="22"/>
          <w:szCs w:val="22"/>
        </w:rPr>
      </w:pPr>
    </w:p>
    <w:p w14:paraId="57DB71EC" w14:textId="77777777" w:rsidR="00EE5F0B" w:rsidRDefault="00EE5F0B" w:rsidP="00EE5F0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205"/>
        <w:gridCol w:w="1837"/>
      </w:tblGrid>
      <w:tr w:rsidR="00EE5F0B" w14:paraId="22E6E670" w14:textId="77777777" w:rsidTr="00707349">
        <w:tc>
          <w:tcPr>
            <w:tcW w:w="3020" w:type="dxa"/>
            <w:shd w:val="clear" w:color="auto" w:fill="BDD6EE" w:themeFill="accent5" w:themeFillTint="66"/>
          </w:tcPr>
          <w:p w14:paraId="18AE48FF" w14:textId="77777777" w:rsidR="00EE5F0B" w:rsidRPr="009205E6" w:rsidRDefault="00EE5F0B" w:rsidP="007073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205E6">
              <w:rPr>
                <w:rFonts w:asciiTheme="minorHAnsi" w:hAnsiTheme="minorHAnsi"/>
                <w:b/>
                <w:sz w:val="22"/>
                <w:szCs w:val="22"/>
              </w:rPr>
              <w:t>Název chemické látky</w:t>
            </w:r>
          </w:p>
        </w:tc>
        <w:tc>
          <w:tcPr>
            <w:tcW w:w="4205" w:type="dxa"/>
            <w:shd w:val="clear" w:color="auto" w:fill="BDD6EE" w:themeFill="accent5" w:themeFillTint="66"/>
          </w:tcPr>
          <w:p w14:paraId="71332571" w14:textId="77777777" w:rsidR="00EE5F0B" w:rsidRPr="009205E6" w:rsidRDefault="00EE5F0B" w:rsidP="007073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205E6">
              <w:rPr>
                <w:rFonts w:asciiTheme="minorHAnsi" w:hAnsiTheme="minorHAnsi"/>
                <w:b/>
                <w:sz w:val="22"/>
                <w:szCs w:val="22"/>
              </w:rPr>
              <w:t>Specifikace</w:t>
            </w:r>
          </w:p>
        </w:tc>
        <w:tc>
          <w:tcPr>
            <w:tcW w:w="1837" w:type="dxa"/>
            <w:shd w:val="clear" w:color="auto" w:fill="BDD6EE" w:themeFill="accent5" w:themeFillTint="66"/>
          </w:tcPr>
          <w:p w14:paraId="523052D7" w14:textId="77777777" w:rsidR="00EE5F0B" w:rsidRPr="009205E6" w:rsidRDefault="00EE5F0B" w:rsidP="007073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205E6">
              <w:rPr>
                <w:rFonts w:asciiTheme="minorHAnsi" w:hAnsiTheme="minorHAnsi"/>
                <w:b/>
                <w:sz w:val="22"/>
                <w:szCs w:val="22"/>
              </w:rPr>
              <w:t>Cena/ks</w:t>
            </w:r>
          </w:p>
        </w:tc>
      </w:tr>
      <w:tr w:rsidR="00EE5F0B" w14:paraId="488204ED" w14:textId="77777777" w:rsidTr="00707349">
        <w:tc>
          <w:tcPr>
            <w:tcW w:w="3020" w:type="dxa"/>
          </w:tcPr>
          <w:p w14:paraId="0F23127C" w14:textId="77777777" w:rsidR="00EE5F0B" w:rsidRDefault="00EE5F0B" w:rsidP="007073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IMPAGUARD GCA PROTECTVIR</w:t>
            </w:r>
          </w:p>
        </w:tc>
        <w:tc>
          <w:tcPr>
            <w:tcW w:w="4205" w:type="dxa"/>
          </w:tcPr>
          <w:p w14:paraId="4F88D093" w14:textId="77777777" w:rsidR="00EE5F0B" w:rsidRDefault="00EE5F0B" w:rsidP="007073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Preventivní antivirová a antibakteriální ochrana pevných materiálů. Garantovaná maximální spotřeba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60-85m</w:t>
            </w:r>
            <w:r w:rsidRPr="009205E6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/litr, balení 20l</w:t>
            </w:r>
          </w:p>
        </w:tc>
        <w:tc>
          <w:tcPr>
            <w:tcW w:w="1837" w:type="dxa"/>
          </w:tcPr>
          <w:p w14:paraId="4EB673B7" w14:textId="77777777" w:rsidR="00EE5F0B" w:rsidRDefault="00EE5F0B" w:rsidP="007073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5F0B" w14:paraId="42BEF351" w14:textId="77777777" w:rsidTr="00707349">
        <w:tc>
          <w:tcPr>
            <w:tcW w:w="3020" w:type="dxa"/>
          </w:tcPr>
          <w:p w14:paraId="3F03E2F2" w14:textId="77777777" w:rsidR="00EE5F0B" w:rsidRDefault="00EE5F0B" w:rsidP="007073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GCA QUICKDEG</w:t>
            </w:r>
          </w:p>
        </w:tc>
        <w:tc>
          <w:tcPr>
            <w:tcW w:w="4205" w:type="dxa"/>
          </w:tcPr>
          <w:p w14:paraId="13263881" w14:textId="77777777" w:rsidR="00EE5F0B" w:rsidRDefault="00EE5F0B" w:rsidP="007073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Odmašťovač povrchu před aplikací </w:t>
            </w:r>
            <w:r w:rsidRPr="00C83FBA">
              <w:rPr>
                <w:rFonts w:asciiTheme="minorHAnsi" w:hAnsiTheme="minorHAnsi"/>
                <w:sz w:val="22"/>
                <w:szCs w:val="22"/>
              </w:rPr>
              <w:t>GCA PROTECTVIR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balení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20l</w:t>
            </w:r>
            <w:proofErr w:type="gramEnd"/>
          </w:p>
        </w:tc>
        <w:tc>
          <w:tcPr>
            <w:tcW w:w="1837" w:type="dxa"/>
          </w:tcPr>
          <w:p w14:paraId="3C52777E" w14:textId="77777777" w:rsidR="00EE5F0B" w:rsidRDefault="00EE5F0B" w:rsidP="007073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5F0B" w14:paraId="29EFCBA4" w14:textId="77777777" w:rsidTr="00707349">
        <w:tc>
          <w:tcPr>
            <w:tcW w:w="3020" w:type="dxa"/>
          </w:tcPr>
          <w:p w14:paraId="32893C66" w14:textId="77777777" w:rsidR="00EE5F0B" w:rsidRDefault="00EE5F0B" w:rsidP="007073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GCA NEUTREN</w:t>
            </w:r>
          </w:p>
        </w:tc>
        <w:tc>
          <w:tcPr>
            <w:tcW w:w="4205" w:type="dxa"/>
          </w:tcPr>
          <w:p w14:paraId="55DEE3F4" w14:textId="77777777" w:rsidR="00EE5F0B" w:rsidRDefault="00EE5F0B" w:rsidP="007073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Prostředek pro ošetřování povrchu po aplikaci GCA PROTECTVIR, balení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20l</w:t>
            </w:r>
            <w:proofErr w:type="gramEnd"/>
          </w:p>
        </w:tc>
        <w:tc>
          <w:tcPr>
            <w:tcW w:w="1837" w:type="dxa"/>
          </w:tcPr>
          <w:p w14:paraId="62DBEBBE" w14:textId="77777777" w:rsidR="00EE5F0B" w:rsidRDefault="00EE5F0B" w:rsidP="007073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F641077" w14:textId="77777777" w:rsidR="00EE5F0B" w:rsidRDefault="00EE5F0B" w:rsidP="00EE5F0B">
      <w:pPr>
        <w:jc w:val="both"/>
        <w:rPr>
          <w:rFonts w:asciiTheme="minorHAnsi" w:hAnsiTheme="minorHAnsi"/>
          <w:sz w:val="22"/>
          <w:szCs w:val="22"/>
        </w:rPr>
      </w:pPr>
    </w:p>
    <w:p w14:paraId="6CD8A6C7" w14:textId="77777777" w:rsidR="00EE5F0B" w:rsidRDefault="00EE5F0B" w:rsidP="00EE5F0B">
      <w:pPr>
        <w:jc w:val="both"/>
        <w:rPr>
          <w:rFonts w:asciiTheme="minorHAnsi" w:hAnsiTheme="minorHAnsi"/>
          <w:sz w:val="22"/>
          <w:szCs w:val="22"/>
        </w:rPr>
      </w:pPr>
    </w:p>
    <w:p w14:paraId="4E8322BE" w14:textId="77777777" w:rsidR="00EE5F0B" w:rsidRPr="000E74CD" w:rsidRDefault="00EE5F0B" w:rsidP="00EE5F0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17D8B602" w14:textId="77777777" w:rsidR="00EE5F0B" w:rsidRPr="000E74CD" w:rsidRDefault="00EE5F0B" w:rsidP="00EE5F0B">
      <w:pPr>
        <w:rPr>
          <w:rFonts w:asciiTheme="minorHAnsi" w:hAnsiTheme="minorHAnsi"/>
          <w:sz w:val="22"/>
          <w:szCs w:val="22"/>
        </w:rPr>
      </w:pPr>
    </w:p>
    <w:p w14:paraId="6FCB1C2D" w14:textId="77777777" w:rsidR="00EE5F0B" w:rsidRPr="000E74CD" w:rsidRDefault="00EE5F0B" w:rsidP="00EE5F0B">
      <w:pPr>
        <w:rPr>
          <w:rFonts w:asciiTheme="minorHAnsi" w:hAnsiTheme="minorHAnsi"/>
          <w:sz w:val="22"/>
          <w:szCs w:val="22"/>
        </w:rPr>
      </w:pPr>
    </w:p>
    <w:p w14:paraId="5E04E60E" w14:textId="77777777" w:rsidR="00EE5F0B" w:rsidRPr="000E74CD" w:rsidRDefault="00EE5F0B" w:rsidP="00EE5F0B">
      <w:pPr>
        <w:rPr>
          <w:rFonts w:asciiTheme="minorHAnsi" w:hAnsiTheme="minorHAnsi"/>
          <w:sz w:val="22"/>
          <w:szCs w:val="22"/>
        </w:rPr>
      </w:pPr>
    </w:p>
    <w:p w14:paraId="7CFA7CBA" w14:textId="77777777" w:rsidR="00EE5F0B" w:rsidRPr="000E74CD" w:rsidRDefault="00EE5F0B" w:rsidP="00EE5F0B">
      <w:pPr>
        <w:rPr>
          <w:rFonts w:asciiTheme="minorHAnsi" w:hAnsiTheme="minorHAnsi"/>
          <w:sz w:val="22"/>
          <w:szCs w:val="22"/>
        </w:rPr>
      </w:pPr>
    </w:p>
    <w:p w14:paraId="581DD783" w14:textId="77777777" w:rsidR="00AF68C8" w:rsidRDefault="00AF68C8"/>
    <w:sectPr w:rsidR="00AF6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0B"/>
    <w:rsid w:val="00591B32"/>
    <w:rsid w:val="00AF68C8"/>
    <w:rsid w:val="00E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B902"/>
  <w15:chartTrackingRefBased/>
  <w15:docId w15:val="{AB1D00D4-52DD-4C5C-9384-EDCAB740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5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E5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</dc:creator>
  <cp:keywords/>
  <dc:description/>
  <cp:lastModifiedBy>Horáková Dominika</cp:lastModifiedBy>
  <cp:revision>2</cp:revision>
  <dcterms:created xsi:type="dcterms:W3CDTF">2021-06-14T08:33:00Z</dcterms:created>
  <dcterms:modified xsi:type="dcterms:W3CDTF">2021-06-17T06:25:00Z</dcterms:modified>
</cp:coreProperties>
</file>