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8D60E" w14:textId="5E890605" w:rsidR="005E6092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49B8CDCD" w14:textId="51BBFF19" w:rsidR="005E6092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343642D1" w14:textId="20AE1283" w:rsidR="005E6092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5108E31C" w14:textId="5CFD99DD" w:rsidR="005E6092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08049452" w14:textId="32BAC9E2" w:rsidR="005E6092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42DFB081" w14:textId="77777777" w:rsidR="005E6092" w:rsidRPr="00337A0D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46D88C36" w14:textId="534F32A6" w:rsidR="005E6092" w:rsidRPr="00337A0D" w:rsidRDefault="005E6092" w:rsidP="005E6092">
      <w:pPr>
        <w:jc w:val="center"/>
        <w:rPr>
          <w:rFonts w:ascii="Cambria" w:hAnsi="Cambria" w:cs="Arial"/>
          <w:b/>
          <w:bCs/>
          <w:sz w:val="32"/>
          <w:szCs w:val="32"/>
        </w:rPr>
      </w:pPr>
      <w:r w:rsidRPr="00337A0D">
        <w:rPr>
          <w:rFonts w:ascii="Cambria" w:hAnsi="Cambria" w:cs="Arial"/>
          <w:b/>
          <w:bCs/>
          <w:sz w:val="32"/>
          <w:szCs w:val="32"/>
        </w:rPr>
        <w:t xml:space="preserve">Príloha č. </w:t>
      </w:r>
      <w:r>
        <w:rPr>
          <w:rFonts w:ascii="Cambria" w:hAnsi="Cambria" w:cs="Arial"/>
          <w:b/>
          <w:bCs/>
          <w:sz w:val="32"/>
          <w:szCs w:val="32"/>
        </w:rPr>
        <w:t>10</w:t>
      </w:r>
    </w:p>
    <w:p w14:paraId="7FA2C187" w14:textId="1919390A" w:rsidR="005E6092" w:rsidRPr="00337A0D" w:rsidRDefault="005E6092" w:rsidP="005E6092">
      <w:pPr>
        <w:jc w:val="center"/>
        <w:rPr>
          <w:rFonts w:ascii="Cambria" w:hAnsi="Cambria" w:cs="Arial"/>
        </w:rPr>
      </w:pPr>
      <w:r w:rsidRPr="005E6092">
        <w:rPr>
          <w:rFonts w:ascii="Cambria" w:hAnsi="Cambria" w:cs="Arial"/>
          <w:b/>
          <w:bCs/>
          <w:iCs/>
          <w:caps/>
          <w:sz w:val="32"/>
          <w:szCs w:val="32"/>
        </w:rPr>
        <w:t>Minimálne technické požiadavky na zariadenia tarifného vybavovania cestujúcich</w:t>
      </w:r>
    </w:p>
    <w:p w14:paraId="70F55709" w14:textId="77777777" w:rsidR="005E6092" w:rsidRDefault="005E6092">
      <w:pPr>
        <w:rPr>
          <w:rFonts w:ascii="Cambria" w:hAnsi="Cambria" w:cs="Arial"/>
          <w:sz w:val="36"/>
          <w:szCs w:val="36"/>
        </w:rPr>
      </w:pPr>
      <w:r>
        <w:rPr>
          <w:rFonts w:ascii="Cambria" w:hAnsi="Cambria" w:cs="Arial"/>
          <w:sz w:val="36"/>
          <w:szCs w:val="36"/>
        </w:rPr>
        <w:br w:type="page"/>
      </w:r>
    </w:p>
    <w:p w14:paraId="63C2EF33" w14:textId="32BF538F" w:rsidR="00386BE0" w:rsidRPr="005E6092" w:rsidRDefault="00386BE0" w:rsidP="00386BE0">
      <w:pPr>
        <w:jc w:val="center"/>
        <w:rPr>
          <w:rFonts w:ascii="Cambria" w:hAnsi="Cambria" w:cs="Arial"/>
          <w:sz w:val="36"/>
          <w:szCs w:val="36"/>
        </w:rPr>
      </w:pPr>
      <w:r w:rsidRPr="005E6092">
        <w:rPr>
          <w:rFonts w:ascii="Cambria" w:hAnsi="Cambria" w:cs="Arial"/>
          <w:sz w:val="36"/>
          <w:szCs w:val="36"/>
        </w:rPr>
        <w:lastRenderedPageBreak/>
        <w:t xml:space="preserve">Kartový štandard </w:t>
      </w:r>
      <w:proofErr w:type="spellStart"/>
      <w:r w:rsidRPr="005E6092">
        <w:rPr>
          <w:rFonts w:ascii="Cambria" w:hAnsi="Cambria" w:cs="Arial"/>
          <w:sz w:val="36"/>
          <w:szCs w:val="36"/>
        </w:rPr>
        <w:t>TransCard</w:t>
      </w:r>
      <w:proofErr w:type="spellEnd"/>
      <w:r w:rsidRPr="005E6092">
        <w:rPr>
          <w:rFonts w:ascii="Cambria" w:hAnsi="Cambria" w:cs="Arial"/>
          <w:sz w:val="36"/>
          <w:szCs w:val="36"/>
        </w:rPr>
        <w:t xml:space="preserve"> – Minimálne technické požiadavky</w:t>
      </w:r>
    </w:p>
    <w:p w14:paraId="7624AE47" w14:textId="5C90EECB" w:rsidR="00A628D7" w:rsidRPr="005E6092" w:rsidRDefault="00386BE0" w:rsidP="00386BE0">
      <w:pPr>
        <w:jc w:val="both"/>
        <w:rPr>
          <w:rFonts w:ascii="Cambria" w:hAnsi="Cambria" w:cs="Times New Roman"/>
          <w:sz w:val="24"/>
          <w:szCs w:val="24"/>
        </w:rPr>
      </w:pPr>
      <w:r w:rsidRPr="005E6092">
        <w:rPr>
          <w:rFonts w:ascii="Cambria" w:hAnsi="Cambria" w:cs="Times New Roman"/>
          <w:sz w:val="24"/>
          <w:szCs w:val="24"/>
        </w:rPr>
        <w:t xml:space="preserve">Dokument opisuje Minimálne technické požiadavky, ktoré musia spĺňať Akceptačné zariadenia tarifno-informačného systému Dopravcu zapojeného do systému </w:t>
      </w:r>
      <w:proofErr w:type="spellStart"/>
      <w:r w:rsidRPr="005E6092">
        <w:rPr>
          <w:rFonts w:ascii="Cambria" w:hAnsi="Cambria" w:cs="Times New Roman"/>
          <w:sz w:val="24"/>
          <w:szCs w:val="24"/>
        </w:rPr>
        <w:t>TransCard</w:t>
      </w:r>
      <w:proofErr w:type="spellEnd"/>
      <w:r w:rsidRPr="005E6092">
        <w:rPr>
          <w:rFonts w:ascii="Cambria" w:hAnsi="Cambria" w:cs="Times New Roman"/>
          <w:sz w:val="24"/>
          <w:szCs w:val="24"/>
        </w:rPr>
        <w:t>, pre akceptáciu elektronických cestovných lístkov na Dopravných kartách.</w:t>
      </w:r>
    </w:p>
    <w:p w14:paraId="27368F5F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u w:val="single"/>
          <w:lang w:eastAsia="sk-SK"/>
        </w:rPr>
        <w:t>1</w:t>
      </w: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  <w:t>.Požiadavky na hardvér</w:t>
      </w: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</w:t>
      </w:r>
      <w:bookmarkStart w:id="0" w:name="_GoBack"/>
      <w:bookmarkEnd w:id="0"/>
    </w:p>
    <w:p w14:paraId="7326FC29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Akceptačné zariadenie musí spĺňať nasledovné hardvérové požiadavky: </w:t>
      </w:r>
    </w:p>
    <w:p w14:paraId="39A4AA21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-súčasťou zariadenia musí byť dostatočne výkonný procesor, ktorý umožní v akceptačnom zariadení použiť štandardný operačný systém vhodný pre Akceptačné zariadenia v aktuálnej verzii </w:t>
      </w:r>
    </w:p>
    <w:p w14:paraId="7D1F89ED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-súčasťou zariadenia musí byť čítačka bezkontaktných kariet, ktorá spĺňa požiadavky normy ISO/IEC 14443 so SAM slotom, ktorý spĺňa požiadavky normy ISO/IEC 7816 </w:t>
      </w:r>
    </w:p>
    <w:p w14:paraId="3DFB566A" w14:textId="77777777" w:rsidR="00386BE0" w:rsidRPr="005E6092" w:rsidRDefault="00386BE0" w:rsidP="00386BE0">
      <w:pPr>
        <w:numPr>
          <w:ilvl w:val="2"/>
          <w:numId w:val="1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akceptačné zariadenie umiestnené vo vozidle, v predpredaji alebo v automate – min 2 sloty pre SAM modul,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form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factor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2FF (Mini-SIM) </w:t>
      </w:r>
    </w:p>
    <w:p w14:paraId="6E2EEA29" w14:textId="77777777" w:rsidR="00386BE0" w:rsidRPr="005E6092" w:rsidRDefault="00386BE0" w:rsidP="00386BE0">
      <w:pPr>
        <w:numPr>
          <w:ilvl w:val="2"/>
          <w:numId w:val="1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prenosné Akceptačné zariadenie (revízorská čítačka) </w:t>
      </w:r>
    </w:p>
    <w:p w14:paraId="18DA15F1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-súčasťou zariadenia musí byť 3G/4G modem pre prenos dát z/do akceptačného zariadenia </w:t>
      </w:r>
    </w:p>
    <w:p w14:paraId="01887986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  <w:t>2.Požiadavky na systémový softvér</w:t>
      </w: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</w:t>
      </w:r>
    </w:p>
    <w:p w14:paraId="6BAABB48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Akceptačné zariadenie musí spĺňať nasledovné požiadavky na systémový softvér: </w:t>
      </w:r>
    </w:p>
    <w:p w14:paraId="0FDF9C71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-štandardný operačný systém (linux, android, windows embedded) vhodný do Akceptačných zariadení </w:t>
      </w:r>
    </w:p>
    <w:p w14:paraId="10814DA1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-ovládač pre čítačku BČK podľa normy ISO/IEC 14443 </w:t>
      </w:r>
    </w:p>
    <w:p w14:paraId="4B8BE444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-ovládač pre SAM modul podľa normy ISO/IEC 7816 </w:t>
      </w:r>
    </w:p>
    <w:p w14:paraId="50C0E92E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-ovládač pre 3G/4G modem </w:t>
      </w:r>
    </w:p>
    <w:p w14:paraId="0D53A37D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  <w:t>3.Požiadavky na aplikačný softvér</w:t>
      </w: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</w:t>
      </w:r>
    </w:p>
    <w:p w14:paraId="5CB3A91B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>Akceptačné zariadenie musí spĺňať nasledovné požiadavky na aplikačný softvér:</w:t>
      </w:r>
    </w:p>
    <w:p w14:paraId="736B6193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-všeobecné požiadavky </w:t>
      </w:r>
    </w:p>
    <w:p w14:paraId="798B2C66" w14:textId="77777777" w:rsidR="00386BE0" w:rsidRPr="005E6092" w:rsidRDefault="00386BE0" w:rsidP="00386BE0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možnosť vzdialenej aktualizácie aplikácie pre Akceptačné zariadenie </w:t>
      </w:r>
    </w:p>
    <w:p w14:paraId="6B3349C0" w14:textId="77777777" w:rsidR="00386BE0" w:rsidRPr="005E6092" w:rsidRDefault="00386BE0" w:rsidP="00386BE0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možnosť vzdialenej autorizácie SAM modulu </w:t>
      </w:r>
    </w:p>
    <w:p w14:paraId="29A13EF7" w14:textId="77777777" w:rsidR="00386BE0" w:rsidRPr="005E6092" w:rsidRDefault="00386BE0" w:rsidP="00386BE0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možnosť vzdialenej aktualizácie aplikácie a dát v SAM module </w:t>
      </w:r>
    </w:p>
    <w:p w14:paraId="29F95915" w14:textId="77777777" w:rsidR="00386BE0" w:rsidRPr="005E6092" w:rsidRDefault="00386BE0" w:rsidP="00386BE0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ak zariadenie obsahuje kombinovanú čítačku dopravných kariet a bankových kariet, možnosť definovať, ktorá čítačka má prednosť pri použití karty s dopravnou aj bankovou funkcionalitou (napr. karta ZSSK) </w:t>
      </w:r>
    </w:p>
    <w:p w14:paraId="5DDB3BD1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-požiadavky na knižnicu pre prácu s BČK </w:t>
      </w:r>
    </w:p>
    <w:p w14:paraId="3E929BD0" w14:textId="77777777" w:rsidR="00386BE0" w:rsidRPr="005E6092" w:rsidRDefault="00386BE0" w:rsidP="00386BE0">
      <w:pPr>
        <w:numPr>
          <w:ilvl w:val="0"/>
          <w:numId w:val="3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lastRenderedPageBreak/>
        <w:t xml:space="preserve">karta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Mifare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Classic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- natívne príkazy karty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Mifare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Classic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podľa špecifikácie výrobcu média </w:t>
      </w:r>
    </w:p>
    <w:p w14:paraId="19706111" w14:textId="77777777" w:rsidR="00386BE0" w:rsidRPr="005E6092" w:rsidRDefault="00386BE0" w:rsidP="00386BE0">
      <w:pPr>
        <w:numPr>
          <w:ilvl w:val="0"/>
          <w:numId w:val="3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karta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Mifare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DESFire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– natívne príkazy karty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Mifare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DESFire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vrátane jej emulácie, zapuzdrené do formátu APDU správ podľa normy ISO/IEC 7816-4 a špecifikácie výrobcu média </w:t>
      </w:r>
    </w:p>
    <w:p w14:paraId="07488F3D" w14:textId="77777777" w:rsidR="00386BE0" w:rsidRPr="005E6092" w:rsidRDefault="00386BE0" w:rsidP="00386BE0">
      <w:pPr>
        <w:numPr>
          <w:ilvl w:val="0"/>
          <w:numId w:val="3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karta BMK (banková karta s dopravnou aplikáciou) – natívne príkazy pre dopravnú aplikáciu vo formáte APDU správ podľa normy ISO/IEC 7816-4 a špecifikácie výrobcu média –</w:t>
      </w:r>
    </w:p>
    <w:p w14:paraId="05ABC445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-požiadavky na knižnicu pre prácu so SAM modulom </w:t>
      </w:r>
    </w:p>
    <w:p w14:paraId="29954BE2" w14:textId="77777777" w:rsidR="00386BE0" w:rsidRPr="005E6092" w:rsidRDefault="00386BE0" w:rsidP="00386BE0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karta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JavaCard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(SAM modul) – natívne príkazy vo formáte APDU správ podľa normy ISO/IEC 7816-4 a špecifikácie výrobcu karty</w:t>
      </w:r>
    </w:p>
    <w:p w14:paraId="38D9E78D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</w:t>
      </w:r>
    </w:p>
    <w:p w14:paraId="1A94D069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 -požiadavky na knižnicu pre 3G/4G komunikáciu s Akceptačným zariadením </w:t>
      </w:r>
    </w:p>
    <w:p w14:paraId="5A0C0ADC" w14:textId="77777777" w:rsidR="00386BE0" w:rsidRPr="005E6092" w:rsidRDefault="00386BE0" w:rsidP="00386BE0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nahrávanie vstupných dát – konfiguračný súbor, blokované karty, kartové udalosti (produkty predané cez internet) </w:t>
      </w:r>
    </w:p>
    <w:p w14:paraId="1B09750A" w14:textId="77777777" w:rsidR="00386BE0" w:rsidRPr="005E6092" w:rsidRDefault="00386BE0" w:rsidP="00386BE0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vyčítavanie výstupných dát – informácie o vykonaných kartových transakciách a kartových udalostiach, informácie o stave Akceptačného zariadenia </w:t>
      </w:r>
    </w:p>
    <w:p w14:paraId="54DBAF50" w14:textId="77777777" w:rsidR="00386BE0" w:rsidRPr="005E6092" w:rsidRDefault="00386BE0" w:rsidP="00386BE0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aktualizácie aplikačného softvéru – aktualizácia aplikácie pre Akceptačné zariadenie, aktualizácie SAM modulu </w:t>
      </w:r>
    </w:p>
    <w:p w14:paraId="0AE17020" w14:textId="77777777" w:rsidR="00386BE0" w:rsidRPr="005E6092" w:rsidRDefault="00386BE0" w:rsidP="00386BE0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vzdialená autorizácia SAM modulu </w:t>
      </w:r>
    </w:p>
    <w:p w14:paraId="059729DC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   -požiadavky na knižnicu pre spracovanie vstupných dát </w:t>
      </w:r>
    </w:p>
    <w:p w14:paraId="132D932C" w14:textId="77777777" w:rsidR="00386BE0" w:rsidRPr="005E6092" w:rsidRDefault="00386BE0" w:rsidP="00386BE0">
      <w:pPr>
        <w:numPr>
          <w:ilvl w:val="0"/>
          <w:numId w:val="5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práca so zoznamom zablokovaných kariet </w:t>
      </w:r>
    </w:p>
    <w:p w14:paraId="5673C5F1" w14:textId="77777777" w:rsidR="00386BE0" w:rsidRPr="005E6092" w:rsidRDefault="00386BE0" w:rsidP="00386BE0">
      <w:pPr>
        <w:numPr>
          <w:ilvl w:val="0"/>
          <w:numId w:val="5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práca o zoznamom kartových udalosti (produkty predané cez internet) </w:t>
      </w:r>
    </w:p>
    <w:p w14:paraId="327D88EA" w14:textId="77777777" w:rsidR="00386BE0" w:rsidRPr="005E6092" w:rsidRDefault="00386BE0" w:rsidP="00386BE0">
      <w:pPr>
        <w:spacing w:before="120" w:after="120" w:line="240" w:lineRule="auto"/>
        <w:ind w:left="360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-požiadavky na knižnicu pre generovanie výstupných dát </w:t>
      </w:r>
    </w:p>
    <w:p w14:paraId="14FA5519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Predajca, Číslo strojčeka, Číslo odpočtu, Číslo transakcie, Kód tarify, Zoznam a počet všetkých zón, Cena cestovného s DPH a bez DPH, Dátum a čas predaja, Spôsob predaja, Dátum začiatku platnosti, Dátum konca platnosti, Číslo nástupnej zastávky a číslo nástupnej zóny, Číslo výstupnej zastávky a číslo výstupnej zóny, Poradie PCL, Linka, Spoj, Tarifné kilometre, Časová platnosť, Typ platby, SNR karty, Emitent karty, Storno, Hodnota vkladu na EP, Počiatočný a konečný zostatok na BČK, Číslo operácie s EP, Emitent EP </w:t>
      </w:r>
    </w:p>
    <w:p w14:paraId="629F5C9F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  <w:t xml:space="preserve">4.Výkonnostné požiadavky </w:t>
      </w:r>
    </w:p>
    <w:p w14:paraId="16B136FA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Akceptačné zariadenie musí spĺňať nasledovné výkonnostné požiadavky na hardvér, systémový softvér a aplikačný softvér: </w:t>
      </w:r>
    </w:p>
    <w:p w14:paraId="2796C7EC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-celkový čas Testovacej transakcie s Mifare DESFire kartou musí byť menší ako 600 ms (mimo času, ktorý spotrebuje SAM modul) </w:t>
      </w:r>
    </w:p>
    <w:p w14:paraId="5E807DED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u w:val="single"/>
          <w:lang w:eastAsia="sk-SK"/>
        </w:rPr>
        <w:t xml:space="preserve">5.Testovacia transakcia </w:t>
      </w:r>
    </w:p>
    <w:p w14:paraId="026BDB19" w14:textId="77777777" w:rsidR="00386BE0" w:rsidRPr="005E6092" w:rsidRDefault="00386BE0" w:rsidP="00386BE0">
      <w:pPr>
        <w:spacing w:before="120" w:after="120" w:line="240" w:lineRule="auto"/>
        <w:jc w:val="both"/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</w:pPr>
      <w:r w:rsidRPr="005E6092">
        <w:rPr>
          <w:rFonts w:ascii="Cambria" w:eastAsia="Calibri" w:hAnsi="Cambria" w:cs="Times New Roman"/>
          <w:noProof/>
          <w:color w:val="000000" w:themeColor="text1"/>
          <w:sz w:val="24"/>
          <w:szCs w:val="24"/>
          <w:lang w:eastAsia="sk-SK"/>
        </w:rPr>
        <w:t xml:space="preserve">Pre overenie funkčnosti HW čítačky a SW komponent akceptačného zariadenia je možné použiť nasledovnú testovaciu transakciu </w:t>
      </w:r>
    </w:p>
    <w:p w14:paraId="7EC0F411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lastRenderedPageBreak/>
        <w:t xml:space="preserve">vytvorenie spojenia v súlade s ISO/IEC 14443-4 </w:t>
      </w:r>
    </w:p>
    <w:p w14:paraId="4B6033E7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výber aplikácie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Select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) </w:t>
      </w:r>
    </w:p>
    <w:p w14:paraId="44B3FBE9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autentifikácia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Authenticate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, prístupový kľúč v SAM module) </w:t>
      </w:r>
    </w:p>
    <w:p w14:paraId="47D3EF10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čítanie súboru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Read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Backup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Data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File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, 64 B, 3DES MAC) </w:t>
      </w:r>
    </w:p>
    <w:p w14:paraId="2887155A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čítanie súboru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Read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Value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File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, 3DES MAC) </w:t>
      </w:r>
    </w:p>
    <w:p w14:paraId="614ADDAF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zápis súboru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Write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Backup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Data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File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, 64 B, 3DES MAC) </w:t>
      </w:r>
    </w:p>
    <w:p w14:paraId="10276110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zápis súboru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Write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Value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File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, 3DES MAC) </w:t>
      </w:r>
    </w:p>
    <w:p w14:paraId="51C35829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potvrdenie transakcie (</w:t>
      </w:r>
      <w:proofErr w:type="spellStart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Commit</w:t>
      </w:r>
      <w:proofErr w:type="spellEnd"/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) </w:t>
      </w:r>
    </w:p>
    <w:p w14:paraId="4E1A0352" w14:textId="77777777" w:rsidR="00386BE0" w:rsidRPr="005E6092" w:rsidRDefault="00386BE0" w:rsidP="00386BE0">
      <w:pPr>
        <w:numPr>
          <w:ilvl w:val="0"/>
          <w:numId w:val="6"/>
        </w:numPr>
        <w:spacing w:before="120" w:after="120" w:line="276" w:lineRule="auto"/>
        <w:contextualSpacing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5E6092">
        <w:rPr>
          <w:rFonts w:ascii="Cambria" w:eastAsia="Calibri" w:hAnsi="Cambria" w:cs="Times New Roman"/>
          <w:color w:val="000000" w:themeColor="text1"/>
          <w:sz w:val="24"/>
          <w:szCs w:val="24"/>
        </w:rPr>
        <w:t>ukončenie spojenia v súlade s ISO/IEC 1</w:t>
      </w:r>
    </w:p>
    <w:p w14:paraId="779CB68D" w14:textId="77777777" w:rsidR="00386BE0" w:rsidRPr="005E6092" w:rsidRDefault="00386BE0">
      <w:pPr>
        <w:rPr>
          <w:rFonts w:ascii="Cambria" w:hAnsi="Cambria"/>
        </w:rPr>
      </w:pPr>
    </w:p>
    <w:sectPr w:rsidR="00386BE0" w:rsidRPr="005E60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51AA5" w14:textId="77777777" w:rsidR="005E6092" w:rsidRDefault="005E6092" w:rsidP="005E6092">
      <w:pPr>
        <w:spacing w:after="0" w:line="240" w:lineRule="auto"/>
      </w:pPr>
      <w:r>
        <w:separator/>
      </w:r>
    </w:p>
  </w:endnote>
  <w:endnote w:type="continuationSeparator" w:id="0">
    <w:p w14:paraId="317C364E" w14:textId="77777777" w:rsidR="005E6092" w:rsidRDefault="005E6092" w:rsidP="005E6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1DDE3" w14:textId="77777777" w:rsidR="005E6092" w:rsidRDefault="005E6092" w:rsidP="005E6092">
      <w:pPr>
        <w:spacing w:after="0" w:line="240" w:lineRule="auto"/>
      </w:pPr>
      <w:r>
        <w:separator/>
      </w:r>
    </w:p>
  </w:footnote>
  <w:footnote w:type="continuationSeparator" w:id="0">
    <w:p w14:paraId="5BD678FD" w14:textId="77777777" w:rsidR="005E6092" w:rsidRDefault="005E6092" w:rsidP="005E6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FA93E" w14:textId="77777777" w:rsidR="005E6092" w:rsidRPr="00DC4E41" w:rsidRDefault="005E6092" w:rsidP="005E6092">
    <w:r w:rsidRPr="00DC4E41">
      <w:rPr>
        <w:noProof/>
      </w:rPr>
      <w:drawing>
        <wp:anchor distT="0" distB="0" distL="114300" distR="114300" simplePos="0" relativeHeight="251659264" behindDoc="0" locked="0" layoutInCell="1" allowOverlap="1" wp14:anchorId="6CB7B0AC" wp14:editId="5E019B56">
          <wp:simplePos x="0" y="0"/>
          <wp:positionH relativeFrom="margin">
            <wp:align>left</wp:align>
          </wp:positionH>
          <wp:positionV relativeFrom="paragraph">
            <wp:posOffset>73127</wp:posOffset>
          </wp:positionV>
          <wp:extent cx="669704" cy="790041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4" cy="790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BC6E89" w14:textId="77777777" w:rsidR="005E6092" w:rsidRPr="00DC4E41" w:rsidRDefault="005E6092" w:rsidP="005E6092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36"/>
        <w:szCs w:val="36"/>
      </w:rPr>
      <w:t>Mesto Zvolen</w:t>
    </w:r>
  </w:p>
  <w:p w14:paraId="59E974C1" w14:textId="77777777" w:rsidR="005E6092" w:rsidRPr="00DC4E41" w:rsidRDefault="005E6092" w:rsidP="005E6092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28"/>
        <w:szCs w:val="28"/>
      </w:rPr>
      <w:t>Námestie slobody 22, 960 01 Zvolen</w:t>
    </w:r>
  </w:p>
  <w:p w14:paraId="6C30FB09" w14:textId="77777777" w:rsidR="005E6092" w:rsidRPr="00DC4E41" w:rsidRDefault="005E6092" w:rsidP="005E6092">
    <w:pPr>
      <w:pStyle w:val="Header"/>
      <w:tabs>
        <w:tab w:val="clear" w:pos="4536"/>
        <w:tab w:val="clear" w:pos="9072"/>
        <w:tab w:val="left" w:pos="5508"/>
      </w:tabs>
      <w:rPr>
        <w:rFonts w:ascii="Cambria" w:hAnsi="Cambria"/>
      </w:rPr>
    </w:pPr>
  </w:p>
  <w:p w14:paraId="2E1B69D4" w14:textId="77777777" w:rsidR="005E6092" w:rsidRPr="000A1DE8" w:rsidRDefault="005E6092" w:rsidP="005E6092">
    <w:pPr>
      <w:pStyle w:val="Header"/>
    </w:pPr>
  </w:p>
  <w:p w14:paraId="1CE35B90" w14:textId="77777777" w:rsidR="005E6092" w:rsidRDefault="005E6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5F4E"/>
    <w:multiLevelType w:val="hybridMultilevel"/>
    <w:tmpl w:val="E9224D06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D2878"/>
    <w:multiLevelType w:val="hybridMultilevel"/>
    <w:tmpl w:val="FB90785C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C6074C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92132"/>
    <w:multiLevelType w:val="hybridMultilevel"/>
    <w:tmpl w:val="552C1018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606BC"/>
    <w:multiLevelType w:val="hybridMultilevel"/>
    <w:tmpl w:val="0D3C0F10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95F2B"/>
    <w:multiLevelType w:val="hybridMultilevel"/>
    <w:tmpl w:val="CD56E660"/>
    <w:lvl w:ilvl="0" w:tplc="DC9AB4B6">
      <w:start w:val="6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8C52BD"/>
    <w:multiLevelType w:val="hybridMultilevel"/>
    <w:tmpl w:val="B7F8452E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41"/>
    <w:rsid w:val="00386BE0"/>
    <w:rsid w:val="003D1B41"/>
    <w:rsid w:val="005E6092"/>
    <w:rsid w:val="00A6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DDD0"/>
  <w15:chartTrackingRefBased/>
  <w15:docId w15:val="{1A0F7738-0E23-4DBC-957C-59446211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- Table"/>
    <w:basedOn w:val="Normal"/>
    <w:link w:val="HeaderChar"/>
    <w:uiPriority w:val="99"/>
    <w:unhideWhenUsed/>
    <w:rsid w:val="005E6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5E6092"/>
  </w:style>
  <w:style w:type="paragraph" w:styleId="Footer">
    <w:name w:val="footer"/>
    <w:basedOn w:val="Normal"/>
    <w:link w:val="FooterChar"/>
    <w:uiPriority w:val="99"/>
    <w:unhideWhenUsed/>
    <w:rsid w:val="005E6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092"/>
  </w:style>
  <w:style w:type="paragraph" w:styleId="NormalWeb">
    <w:name w:val="Normal (Web)"/>
    <w:basedOn w:val="Normal"/>
    <w:uiPriority w:val="99"/>
    <w:semiHidden/>
    <w:unhideWhenUsed/>
    <w:rsid w:val="005E6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Brťka Pavel</dc:creator>
  <cp:keywords/>
  <dc:description/>
  <cp:lastModifiedBy>Tomas Uricek</cp:lastModifiedBy>
  <cp:revision>4</cp:revision>
  <dcterms:created xsi:type="dcterms:W3CDTF">2021-07-16T09:07:00Z</dcterms:created>
  <dcterms:modified xsi:type="dcterms:W3CDTF">2021-07-16T10:06:00Z</dcterms:modified>
</cp:coreProperties>
</file>