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9C9D9" w14:textId="07474749" w:rsidR="00172C18" w:rsidRDefault="00172C18" w:rsidP="00172C1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5D36C4">
        <w:rPr>
          <w:b/>
          <w:sz w:val="22"/>
          <w:szCs w:val="22"/>
        </w:rPr>
        <w:t>11</w:t>
      </w:r>
    </w:p>
    <w:p w14:paraId="6391428D" w14:textId="77777777" w:rsidR="00172C18" w:rsidRPr="001D05FE" w:rsidRDefault="00172C18" w:rsidP="001D05FE">
      <w:pPr>
        <w:spacing w:line="360" w:lineRule="auto"/>
        <w:jc w:val="both"/>
        <w:rPr>
          <w:b/>
          <w:sz w:val="22"/>
          <w:szCs w:val="22"/>
        </w:rPr>
      </w:pPr>
    </w:p>
    <w:p w14:paraId="56B30851" w14:textId="77777777" w:rsidR="00172C18" w:rsidRPr="001D05FE" w:rsidRDefault="00172C18" w:rsidP="001D05FE">
      <w:pPr>
        <w:spacing w:line="360" w:lineRule="auto"/>
        <w:jc w:val="both"/>
        <w:rPr>
          <w:b/>
          <w:sz w:val="22"/>
          <w:szCs w:val="22"/>
        </w:rPr>
      </w:pPr>
    </w:p>
    <w:p w14:paraId="2D52F740" w14:textId="77777777" w:rsidR="00172C18" w:rsidRPr="001D05FE" w:rsidRDefault="00172C18" w:rsidP="001D05FE">
      <w:pPr>
        <w:spacing w:line="360" w:lineRule="auto"/>
        <w:jc w:val="center"/>
        <w:rPr>
          <w:b/>
          <w:sz w:val="22"/>
          <w:szCs w:val="22"/>
        </w:rPr>
      </w:pPr>
      <w:r w:rsidRPr="001D05FE">
        <w:rPr>
          <w:b/>
          <w:sz w:val="22"/>
          <w:szCs w:val="22"/>
        </w:rPr>
        <w:t>OPIS PRZEDMIOTU ZAMÓWIENIA</w:t>
      </w:r>
    </w:p>
    <w:p w14:paraId="62E41456" w14:textId="77777777" w:rsidR="00172C18" w:rsidRPr="001D05FE" w:rsidRDefault="00172C18" w:rsidP="001D05FE">
      <w:pPr>
        <w:spacing w:line="360" w:lineRule="auto"/>
        <w:ind w:left="283"/>
        <w:jc w:val="both"/>
        <w:rPr>
          <w:b/>
          <w:sz w:val="22"/>
          <w:szCs w:val="22"/>
        </w:rPr>
      </w:pPr>
    </w:p>
    <w:p w14:paraId="2859C3AC" w14:textId="00319F95" w:rsidR="00172C18" w:rsidRPr="001D05FE" w:rsidRDefault="004279B0" w:rsidP="001D05FE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D05FE">
        <w:rPr>
          <w:b/>
          <w:bCs/>
          <w:color w:val="000000"/>
          <w:sz w:val="22"/>
          <w:szCs w:val="22"/>
        </w:rPr>
        <w:t xml:space="preserve">Odnowienie tynków i okładzin architektonicznych z uwzględnieniem kolorystyki na zabytkowym </w:t>
      </w:r>
      <w:proofErr w:type="spellStart"/>
      <w:r w:rsidRPr="001D05FE">
        <w:rPr>
          <w:b/>
          <w:bCs/>
          <w:color w:val="000000"/>
          <w:sz w:val="22"/>
          <w:szCs w:val="22"/>
        </w:rPr>
        <w:t>XVIIIw</w:t>
      </w:r>
      <w:proofErr w:type="spellEnd"/>
      <w:r w:rsidRPr="001D05FE">
        <w:rPr>
          <w:b/>
          <w:bCs/>
          <w:color w:val="000000"/>
          <w:sz w:val="22"/>
          <w:szCs w:val="22"/>
        </w:rPr>
        <w:t xml:space="preserve">. dworze w Rościszewie. </w:t>
      </w:r>
    </w:p>
    <w:p w14:paraId="0AC3D2A0" w14:textId="6DFA07D2" w:rsidR="004279B0" w:rsidRPr="001D05FE" w:rsidRDefault="004279B0" w:rsidP="001D05F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2C0AF88E" w14:textId="7B203360" w:rsidR="004279B0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D05FE">
        <w:rPr>
          <w:color w:val="000000"/>
          <w:sz w:val="22"/>
          <w:szCs w:val="22"/>
        </w:rPr>
        <w:t xml:space="preserve">1. </w:t>
      </w:r>
      <w:r w:rsidR="004279B0" w:rsidRPr="001D05FE">
        <w:rPr>
          <w:color w:val="000000"/>
          <w:sz w:val="22"/>
          <w:szCs w:val="22"/>
        </w:rPr>
        <w:t>Przygotowanie i naprawa podłoża</w:t>
      </w:r>
      <w:r w:rsidR="00E22EB6" w:rsidRPr="001D05FE">
        <w:rPr>
          <w:color w:val="000000"/>
          <w:sz w:val="22"/>
          <w:szCs w:val="22"/>
        </w:rPr>
        <w:t>,</w:t>
      </w:r>
      <w:r w:rsidR="004279B0" w:rsidRPr="001D05FE">
        <w:rPr>
          <w:color w:val="000000"/>
          <w:sz w:val="22"/>
          <w:szCs w:val="22"/>
        </w:rPr>
        <w:t xml:space="preserve"> skucie tynków niezmurszały tynki cementowy </w:t>
      </w:r>
      <w:r w:rsidR="001D05FE">
        <w:rPr>
          <w:color w:val="000000"/>
          <w:sz w:val="22"/>
          <w:szCs w:val="22"/>
        </w:rPr>
        <w:tab/>
        <w:t xml:space="preserve">  </w:t>
      </w:r>
      <w:r w:rsidR="004279B0" w:rsidRPr="001D05FE">
        <w:rPr>
          <w:color w:val="000000"/>
          <w:sz w:val="22"/>
          <w:szCs w:val="22"/>
        </w:rPr>
        <w:t>– 272,670 m</w:t>
      </w:r>
      <w:r w:rsidR="004279B0" w:rsidRPr="001D05FE">
        <w:rPr>
          <w:color w:val="000000"/>
          <w:sz w:val="22"/>
          <w:szCs w:val="22"/>
          <w:vertAlign w:val="superscript"/>
        </w:rPr>
        <w:t>2</w:t>
      </w:r>
    </w:p>
    <w:p w14:paraId="2B7FA4F9" w14:textId="14E15419" w:rsidR="004279B0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 xml:space="preserve">2. </w:t>
      </w:r>
      <w:r w:rsidR="004279B0" w:rsidRPr="001D05FE">
        <w:rPr>
          <w:color w:val="000000"/>
          <w:sz w:val="22"/>
          <w:szCs w:val="22"/>
        </w:rPr>
        <w:t xml:space="preserve"> Przewóz gruzu taczkami na odległość 50 m </w:t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  <w:t xml:space="preserve">      </w:t>
      </w:r>
      <w:r w:rsidR="004279B0" w:rsidRPr="001D05FE">
        <w:rPr>
          <w:color w:val="000000"/>
          <w:sz w:val="22"/>
          <w:szCs w:val="22"/>
        </w:rPr>
        <w:t>– 6,817 m</w:t>
      </w:r>
      <w:r w:rsidR="004279B0" w:rsidRPr="001D05FE">
        <w:rPr>
          <w:color w:val="000000"/>
          <w:sz w:val="22"/>
          <w:szCs w:val="22"/>
          <w:vertAlign w:val="superscript"/>
        </w:rPr>
        <w:t>2</w:t>
      </w:r>
    </w:p>
    <w:p w14:paraId="39523C2A" w14:textId="27092B06" w:rsidR="00DE14ED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 xml:space="preserve">3. Wywiezienie gruzu spryzmowanego samochodami samowyładowczymi na odległość </w:t>
      </w:r>
      <w:r w:rsidR="001D05FE">
        <w:rPr>
          <w:color w:val="000000"/>
          <w:sz w:val="22"/>
          <w:szCs w:val="22"/>
        </w:rPr>
        <w:br/>
      </w:r>
      <w:r w:rsidRPr="001D05FE">
        <w:rPr>
          <w:color w:val="000000"/>
          <w:sz w:val="22"/>
          <w:szCs w:val="22"/>
        </w:rPr>
        <w:t>do 1 km</w:t>
      </w:r>
      <w:r w:rsidR="001D05FE">
        <w:rPr>
          <w:color w:val="000000"/>
          <w:sz w:val="22"/>
          <w:szCs w:val="22"/>
        </w:rPr>
        <w:t xml:space="preserve"> </w:t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  <w:t xml:space="preserve">     </w:t>
      </w:r>
      <w:r w:rsidR="001D05FE" w:rsidRPr="001D05FE">
        <w:rPr>
          <w:color w:val="000000"/>
          <w:sz w:val="22"/>
          <w:szCs w:val="22"/>
        </w:rPr>
        <w:t>–</w:t>
      </w:r>
      <w:r w:rsidRPr="001D05FE">
        <w:rPr>
          <w:color w:val="000000"/>
          <w:sz w:val="22"/>
          <w:szCs w:val="22"/>
        </w:rPr>
        <w:t xml:space="preserve"> 6,817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5ED84867" w14:textId="27E2BD62" w:rsidR="004279B0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 xml:space="preserve">4. Wywiezienie gruzu spryzmowanego samochodami samowyładowczymi – za każdy </w:t>
      </w:r>
      <w:r w:rsidR="001D05FE">
        <w:rPr>
          <w:color w:val="000000"/>
          <w:sz w:val="22"/>
          <w:szCs w:val="22"/>
        </w:rPr>
        <w:br/>
      </w:r>
      <w:r w:rsidRPr="001D05FE">
        <w:rPr>
          <w:color w:val="000000"/>
          <w:sz w:val="22"/>
          <w:szCs w:val="22"/>
        </w:rPr>
        <w:t xml:space="preserve">następny 1 km, krotność = 4 </w:t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  <w:t xml:space="preserve">  </w:t>
      </w:r>
      <w:r w:rsidR="001D05FE">
        <w:rPr>
          <w:color w:val="000000"/>
          <w:sz w:val="22"/>
          <w:szCs w:val="22"/>
        </w:rPr>
        <w:tab/>
        <w:t xml:space="preserve">     </w:t>
      </w:r>
      <w:r w:rsidR="001D05FE" w:rsidRPr="001D05FE">
        <w:rPr>
          <w:color w:val="000000"/>
          <w:sz w:val="22"/>
          <w:szCs w:val="22"/>
        </w:rPr>
        <w:t>–</w:t>
      </w:r>
      <w:r w:rsidRPr="001D05FE">
        <w:rPr>
          <w:color w:val="000000"/>
          <w:sz w:val="22"/>
          <w:szCs w:val="22"/>
        </w:rPr>
        <w:t xml:space="preserve"> 6,817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7D8D4023" w14:textId="1CA75B2A" w:rsidR="00DE14ED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D05FE">
        <w:rPr>
          <w:color w:val="000000"/>
          <w:sz w:val="22"/>
          <w:szCs w:val="22"/>
        </w:rPr>
        <w:t xml:space="preserve">5. Przygotowanie i naprawa podłoża – oczyszczenie powierzchni muru </w:t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  <w:t xml:space="preserve">  </w:t>
      </w:r>
      <w:r w:rsidRPr="001D05FE">
        <w:rPr>
          <w:color w:val="000000"/>
          <w:sz w:val="22"/>
          <w:szCs w:val="22"/>
        </w:rPr>
        <w:t>– 272,670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66E6B866" w14:textId="7E3A10ED" w:rsidR="00DE14ED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>6. Gruntowanie ręczne</w:t>
      </w:r>
      <w:r w:rsidR="00E22EB6" w:rsidRPr="001D05FE">
        <w:rPr>
          <w:color w:val="000000"/>
          <w:sz w:val="22"/>
          <w:szCs w:val="22"/>
        </w:rPr>
        <w:t xml:space="preserve"> (</w:t>
      </w:r>
      <w:r w:rsidR="005C5C86">
        <w:rPr>
          <w:color w:val="000000"/>
          <w:sz w:val="22"/>
          <w:szCs w:val="22"/>
        </w:rPr>
        <w:t>P</w:t>
      </w:r>
      <w:r w:rsidR="00E22EB6" w:rsidRPr="001D05FE">
        <w:rPr>
          <w:color w:val="000000"/>
          <w:sz w:val="22"/>
          <w:szCs w:val="22"/>
        </w:rPr>
        <w:t xml:space="preserve">reparat gruntujący </w:t>
      </w:r>
      <w:proofErr w:type="spellStart"/>
      <w:r w:rsidR="00E22EB6" w:rsidRPr="001D05FE">
        <w:rPr>
          <w:color w:val="000000"/>
          <w:sz w:val="22"/>
          <w:szCs w:val="22"/>
        </w:rPr>
        <w:t>Kreisel</w:t>
      </w:r>
      <w:proofErr w:type="spellEnd"/>
      <w:r w:rsidR="00E22EB6" w:rsidRPr="001D05FE">
        <w:rPr>
          <w:color w:val="000000"/>
          <w:sz w:val="22"/>
          <w:szCs w:val="22"/>
        </w:rPr>
        <w:t xml:space="preserve"> GRUNT 950 lub równoważny </w:t>
      </w:r>
      <w:r w:rsidR="001D05FE">
        <w:rPr>
          <w:color w:val="000000"/>
          <w:sz w:val="22"/>
          <w:szCs w:val="22"/>
        </w:rPr>
        <w:br/>
      </w:r>
      <w:r w:rsidR="00E22EB6" w:rsidRPr="001D05FE">
        <w:rPr>
          <w:color w:val="000000"/>
          <w:sz w:val="22"/>
          <w:szCs w:val="22"/>
        </w:rPr>
        <w:t xml:space="preserve">o parametrach nie gorszych) </w:t>
      </w:r>
      <w:r w:rsidRPr="001D05FE">
        <w:rPr>
          <w:color w:val="000000"/>
          <w:sz w:val="22"/>
          <w:szCs w:val="22"/>
        </w:rPr>
        <w:t xml:space="preserve"> </w:t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  <w:t xml:space="preserve"> </w:t>
      </w:r>
      <w:r w:rsidR="001D05FE" w:rsidRPr="001D05FE">
        <w:rPr>
          <w:color w:val="000000"/>
          <w:sz w:val="22"/>
          <w:szCs w:val="22"/>
        </w:rPr>
        <w:t>–</w:t>
      </w:r>
      <w:r w:rsidRPr="001D05FE">
        <w:rPr>
          <w:color w:val="000000"/>
          <w:sz w:val="22"/>
          <w:szCs w:val="22"/>
        </w:rPr>
        <w:t xml:space="preserve"> 272,670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69DEE5E8" w14:textId="3E156400" w:rsidR="00DE14ED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 xml:space="preserve">7. Tynki renowacyjne na ścianach nakładane ręcznie – obrzutka </w:t>
      </w:r>
      <w:proofErr w:type="spellStart"/>
      <w:r w:rsidRPr="001D05FE">
        <w:rPr>
          <w:color w:val="000000"/>
          <w:sz w:val="22"/>
          <w:szCs w:val="22"/>
        </w:rPr>
        <w:t>całopowierzchniowa</w:t>
      </w:r>
      <w:proofErr w:type="spellEnd"/>
      <w:r w:rsidR="00E22EB6" w:rsidRPr="001D05FE">
        <w:rPr>
          <w:color w:val="000000"/>
          <w:sz w:val="22"/>
          <w:szCs w:val="22"/>
        </w:rPr>
        <w:t xml:space="preserve"> </w:t>
      </w:r>
      <w:r w:rsidR="001D05FE">
        <w:rPr>
          <w:color w:val="000000"/>
          <w:sz w:val="22"/>
          <w:szCs w:val="22"/>
        </w:rPr>
        <w:br/>
      </w:r>
      <w:r w:rsidR="00E22EB6" w:rsidRPr="001D05FE">
        <w:rPr>
          <w:color w:val="000000"/>
          <w:sz w:val="22"/>
          <w:szCs w:val="22"/>
        </w:rPr>
        <w:t>(</w:t>
      </w:r>
      <w:r w:rsidR="005C5C86">
        <w:rPr>
          <w:color w:val="000000"/>
          <w:sz w:val="22"/>
          <w:szCs w:val="22"/>
        </w:rPr>
        <w:t>O</w:t>
      </w:r>
      <w:r w:rsidR="00E22EB6" w:rsidRPr="001D05FE">
        <w:rPr>
          <w:color w:val="000000"/>
          <w:sz w:val="22"/>
          <w:szCs w:val="22"/>
        </w:rPr>
        <w:t xml:space="preserve">brzutka renowacyjna </w:t>
      </w:r>
      <w:proofErr w:type="spellStart"/>
      <w:r w:rsidR="00E22EB6" w:rsidRPr="001D05FE">
        <w:rPr>
          <w:color w:val="000000"/>
          <w:sz w:val="22"/>
          <w:szCs w:val="22"/>
        </w:rPr>
        <w:t>Kreisel</w:t>
      </w:r>
      <w:proofErr w:type="spellEnd"/>
      <w:r w:rsidR="00E22EB6" w:rsidRPr="001D05FE">
        <w:rPr>
          <w:color w:val="000000"/>
          <w:sz w:val="22"/>
          <w:szCs w:val="22"/>
        </w:rPr>
        <w:t xml:space="preserve"> 910 lub równoważny o parametrach nie gorszych) </w:t>
      </w:r>
      <w:r w:rsidRPr="001D05FE">
        <w:rPr>
          <w:color w:val="000000"/>
          <w:sz w:val="22"/>
          <w:szCs w:val="22"/>
        </w:rPr>
        <w:t xml:space="preserve"> </w:t>
      </w:r>
      <w:r w:rsidR="001D05FE">
        <w:rPr>
          <w:color w:val="000000"/>
          <w:sz w:val="22"/>
          <w:szCs w:val="22"/>
        </w:rPr>
        <w:t xml:space="preserve">          </w:t>
      </w:r>
      <w:r w:rsidR="001D05FE" w:rsidRPr="001D05FE">
        <w:rPr>
          <w:color w:val="000000"/>
          <w:sz w:val="22"/>
          <w:szCs w:val="22"/>
        </w:rPr>
        <w:t>–</w:t>
      </w:r>
      <w:r w:rsidRPr="001D05FE">
        <w:rPr>
          <w:color w:val="000000"/>
          <w:sz w:val="22"/>
          <w:szCs w:val="22"/>
        </w:rPr>
        <w:t xml:space="preserve"> 272,670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74DF353F" w14:textId="3D0C0BDB" w:rsidR="00DE14ED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 xml:space="preserve">8. Tynki renowacyjne na ścianach nakładane ręcznie </w:t>
      </w:r>
      <w:r w:rsidR="00E22EB6" w:rsidRPr="001D05FE">
        <w:rPr>
          <w:color w:val="000000"/>
          <w:sz w:val="22"/>
          <w:szCs w:val="22"/>
        </w:rPr>
        <w:t>(</w:t>
      </w:r>
      <w:r w:rsidR="005C5C86">
        <w:rPr>
          <w:color w:val="000000"/>
          <w:sz w:val="22"/>
          <w:szCs w:val="22"/>
        </w:rPr>
        <w:t>T</w:t>
      </w:r>
      <w:r w:rsidR="00E22EB6" w:rsidRPr="001D05FE">
        <w:rPr>
          <w:color w:val="000000"/>
          <w:sz w:val="22"/>
          <w:szCs w:val="22"/>
        </w:rPr>
        <w:t>ynk renowacyjny WTA</w:t>
      </w:r>
      <w:r w:rsidR="001D05FE">
        <w:rPr>
          <w:color w:val="000000"/>
          <w:sz w:val="22"/>
          <w:szCs w:val="22"/>
        </w:rPr>
        <w:br/>
      </w:r>
      <w:r w:rsidR="00E22EB6" w:rsidRPr="001D05FE">
        <w:rPr>
          <w:color w:val="000000"/>
          <w:sz w:val="22"/>
          <w:szCs w:val="22"/>
        </w:rPr>
        <w:t xml:space="preserve"> – tynk </w:t>
      </w:r>
      <w:proofErr w:type="spellStart"/>
      <w:r w:rsidR="00E22EB6" w:rsidRPr="001D05FE">
        <w:rPr>
          <w:color w:val="000000"/>
          <w:sz w:val="22"/>
          <w:szCs w:val="22"/>
        </w:rPr>
        <w:t>Kreisel</w:t>
      </w:r>
      <w:proofErr w:type="spellEnd"/>
      <w:r w:rsidR="00E22EB6" w:rsidRPr="001D05FE">
        <w:rPr>
          <w:color w:val="000000"/>
          <w:sz w:val="22"/>
          <w:szCs w:val="22"/>
        </w:rPr>
        <w:t xml:space="preserve"> 921 lub równoważny o parametrach nie gorszych ) </w:t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</w:r>
      <w:r w:rsidR="001D05FE">
        <w:rPr>
          <w:color w:val="000000"/>
          <w:sz w:val="22"/>
          <w:szCs w:val="22"/>
        </w:rPr>
        <w:tab/>
        <w:t xml:space="preserve"> </w:t>
      </w:r>
      <w:r w:rsidR="001D05FE" w:rsidRPr="001D05FE">
        <w:rPr>
          <w:color w:val="000000"/>
          <w:sz w:val="22"/>
          <w:szCs w:val="22"/>
        </w:rPr>
        <w:t>–</w:t>
      </w:r>
      <w:r w:rsidRPr="001D05FE">
        <w:rPr>
          <w:color w:val="000000"/>
          <w:sz w:val="22"/>
          <w:szCs w:val="22"/>
        </w:rPr>
        <w:t xml:space="preserve"> 272,670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294C0DC7" w14:textId="23E4503C" w:rsidR="00DE14ED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 xml:space="preserve">9. Systemowe tynki wykańczające na ścianach – gruntowanie podłoża </w:t>
      </w:r>
      <w:r w:rsidR="001D05FE">
        <w:rPr>
          <w:color w:val="000000"/>
          <w:sz w:val="22"/>
          <w:szCs w:val="22"/>
        </w:rPr>
        <w:br/>
      </w:r>
      <w:r w:rsidR="00E22EB6" w:rsidRPr="001D05FE">
        <w:rPr>
          <w:color w:val="000000"/>
          <w:sz w:val="22"/>
          <w:szCs w:val="22"/>
        </w:rPr>
        <w:t>(</w:t>
      </w:r>
      <w:r w:rsidR="005C5C86">
        <w:rPr>
          <w:color w:val="000000"/>
          <w:sz w:val="22"/>
          <w:szCs w:val="22"/>
        </w:rPr>
        <w:t>P</w:t>
      </w:r>
      <w:r w:rsidR="00E22EB6" w:rsidRPr="001D05FE">
        <w:rPr>
          <w:color w:val="000000"/>
          <w:sz w:val="22"/>
          <w:szCs w:val="22"/>
        </w:rPr>
        <w:t xml:space="preserve">reparat gruntujący </w:t>
      </w:r>
      <w:proofErr w:type="spellStart"/>
      <w:r w:rsidR="00E22EB6" w:rsidRPr="001D05FE">
        <w:rPr>
          <w:color w:val="000000"/>
          <w:sz w:val="22"/>
          <w:szCs w:val="22"/>
        </w:rPr>
        <w:t>Kreisel</w:t>
      </w:r>
      <w:proofErr w:type="spellEnd"/>
      <w:r w:rsidR="00E22EB6" w:rsidRPr="001D05FE">
        <w:rPr>
          <w:color w:val="000000"/>
          <w:sz w:val="22"/>
          <w:szCs w:val="22"/>
        </w:rPr>
        <w:t xml:space="preserve"> Grunt 950 lub równoważny o parametrach nie gorszych)</w:t>
      </w:r>
      <w:r w:rsidRPr="001D05FE">
        <w:rPr>
          <w:color w:val="000000"/>
          <w:sz w:val="22"/>
          <w:szCs w:val="22"/>
        </w:rPr>
        <w:t xml:space="preserve"> </w:t>
      </w:r>
      <w:r w:rsidR="001D05FE">
        <w:rPr>
          <w:color w:val="000000"/>
          <w:sz w:val="22"/>
          <w:szCs w:val="22"/>
        </w:rPr>
        <w:t xml:space="preserve">     </w:t>
      </w:r>
      <w:r w:rsidR="001D05FE" w:rsidRPr="001D05FE">
        <w:rPr>
          <w:color w:val="000000"/>
          <w:sz w:val="22"/>
          <w:szCs w:val="22"/>
        </w:rPr>
        <w:t>–</w:t>
      </w:r>
      <w:r w:rsidRPr="001D05FE">
        <w:rPr>
          <w:color w:val="000000"/>
          <w:sz w:val="22"/>
          <w:szCs w:val="22"/>
        </w:rPr>
        <w:t xml:space="preserve"> 272,670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7F3EC1CA" w14:textId="4A7FEA68" w:rsidR="00DE14ED" w:rsidRPr="001D05FE" w:rsidRDefault="00DE14ED" w:rsidP="001D05FE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 xml:space="preserve">10. Systemowe tynki wykańczające na ścianach </w:t>
      </w:r>
      <w:r w:rsidR="00741935" w:rsidRPr="001D05FE">
        <w:rPr>
          <w:color w:val="000000"/>
          <w:sz w:val="22"/>
          <w:szCs w:val="22"/>
        </w:rPr>
        <w:t>– szpachla wygładzająca o gr. 1 mm</w:t>
      </w:r>
      <w:r w:rsidR="001D05FE">
        <w:rPr>
          <w:color w:val="000000"/>
          <w:sz w:val="22"/>
          <w:szCs w:val="22"/>
        </w:rPr>
        <w:br/>
      </w:r>
      <w:r w:rsidR="00741935" w:rsidRPr="001D05FE">
        <w:rPr>
          <w:color w:val="000000"/>
          <w:sz w:val="22"/>
          <w:szCs w:val="22"/>
        </w:rPr>
        <w:t xml:space="preserve"> </w:t>
      </w:r>
      <w:r w:rsidR="00E22EB6" w:rsidRPr="001D05FE">
        <w:rPr>
          <w:color w:val="000000"/>
          <w:sz w:val="22"/>
          <w:szCs w:val="22"/>
        </w:rPr>
        <w:t>(</w:t>
      </w:r>
      <w:r w:rsidR="005C5C86">
        <w:rPr>
          <w:color w:val="000000"/>
          <w:sz w:val="22"/>
          <w:szCs w:val="22"/>
        </w:rPr>
        <w:t>G</w:t>
      </w:r>
      <w:r w:rsidR="00E22EB6" w:rsidRPr="001D05FE">
        <w:rPr>
          <w:color w:val="000000"/>
          <w:sz w:val="22"/>
          <w:szCs w:val="22"/>
        </w:rPr>
        <w:t xml:space="preserve">ładź renowacyjna  </w:t>
      </w:r>
      <w:proofErr w:type="spellStart"/>
      <w:r w:rsidR="00E22EB6" w:rsidRPr="001D05FE">
        <w:rPr>
          <w:color w:val="000000"/>
          <w:sz w:val="22"/>
          <w:szCs w:val="22"/>
        </w:rPr>
        <w:t>Kreisel</w:t>
      </w:r>
      <w:proofErr w:type="spellEnd"/>
      <w:r w:rsidR="00E22EB6" w:rsidRPr="001D05FE">
        <w:rPr>
          <w:color w:val="000000"/>
          <w:sz w:val="22"/>
          <w:szCs w:val="22"/>
        </w:rPr>
        <w:t xml:space="preserve"> 930 lub równoważny o parametrach nie gorszych) </w:t>
      </w:r>
      <w:r w:rsidR="005C5C86">
        <w:rPr>
          <w:color w:val="000000"/>
          <w:sz w:val="22"/>
          <w:szCs w:val="22"/>
        </w:rPr>
        <w:t xml:space="preserve">             </w:t>
      </w:r>
      <w:r w:rsidR="005C5C86" w:rsidRPr="001D05FE">
        <w:rPr>
          <w:color w:val="000000"/>
          <w:sz w:val="22"/>
          <w:szCs w:val="22"/>
        </w:rPr>
        <w:t>–</w:t>
      </w:r>
      <w:r w:rsidR="00741935" w:rsidRPr="001D05FE">
        <w:rPr>
          <w:color w:val="000000"/>
          <w:sz w:val="22"/>
          <w:szCs w:val="22"/>
        </w:rPr>
        <w:t xml:space="preserve"> 272,670 m</w:t>
      </w:r>
      <w:r w:rsidR="00741935" w:rsidRPr="001D05FE">
        <w:rPr>
          <w:color w:val="000000"/>
          <w:sz w:val="22"/>
          <w:szCs w:val="22"/>
          <w:vertAlign w:val="superscript"/>
        </w:rPr>
        <w:t>2</w:t>
      </w:r>
    </w:p>
    <w:p w14:paraId="6655EDB1" w14:textId="2C6AF833" w:rsidR="00741935" w:rsidRPr="001D05FE" w:rsidRDefault="00741935" w:rsidP="005C5C86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 xml:space="preserve">11. Malowanie tynków renowacyjnych dwukrotnie – aplikacja ręczna </w:t>
      </w:r>
      <w:r w:rsidR="005C5C86">
        <w:rPr>
          <w:color w:val="000000"/>
          <w:sz w:val="22"/>
          <w:szCs w:val="22"/>
        </w:rPr>
        <w:br/>
      </w:r>
      <w:r w:rsidR="00E22EB6" w:rsidRPr="001D05FE">
        <w:rPr>
          <w:color w:val="000000"/>
          <w:sz w:val="22"/>
          <w:szCs w:val="22"/>
        </w:rPr>
        <w:t>(</w:t>
      </w:r>
      <w:r w:rsidR="005C5C86">
        <w:rPr>
          <w:color w:val="000000"/>
          <w:sz w:val="22"/>
          <w:szCs w:val="22"/>
        </w:rPr>
        <w:t>P</w:t>
      </w:r>
      <w:r w:rsidR="00E22EB6" w:rsidRPr="001D05FE">
        <w:rPr>
          <w:color w:val="000000"/>
          <w:sz w:val="22"/>
          <w:szCs w:val="22"/>
        </w:rPr>
        <w:t xml:space="preserve">reparat gruntujący </w:t>
      </w:r>
      <w:proofErr w:type="spellStart"/>
      <w:r w:rsidR="00E22EB6" w:rsidRPr="001D05FE">
        <w:rPr>
          <w:color w:val="000000"/>
          <w:sz w:val="22"/>
          <w:szCs w:val="22"/>
        </w:rPr>
        <w:t>Kreisel</w:t>
      </w:r>
      <w:proofErr w:type="spellEnd"/>
      <w:r w:rsidR="00E22EB6" w:rsidRPr="001D05FE">
        <w:rPr>
          <w:color w:val="000000"/>
          <w:sz w:val="22"/>
          <w:szCs w:val="22"/>
        </w:rPr>
        <w:t xml:space="preserve"> Grunt 950 lub równoważny o parametrach nie gorszych. </w:t>
      </w:r>
      <w:r w:rsidR="005C5C86">
        <w:rPr>
          <w:color w:val="000000"/>
          <w:sz w:val="22"/>
          <w:szCs w:val="22"/>
        </w:rPr>
        <w:br/>
      </w:r>
      <w:r w:rsidR="00E22EB6" w:rsidRPr="001D05FE">
        <w:rPr>
          <w:color w:val="000000"/>
          <w:sz w:val="22"/>
          <w:szCs w:val="22"/>
        </w:rPr>
        <w:t xml:space="preserve">Farba hydrofobowa silikonowa </w:t>
      </w:r>
      <w:proofErr w:type="spellStart"/>
      <w:r w:rsidR="001D05FE" w:rsidRPr="001D05FE">
        <w:rPr>
          <w:color w:val="000000"/>
          <w:sz w:val="22"/>
          <w:szCs w:val="22"/>
        </w:rPr>
        <w:t>Kreisel</w:t>
      </w:r>
      <w:proofErr w:type="spellEnd"/>
      <w:r w:rsidR="001D05FE" w:rsidRPr="001D05FE">
        <w:rPr>
          <w:color w:val="000000"/>
          <w:sz w:val="22"/>
          <w:szCs w:val="22"/>
        </w:rPr>
        <w:t xml:space="preserve"> 003 lub równoważny o parametrach </w:t>
      </w:r>
      <w:r w:rsidR="005C5C86">
        <w:rPr>
          <w:color w:val="000000"/>
          <w:sz w:val="22"/>
          <w:szCs w:val="22"/>
        </w:rPr>
        <w:br/>
      </w:r>
      <w:r w:rsidR="001D05FE" w:rsidRPr="001D05FE">
        <w:rPr>
          <w:color w:val="000000"/>
          <w:sz w:val="22"/>
          <w:szCs w:val="22"/>
        </w:rPr>
        <w:t>nie gorszych )</w:t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1D05FE" w:rsidRPr="001D05FE">
        <w:rPr>
          <w:color w:val="000000"/>
          <w:sz w:val="22"/>
          <w:szCs w:val="22"/>
        </w:rPr>
        <w:t xml:space="preserve"> </w:t>
      </w:r>
      <w:r w:rsidR="005C5C86" w:rsidRPr="001D05FE">
        <w:rPr>
          <w:color w:val="000000"/>
          <w:sz w:val="22"/>
          <w:szCs w:val="22"/>
        </w:rPr>
        <w:t>–</w:t>
      </w:r>
      <w:r w:rsidRPr="001D05FE">
        <w:rPr>
          <w:color w:val="000000"/>
          <w:sz w:val="22"/>
          <w:szCs w:val="22"/>
        </w:rPr>
        <w:t xml:space="preserve"> 272,670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05769CBA" w14:textId="2CB1C9D1" w:rsidR="00741935" w:rsidRPr="001D05FE" w:rsidRDefault="00741935" w:rsidP="005C5C86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D05FE">
        <w:rPr>
          <w:color w:val="000000"/>
          <w:sz w:val="22"/>
          <w:szCs w:val="22"/>
        </w:rPr>
        <w:t xml:space="preserve">12. Jednokrotne gruntowanie podłoży zewnętrznych </w:t>
      </w:r>
      <w:r w:rsidR="001D05FE" w:rsidRPr="001D05FE">
        <w:rPr>
          <w:color w:val="000000"/>
          <w:sz w:val="22"/>
          <w:szCs w:val="22"/>
        </w:rPr>
        <w:t xml:space="preserve"> (preparat gruntujący </w:t>
      </w:r>
      <w:r w:rsidR="005C5C86">
        <w:rPr>
          <w:color w:val="000000"/>
          <w:sz w:val="22"/>
          <w:szCs w:val="22"/>
        </w:rPr>
        <w:br/>
      </w:r>
      <w:proofErr w:type="spellStart"/>
      <w:r w:rsidR="001D05FE" w:rsidRPr="001D05FE">
        <w:rPr>
          <w:color w:val="000000"/>
          <w:sz w:val="22"/>
          <w:szCs w:val="22"/>
        </w:rPr>
        <w:t>Kreisel</w:t>
      </w:r>
      <w:proofErr w:type="spellEnd"/>
      <w:r w:rsidR="001D05FE" w:rsidRPr="001D05FE">
        <w:rPr>
          <w:color w:val="000000"/>
          <w:sz w:val="22"/>
          <w:szCs w:val="22"/>
        </w:rPr>
        <w:t xml:space="preserve"> Grunt 950 lub równoważny o parametrach nie gorszych ) </w:t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Pr="001D05FE">
        <w:rPr>
          <w:color w:val="000000"/>
          <w:sz w:val="22"/>
          <w:szCs w:val="22"/>
        </w:rPr>
        <w:t>– 545,033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67CCE7F2" w14:textId="1877E53D" w:rsidR="00741935" w:rsidRPr="001D05FE" w:rsidRDefault="00741935" w:rsidP="005C5C86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1D05FE">
        <w:rPr>
          <w:color w:val="000000"/>
          <w:sz w:val="22"/>
          <w:szCs w:val="22"/>
        </w:rPr>
        <w:t>13. Malowanie elewacji jednokrotne</w:t>
      </w:r>
      <w:r w:rsidR="001D05FE" w:rsidRPr="001D05FE">
        <w:rPr>
          <w:color w:val="000000"/>
          <w:sz w:val="22"/>
          <w:szCs w:val="22"/>
        </w:rPr>
        <w:t xml:space="preserve"> (</w:t>
      </w:r>
      <w:r w:rsidR="001D05FE">
        <w:rPr>
          <w:color w:val="000000"/>
          <w:sz w:val="22"/>
          <w:szCs w:val="22"/>
        </w:rPr>
        <w:t>f</w:t>
      </w:r>
      <w:r w:rsidR="001D05FE" w:rsidRPr="001D05FE">
        <w:rPr>
          <w:color w:val="000000"/>
          <w:sz w:val="22"/>
          <w:szCs w:val="22"/>
        </w:rPr>
        <w:t xml:space="preserve">arba hydrofobowa silikonowa </w:t>
      </w:r>
      <w:proofErr w:type="spellStart"/>
      <w:r w:rsidR="001D05FE" w:rsidRPr="001D05FE">
        <w:rPr>
          <w:color w:val="000000"/>
          <w:sz w:val="22"/>
          <w:szCs w:val="22"/>
        </w:rPr>
        <w:t>Kreisel</w:t>
      </w:r>
      <w:proofErr w:type="spellEnd"/>
      <w:r w:rsidR="001D05FE" w:rsidRPr="001D05FE">
        <w:rPr>
          <w:color w:val="000000"/>
          <w:sz w:val="22"/>
          <w:szCs w:val="22"/>
        </w:rPr>
        <w:t xml:space="preserve"> 003 </w:t>
      </w:r>
      <w:r w:rsidR="005C5C86">
        <w:rPr>
          <w:color w:val="000000"/>
          <w:sz w:val="22"/>
          <w:szCs w:val="22"/>
        </w:rPr>
        <w:br/>
      </w:r>
      <w:r w:rsidR="001D05FE" w:rsidRPr="001D05FE">
        <w:rPr>
          <w:color w:val="000000"/>
          <w:sz w:val="22"/>
          <w:szCs w:val="22"/>
        </w:rPr>
        <w:t>lub równoważny o parametrach nie gorszych)</w:t>
      </w:r>
      <w:r w:rsidRPr="001D05FE">
        <w:rPr>
          <w:color w:val="000000"/>
          <w:sz w:val="22"/>
          <w:szCs w:val="22"/>
        </w:rPr>
        <w:t xml:space="preserve"> </w:t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 w:rsidRPr="001D05FE">
        <w:rPr>
          <w:color w:val="000000"/>
          <w:sz w:val="22"/>
          <w:szCs w:val="22"/>
        </w:rPr>
        <w:t>–</w:t>
      </w:r>
      <w:r w:rsidRPr="001D05FE">
        <w:rPr>
          <w:color w:val="000000"/>
          <w:sz w:val="22"/>
          <w:szCs w:val="22"/>
        </w:rPr>
        <w:t xml:space="preserve"> 545,033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2753B846" w14:textId="1D8D0C92" w:rsidR="00741935" w:rsidRPr="001D05FE" w:rsidRDefault="00741935" w:rsidP="001D05F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D05FE">
        <w:rPr>
          <w:color w:val="000000"/>
          <w:sz w:val="22"/>
          <w:szCs w:val="22"/>
        </w:rPr>
        <w:t xml:space="preserve">14. Zabezpieczenie okien folią </w:t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  <w:t xml:space="preserve">         </w:t>
      </w:r>
      <w:r w:rsidRPr="001D05FE">
        <w:rPr>
          <w:color w:val="000000"/>
          <w:sz w:val="22"/>
          <w:szCs w:val="22"/>
        </w:rPr>
        <w:t>– 85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00186AC1" w14:textId="10174C93" w:rsidR="00741935" w:rsidRPr="001D05FE" w:rsidRDefault="00741935" w:rsidP="001D05F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D05FE">
        <w:rPr>
          <w:color w:val="000000"/>
          <w:sz w:val="22"/>
          <w:szCs w:val="22"/>
        </w:rPr>
        <w:t xml:space="preserve">15.Zabezpieczenie podłóg folią (opaski przy budynku) </w:t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Pr="001D05FE">
        <w:rPr>
          <w:color w:val="000000"/>
          <w:sz w:val="22"/>
          <w:szCs w:val="22"/>
        </w:rPr>
        <w:t>– 181,780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725E20DA" w14:textId="090FA771" w:rsidR="00741935" w:rsidRPr="001D05FE" w:rsidRDefault="00741935" w:rsidP="001D05F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1D05FE">
        <w:rPr>
          <w:color w:val="000000"/>
          <w:sz w:val="22"/>
          <w:szCs w:val="22"/>
        </w:rPr>
        <w:t xml:space="preserve">16. Rusztowania ramowe przyścienne RR – 1/30 wysokości do 10 m </w:t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Pr="001D05FE">
        <w:rPr>
          <w:color w:val="000000"/>
          <w:sz w:val="22"/>
          <w:szCs w:val="22"/>
        </w:rPr>
        <w:t>– 545,340 m</w:t>
      </w:r>
      <w:r w:rsidRPr="001D05FE">
        <w:rPr>
          <w:color w:val="000000"/>
          <w:sz w:val="22"/>
          <w:szCs w:val="22"/>
          <w:vertAlign w:val="superscript"/>
        </w:rPr>
        <w:t>2</w:t>
      </w:r>
    </w:p>
    <w:p w14:paraId="2D122684" w14:textId="126CA43F" w:rsidR="002F09A2" w:rsidRDefault="00741935" w:rsidP="003172AF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  <w:r w:rsidRPr="001D05FE">
        <w:rPr>
          <w:color w:val="000000"/>
          <w:sz w:val="22"/>
          <w:szCs w:val="22"/>
        </w:rPr>
        <w:t>17. Różne obróbki i elementy przy szerokości w rozwinięciu ponad 25 cm</w:t>
      </w:r>
      <w:r w:rsidR="005C5C86">
        <w:rPr>
          <w:color w:val="000000"/>
          <w:sz w:val="22"/>
          <w:szCs w:val="22"/>
        </w:rPr>
        <w:br/>
      </w:r>
      <w:r w:rsidRPr="001D05FE">
        <w:rPr>
          <w:color w:val="000000"/>
          <w:sz w:val="22"/>
          <w:szCs w:val="22"/>
        </w:rPr>
        <w:t xml:space="preserve"> – blachy z miedzi – obróbka cokołu</w:t>
      </w:r>
      <w:r w:rsidR="00E22EB6" w:rsidRPr="001D05FE">
        <w:rPr>
          <w:color w:val="000000"/>
          <w:sz w:val="22"/>
          <w:szCs w:val="22"/>
        </w:rPr>
        <w:t xml:space="preserve"> </w:t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5C5C86">
        <w:rPr>
          <w:color w:val="000000"/>
          <w:sz w:val="22"/>
          <w:szCs w:val="22"/>
        </w:rPr>
        <w:tab/>
      </w:r>
      <w:r w:rsidR="00E22EB6" w:rsidRPr="001D05FE">
        <w:rPr>
          <w:color w:val="000000"/>
          <w:sz w:val="22"/>
          <w:szCs w:val="22"/>
        </w:rPr>
        <w:t>– 63,623 m</w:t>
      </w:r>
      <w:r w:rsidR="00E22EB6" w:rsidRPr="001D05FE">
        <w:rPr>
          <w:color w:val="000000"/>
          <w:sz w:val="22"/>
          <w:szCs w:val="22"/>
          <w:vertAlign w:val="superscript"/>
        </w:rPr>
        <w:t>2</w:t>
      </w:r>
    </w:p>
    <w:p w14:paraId="6CE5B344" w14:textId="431B2240" w:rsidR="0085546B" w:rsidRDefault="0085546B" w:rsidP="003172AF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</w:p>
    <w:p w14:paraId="02FDD67B" w14:textId="7E297518" w:rsidR="0085546B" w:rsidRDefault="0085546B" w:rsidP="003172AF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</w:p>
    <w:p w14:paraId="177E17C0" w14:textId="77777777" w:rsidR="004362C4" w:rsidRDefault="004362C4" w:rsidP="003172AF">
      <w:pPr>
        <w:widowControl/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vertAlign w:val="superscript"/>
        </w:rPr>
      </w:pPr>
    </w:p>
    <w:p w14:paraId="6213B568" w14:textId="321E056A" w:rsidR="0085546B" w:rsidRDefault="0085546B" w:rsidP="001E118E">
      <w:pPr>
        <w:pStyle w:val="Tekstpodstawowy"/>
        <w:jc w:val="both"/>
      </w:pPr>
      <w:r>
        <w:lastRenderedPageBreak/>
        <w:t>Do obowiązków Wykonawcy w ramach oferowanej ceny za wykonanie przedmiotu zamówienia należy:</w:t>
      </w:r>
    </w:p>
    <w:p w14:paraId="378FB5DD" w14:textId="561B2919" w:rsidR="0085546B" w:rsidRDefault="0085546B" w:rsidP="004362C4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Kierowania albo samodzielnego wykonania prac konserwatorskich objętych </w:t>
      </w:r>
      <w:r w:rsidR="004362C4">
        <w:rPr>
          <w:color w:val="000000"/>
          <w:sz w:val="22"/>
          <w:szCs w:val="22"/>
        </w:rPr>
        <w:t xml:space="preserve">decyzją Mazowieckiego Wojewódzkiego Konserwatora Zabytków, nr 256/2021 z dnia 17.06.2021r. zezwalająca na prowadzenie konserwatorskich przy zabytku wpisanym do rejestru,  </w:t>
      </w:r>
      <w:r>
        <w:rPr>
          <w:color w:val="000000"/>
          <w:sz w:val="22"/>
          <w:szCs w:val="22"/>
        </w:rPr>
        <w:t>przez osobę spełniającą wymagania, o których mowa w art. 37a ust. 1 i 2 ustawy z dnia 23 lipca 2003r. o ochronie zabytków i opiece nad zabytkami,</w:t>
      </w:r>
    </w:p>
    <w:p w14:paraId="2697228D" w14:textId="1EEF1E93" w:rsidR="004362C4" w:rsidRPr="004362C4" w:rsidRDefault="004362C4" w:rsidP="004362C4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362C4">
        <w:rPr>
          <w:b/>
          <w:bCs/>
          <w:color w:val="000000"/>
          <w:sz w:val="22"/>
          <w:szCs w:val="22"/>
        </w:rPr>
        <w:t>Art. 37a.</w:t>
      </w:r>
      <w:r w:rsidRPr="004362C4">
        <w:rPr>
          <w:color w:val="000000"/>
          <w:sz w:val="22"/>
          <w:szCs w:val="22"/>
        </w:rPr>
        <w:t xml:space="preserve"> [Prace konserwatorskie, prace restauratorskie lub badania konserwatorskie przy zabytkach wpisanych do rejestru] 1. Pracami konserwatorskimi, pracami restauratorskimi lub badaniami konserwatorskimi, prowadzonymi przy zabytkach wpisanych do rejestru kieruje osoba,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ust. 2.</w:t>
      </w:r>
    </w:p>
    <w:p w14:paraId="3FF73DC9" w14:textId="2488E3DE" w:rsidR="004362C4" w:rsidRPr="004362C4" w:rsidRDefault="004362C4" w:rsidP="004362C4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362C4">
        <w:rPr>
          <w:color w:val="000000"/>
          <w:sz w:val="22"/>
          <w:szCs w:val="22"/>
        </w:rPr>
        <w:t>2. W dziedzinach nieobjętych programem studiów wyższych, o których mowa w ust. 1, pracami konserwatorskimi, pracami restauratorskimi lub badaniami konserwatorskimi, prowadzonymi przy zabytkach wpisanych do rejestru albo na Listę Skarbów Dziedzictwa, kieruje osoba, która posiada:</w:t>
      </w:r>
    </w:p>
    <w:p w14:paraId="21038C9A" w14:textId="6A79641A" w:rsidR="004362C4" w:rsidRPr="004362C4" w:rsidRDefault="004362C4" w:rsidP="004362C4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362C4">
        <w:rPr>
          <w:color w:val="000000"/>
          <w:sz w:val="22"/>
          <w:szCs w:val="22"/>
        </w:rPr>
        <w:t>1) świadectwo ukończenia szkoły średniej zawodowej oraz tytuł zawodowy albo wykształcenie średnie lub średnie branżowe i dyplom potwierdzający posiadanie kwalifikacji zawodowych w zawodach odpowiadających danej dziedzinie lub</w:t>
      </w:r>
    </w:p>
    <w:p w14:paraId="4712BDA7" w14:textId="6EB8968A" w:rsidR="004362C4" w:rsidRPr="004362C4" w:rsidRDefault="004362C4" w:rsidP="004362C4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362C4">
        <w:rPr>
          <w:color w:val="000000"/>
          <w:sz w:val="22"/>
          <w:szCs w:val="22"/>
        </w:rPr>
        <w:t>2) dyplom mistrza w zawodzie odpowiadającym danej dziedzinie</w:t>
      </w:r>
    </w:p>
    <w:p w14:paraId="3E6D65DF" w14:textId="1274092E" w:rsidR="004362C4" w:rsidRPr="004362C4" w:rsidRDefault="004362C4" w:rsidP="004362C4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362C4">
        <w:rPr>
          <w:color w:val="000000"/>
          <w:sz w:val="22"/>
          <w:szCs w:val="22"/>
        </w:rPr>
        <w:t>– oraz która przez co najmniej 4 lata brała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których mowa w art. 14a ust. 2.</w:t>
      </w:r>
    </w:p>
    <w:p w14:paraId="6B04906D" w14:textId="0890ED4D" w:rsidR="004362C4" w:rsidRDefault="004362C4" w:rsidP="004362C4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362C4">
        <w:rPr>
          <w:color w:val="000000"/>
          <w:sz w:val="22"/>
          <w:szCs w:val="22"/>
        </w:rPr>
        <w:t>3. Przepisy ust. 1 i 2 stosuje się do osób, które samodzielnie wykonują prace konserwatorskie, prace restauratorskie lub badania konserwatorskie, prowadzone przy zabytkach wpisanych do rejestru.</w:t>
      </w:r>
    </w:p>
    <w:p w14:paraId="0BEE704D" w14:textId="530E91E6" w:rsidR="001E118E" w:rsidRDefault="001E118E" w:rsidP="005D36C4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440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1E118E" w:rsidSect="004362C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D4F"/>
    <w:multiLevelType w:val="hybridMultilevel"/>
    <w:tmpl w:val="0664A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A64"/>
    <w:multiLevelType w:val="hybridMultilevel"/>
    <w:tmpl w:val="F49E13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F5960"/>
    <w:multiLevelType w:val="multilevel"/>
    <w:tmpl w:val="8D626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032186"/>
    <w:multiLevelType w:val="hybridMultilevel"/>
    <w:tmpl w:val="6AC8E3FC"/>
    <w:lvl w:ilvl="0" w:tplc="40ECEDF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40ECEDF0">
      <w:start w:val="1"/>
      <w:numFmt w:val="bullet"/>
      <w:lvlText w:val=""/>
      <w:lvlJc w:val="left"/>
      <w:pPr>
        <w:ind w:left="34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2C5C7FA5"/>
    <w:multiLevelType w:val="hybridMultilevel"/>
    <w:tmpl w:val="7B8635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F94D48"/>
    <w:multiLevelType w:val="hybridMultilevel"/>
    <w:tmpl w:val="04DE1F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2B5226"/>
    <w:multiLevelType w:val="hybridMultilevel"/>
    <w:tmpl w:val="68AE31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93895"/>
    <w:multiLevelType w:val="hybridMultilevel"/>
    <w:tmpl w:val="BE2071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0D11C5"/>
    <w:multiLevelType w:val="hybridMultilevel"/>
    <w:tmpl w:val="8BC0AA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ECEDF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BE01DCF"/>
    <w:multiLevelType w:val="hybridMultilevel"/>
    <w:tmpl w:val="897A8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18"/>
    <w:rsid w:val="00172C18"/>
    <w:rsid w:val="001D05FE"/>
    <w:rsid w:val="001E118E"/>
    <w:rsid w:val="00213FC2"/>
    <w:rsid w:val="002527D8"/>
    <w:rsid w:val="002F09A2"/>
    <w:rsid w:val="003172AF"/>
    <w:rsid w:val="004279B0"/>
    <w:rsid w:val="004362C4"/>
    <w:rsid w:val="00503963"/>
    <w:rsid w:val="005C5C86"/>
    <w:rsid w:val="005D36C4"/>
    <w:rsid w:val="006060AC"/>
    <w:rsid w:val="00663BED"/>
    <w:rsid w:val="00741935"/>
    <w:rsid w:val="0085546B"/>
    <w:rsid w:val="00B035CA"/>
    <w:rsid w:val="00DE14ED"/>
    <w:rsid w:val="00E2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A1F3"/>
  <w15:chartTrackingRefBased/>
  <w15:docId w15:val="{CD8BEDD1-1FDA-4BBE-ADD8-2B07D9A6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C1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9B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46B"/>
    <w:pPr>
      <w:widowControl/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4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24FC-67F3-4D87-9DFC-B7B54518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Chyliński</cp:lastModifiedBy>
  <cp:revision>8</cp:revision>
  <cp:lastPrinted>2021-06-29T07:24:00Z</cp:lastPrinted>
  <dcterms:created xsi:type="dcterms:W3CDTF">2021-06-24T08:22:00Z</dcterms:created>
  <dcterms:modified xsi:type="dcterms:W3CDTF">2021-07-01T17:24:00Z</dcterms:modified>
</cp:coreProperties>
</file>