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1B1680DF" w14:textId="644ACBD7" w:rsidR="0048176A" w:rsidRPr="0048176A" w:rsidRDefault="0048176A" w:rsidP="0048176A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„</w:t>
      </w:r>
      <w:r w:rsidRPr="0048176A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Dodanie živých kvetov, umelých kvetov a dekoračného materiálu pre potreby MARIANUM - Pohrebníctvo mesta Bratislavy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“ pre kategóriu/kategórie tovaru:</w:t>
      </w:r>
    </w:p>
    <w:p w14:paraId="495A9DD0" w14:textId="5D22E14D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eastAsia="Arial" w:hAnsi="Times New Roman" w:cs="Times New Roman"/>
          <w:sz w:val="14"/>
          <w:szCs w:val="14"/>
        </w:rPr>
        <w:t xml:space="preserve"> </w:t>
      </w:r>
      <w:r w:rsidRPr="0048176A">
        <w:rPr>
          <w:rFonts w:ascii="Times New Roman" w:hAnsi="Times New Roman" w:cs="Times New Roman"/>
        </w:rPr>
        <w:t xml:space="preserve">Živé rezané kvety v kvalite A1            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222A35" w:themeColor="text2" w:themeShade="80"/>
        </w:rPr>
        <w:t xml:space="preserve">    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76A">
            <w:rPr>
              <w:rFonts w:ascii="Segoe UI Symbol" w:eastAsia="MS Gothic" w:hAnsi="Segoe UI Symbol" w:cs="Segoe UI Symbol"/>
              <w:b/>
              <w:bCs/>
              <w:color w:val="222A35" w:themeColor="text2" w:themeShade="80"/>
            </w:rPr>
            <w:t>☐</w:t>
          </w:r>
        </w:sdtContent>
      </w:sdt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</w:p>
    <w:p w14:paraId="3465143F" w14:textId="256F8421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hAnsi="Times New Roman" w:cs="Times New Roman"/>
        </w:rPr>
        <w:t xml:space="preserve">Živé rezané  kvety v kvalite A1 dopestované na Slovensku  </w:t>
      </w:r>
      <w:r>
        <w:rPr>
          <w:rFonts w:ascii="Times New Roman" w:hAnsi="Times New Roman" w:cs="Times New Roman"/>
        </w:rPr>
        <w:t xml:space="preserve">       </w:t>
      </w:r>
      <w:r w:rsidRPr="0048176A">
        <w:rPr>
          <w:rFonts w:ascii="Times New Roman" w:hAnsi="Times New Roman" w:cs="Times New Roman"/>
        </w:rPr>
        <w:t xml:space="preserve">  </w:t>
      </w:r>
      <w:r w:rsidRPr="0048176A">
        <w:rPr>
          <w:rFonts w:ascii="Times New Roman" w:hAnsi="Times New Roman" w:cs="Times New Roman"/>
          <w:color w:val="222A35" w:themeColor="text2" w:themeShade="8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24C68D01" w14:textId="5D629982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hAnsi="Times New Roman" w:cs="Times New Roman"/>
        </w:rPr>
        <w:t>Živé dekorácie  a črepníkové kvety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222A35" w:themeColor="text2" w:themeShade="80"/>
        </w:rPr>
        <w:t xml:space="preserve">    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36826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76A">
            <w:rPr>
              <w:rFonts w:ascii="Segoe UI Symbol" w:eastAsia="MS Gothic" w:hAnsi="Segoe UI Symbol" w:cs="Segoe UI Symbol"/>
              <w:b/>
              <w:bCs/>
              <w:color w:val="222A35" w:themeColor="text2" w:themeShade="80"/>
            </w:rPr>
            <w:t>☐</w:t>
          </w:r>
        </w:sdtContent>
      </w:sdt>
    </w:p>
    <w:p w14:paraId="701C2A37" w14:textId="2FEEC50A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hAnsi="Times New Roman" w:cs="Times New Roman"/>
        </w:rPr>
        <w:t xml:space="preserve">Umelé kvety a dekorácie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8176A">
        <w:rPr>
          <w:rFonts w:ascii="Times New Roman" w:hAnsi="Times New Roman" w:cs="Times New Roman"/>
        </w:rPr>
        <w:t xml:space="preserve">  </w:t>
      </w:r>
      <w:r w:rsidRPr="0048176A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-132211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76A">
            <w:rPr>
              <w:rFonts w:ascii="Segoe UI Symbol" w:eastAsia="MS Gothic" w:hAnsi="Segoe UI Symbol" w:cs="Segoe UI Symbol"/>
              <w:b/>
              <w:bCs/>
              <w:color w:val="222A35" w:themeColor="text2" w:themeShade="80"/>
            </w:rPr>
            <w:t>☐</w:t>
          </w:r>
        </w:sdtContent>
      </w:sdt>
    </w:p>
    <w:p w14:paraId="37F6627D" w14:textId="19AC6207" w:rsidR="0048176A" w:rsidRPr="0048176A" w:rsidRDefault="0048176A" w:rsidP="0048176A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  <w:r w:rsidRPr="0048176A"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  <w:t>(uchádzač označí správne zaškrtávacie pole pre jednu alebo viac kategórií tovaru, do ktorých žiada o zaradenie)</w:t>
      </w: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01F4AA8F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48176A">
        <w:rPr>
          <w:rFonts w:ascii="Times New Roman" w:hAnsi="Times New Roman" w:cs="Times New Roman"/>
          <w:sz w:val="24"/>
          <w:szCs w:val="24"/>
        </w:rPr>
        <w:t>„</w:t>
      </w:r>
      <w:r w:rsidR="0048176A" w:rsidRPr="0048176A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Dodanie živých kvetov, umelých kvetov a dekoračného materiálu pre potreby MARIANUM - Pohrebníctvo mesta Bratislavy</w:t>
      </w:r>
      <w:r w:rsidRPr="0048176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0395" w14:textId="77777777" w:rsidR="00BA56A6" w:rsidRDefault="00BA56A6" w:rsidP="00485CCC">
      <w:pPr>
        <w:spacing w:after="0" w:line="240" w:lineRule="auto"/>
      </w:pPr>
      <w:r>
        <w:separator/>
      </w:r>
    </w:p>
  </w:endnote>
  <w:endnote w:type="continuationSeparator" w:id="0">
    <w:p w14:paraId="4E793FDC" w14:textId="77777777" w:rsidR="00BA56A6" w:rsidRDefault="00BA56A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2019" w14:textId="77777777" w:rsidR="00BA56A6" w:rsidRDefault="00BA56A6" w:rsidP="00485CCC">
      <w:pPr>
        <w:spacing w:after="0" w:line="240" w:lineRule="auto"/>
      </w:pPr>
      <w:r>
        <w:separator/>
      </w:r>
    </w:p>
  </w:footnote>
  <w:footnote w:type="continuationSeparator" w:id="0">
    <w:p w14:paraId="2CFE95F3" w14:textId="77777777" w:rsidR="00BA56A6" w:rsidRDefault="00BA56A6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1484E4D4" w:rsidR="006B3C8C" w:rsidRPr="0048176A" w:rsidRDefault="00495EAA" w:rsidP="00E06888">
    <w:pPr>
      <w:pStyle w:val="Default"/>
      <w:jc w:val="center"/>
      <w:rPr>
        <w:b/>
        <w:sz w:val="18"/>
        <w:szCs w:val="18"/>
      </w:rPr>
    </w:pPr>
    <w:r w:rsidRPr="0048176A">
      <w:rPr>
        <w:b/>
        <w:sz w:val="18"/>
        <w:szCs w:val="18"/>
      </w:rPr>
      <w:t>„</w:t>
    </w:r>
    <w:r w:rsidR="0048176A" w:rsidRPr="0048176A">
      <w:rPr>
        <w:b/>
        <w:color w:val="44546A" w:themeColor="text2"/>
        <w:sz w:val="18"/>
        <w:szCs w:val="18"/>
      </w:rPr>
      <w:t>Dodanie živých kvetov, umelých kvetov a dekoračného materiálu pre potreby MARIANUM - Pohrebníctvo mesta Bratislavy</w:t>
    </w:r>
    <w:r w:rsidRPr="0048176A">
      <w:rPr>
        <w:b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2</cp:revision>
  <cp:lastPrinted>2021-01-26T14:18:00Z</cp:lastPrinted>
  <dcterms:created xsi:type="dcterms:W3CDTF">2021-08-11T13:57:00Z</dcterms:created>
  <dcterms:modified xsi:type="dcterms:W3CDTF">2021-08-11T13:57:00Z</dcterms:modified>
</cp:coreProperties>
</file>