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074B7" w14:textId="77777777" w:rsidR="00A40082" w:rsidRPr="00A40082" w:rsidRDefault="00A40082" w:rsidP="00A40082">
      <w:pPr>
        <w:rPr>
          <w:bCs/>
        </w:rPr>
      </w:pPr>
      <w:r w:rsidRPr="00A40082">
        <w:rPr>
          <w:bCs/>
        </w:rPr>
        <w:t>Predmetom zákazky je výmena generácií meničov frekvencie. Životnosť kondenzátorov v silovom DC medzi obvode je dizajnovaná na 15 rokov.</w:t>
      </w:r>
    </w:p>
    <w:p w14:paraId="28316FF1" w14:textId="77777777" w:rsidR="00A40082" w:rsidRPr="00A40082" w:rsidRDefault="00A40082" w:rsidP="00A40082">
      <w:pPr>
        <w:rPr>
          <w:b/>
          <w:bCs/>
        </w:rPr>
      </w:pPr>
      <w:r w:rsidRPr="00A40082">
        <w:rPr>
          <w:b/>
          <w:bCs/>
        </w:rPr>
        <w:t>Technická špecifikácia a rozsah požadovaných služieb:</w:t>
      </w:r>
    </w:p>
    <w:tbl>
      <w:tblPr>
        <w:tblW w:w="94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1124"/>
        <w:gridCol w:w="4819"/>
        <w:gridCol w:w="1528"/>
        <w:gridCol w:w="1022"/>
      </w:tblGrid>
      <w:tr w:rsidR="004A5C36" w:rsidRPr="004A5C36" w14:paraId="14CBBE4B" w14:textId="77777777" w:rsidTr="004A5C36">
        <w:trPr>
          <w:trHeight w:val="816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25474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Poradové číslo</w:t>
            </w:r>
          </w:p>
        </w:tc>
        <w:tc>
          <w:tcPr>
            <w:tcW w:w="11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AEAAAA"/>
            <w:noWrap/>
            <w:vAlign w:val="bottom"/>
            <w:hideMark/>
          </w:tcPr>
          <w:p w14:paraId="6ECEDDE0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Číslo produktu</w:t>
            </w: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AEAAAA"/>
            <w:noWrap/>
            <w:vAlign w:val="bottom"/>
            <w:hideMark/>
          </w:tcPr>
          <w:p w14:paraId="1122BE68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Popis produktu</w:t>
            </w:r>
          </w:p>
        </w:tc>
        <w:tc>
          <w:tcPr>
            <w:tcW w:w="15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EAAAA"/>
            <w:vAlign w:val="bottom"/>
            <w:hideMark/>
          </w:tcPr>
          <w:p w14:paraId="7CEF6223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Merná jednotka (MJ)</w:t>
            </w:r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EAAAA"/>
            <w:vAlign w:val="bottom"/>
            <w:hideMark/>
          </w:tcPr>
          <w:p w14:paraId="0694C810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Množstvo</w:t>
            </w:r>
          </w:p>
        </w:tc>
      </w:tr>
      <w:tr w:rsidR="004A5C36" w:rsidRPr="004A5C36" w14:paraId="68F9024B" w14:textId="77777777" w:rsidTr="004A5C36">
        <w:trPr>
          <w:trHeight w:val="168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00ABA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8665A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ACS580-01-09A5-4+J400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B49F0" w14:textId="5BC73904" w:rsidR="004A5C36" w:rsidRPr="004A5C36" w:rsidRDefault="00032A83" w:rsidP="004A5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eastAsia="Times New Roman" w:hAnsi="Calibri" w:cs="Calibri"/>
                <w:color w:val="000000"/>
                <w:lang w:eastAsia="sk-SK"/>
              </w:rPr>
              <w:t>F</w:t>
            </w: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rekvenčný</w:t>
            </w:r>
            <w:r w:rsidR="004A5C36"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menič ACS580 so zabudovaným EMS filtrom. Sieťové napätie 380-480V +10/-15%, 50/60 Hz ± 5% výstupná frekvencia 0 - ± 500 Hz.</w:t>
            </w:r>
            <w:r>
              <w:rPr>
                <w:rFonts w:ascii="Calibri" w:eastAsia="Times New Roman" w:hAnsi="Calibri" w:cs="Calibri"/>
                <w:color w:val="000000"/>
                <w:lang w:eastAsia="sk-SK"/>
              </w:rPr>
              <w:t xml:space="preserve"> </w:t>
            </w:r>
            <w:r w:rsidR="004A5C36"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Ťažká prevádzka : Phd = 3kW, Ihd = 7.2A, preťaženie 150% IHD počas 1 minúty každých 10 min. Ľahká prevádzka: Pld = 4kW, Ild = 8.9A , preťaženie 110% ILD počas jednej minúty každých 10min, trvalý prúd 9.5A, maximálny prúd 13A, vonkajšia teplota do 40°C, IP21, rozmery 125 x 403 x 223 mm, 6kg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3B5A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ks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1CA42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15</w:t>
            </w:r>
          </w:p>
        </w:tc>
      </w:tr>
      <w:tr w:rsidR="004A5C36" w:rsidRPr="004A5C36" w14:paraId="7BA916AB" w14:textId="77777777" w:rsidTr="004A5C36">
        <w:trPr>
          <w:trHeight w:val="63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D98E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2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BDC0D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B2CA" w14:textId="77777777" w:rsidR="004A5C36" w:rsidRPr="004A5C36" w:rsidRDefault="004A5C36" w:rsidP="004A5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Montážny a inštalačný material, vodiče, spojovací materiál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E7F1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kpl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6EC6E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</w:tr>
      <w:tr w:rsidR="004A5C36" w:rsidRPr="004A5C36" w14:paraId="0035D68C" w14:textId="77777777" w:rsidTr="004A5C36">
        <w:trPr>
          <w:trHeight w:val="57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78EBE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3</w:t>
            </w: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BC2CD" w14:textId="77777777" w:rsidR="004A5C36" w:rsidRPr="004A5C36" w:rsidRDefault="004A5C36" w:rsidP="004A5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CF9A7" w14:textId="77777777" w:rsidR="004A5C36" w:rsidRPr="004A5C36" w:rsidRDefault="004A5C36" w:rsidP="004A5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Projektová dokumentácia - projekt dotknutej elektročasti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26AF1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človeko/hodina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D48FD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40</w:t>
            </w:r>
          </w:p>
        </w:tc>
      </w:tr>
      <w:tr w:rsidR="004A5C36" w:rsidRPr="004A5C36" w14:paraId="64AEC937" w14:textId="77777777" w:rsidTr="004A5C36">
        <w:trPr>
          <w:trHeight w:val="57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47B06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4</w:t>
            </w: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05792" w14:textId="77777777" w:rsidR="004A5C36" w:rsidRPr="004A5C36" w:rsidRDefault="004A5C36" w:rsidP="004A5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3B5B" w14:textId="77777777" w:rsidR="004A5C36" w:rsidRPr="004A5C36" w:rsidRDefault="004A5C36" w:rsidP="004A5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Parametrizácia pohonov - príprava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DD832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človeko/hodina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BAA3D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4</w:t>
            </w:r>
          </w:p>
        </w:tc>
      </w:tr>
      <w:tr w:rsidR="004A5C36" w:rsidRPr="004A5C36" w14:paraId="5FDC1B3E" w14:textId="77777777" w:rsidTr="004A5C36">
        <w:trPr>
          <w:trHeight w:val="57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21C4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5</w:t>
            </w: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E2D6D" w14:textId="77777777" w:rsidR="004A5C36" w:rsidRPr="004A5C36" w:rsidRDefault="004A5C36" w:rsidP="004A5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848B" w14:textId="77777777" w:rsidR="004A5C36" w:rsidRPr="004A5C36" w:rsidRDefault="004A5C36" w:rsidP="004A5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Riadenie projektu / šéfmontáž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8915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človeko/hodina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DA80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4</w:t>
            </w:r>
          </w:p>
        </w:tc>
      </w:tr>
      <w:tr w:rsidR="004A5C36" w:rsidRPr="004A5C36" w14:paraId="144AEAA5" w14:textId="77777777" w:rsidTr="004A5C36">
        <w:trPr>
          <w:trHeight w:val="57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E02F3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6</w:t>
            </w: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3ED8F" w14:textId="77777777" w:rsidR="004A5C36" w:rsidRPr="004A5C36" w:rsidRDefault="004A5C36" w:rsidP="004A5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D5328" w14:textId="77777777" w:rsidR="004A5C36" w:rsidRPr="004A5C36" w:rsidRDefault="004A5C36" w:rsidP="004A5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Montáž u zákazníka - demontáž pôvodných zariadení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BCE97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človeko/hodina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16560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16</w:t>
            </w:r>
          </w:p>
        </w:tc>
      </w:tr>
      <w:tr w:rsidR="004A5C36" w:rsidRPr="004A5C36" w14:paraId="260928CA" w14:textId="77777777" w:rsidTr="004A5C36">
        <w:trPr>
          <w:trHeight w:val="57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87C75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7</w:t>
            </w: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B570A" w14:textId="77777777" w:rsidR="004A5C36" w:rsidRPr="004A5C36" w:rsidRDefault="004A5C36" w:rsidP="004A5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6FFDC" w14:textId="77777777" w:rsidR="004A5C36" w:rsidRPr="004A5C36" w:rsidRDefault="004A5C36" w:rsidP="004A5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Montáž u zákazníka - montáž nových zariadení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283FA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človeko/hodina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DB443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16</w:t>
            </w:r>
          </w:p>
        </w:tc>
      </w:tr>
      <w:tr w:rsidR="004A5C36" w:rsidRPr="004A5C36" w14:paraId="74F23072" w14:textId="77777777" w:rsidTr="004A5C36">
        <w:trPr>
          <w:trHeight w:val="57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8B93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8</w:t>
            </w: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D5719" w14:textId="77777777" w:rsidR="004A5C36" w:rsidRPr="004A5C36" w:rsidRDefault="004A5C36" w:rsidP="004A5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34BF9" w14:textId="77777777" w:rsidR="004A5C36" w:rsidRPr="004A5C36" w:rsidRDefault="004A5C36" w:rsidP="004A5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Parametrizácia meničov u zákazníka, odladenie s technológiou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66CE4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človeko/hodina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5414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16</w:t>
            </w:r>
          </w:p>
        </w:tc>
      </w:tr>
      <w:tr w:rsidR="004A5C36" w:rsidRPr="004A5C36" w14:paraId="671D6290" w14:textId="77777777" w:rsidTr="004A5C36">
        <w:trPr>
          <w:trHeight w:val="57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7390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9</w:t>
            </w: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30F63" w14:textId="77777777" w:rsidR="004A5C36" w:rsidRPr="004A5C36" w:rsidRDefault="004A5C36" w:rsidP="004A5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22C05" w14:textId="77777777" w:rsidR="004A5C36" w:rsidRPr="004A5C36" w:rsidRDefault="004A5C36" w:rsidP="004A5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Revízia dotknutej elektročasti + revízna správa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F9A9A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človeko/hodina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AD72B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</w:tr>
      <w:tr w:rsidR="004A5C36" w:rsidRPr="004A5C36" w14:paraId="675531F0" w14:textId="77777777" w:rsidTr="004A5C36">
        <w:trPr>
          <w:trHeight w:val="57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1543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10</w:t>
            </w:r>
          </w:p>
        </w:tc>
        <w:tc>
          <w:tcPr>
            <w:tcW w:w="11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B9B35" w14:textId="77777777" w:rsidR="004A5C36" w:rsidRPr="004A5C36" w:rsidRDefault="004A5C36" w:rsidP="004A5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E2170" w14:textId="77777777" w:rsidR="004A5C36" w:rsidRPr="004A5C36" w:rsidRDefault="004A5C36" w:rsidP="004A5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Odvoz a likvidácia pôvodných meničov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58FB7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človeko/hodina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4B01" w14:textId="77777777" w:rsidR="004A5C36" w:rsidRPr="004A5C36" w:rsidRDefault="004A5C36" w:rsidP="004A5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A5C36">
              <w:rPr>
                <w:rFonts w:ascii="Calibri" w:eastAsia="Times New Roman" w:hAnsi="Calibri" w:cs="Calibri"/>
                <w:color w:val="000000"/>
                <w:lang w:eastAsia="sk-SK"/>
              </w:rPr>
              <w:t>1</w:t>
            </w:r>
          </w:p>
        </w:tc>
      </w:tr>
    </w:tbl>
    <w:p w14:paraId="0BA02AC6" w14:textId="77777777" w:rsidR="00A40082" w:rsidRPr="00A40082" w:rsidRDefault="00A40082" w:rsidP="00A40082"/>
    <w:p w14:paraId="447FE219" w14:textId="77777777" w:rsidR="00A40082" w:rsidRPr="00A40082" w:rsidRDefault="00A40082" w:rsidP="00A40082"/>
    <w:p w14:paraId="7911AB0D" w14:textId="77777777" w:rsidR="00A40082" w:rsidRPr="00A40082" w:rsidRDefault="00A40082" w:rsidP="00A40082">
      <w:pPr>
        <w:rPr>
          <w:bCs/>
        </w:rPr>
      </w:pPr>
      <w:r w:rsidRPr="00A40082">
        <w:rPr>
          <w:bCs/>
        </w:rPr>
        <w:t xml:space="preserve">Príloha:      </w:t>
      </w:r>
    </w:p>
    <w:p w14:paraId="35DC06FD" w14:textId="77777777" w:rsidR="00A40082" w:rsidRPr="00A40082" w:rsidRDefault="00A40082" w:rsidP="00A40082">
      <w:pPr>
        <w:numPr>
          <w:ilvl w:val="0"/>
          <w:numId w:val="1"/>
        </w:numPr>
        <w:rPr>
          <w:bCs/>
        </w:rPr>
      </w:pPr>
      <w:r w:rsidRPr="00A40082">
        <w:rPr>
          <w:bCs/>
        </w:rPr>
        <w:t>Kotol 2 zapájacie schémy</w:t>
      </w:r>
    </w:p>
    <w:p w14:paraId="5504D5BA" w14:textId="4CCB3483" w:rsidR="00A40082" w:rsidRPr="00A40082" w:rsidRDefault="00032A83" w:rsidP="00A40082">
      <w:pPr>
        <w:rPr>
          <w:bCs/>
        </w:rPr>
      </w:pPr>
      <w:r w:rsidRPr="00A40082">
        <w:rPr>
          <w:bCs/>
        </w:rPr>
        <w:object w:dxaOrig="1520" w:dyaOrig="987" w14:anchorId="03B685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5.75pt;height:49.5pt" o:ole="">
            <v:imagedata r:id="rId5" o:title=""/>
          </v:shape>
          <o:OLEObject Type="Embed" ProgID="AcroExch.Document.DC" ShapeID="_x0000_i1030" DrawAspect="Icon" ObjectID="_1690789610" r:id="rId6"/>
        </w:object>
      </w:r>
    </w:p>
    <w:p w14:paraId="358814CA" w14:textId="200EEECE" w:rsidR="00A40082" w:rsidRPr="00A40082" w:rsidRDefault="00A40082" w:rsidP="00A40082">
      <w:pPr>
        <w:numPr>
          <w:ilvl w:val="0"/>
          <w:numId w:val="1"/>
        </w:numPr>
        <w:rPr>
          <w:bCs/>
        </w:rPr>
      </w:pPr>
      <w:r w:rsidRPr="00A40082">
        <w:rPr>
          <w:bCs/>
        </w:rPr>
        <w:t>Kotol 1 zapájacie schémy</w:t>
      </w:r>
    </w:p>
    <w:p w14:paraId="40926984" w14:textId="26B1BDD3" w:rsidR="00A40082" w:rsidRPr="00A40082" w:rsidRDefault="008843ED" w:rsidP="00A40082">
      <w:pPr>
        <w:rPr>
          <w:bCs/>
        </w:rPr>
      </w:pPr>
      <w:r w:rsidRPr="00A40082">
        <w:rPr>
          <w:bCs/>
        </w:rPr>
        <w:object w:dxaOrig="1520" w:dyaOrig="987" w14:anchorId="0C294DCA">
          <v:shape id="_x0000_i1026" type="#_x0000_t75" style="width:75.75pt;height:49.5pt" o:ole="">
            <v:imagedata r:id="rId7" o:title=""/>
          </v:shape>
          <o:OLEObject Type="Embed" ProgID="AcroExch.Document.DC" ShapeID="_x0000_i1026" DrawAspect="Icon" ObjectID="_1690789611" r:id="rId8"/>
        </w:object>
      </w:r>
    </w:p>
    <w:p w14:paraId="4BE6C884" w14:textId="77777777" w:rsidR="00A40082" w:rsidRPr="00A40082" w:rsidRDefault="00A40082" w:rsidP="00A40082">
      <w:pPr>
        <w:numPr>
          <w:ilvl w:val="0"/>
          <w:numId w:val="1"/>
        </w:numPr>
        <w:rPr>
          <w:bCs/>
        </w:rPr>
      </w:pPr>
      <w:r w:rsidRPr="00A40082">
        <w:rPr>
          <w:bCs/>
        </w:rPr>
        <w:t>Typové rady S rozmery pôvodných meničov</w:t>
      </w:r>
    </w:p>
    <w:p w14:paraId="6FA74871" w14:textId="598BEA1B" w:rsidR="00A40082" w:rsidRPr="00A40082" w:rsidRDefault="008843ED" w:rsidP="00A40082">
      <w:pPr>
        <w:rPr>
          <w:bCs/>
        </w:rPr>
      </w:pPr>
      <w:r w:rsidRPr="00A40082">
        <w:rPr>
          <w:bCs/>
        </w:rPr>
        <w:object w:dxaOrig="1520" w:dyaOrig="987" w14:anchorId="2799F1C9">
          <v:shape id="_x0000_i1027" type="#_x0000_t75" style="width:75.75pt;height:49.5pt" o:ole="">
            <v:imagedata r:id="rId9" o:title=""/>
          </v:shape>
          <o:OLEObject Type="Embed" ProgID="AcroExch.Document.DC" ShapeID="_x0000_i1027" DrawAspect="Icon" ObjectID="_1690789612" r:id="rId10"/>
        </w:object>
      </w:r>
    </w:p>
    <w:p w14:paraId="7F9304BE" w14:textId="77777777" w:rsidR="00A40082" w:rsidRPr="00A40082" w:rsidRDefault="00A40082" w:rsidP="00A40082">
      <w:pPr>
        <w:numPr>
          <w:ilvl w:val="0"/>
          <w:numId w:val="1"/>
        </w:numPr>
        <w:rPr>
          <w:bCs/>
        </w:rPr>
      </w:pPr>
      <w:r w:rsidRPr="00A40082">
        <w:rPr>
          <w:bCs/>
        </w:rPr>
        <w:t>Protokol o určení vonkajších vplyvov</w:t>
      </w:r>
    </w:p>
    <w:p w14:paraId="564CAD3B" w14:textId="4629EA3B" w:rsidR="00446F68" w:rsidRDefault="00A40082" w:rsidP="00A40082">
      <w:r w:rsidRPr="00A40082">
        <w:rPr>
          <w:bCs/>
        </w:rPr>
        <w:object w:dxaOrig="1520" w:dyaOrig="987" w14:anchorId="57DD76B9">
          <v:shape id="_x0000_i1028" type="#_x0000_t75" style="width:75.75pt;height:49.5pt" o:ole="">
            <v:imagedata r:id="rId11" o:title=""/>
          </v:shape>
          <o:OLEObject Type="Embed" ProgID="Excel.Sheet.12" ShapeID="_x0000_i1028" DrawAspect="Icon" ObjectID="_1690789613" r:id="rId12"/>
        </w:object>
      </w:r>
    </w:p>
    <w:sectPr w:rsidR="00446F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134A5"/>
    <w:multiLevelType w:val="hybridMultilevel"/>
    <w:tmpl w:val="CC84902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082"/>
    <w:rsid w:val="00032A83"/>
    <w:rsid w:val="00446F68"/>
    <w:rsid w:val="004A5C36"/>
    <w:rsid w:val="004F65EA"/>
    <w:rsid w:val="008843ED"/>
    <w:rsid w:val="00A4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EC347B8"/>
  <w15:chartTrackingRefBased/>
  <w15:docId w15:val="{845D9F3E-CEF6-4876-8566-CB550F877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2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Excel_Worksheet.xls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238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Kanóc Alexander</dc:creator>
  <cp:keywords/>
  <dc:description/>
  <cp:lastModifiedBy>Kanóc Alexander</cp:lastModifiedBy>
  <cp:revision>5</cp:revision>
  <dcterms:created xsi:type="dcterms:W3CDTF">2021-06-25T12:19:00Z</dcterms:created>
  <dcterms:modified xsi:type="dcterms:W3CDTF">2021-08-18T09:00:00Z</dcterms:modified>
</cp:coreProperties>
</file>