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B832" w14:textId="675EE88B" w:rsidR="001B7FE0" w:rsidRDefault="001B7FE0" w:rsidP="00B44F5F">
      <w:pPr>
        <w:pStyle w:val="Default"/>
        <w:tabs>
          <w:tab w:val="left" w:pos="1032"/>
        </w:tabs>
        <w:ind w:left="567"/>
        <w:rPr>
          <w:b/>
          <w:bCs/>
        </w:rPr>
      </w:pPr>
      <w:r w:rsidRPr="00EE3912">
        <w:rPr>
          <w:noProof/>
        </w:rPr>
        <w:drawing>
          <wp:inline distT="0" distB="0" distL="0" distR="0" wp14:anchorId="3F0C16C8" wp14:editId="4BE9E447">
            <wp:extent cx="1232535" cy="525780"/>
            <wp:effectExtent l="0" t="0" r="5715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9370" cy="54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FE0">
        <w:rPr>
          <w:rFonts w:eastAsia="Garamond"/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5F738" wp14:editId="44C4E552">
                <wp:simplePos x="0" y="0"/>
                <wp:positionH relativeFrom="column">
                  <wp:posOffset>2585720</wp:posOffset>
                </wp:positionH>
                <wp:positionV relativeFrom="paragraph">
                  <wp:posOffset>85725</wp:posOffset>
                </wp:positionV>
                <wp:extent cx="4152900" cy="50292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502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790BE" w14:textId="77777777" w:rsidR="001B7FE0" w:rsidRPr="00F5493F" w:rsidRDefault="001B7FE0" w:rsidP="001B7FE0">
                            <w:pPr>
                              <w:spacing w:after="0"/>
                              <w:ind w:right="44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SÚŤAŽNÉ PODKLADY</w:t>
                            </w:r>
                          </w:p>
                          <w:p w14:paraId="6A58B6F1" w14:textId="18AA89BC" w:rsidR="001B7FE0" w:rsidRPr="00F5493F" w:rsidRDefault="001B7FE0" w:rsidP="001B7FE0">
                            <w:pPr>
                              <w:spacing w:after="0"/>
                              <w:ind w:right="44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Nadlimitná zákazka „Motorová nafta“</w:t>
                            </w:r>
                          </w:p>
                          <w:p w14:paraId="686F275F" w14:textId="77777777" w:rsidR="001B7FE0" w:rsidRDefault="001B7FE0" w:rsidP="001B7FE0">
                            <w:pPr>
                              <w:ind w:right="4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5F73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03.6pt;margin-top:6.75pt;width:327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" fillcolor="window" stroked="f" strokeweight=".5pt">
                <v:textbox>
                  <w:txbxContent>
                    <w:p w14:paraId="705790BE" w14:textId="77777777" w:rsidR="001B7FE0" w:rsidRPr="00F5493F" w:rsidRDefault="001B7FE0" w:rsidP="001B7FE0">
                      <w:pPr>
                        <w:spacing w:after="0"/>
                        <w:ind w:right="442"/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SÚŤAŽNÉ PODKLADY</w:t>
                      </w:r>
                    </w:p>
                    <w:p w14:paraId="6A58B6F1" w14:textId="18AA89BC" w:rsidR="001B7FE0" w:rsidRPr="00F5493F" w:rsidRDefault="001B7FE0" w:rsidP="001B7FE0">
                      <w:pPr>
                        <w:spacing w:after="0"/>
                        <w:ind w:right="442"/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Nadlimitná zákazka „Motorová nafta“</w:t>
                      </w:r>
                    </w:p>
                    <w:p w14:paraId="686F275F" w14:textId="77777777" w:rsidR="001B7FE0" w:rsidRDefault="001B7FE0" w:rsidP="001B7FE0">
                      <w:pPr>
                        <w:ind w:right="440"/>
                      </w:pPr>
                    </w:p>
                  </w:txbxContent>
                </v:textbox>
              </v:shape>
            </w:pict>
          </mc:Fallback>
        </mc:AlternateContent>
      </w:r>
    </w:p>
    <w:p w14:paraId="2A1EAFA0" w14:textId="25014BB0" w:rsidR="001B02C1" w:rsidRPr="001B02C1" w:rsidRDefault="001B02C1" w:rsidP="001B02C1">
      <w:pPr>
        <w:spacing w:after="0"/>
        <w:rPr>
          <w:rFonts w:ascii="Garamond" w:eastAsia="Garamond" w:hAnsi="Garamond" w:cs="Garamond"/>
          <w:color w:val="000000"/>
          <w:sz w:val="24"/>
          <w:lang w:eastAsia="sk-SK"/>
        </w:rPr>
      </w:pPr>
      <w:r>
        <w:rPr>
          <w:rFonts w:ascii="Garamond" w:eastAsia="Garamond" w:hAnsi="Garamond" w:cs="Garamond"/>
          <w:color w:val="000000"/>
          <w:sz w:val="24"/>
          <w:lang w:eastAsia="sk-SK"/>
        </w:rPr>
        <w:t xml:space="preserve">         </w:t>
      </w:r>
      <w:r w:rsidRPr="001B02C1">
        <w:rPr>
          <w:rFonts w:ascii="Garamond" w:eastAsia="Garamond" w:hAnsi="Garamond" w:cs="Garamond"/>
          <w:color w:val="000000"/>
          <w:sz w:val="24"/>
          <w:lang w:eastAsia="sk-SK"/>
        </w:rPr>
        <w:t>__________________________________________________________________________</w:t>
      </w:r>
      <w:r w:rsidR="00603001">
        <w:rPr>
          <w:rFonts w:ascii="Garamond" w:eastAsia="Garamond" w:hAnsi="Garamond" w:cs="Garamond"/>
          <w:color w:val="000000"/>
          <w:sz w:val="24"/>
          <w:lang w:eastAsia="sk-SK"/>
        </w:rPr>
        <w:t>____</w:t>
      </w:r>
    </w:p>
    <w:p w14:paraId="6DF34D73" w14:textId="29EF2492" w:rsidR="005E21BC" w:rsidRDefault="005E21BC" w:rsidP="00626785">
      <w:pPr>
        <w:pStyle w:val="Default"/>
        <w:jc w:val="center"/>
        <w:rPr>
          <w:b/>
          <w:bCs/>
        </w:rPr>
      </w:pPr>
    </w:p>
    <w:p w14:paraId="565ACF2D" w14:textId="74CADEE4" w:rsidR="005E21BC" w:rsidRDefault="005E21BC" w:rsidP="00626785">
      <w:pPr>
        <w:pStyle w:val="Default"/>
        <w:jc w:val="center"/>
        <w:rPr>
          <w:b/>
          <w:bCs/>
        </w:rPr>
      </w:pPr>
    </w:p>
    <w:p w14:paraId="25D5C019" w14:textId="77777777" w:rsidR="005E21BC" w:rsidRDefault="005E21BC" w:rsidP="00626785">
      <w:pPr>
        <w:pStyle w:val="Default"/>
        <w:jc w:val="center"/>
        <w:rPr>
          <w:b/>
          <w:bCs/>
        </w:rPr>
      </w:pPr>
    </w:p>
    <w:p w14:paraId="0727A99D" w14:textId="52315486" w:rsidR="00832D32" w:rsidRDefault="00832D32" w:rsidP="00626785">
      <w:pPr>
        <w:pStyle w:val="Default"/>
        <w:jc w:val="center"/>
        <w:rPr>
          <w:b/>
          <w:bCs/>
        </w:rPr>
      </w:pPr>
    </w:p>
    <w:p w14:paraId="7525211E" w14:textId="77777777" w:rsidR="005E21BC" w:rsidRPr="005E21BC" w:rsidRDefault="005E21BC" w:rsidP="005E21BC">
      <w:pPr>
        <w:keepNext/>
        <w:keepLines/>
        <w:spacing w:after="16" w:line="249" w:lineRule="auto"/>
        <w:ind w:left="102" w:right="121" w:hanging="10"/>
        <w:jc w:val="center"/>
        <w:outlineLvl w:val="1"/>
        <w:rPr>
          <w:rFonts w:ascii="Arial" w:eastAsia="Garamond" w:hAnsi="Arial" w:cs="Arial"/>
          <w:b/>
          <w:color w:val="000000"/>
          <w:sz w:val="36"/>
          <w:lang w:eastAsia="sk-SK"/>
        </w:rPr>
      </w:pPr>
      <w:bookmarkStart w:id="0" w:name="_Toc80801376"/>
      <w:r w:rsidRPr="005E21BC">
        <w:rPr>
          <w:rFonts w:ascii="Arial" w:eastAsia="Garamond" w:hAnsi="Arial" w:cs="Arial"/>
          <w:b/>
          <w:color w:val="000000"/>
          <w:sz w:val="36"/>
          <w:lang w:eastAsia="sk-SK"/>
        </w:rPr>
        <w:t>B.1 OBCHODNÉ PODMIENKY DODANIA PREDMETU ZÁKAZKY</w:t>
      </w:r>
      <w:bookmarkEnd w:id="0"/>
    </w:p>
    <w:p w14:paraId="2C7479EE" w14:textId="77777777" w:rsidR="005E21BC" w:rsidRPr="005E21BC" w:rsidRDefault="005E21BC" w:rsidP="005E21BC">
      <w:pPr>
        <w:spacing w:after="0"/>
        <w:ind w:left="69"/>
        <w:jc w:val="center"/>
        <w:rPr>
          <w:rFonts w:ascii="Arial" w:eastAsia="Garamond" w:hAnsi="Arial" w:cs="Arial"/>
          <w:color w:val="000000"/>
          <w:sz w:val="40"/>
          <w:lang w:eastAsia="sk-SK"/>
        </w:rPr>
      </w:pPr>
    </w:p>
    <w:p w14:paraId="0B766705" w14:textId="77777777" w:rsidR="005E21BC" w:rsidRPr="005E21BC" w:rsidRDefault="005E21BC" w:rsidP="005E21BC">
      <w:pPr>
        <w:spacing w:after="0"/>
        <w:ind w:left="69"/>
        <w:jc w:val="center"/>
        <w:rPr>
          <w:rFonts w:ascii="Arial" w:eastAsia="Garamond" w:hAnsi="Arial" w:cs="Arial"/>
          <w:color w:val="000000"/>
          <w:sz w:val="24"/>
          <w:lang w:eastAsia="sk-SK"/>
        </w:rPr>
      </w:pPr>
      <w:r w:rsidRPr="005E21BC">
        <w:rPr>
          <w:rFonts w:ascii="Arial" w:eastAsia="Garamond" w:hAnsi="Arial" w:cs="Arial"/>
          <w:color w:val="000000"/>
          <w:sz w:val="40"/>
          <w:lang w:eastAsia="sk-SK"/>
        </w:rPr>
        <w:t xml:space="preserve"> </w:t>
      </w:r>
    </w:p>
    <w:p w14:paraId="585AF033" w14:textId="77777777" w:rsidR="005E21BC" w:rsidRPr="005E21BC" w:rsidRDefault="005E21BC" w:rsidP="005E21BC">
      <w:pPr>
        <w:spacing w:after="11" w:line="249" w:lineRule="auto"/>
        <w:ind w:left="-15" w:right="21" w:firstLine="2"/>
        <w:jc w:val="both"/>
        <w:rPr>
          <w:rFonts w:ascii="Arial" w:eastAsia="Garamond" w:hAnsi="Arial" w:cs="Arial"/>
          <w:color w:val="000000"/>
          <w:sz w:val="24"/>
          <w:lang w:eastAsia="sk-SK"/>
        </w:rPr>
      </w:pPr>
    </w:p>
    <w:p w14:paraId="33BDB603" w14:textId="77777777" w:rsidR="005E21BC" w:rsidRPr="005E21BC" w:rsidRDefault="005E21BC" w:rsidP="005E21BC">
      <w:pPr>
        <w:numPr>
          <w:ilvl w:val="0"/>
          <w:numId w:val="11"/>
        </w:numPr>
        <w:spacing w:after="4927" w:line="249" w:lineRule="auto"/>
        <w:ind w:right="32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  <w:r w:rsidRPr="005E21BC">
        <w:rPr>
          <w:rFonts w:ascii="Arial" w:eastAsia="Garamond" w:hAnsi="Arial" w:cs="Arial"/>
          <w:color w:val="000000"/>
          <w:lang w:eastAsia="sk-SK"/>
        </w:rPr>
        <w:t xml:space="preserve">Rámcovú dohodu požaduje verejný obstarávateľ vypracovať v súlade so súťažnými podkladmi. V častiach návrhu rámcovej dohody sú uvedené požiadavky verejného obstarávateľa (kupujúci), ktoré uchádzač (predávajúci) doplní o svoje údaje. </w:t>
      </w:r>
    </w:p>
    <w:p w14:paraId="0FFC50A2" w14:textId="77777777" w:rsidR="005E21BC" w:rsidRPr="005E21BC" w:rsidRDefault="005E21BC" w:rsidP="005E21BC">
      <w:pPr>
        <w:spacing w:after="4927"/>
        <w:ind w:left="720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</w:p>
    <w:p w14:paraId="5DAE0B86" w14:textId="77777777" w:rsidR="005E21BC" w:rsidRPr="005E21BC" w:rsidRDefault="005E21BC" w:rsidP="005E21BC">
      <w:pPr>
        <w:numPr>
          <w:ilvl w:val="0"/>
          <w:numId w:val="11"/>
        </w:numPr>
        <w:spacing w:after="4927" w:line="249" w:lineRule="auto"/>
        <w:ind w:right="32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  <w:r w:rsidRPr="005E21BC">
        <w:rPr>
          <w:rFonts w:ascii="Arial" w:eastAsia="Garamond" w:hAnsi="Arial" w:cs="Arial"/>
          <w:color w:val="000000"/>
          <w:lang w:eastAsia="sk-SK"/>
        </w:rPr>
        <w:t xml:space="preserve">Verejný obstarávateľ požaduje predložiť rámcovú dohodu doplnenú o identifikačné údaje uchádzača vrátane všetkých požadovaných údajov v súlade so súťažnými podkladmi. </w:t>
      </w:r>
    </w:p>
    <w:p w14:paraId="78FD081D" w14:textId="77777777" w:rsidR="005E21BC" w:rsidRPr="005E21BC" w:rsidRDefault="005E21BC" w:rsidP="005E21BC">
      <w:pPr>
        <w:spacing w:after="11" w:line="249" w:lineRule="auto"/>
        <w:ind w:left="720" w:right="32" w:firstLine="2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</w:p>
    <w:p w14:paraId="1E2D4B14" w14:textId="77777777" w:rsidR="005E21BC" w:rsidRPr="005E21BC" w:rsidRDefault="005E21BC" w:rsidP="005E21BC">
      <w:pPr>
        <w:numPr>
          <w:ilvl w:val="0"/>
          <w:numId w:val="11"/>
        </w:numPr>
        <w:spacing w:after="4927" w:line="249" w:lineRule="auto"/>
        <w:ind w:right="32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  <w:r w:rsidRPr="005E21BC">
        <w:rPr>
          <w:rFonts w:ascii="Arial" w:eastAsia="Garamond" w:hAnsi="Arial" w:cs="Arial"/>
          <w:color w:val="000000"/>
          <w:lang w:eastAsia="sk-SK"/>
        </w:rPr>
        <w:t xml:space="preserve">Pri zmene prípadne vysvetlení zmluvných ustanovení rámcovej dohody uchádzač postupuje výhradne cez inštitút vysvetľovania súťažných podkladov. </w:t>
      </w:r>
    </w:p>
    <w:p w14:paraId="4AA6128F" w14:textId="77777777" w:rsidR="005E21BC" w:rsidRPr="005E21BC" w:rsidRDefault="005E21BC" w:rsidP="005E21BC">
      <w:pPr>
        <w:spacing w:after="11" w:line="249" w:lineRule="auto"/>
        <w:ind w:left="720" w:right="32" w:firstLine="2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</w:p>
    <w:p w14:paraId="6022DF0D" w14:textId="77777777" w:rsidR="005E21BC" w:rsidRPr="005E21BC" w:rsidRDefault="005E21BC" w:rsidP="005E21BC">
      <w:pPr>
        <w:numPr>
          <w:ilvl w:val="0"/>
          <w:numId w:val="11"/>
        </w:numPr>
        <w:spacing w:after="4927" w:line="249" w:lineRule="auto"/>
        <w:ind w:right="32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  <w:r w:rsidRPr="005E21BC">
        <w:rPr>
          <w:rFonts w:ascii="Arial" w:eastAsia="Garamond" w:hAnsi="Arial" w:cs="Arial"/>
          <w:color w:val="000000"/>
          <w:lang w:eastAsia="sk-SK"/>
        </w:rPr>
        <w:t xml:space="preserve">Verejný obstarávateľ pred podpisom rámcovej dohody môže požiadať, resp. požiada v informácii o výsledku vyhodnotenia ponúk úspešného uchádzača o predloženie rámcovej dohody a poskytnutie riadnej súčinnosti potrebnej na uzavretie rámcovej dohody v súlade s § 56 ods. 8 zákona o verejnom obstarávaní predložením súvisiacich dokumentov o splnení požadovaných kvalitatívnych parametrov predmetu zákazky v súlade s technickými normami a predpismi vo vzťahu k požiadavkám verejného obstarávateľa. </w:t>
      </w:r>
    </w:p>
    <w:p w14:paraId="34D3CD2A" w14:textId="77777777" w:rsidR="005E21BC" w:rsidRPr="005E21BC" w:rsidRDefault="005E21BC" w:rsidP="005E21BC">
      <w:pPr>
        <w:spacing w:after="11" w:line="249" w:lineRule="auto"/>
        <w:ind w:left="720" w:right="32" w:firstLine="2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</w:p>
    <w:p w14:paraId="3C729D20" w14:textId="77777777" w:rsidR="005E21BC" w:rsidRPr="005E21BC" w:rsidRDefault="005E21BC" w:rsidP="005E21BC">
      <w:pPr>
        <w:numPr>
          <w:ilvl w:val="0"/>
          <w:numId w:val="11"/>
        </w:numPr>
        <w:spacing w:after="4927" w:line="249" w:lineRule="auto"/>
        <w:ind w:right="32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  <w:r w:rsidRPr="005E21BC">
        <w:rPr>
          <w:rFonts w:ascii="Arial" w:eastAsia="Garamond" w:hAnsi="Arial" w:cs="Arial"/>
          <w:color w:val="000000"/>
          <w:lang w:eastAsia="sk-SK"/>
        </w:rPr>
        <w:t>Verejný obstarávateľ umožňuje uchádzačovi zabezpečiť realizáciu časti plnenia prostredníctvom subdodávateľa, t. j. tretej osoby, napr., ktorá zabezpečí prepravu predmetu zákazky a iné. Uchádzač/predávajúci pritom zodpovedá verejnému obstarávateľovi/kupujúcemu tak, ako by tovar dodával sám.</w:t>
      </w:r>
    </w:p>
    <w:p w14:paraId="14029870" w14:textId="77777777" w:rsidR="005E21BC" w:rsidRPr="005E21BC" w:rsidRDefault="005E21BC" w:rsidP="005E21BC">
      <w:pPr>
        <w:spacing w:after="11" w:line="249" w:lineRule="auto"/>
        <w:ind w:left="720" w:right="32" w:firstLine="2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</w:p>
    <w:p w14:paraId="429EC2ED" w14:textId="77777777" w:rsidR="005E21BC" w:rsidRPr="005E21BC" w:rsidRDefault="005E21BC" w:rsidP="005E21BC">
      <w:pPr>
        <w:numPr>
          <w:ilvl w:val="0"/>
          <w:numId w:val="11"/>
        </w:numPr>
        <w:spacing w:after="4927" w:line="249" w:lineRule="auto"/>
        <w:ind w:right="32"/>
        <w:contextualSpacing/>
        <w:jc w:val="both"/>
        <w:rPr>
          <w:rFonts w:ascii="Arial" w:eastAsia="Garamond" w:hAnsi="Arial" w:cs="Arial"/>
          <w:color w:val="000000"/>
          <w:lang w:eastAsia="sk-SK"/>
        </w:rPr>
      </w:pPr>
      <w:r w:rsidRPr="005E21BC">
        <w:rPr>
          <w:rFonts w:ascii="Arial" w:eastAsia="Garamond" w:hAnsi="Arial" w:cs="Arial"/>
          <w:b/>
          <w:bCs/>
          <w:color w:val="000000"/>
          <w:lang w:eastAsia="sk-SK"/>
        </w:rPr>
        <w:t xml:space="preserve">Verejný obstarávateľ uzavrie rámcovú dohodu v lehote viazanosti ponúk </w:t>
      </w:r>
      <w:r w:rsidRPr="005E21BC">
        <w:rPr>
          <w:rFonts w:ascii="Arial" w:eastAsia="Garamond" w:hAnsi="Arial" w:cs="Arial"/>
          <w:b/>
          <w:bCs/>
          <w:color w:val="000000"/>
          <w:lang w:eastAsia="sk-SK"/>
        </w:rPr>
        <w:br/>
        <w:t xml:space="preserve">a s uchádzačom, ktorý má v registri partnerov verejného sektora zapísaných konečných užívateľov výhod, a ktorého subdodávatelia, ktorí sú verejnému obstarávateľovi známi v čase uzavretia rámcovej dohody, majú v registri partnerov verejného sektora zapísaných konečných užívateľov výhod. </w:t>
      </w:r>
    </w:p>
    <w:p w14:paraId="5FA8C773" w14:textId="77777777" w:rsidR="005E21BC" w:rsidRPr="005E21BC" w:rsidRDefault="005E21BC" w:rsidP="005E21BC">
      <w:pPr>
        <w:spacing w:after="4927"/>
        <w:ind w:left="720"/>
        <w:contextualSpacing/>
        <w:jc w:val="both"/>
        <w:rPr>
          <w:rFonts w:ascii="Arial" w:eastAsia="Garamond" w:hAnsi="Arial" w:cs="Arial"/>
          <w:color w:val="000000"/>
          <w:u w:val="single"/>
          <w:lang w:eastAsia="sk-SK"/>
        </w:rPr>
      </w:pPr>
    </w:p>
    <w:p w14:paraId="569F65FF" w14:textId="6658F972" w:rsidR="00626785" w:rsidRPr="00B27C61" w:rsidRDefault="00B27C61" w:rsidP="00626785">
      <w:pPr>
        <w:pStyle w:val="Default"/>
        <w:jc w:val="center"/>
        <w:rPr>
          <w:b/>
          <w:bCs/>
        </w:rPr>
      </w:pPr>
      <w:r w:rsidRPr="00B27C61">
        <w:rPr>
          <w:b/>
          <w:bCs/>
        </w:rPr>
        <w:lastRenderedPageBreak/>
        <w:t>Rámcová k</w:t>
      </w:r>
      <w:r w:rsidR="00626785" w:rsidRPr="00B27C61">
        <w:rPr>
          <w:b/>
          <w:bCs/>
        </w:rPr>
        <w:t xml:space="preserve">úpna </w:t>
      </w:r>
      <w:r w:rsidR="00626785" w:rsidRPr="0056531F">
        <w:rPr>
          <w:b/>
          <w:bCs/>
        </w:rPr>
        <w:t xml:space="preserve">zmluva č.: </w:t>
      </w:r>
      <w:r w:rsidR="00ED7051" w:rsidRPr="000220D2">
        <w:rPr>
          <w:b/>
          <w:bCs/>
        </w:rPr>
        <w:t>[doplniť]</w:t>
      </w:r>
      <w:r w:rsidR="00626785" w:rsidRPr="00621E61">
        <w:rPr>
          <w:b/>
          <w:bCs/>
        </w:rPr>
        <w:t>/</w:t>
      </w:r>
      <w:r w:rsidR="00626785" w:rsidRPr="0056531F">
        <w:rPr>
          <w:b/>
          <w:bCs/>
        </w:rPr>
        <w:t>2021</w:t>
      </w:r>
      <w:r w:rsidR="00626785" w:rsidRPr="00B27C61">
        <w:rPr>
          <w:b/>
          <w:bCs/>
        </w:rPr>
        <w:t xml:space="preserve"> </w:t>
      </w:r>
    </w:p>
    <w:p w14:paraId="3C18BEC7" w14:textId="2B8BD838" w:rsidR="00626785" w:rsidRPr="00DA292F" w:rsidRDefault="00626785" w:rsidP="00626785">
      <w:pPr>
        <w:pStyle w:val="Default"/>
        <w:jc w:val="center"/>
        <w:rPr>
          <w:sz w:val="18"/>
          <w:szCs w:val="18"/>
        </w:rPr>
      </w:pPr>
      <w:r w:rsidRPr="00B27C61">
        <w:rPr>
          <w:sz w:val="18"/>
          <w:szCs w:val="18"/>
        </w:rPr>
        <w:t xml:space="preserve">uzatvorená podľa </w:t>
      </w:r>
      <w:r w:rsidR="00B27C61">
        <w:rPr>
          <w:sz w:val="18"/>
          <w:szCs w:val="18"/>
        </w:rPr>
        <w:t xml:space="preserve">§ 269 ods. 2 a </w:t>
      </w:r>
      <w:r w:rsidRPr="00B27C61">
        <w:rPr>
          <w:sz w:val="18"/>
          <w:szCs w:val="18"/>
        </w:rPr>
        <w:t xml:space="preserve">§ 409 a </w:t>
      </w:r>
      <w:proofErr w:type="spellStart"/>
      <w:r w:rsidRPr="00B27C61">
        <w:rPr>
          <w:sz w:val="18"/>
          <w:szCs w:val="18"/>
        </w:rPr>
        <w:t>nasl</w:t>
      </w:r>
      <w:proofErr w:type="spellEnd"/>
      <w:r w:rsidRPr="00B27C61">
        <w:rPr>
          <w:sz w:val="18"/>
          <w:szCs w:val="18"/>
        </w:rPr>
        <w:t>.</w:t>
      </w:r>
      <w:r w:rsidRPr="00DF6E34">
        <w:rPr>
          <w:sz w:val="18"/>
          <w:szCs w:val="18"/>
        </w:rPr>
        <w:t xml:space="preserve"> 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1C5BBBA6" w14:textId="77777777" w:rsidR="00626785" w:rsidRPr="00281ED6" w:rsidRDefault="00626785" w:rsidP="00626785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626785" w14:paraId="12A30BB0" w14:textId="77777777" w:rsidTr="00BC101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63AA39A" w14:textId="77777777" w:rsidR="00626785" w:rsidRPr="003C1A6E" w:rsidRDefault="00626785" w:rsidP="00BC101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26785" w14:paraId="14E8079A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14041005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7AE74251" w14:textId="77777777" w:rsidR="00626785" w:rsidRPr="003C1A6E" w:rsidRDefault="00626785" w:rsidP="00BC101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626785" w14:paraId="3230E606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24786142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3937F14D" w14:textId="77777777" w:rsidR="00626785" w:rsidRPr="003C1A6E" w:rsidRDefault="00626785" w:rsidP="00BC101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626785" w14:paraId="6DC75276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18F53FDC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139F9FEF" w14:textId="77777777" w:rsidR="00626785" w:rsidRPr="003C1A6E" w:rsidRDefault="00626785" w:rsidP="00BC101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626785" w14:paraId="76AA562F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12B37361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095E031E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2020318256</w:t>
            </w:r>
          </w:p>
        </w:tc>
      </w:tr>
      <w:tr w:rsidR="00626785" w14:paraId="5EF01D18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7FB9436E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015CC4A2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SK2020318256</w:t>
            </w:r>
          </w:p>
        </w:tc>
      </w:tr>
      <w:tr w:rsidR="00626785" w14:paraId="7F7380D0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3C98FBEF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5405D970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SK37 7500 0000 0000 2533 2773</w:t>
            </w:r>
          </w:p>
        </w:tc>
      </w:tr>
      <w:tr w:rsidR="00626785" w14:paraId="7A11A21E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0D21B7AF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61905B76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CEKOSKBX </w:t>
            </w:r>
          </w:p>
        </w:tc>
      </w:tr>
      <w:tr w:rsidR="00626785" w14:paraId="47AC0631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11855A74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43EBC9DD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626785" w14:paraId="4ABC15C2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2D7656A6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2FE6F7C5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17B79310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2C9BA179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698E6B4F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16A792D4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78918CB9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02D09317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5B88EB5" w14:textId="77777777" w:rsidR="00626785" w:rsidRPr="003C1A6E" w:rsidRDefault="00626785" w:rsidP="00626785">
      <w:pPr>
        <w:pStyle w:val="Default"/>
        <w:jc w:val="both"/>
        <w:rPr>
          <w:sz w:val="10"/>
          <w:szCs w:val="10"/>
        </w:rPr>
      </w:pPr>
    </w:p>
    <w:p w14:paraId="04478F5F" w14:textId="77777777" w:rsidR="00626785" w:rsidRPr="003C1A6E" w:rsidRDefault="00626785" w:rsidP="00626785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4853EC47" w14:textId="77777777" w:rsidR="00626785" w:rsidRPr="003C1A6E" w:rsidRDefault="00626785" w:rsidP="00626785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626785" w14:paraId="4424D8F6" w14:textId="77777777" w:rsidTr="00BC101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569C458B" w14:textId="77777777" w:rsidR="00626785" w:rsidRPr="003C1A6E" w:rsidRDefault="00626785" w:rsidP="00BC101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26785" w14:paraId="04354DA1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54A42BAF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392CBC01" w14:textId="77777777" w:rsidR="00626785" w:rsidRPr="003C1A6E" w:rsidRDefault="00626785" w:rsidP="00BC101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26785" w14:paraId="0C464C79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0BEFD61C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0AF5A1A1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0C7FFC56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7FF06D29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4598A85E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0F3BE74E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25002F15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31B092E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32F458EA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08255AA7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C137ECE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5E43F6C9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6303C5B3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22C442D0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27A6A972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705F52F6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13FE8E52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20C3F7F3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3FBF4318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277DD0E7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6510D79B" w14:textId="77777777" w:rsidTr="00BC101F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190BEA70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792D9743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413B737E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522C2F4C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041F5639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26785" w14:paraId="25840900" w14:textId="77777777" w:rsidTr="00BC101F">
        <w:tc>
          <w:tcPr>
            <w:tcW w:w="1696" w:type="dxa"/>
            <w:shd w:val="clear" w:color="auto" w:fill="D9D9D9" w:themeFill="background1" w:themeFillShade="D9"/>
          </w:tcPr>
          <w:p w14:paraId="20CA77C0" w14:textId="77777777" w:rsidR="00626785" w:rsidRPr="003C1A6E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1260C576" w14:textId="77777777" w:rsidR="00626785" w:rsidRPr="00531F14" w:rsidRDefault="00626785" w:rsidP="00BC101F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55A0344" w14:textId="77777777" w:rsidR="00626785" w:rsidRDefault="00626785" w:rsidP="00626785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793C1F5E" w14:textId="77777777" w:rsidR="00626785" w:rsidRDefault="00626785" w:rsidP="00626785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128C46EC" w14:textId="77777777" w:rsidR="00626785" w:rsidRPr="00331CB6" w:rsidRDefault="00626785" w:rsidP="00626785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2A898342" w14:textId="77777777" w:rsidR="00626785" w:rsidRPr="000857A3" w:rsidRDefault="00626785" w:rsidP="00626785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787D454D" w14:textId="77777777" w:rsidR="00626785" w:rsidRPr="000857A3" w:rsidRDefault="00626785" w:rsidP="00626785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626785" w:rsidRPr="000857A3" w14:paraId="29D9D2AE" w14:textId="77777777" w:rsidTr="00BC101F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78D8A25D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626785" w:rsidRPr="000857A3" w14:paraId="683EE8BE" w14:textId="77777777" w:rsidTr="00BC101F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247431A8" w14:textId="33B41198" w:rsidR="00626785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70CF">
              <w:rPr>
                <w:rFonts w:ascii="Arial" w:hAnsi="Arial" w:cs="Arial"/>
                <w:sz w:val="18"/>
                <w:szCs w:val="18"/>
              </w:rPr>
              <w:t xml:space="preserve">Zmluvné strany sa dohodli na uzatvorení tejto zmluvy 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Predávajúci</w:t>
            </w:r>
            <w:r w:rsidRPr="000F70CF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Z.</w:t>
            </w:r>
            <w:r w:rsidR="004F0B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70CF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0F70CF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0F70CF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názvom</w:t>
            </w:r>
            <w:r w:rsidRPr="000F70CF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0F70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Pr="00626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Motorová nafta</w:t>
            </w:r>
            <w:r w:rsidRPr="000F70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0F70C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1DEE803" w14:textId="77777777" w:rsidR="00626785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A1C8B5" w14:textId="42903BFA" w:rsidR="00626785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6785">
              <w:rPr>
                <w:rFonts w:ascii="Arial" w:hAnsi="Arial" w:cs="Arial"/>
                <w:sz w:val="18"/>
                <w:szCs w:val="18"/>
              </w:rPr>
              <w:t xml:space="preserve">Predmetom zákazky je dodanie motorovej nafty podľa STN EN 590 triedy B, D a F vhodnej na celoročné použitie ako palivo na prevádzku nákladných motorových vozidiel </w:t>
            </w:r>
            <w:r>
              <w:rPr>
                <w:rFonts w:ascii="Arial" w:hAnsi="Arial" w:cs="Arial"/>
                <w:sz w:val="18"/>
                <w:szCs w:val="18"/>
              </w:rPr>
              <w:t>kupujúceho (ďalej len „</w:t>
            </w:r>
            <w:r w:rsidRPr="00626785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>
              <w:rPr>
                <w:rFonts w:ascii="Arial" w:hAnsi="Arial" w:cs="Arial"/>
                <w:sz w:val="18"/>
                <w:szCs w:val="18"/>
              </w:rPr>
              <w:t xml:space="preserve">“). </w:t>
            </w:r>
            <w:r w:rsidR="000A37E0">
              <w:rPr>
                <w:rFonts w:ascii="Arial" w:hAnsi="Arial" w:cs="Arial"/>
                <w:sz w:val="18"/>
                <w:szCs w:val="18"/>
              </w:rPr>
              <w:t xml:space="preserve">Predávajúci </w:t>
            </w:r>
            <w:r>
              <w:rPr>
                <w:rFonts w:ascii="Arial" w:hAnsi="Arial" w:cs="Arial"/>
                <w:sz w:val="18"/>
                <w:szCs w:val="18"/>
              </w:rPr>
              <w:t xml:space="preserve">sa zaväzuje </w:t>
            </w:r>
            <w:r w:rsidR="00825313">
              <w:rPr>
                <w:rFonts w:ascii="Arial" w:hAnsi="Arial" w:cs="Arial"/>
                <w:sz w:val="18"/>
                <w:szCs w:val="18"/>
              </w:rPr>
              <w:t>dodať</w:t>
            </w:r>
            <w:r>
              <w:rPr>
                <w:rFonts w:ascii="Arial" w:hAnsi="Arial" w:cs="Arial"/>
                <w:sz w:val="18"/>
                <w:szCs w:val="18"/>
              </w:rPr>
              <w:t xml:space="preserve"> tovar</w:t>
            </w:r>
            <w:r w:rsidR="006C06E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cisternovými </w:t>
            </w:r>
            <w:r w:rsidRPr="00626785">
              <w:rPr>
                <w:rFonts w:ascii="Arial" w:hAnsi="Arial" w:cs="Arial"/>
                <w:sz w:val="18"/>
                <w:szCs w:val="18"/>
              </w:rPr>
              <w:t>vozidlami na miesta dodania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určen</w:t>
            </w:r>
            <w:r w:rsidR="00E7002C">
              <w:rPr>
                <w:rFonts w:ascii="Arial" w:hAnsi="Arial" w:cs="Arial"/>
                <w:sz w:val="18"/>
                <w:szCs w:val="18"/>
              </w:rPr>
              <w:t>é</w:t>
            </w:r>
            <w:r>
              <w:rPr>
                <w:rFonts w:ascii="Arial" w:hAnsi="Arial" w:cs="Arial"/>
                <w:sz w:val="18"/>
                <w:szCs w:val="18"/>
              </w:rPr>
              <w:t xml:space="preserve"> kupujúcim</w:t>
            </w:r>
            <w:r w:rsidR="00D2763F">
              <w:rPr>
                <w:rFonts w:ascii="Arial" w:hAnsi="Arial" w:cs="Arial"/>
                <w:sz w:val="18"/>
                <w:szCs w:val="18"/>
              </w:rPr>
              <w:t xml:space="preserve"> podľa tejto zmluvy</w:t>
            </w:r>
            <w:r w:rsidR="000A37E0">
              <w:rPr>
                <w:rFonts w:ascii="Arial" w:hAnsi="Arial" w:cs="Arial"/>
                <w:sz w:val="18"/>
                <w:szCs w:val="18"/>
              </w:rPr>
              <w:t>, previesť na kupujúceho vlastnícke právo</w:t>
            </w:r>
            <w:r>
              <w:rPr>
                <w:rFonts w:ascii="Arial" w:hAnsi="Arial" w:cs="Arial"/>
                <w:sz w:val="18"/>
                <w:szCs w:val="18"/>
              </w:rPr>
              <w:t xml:space="preserve"> a prečerpať tovar z cisternových vozidiel</w:t>
            </w:r>
            <w:r w:rsidRPr="00626785">
              <w:rPr>
                <w:rFonts w:ascii="Arial" w:hAnsi="Arial" w:cs="Arial"/>
                <w:sz w:val="18"/>
                <w:szCs w:val="18"/>
              </w:rPr>
              <w:t xml:space="preserve"> do zásobných nádrží</w:t>
            </w:r>
            <w:r>
              <w:rPr>
                <w:rFonts w:ascii="Arial" w:hAnsi="Arial" w:cs="Arial"/>
                <w:sz w:val="18"/>
                <w:szCs w:val="18"/>
              </w:rPr>
              <w:t xml:space="preserve"> kupujúceho (ďalej len „</w:t>
            </w:r>
            <w:r w:rsidRPr="00626785">
              <w:rPr>
                <w:rFonts w:ascii="Arial" w:hAnsi="Arial" w:cs="Arial"/>
                <w:b/>
                <w:bCs/>
                <w:sz w:val="18"/>
                <w:szCs w:val="18"/>
              </w:rPr>
              <w:t>služba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="000A37E0">
              <w:rPr>
                <w:rFonts w:ascii="Arial" w:hAnsi="Arial" w:cs="Arial"/>
                <w:sz w:val="18"/>
                <w:szCs w:val="18"/>
              </w:rPr>
              <w:t xml:space="preserve"> a kupujúci sa zaväzuje riadne a včas dodaný tovar a služby prevziať a zaplatiť za </w:t>
            </w:r>
            <w:proofErr w:type="spellStart"/>
            <w:r w:rsidR="000A37E0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="000A37E0">
              <w:rPr>
                <w:rFonts w:ascii="Arial" w:hAnsi="Arial" w:cs="Arial"/>
                <w:sz w:val="18"/>
                <w:szCs w:val="18"/>
              </w:rPr>
              <w:t xml:space="preserve"> kúpnu cenu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9D96F5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B4E841" w14:textId="65AB54A0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>dodania tovaru a poskytovania služieb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  <w:r w:rsidR="00770FE7" w:rsidRPr="00770FE7">
              <w:rPr>
                <w:rFonts w:ascii="Arial" w:hAnsi="Arial" w:cs="Arial"/>
                <w:sz w:val="18"/>
                <w:szCs w:val="18"/>
              </w:rPr>
              <w:t>Predávajúci sa zaväzuje dodávať kupujúcemu tovar podľa špecifikácie kvalitatívnych parametrov tovaru uvedenej v prílohe č. 1 zmluvy.</w:t>
            </w:r>
          </w:p>
        </w:tc>
      </w:tr>
      <w:tr w:rsidR="00626785" w:rsidRPr="000857A3" w14:paraId="338D1203" w14:textId="77777777" w:rsidTr="00BC101F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073A6C6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7FD1ED64" w14:textId="317F3016" w:rsidR="00626785" w:rsidRPr="000857A3" w:rsidRDefault="00B27C61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dvadsaťštyri (24) hodín odo dňa </w:t>
            </w:r>
            <w:r w:rsidR="00ED206E">
              <w:rPr>
                <w:rFonts w:ascii="Arial" w:hAnsi="Arial" w:cs="Arial"/>
                <w:sz w:val="18"/>
                <w:szCs w:val="18"/>
              </w:rPr>
              <w:t>uzatvorenia jednotlivej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podľa </w:t>
            </w:r>
            <w:r w:rsidR="00D53FFF">
              <w:rPr>
                <w:rFonts w:ascii="Arial" w:hAnsi="Arial" w:cs="Arial"/>
                <w:sz w:val="18"/>
                <w:szCs w:val="18"/>
              </w:rPr>
              <w:t>tejto zmluvy</w:t>
            </w:r>
            <w:r w:rsidR="00E7002C">
              <w:rPr>
                <w:rFonts w:ascii="Arial" w:hAnsi="Arial" w:cs="Arial"/>
                <w:sz w:val="18"/>
                <w:szCs w:val="18"/>
              </w:rPr>
              <w:t>.</w:t>
            </w:r>
            <w:r w:rsidR="00D53F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26785" w:rsidRPr="000857A3" w14:paraId="14D62DBB" w14:textId="77777777" w:rsidTr="00BC101F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5F8BA28" w14:textId="69D6EAA1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</w:t>
            </w:r>
            <w:r w:rsidR="00B27C61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dodania:</w:t>
            </w:r>
          </w:p>
        </w:tc>
        <w:tc>
          <w:tcPr>
            <w:tcW w:w="7656" w:type="dxa"/>
            <w:gridSpan w:val="4"/>
          </w:tcPr>
          <w:p w14:paraId="03084509" w14:textId="27453437" w:rsidR="00626785" w:rsidRDefault="00B27C61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 </w:t>
            </w:r>
            <w:r w:rsidR="00770FE7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upujúceho</w:t>
            </w:r>
            <w:r w:rsidR="00E7002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0A6BCB" w14:textId="6C1CC883" w:rsidR="00B27C61" w:rsidRPr="000857A3" w:rsidRDefault="00F271B3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71B3">
              <w:rPr>
                <w:rFonts w:ascii="Arial" w:hAnsi="Arial" w:cs="Arial"/>
                <w:sz w:val="18"/>
                <w:szCs w:val="18"/>
              </w:rPr>
              <w:t>Zariadenie na energetické využitie odpadu, Vlčie hrdlo 72, 821 07 Bratislava</w:t>
            </w:r>
            <w:r w:rsidR="00E7002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26785" w:rsidRPr="000857A3" w14:paraId="2CAE50A5" w14:textId="77777777" w:rsidTr="00BC101F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7A51075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12755B2F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3B37C529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5937A61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65CAB5D3" w14:textId="6C53F7AA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7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6AC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658A07C" w14:textId="77777777" w:rsidR="00626785" w:rsidRPr="000857A3" w:rsidRDefault="00626785" w:rsidP="000176D2">
      <w:pPr>
        <w:pStyle w:val="Bezriadkovani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1118706" w14:textId="092EB0A0" w:rsidR="00626785" w:rsidRPr="00EA45CF" w:rsidRDefault="00626785" w:rsidP="000176D2">
      <w:pPr>
        <w:pStyle w:val="Odsekzoznamu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kupujúceho https://www.olo.sk/vseobecne-obchodne-podmienky/, s ktorými sú zmluvné strany oboznámené a akceptujú ich v plnom rozsahu. </w:t>
      </w:r>
      <w:r w:rsidRPr="00EA45CF">
        <w:rPr>
          <w:rFonts w:ascii="Arial" w:hAnsi="Arial" w:cs="Arial"/>
          <w:sz w:val="18"/>
          <w:szCs w:val="18"/>
        </w:rPr>
        <w:t>Ustanovenia tejto zmluvy vrátane jej príloh majú prednosť pred VOP.</w:t>
      </w:r>
      <w:r w:rsidR="00BB630E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626785" w:rsidRPr="000857A3" w14:paraId="21F2843F" w14:textId="77777777" w:rsidTr="00BC101F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87599B8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296E595" w14:textId="0C0F6882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7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7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26785" w:rsidRPr="000857A3" w14:paraId="6E214E00" w14:textId="77777777" w:rsidTr="00BC101F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6FC83189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text osobitných zmluvných podmienok (ak sa uplatňujú):</w:t>
            </w:r>
          </w:p>
        </w:tc>
      </w:tr>
      <w:tr w:rsidR="00626785" w:rsidRPr="000857A3" w14:paraId="1CF4615D" w14:textId="77777777" w:rsidTr="00BC101F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633B5863" w14:textId="25128A5F" w:rsidR="00A317A8" w:rsidRDefault="009B009F" w:rsidP="000176D2">
            <w:pPr>
              <w:pStyle w:val="Odsekzoznamu"/>
              <w:numPr>
                <w:ilvl w:val="0"/>
                <w:numId w:val="7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vyhlasuje, že sa v plnom rozsahu oboznámil s charakterom a rozsahom </w:t>
            </w:r>
            <w:r w:rsidR="005862BF">
              <w:rPr>
                <w:rFonts w:ascii="Arial" w:hAnsi="Arial" w:cs="Arial"/>
                <w:sz w:val="18"/>
                <w:szCs w:val="18"/>
              </w:rPr>
              <w:t>plnenia</w:t>
            </w:r>
            <w:r w:rsidR="00C32625">
              <w:rPr>
                <w:rFonts w:ascii="Arial" w:hAnsi="Arial" w:cs="Arial"/>
                <w:sz w:val="18"/>
                <w:szCs w:val="18"/>
              </w:rPr>
              <w:t xml:space="preserve"> tejto zmluvy </w:t>
            </w:r>
            <w:r w:rsidR="00D807E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C32625">
              <w:rPr>
                <w:rFonts w:ascii="Arial" w:hAnsi="Arial" w:cs="Arial"/>
                <w:sz w:val="18"/>
                <w:szCs w:val="18"/>
              </w:rPr>
              <w:t>podľa prílohy č. 1</w:t>
            </w:r>
            <w:r w:rsidR="005862BF">
              <w:rPr>
                <w:rFonts w:ascii="Arial" w:hAnsi="Arial" w:cs="Arial"/>
                <w:sz w:val="18"/>
                <w:szCs w:val="18"/>
              </w:rPr>
              <w:t xml:space="preserve">, že sú </w:t>
            </w:r>
            <w:r w:rsidR="00C32625">
              <w:rPr>
                <w:rFonts w:ascii="Arial" w:hAnsi="Arial" w:cs="Arial"/>
                <w:sz w:val="18"/>
                <w:szCs w:val="18"/>
              </w:rPr>
              <w:t>mu</w:t>
            </w:r>
            <w:r w:rsidR="005862BF">
              <w:rPr>
                <w:rFonts w:ascii="Arial" w:hAnsi="Arial" w:cs="Arial"/>
                <w:sz w:val="18"/>
                <w:szCs w:val="18"/>
              </w:rPr>
              <w:t xml:space="preserve"> známe technické, kvalitatívne a iné podmienky zmluvy a disponuje odbornými znalosťami a kapacitami, ktoré sú k plneniu zmluvy potrebné. </w:t>
            </w:r>
            <w:r w:rsidR="00880B0A">
              <w:rPr>
                <w:rFonts w:ascii="Arial" w:hAnsi="Arial" w:cs="Arial"/>
                <w:sz w:val="18"/>
                <w:szCs w:val="18"/>
              </w:rPr>
              <w:t>Predávajúci preberá záruku za to, že tovar počas celej doby trvania zmluvy bude mať vlastnosti stanovené zmluvou a príslušnými všeobecne záväznými právnymi predpismi a technickými normami, a nebude mať také vady, ktoré by bránili jeho využitiu na bežný alebo v zmluve dohodnutý účel.</w:t>
            </w:r>
          </w:p>
          <w:p w14:paraId="6586D3B2" w14:textId="3B281CFB" w:rsidR="0060195C" w:rsidRDefault="00797846" w:rsidP="000176D2">
            <w:pPr>
              <w:pStyle w:val="Odsekzoznamu"/>
              <w:numPr>
                <w:ilvl w:val="0"/>
                <w:numId w:val="7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</w:t>
            </w:r>
            <w:r w:rsidR="0060195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pri dodaní tovaru a poskytovaní služby </w:t>
            </w:r>
            <w:r w:rsidR="00B365FB">
              <w:rPr>
                <w:rFonts w:ascii="Arial" w:hAnsi="Arial" w:cs="Arial"/>
                <w:sz w:val="18"/>
                <w:szCs w:val="18"/>
              </w:rPr>
              <w:t>podpíšu písomný dodací list/plniaci lístok, ktorý zahŕňa najmä:</w:t>
            </w:r>
          </w:p>
          <w:p w14:paraId="7813CF39" w14:textId="25996CCD" w:rsidR="00B365FB" w:rsidRDefault="009E1CCA" w:rsidP="000176D2">
            <w:pPr>
              <w:pStyle w:val="Odsekzoznamu"/>
              <w:numPr>
                <w:ilvl w:val="0"/>
                <w:numId w:val="8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dátum dodávky, </w:t>
            </w:r>
          </w:p>
          <w:p w14:paraId="7E64CE47" w14:textId="01478059" w:rsidR="009E1CCA" w:rsidRDefault="009E1CCA" w:rsidP="000176D2">
            <w:pPr>
              <w:pStyle w:val="Odsekzoznamu"/>
              <w:numPr>
                <w:ilvl w:val="0"/>
                <w:numId w:val="8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označenie predávajúceho,</w:t>
            </w:r>
          </w:p>
          <w:p w14:paraId="2F138B4F" w14:textId="6D3D97BF" w:rsidR="009E1CCA" w:rsidRDefault="009E1CCA" w:rsidP="000176D2">
            <w:pPr>
              <w:pStyle w:val="Odsekzoznamu"/>
              <w:numPr>
                <w:ilvl w:val="0"/>
                <w:numId w:val="8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označenie kupujúceho, </w:t>
            </w:r>
          </w:p>
          <w:p w14:paraId="6EF37D22" w14:textId="095BDB87" w:rsidR="009E1CCA" w:rsidRDefault="009E1CCA" w:rsidP="000176D2">
            <w:pPr>
              <w:pStyle w:val="Odsekzoznamu"/>
              <w:numPr>
                <w:ilvl w:val="0"/>
                <w:numId w:val="8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meno vodiča, </w:t>
            </w:r>
          </w:p>
          <w:p w14:paraId="24017B46" w14:textId="61FFB93B" w:rsidR="009E1CCA" w:rsidRDefault="009E1CCA" w:rsidP="000176D2">
            <w:pPr>
              <w:pStyle w:val="Odsekzoznamu"/>
              <w:numPr>
                <w:ilvl w:val="0"/>
                <w:numId w:val="8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označenie paliva,</w:t>
            </w:r>
          </w:p>
          <w:p w14:paraId="2A71E72C" w14:textId="68A7D25B" w:rsidR="009E1CCA" w:rsidRDefault="009E1CCA" w:rsidP="000176D2">
            <w:pPr>
              <w:pStyle w:val="Odsekzoznamu"/>
              <w:numPr>
                <w:ilvl w:val="0"/>
                <w:numId w:val="8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množstvo plnenia v litroch, </w:t>
            </w:r>
          </w:p>
          <w:p w14:paraId="093DCED8" w14:textId="3496247C" w:rsidR="009E1CCA" w:rsidRDefault="009E1CCA" w:rsidP="000176D2">
            <w:pPr>
              <w:pStyle w:val="Odsekzoznamu"/>
              <w:numPr>
                <w:ilvl w:val="0"/>
                <w:numId w:val="8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podpis oprávnenej osoby </w:t>
            </w:r>
            <w:r w:rsidR="005E6CD6">
              <w:rPr>
                <w:rFonts w:ascii="Arial" w:hAnsi="Arial" w:cs="Arial"/>
                <w:sz w:val="18"/>
                <w:szCs w:val="18"/>
              </w:rPr>
              <w:t>predávajúceho</w:t>
            </w:r>
          </w:p>
          <w:p w14:paraId="77D548CF" w14:textId="72098ED1" w:rsidR="005E6CD6" w:rsidRPr="00C32625" w:rsidRDefault="005E6CD6" w:rsidP="000176D2">
            <w:pPr>
              <w:pStyle w:val="Odsekzoznamu"/>
              <w:numPr>
                <w:ilvl w:val="0"/>
                <w:numId w:val="8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oprávnenej osoby kupujúceho.</w:t>
            </w:r>
          </w:p>
          <w:p w14:paraId="728BD231" w14:textId="164D5427" w:rsidR="008E3E04" w:rsidRDefault="008E3E04" w:rsidP="000176D2">
            <w:pPr>
              <w:pStyle w:val="Odsekzoznamu"/>
              <w:numPr>
                <w:ilvl w:val="0"/>
                <w:numId w:val="7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</w:t>
            </w:r>
            <w:r w:rsidR="0088148A">
              <w:rPr>
                <w:rFonts w:ascii="Arial" w:hAnsi="Arial" w:cs="Arial"/>
                <w:sz w:val="18"/>
                <w:szCs w:val="18"/>
              </w:rPr>
              <w:t xml:space="preserve"> vyhlasuje</w:t>
            </w:r>
            <w:r>
              <w:rPr>
                <w:rFonts w:ascii="Arial" w:hAnsi="Arial" w:cs="Arial"/>
                <w:sz w:val="18"/>
                <w:szCs w:val="18"/>
              </w:rPr>
              <w:t xml:space="preserve">, že </w:t>
            </w:r>
            <w:r w:rsidR="0088148A">
              <w:rPr>
                <w:rFonts w:ascii="Arial" w:hAnsi="Arial" w:cs="Arial"/>
                <w:sz w:val="18"/>
                <w:szCs w:val="18"/>
              </w:rPr>
              <w:t>certifikáciu/autorizáciu druhu</w:t>
            </w:r>
            <w:r w:rsidR="00FC1499">
              <w:rPr>
                <w:rFonts w:ascii="Arial" w:hAnsi="Arial" w:cs="Arial"/>
                <w:sz w:val="18"/>
                <w:szCs w:val="18"/>
              </w:rPr>
              <w:t xml:space="preserve"> určených meradiel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2225">
              <w:rPr>
                <w:rFonts w:ascii="Arial" w:hAnsi="Arial" w:cs="Arial"/>
                <w:sz w:val="18"/>
                <w:szCs w:val="18"/>
              </w:rPr>
              <w:t>tovaru</w:t>
            </w:r>
            <w:r w:rsidR="00C06315">
              <w:rPr>
                <w:rFonts w:ascii="Arial" w:hAnsi="Arial" w:cs="Arial"/>
                <w:sz w:val="18"/>
                <w:szCs w:val="18"/>
              </w:rPr>
              <w:t xml:space="preserve"> a oblasť ich využitia</w:t>
            </w:r>
            <w:r>
              <w:rPr>
                <w:rFonts w:ascii="Arial" w:hAnsi="Arial" w:cs="Arial"/>
                <w:sz w:val="18"/>
                <w:szCs w:val="18"/>
              </w:rPr>
              <w:t xml:space="preserve"> má </w:t>
            </w:r>
            <w:r w:rsidR="008F60F0">
              <w:rPr>
                <w:rFonts w:ascii="Arial" w:hAnsi="Arial" w:cs="Arial"/>
                <w:sz w:val="18"/>
                <w:szCs w:val="18"/>
              </w:rPr>
              <w:t xml:space="preserve">vykonanú </w:t>
            </w:r>
            <w:r>
              <w:rPr>
                <w:rFonts w:ascii="Arial" w:hAnsi="Arial" w:cs="Arial"/>
                <w:sz w:val="18"/>
                <w:szCs w:val="18"/>
              </w:rPr>
              <w:t>v súlade so všeobecne záväznými právnymi predpismi</w:t>
            </w:r>
            <w:r w:rsidR="00C06315">
              <w:rPr>
                <w:rFonts w:ascii="Arial" w:hAnsi="Arial" w:cs="Arial"/>
                <w:sz w:val="18"/>
                <w:szCs w:val="18"/>
              </w:rPr>
              <w:t xml:space="preserve">, a to najmä predpismi </w:t>
            </w:r>
            <w:r w:rsidR="00ED53A6">
              <w:rPr>
                <w:rFonts w:ascii="Arial" w:hAnsi="Arial" w:cs="Arial"/>
                <w:sz w:val="18"/>
                <w:szCs w:val="18"/>
              </w:rPr>
              <w:t xml:space="preserve">vydanými </w:t>
            </w:r>
            <w:r w:rsidR="00ED53A6" w:rsidRPr="00ED53A6">
              <w:rPr>
                <w:rFonts w:ascii="Arial" w:hAnsi="Arial" w:cs="Arial"/>
                <w:sz w:val="18"/>
                <w:szCs w:val="18"/>
              </w:rPr>
              <w:t>Úradom pre normalizáciu, metrológiu a skúšobníctvo Slovenskej republiky</w:t>
            </w:r>
            <w:r w:rsidR="00ED53A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352869F" w14:textId="73E4B5EF" w:rsidR="00626785" w:rsidRDefault="001F483A" w:rsidP="000176D2">
            <w:pPr>
              <w:pStyle w:val="Odsekzoznamu"/>
              <w:numPr>
                <w:ilvl w:val="0"/>
                <w:numId w:val="7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</w:t>
            </w:r>
            <w:r w:rsidR="00057C79">
              <w:rPr>
                <w:rFonts w:ascii="Arial" w:hAnsi="Arial" w:cs="Arial"/>
                <w:sz w:val="18"/>
                <w:szCs w:val="18"/>
              </w:rPr>
              <w:t xml:space="preserve"> vyhlasuje, že </w:t>
            </w:r>
            <w:r w:rsidR="00CC4410">
              <w:rPr>
                <w:rFonts w:ascii="Arial" w:hAnsi="Arial" w:cs="Arial"/>
                <w:sz w:val="18"/>
                <w:szCs w:val="18"/>
              </w:rPr>
              <w:t>kupujúci</w:t>
            </w:r>
            <w:r w:rsidR="00057C79">
              <w:rPr>
                <w:rFonts w:ascii="Arial" w:hAnsi="Arial" w:cs="Arial"/>
                <w:sz w:val="18"/>
                <w:szCs w:val="18"/>
              </w:rPr>
              <w:t xml:space="preserve"> je oprávnený vykonávať kontroly dodaného tovaru podľa prílohy č. 1 tejto zmluvy. </w:t>
            </w:r>
          </w:p>
          <w:p w14:paraId="66F66C07" w14:textId="562663EB" w:rsidR="00BB630E" w:rsidRPr="007E637F" w:rsidRDefault="00BB630E" w:rsidP="000176D2">
            <w:pPr>
              <w:pStyle w:val="Odsekzoznamu"/>
              <w:numPr>
                <w:ilvl w:val="0"/>
                <w:numId w:val="7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</w:t>
            </w:r>
            <w:r w:rsidR="00513C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3529">
              <w:rPr>
                <w:rFonts w:ascii="Arial" w:hAnsi="Arial" w:cs="Arial"/>
                <w:sz w:val="18"/>
                <w:szCs w:val="18"/>
              </w:rPr>
              <w:t>o</w:t>
            </w:r>
            <w:r w:rsidR="00513C2A">
              <w:rPr>
                <w:rFonts w:ascii="Arial" w:hAnsi="Arial" w:cs="Arial"/>
                <w:sz w:val="18"/>
                <w:szCs w:val="18"/>
              </w:rPr>
              <w:t>sobitné ustanovenia o</w:t>
            </w:r>
            <w:r w:rsidR="00CA3529">
              <w:rPr>
                <w:rFonts w:ascii="Arial" w:hAnsi="Arial" w:cs="Arial"/>
                <w:sz w:val="18"/>
                <w:szCs w:val="18"/>
              </w:rPr>
              <w:t> </w:t>
            </w:r>
            <w:r w:rsidR="00513C2A">
              <w:rPr>
                <w:rFonts w:ascii="Arial" w:hAnsi="Arial" w:cs="Arial"/>
                <w:sz w:val="18"/>
                <w:szCs w:val="18"/>
              </w:rPr>
              <w:t>objednávkach</w:t>
            </w:r>
            <w:r w:rsidR="00CA3529">
              <w:rPr>
                <w:rFonts w:ascii="Arial" w:hAnsi="Arial" w:cs="Arial"/>
                <w:sz w:val="18"/>
                <w:szCs w:val="18"/>
              </w:rPr>
              <w:t xml:space="preserve"> podľa čl.</w:t>
            </w:r>
            <w:r w:rsidR="00CA3529" w:rsidRPr="00CA3529">
              <w:rPr>
                <w:rFonts w:ascii="Arial" w:hAnsi="Arial" w:cs="Arial"/>
                <w:sz w:val="18"/>
                <w:szCs w:val="18"/>
              </w:rPr>
              <w:t xml:space="preserve"> XI VOP </w:t>
            </w:r>
            <w:r w:rsidR="002361EE" w:rsidRPr="002361EE">
              <w:rPr>
                <w:rFonts w:ascii="Arial" w:hAnsi="Arial" w:cs="Arial"/>
                <w:sz w:val="18"/>
                <w:szCs w:val="18"/>
              </w:rPr>
              <w:t xml:space="preserve">platia primerane s osobitnými podmienkami uvedenými v tomto </w:t>
            </w:r>
            <w:r w:rsidR="002361EE">
              <w:rPr>
                <w:rFonts w:ascii="Arial" w:hAnsi="Arial" w:cs="Arial"/>
                <w:sz w:val="18"/>
                <w:szCs w:val="18"/>
              </w:rPr>
              <w:t>bode zmluvy</w:t>
            </w:r>
            <w:r w:rsidR="00513C2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97558">
              <w:rPr>
                <w:rFonts w:ascii="Arial" w:hAnsi="Arial" w:cs="Arial"/>
                <w:sz w:val="18"/>
                <w:szCs w:val="18"/>
              </w:rPr>
              <w:t xml:space="preserve">Kupujúci </w:t>
            </w:r>
            <w:r w:rsidR="00853E83">
              <w:rPr>
                <w:rFonts w:ascii="Arial" w:hAnsi="Arial" w:cs="Arial"/>
                <w:sz w:val="18"/>
                <w:szCs w:val="18"/>
              </w:rPr>
              <w:t>odošle</w:t>
            </w:r>
            <w:r w:rsidR="00B975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5FE4">
              <w:rPr>
                <w:rFonts w:ascii="Arial" w:hAnsi="Arial" w:cs="Arial"/>
                <w:sz w:val="18"/>
                <w:szCs w:val="18"/>
              </w:rPr>
              <w:t>prostredníctvom e-mailu</w:t>
            </w:r>
            <w:r w:rsidR="00B975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4B38">
              <w:rPr>
                <w:rFonts w:ascii="Arial" w:hAnsi="Arial" w:cs="Arial"/>
                <w:sz w:val="18"/>
                <w:szCs w:val="18"/>
              </w:rPr>
              <w:t>požiadavku</w:t>
            </w:r>
            <w:r w:rsidR="00B975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5FE4">
              <w:rPr>
                <w:rFonts w:ascii="Arial" w:hAnsi="Arial" w:cs="Arial"/>
                <w:sz w:val="18"/>
                <w:szCs w:val="18"/>
              </w:rPr>
              <w:t>oprávnenej osobe predávajúceho</w:t>
            </w:r>
            <w:r w:rsidR="003E6A70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3E6A70" w:rsidRPr="002332BA">
              <w:rPr>
                <w:rFonts w:ascii="Arial" w:hAnsi="Arial" w:cs="Arial"/>
                <w:b/>
                <w:bCs/>
                <w:sz w:val="18"/>
                <w:szCs w:val="18"/>
              </w:rPr>
              <w:t>objednávka</w:t>
            </w:r>
            <w:r w:rsidR="003E6A70">
              <w:rPr>
                <w:rFonts w:ascii="Arial" w:hAnsi="Arial" w:cs="Arial"/>
                <w:sz w:val="18"/>
                <w:szCs w:val="18"/>
              </w:rPr>
              <w:t>“)</w:t>
            </w:r>
            <w:r w:rsidR="002C1BD6">
              <w:rPr>
                <w:rFonts w:ascii="Arial" w:hAnsi="Arial" w:cs="Arial"/>
                <w:sz w:val="18"/>
                <w:szCs w:val="18"/>
              </w:rPr>
              <w:t>.</w:t>
            </w:r>
            <w:r w:rsidR="00853E83">
              <w:rPr>
                <w:rFonts w:ascii="Arial" w:hAnsi="Arial" w:cs="Arial"/>
                <w:sz w:val="18"/>
                <w:szCs w:val="18"/>
              </w:rPr>
              <w:t xml:space="preserve"> Po obdržaní objednávky je p</w:t>
            </w:r>
            <w:r w:rsidR="002C1BD6">
              <w:rPr>
                <w:rFonts w:ascii="Arial" w:hAnsi="Arial" w:cs="Arial"/>
                <w:sz w:val="18"/>
                <w:szCs w:val="18"/>
              </w:rPr>
              <w:t>redávajúci</w:t>
            </w:r>
            <w:r w:rsidR="003E6A70">
              <w:rPr>
                <w:rFonts w:ascii="Arial" w:hAnsi="Arial" w:cs="Arial"/>
                <w:sz w:val="18"/>
                <w:szCs w:val="18"/>
              </w:rPr>
              <w:t xml:space="preserve"> povinný zaslať kupujúcemu</w:t>
            </w:r>
            <w:r w:rsidR="002C1B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2943">
              <w:rPr>
                <w:rFonts w:ascii="Arial" w:hAnsi="Arial" w:cs="Arial"/>
                <w:sz w:val="18"/>
                <w:szCs w:val="18"/>
              </w:rPr>
              <w:t>cenovú ponuku</w:t>
            </w:r>
            <w:r w:rsidR="00853E83">
              <w:rPr>
                <w:rFonts w:ascii="Arial" w:hAnsi="Arial" w:cs="Arial"/>
                <w:sz w:val="18"/>
                <w:szCs w:val="18"/>
              </w:rPr>
              <w:t xml:space="preserve"> vyhotovenú</w:t>
            </w:r>
            <w:r w:rsidR="000C78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092"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0C781E">
              <w:rPr>
                <w:rFonts w:ascii="Arial" w:hAnsi="Arial" w:cs="Arial"/>
                <w:sz w:val="18"/>
                <w:szCs w:val="18"/>
              </w:rPr>
              <w:t xml:space="preserve"> č. 2 tejto zmluvy</w:t>
            </w:r>
            <w:r w:rsidR="001561CA">
              <w:rPr>
                <w:rFonts w:ascii="Arial" w:hAnsi="Arial" w:cs="Arial"/>
                <w:sz w:val="18"/>
                <w:szCs w:val="18"/>
              </w:rPr>
              <w:t>, a to</w:t>
            </w:r>
            <w:r w:rsidR="009A0A04">
              <w:rPr>
                <w:rFonts w:ascii="Arial" w:hAnsi="Arial" w:cs="Arial"/>
                <w:sz w:val="18"/>
                <w:szCs w:val="18"/>
              </w:rPr>
              <w:t xml:space="preserve"> obratom </w:t>
            </w:r>
            <w:r w:rsidR="00853E83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853E83" w:rsidRPr="00853E83">
              <w:rPr>
                <w:rFonts w:ascii="Arial" w:hAnsi="Arial" w:cs="Arial"/>
                <w:b/>
                <w:bCs/>
                <w:sz w:val="18"/>
                <w:szCs w:val="18"/>
              </w:rPr>
              <w:t>cenová ponuka</w:t>
            </w:r>
            <w:r w:rsidR="00853E83">
              <w:rPr>
                <w:rFonts w:ascii="Arial" w:hAnsi="Arial" w:cs="Arial"/>
                <w:sz w:val="18"/>
                <w:szCs w:val="18"/>
              </w:rPr>
              <w:t>“)</w:t>
            </w:r>
            <w:r w:rsidR="00272943">
              <w:rPr>
                <w:rFonts w:ascii="Arial" w:hAnsi="Arial" w:cs="Arial"/>
                <w:sz w:val="18"/>
                <w:szCs w:val="18"/>
              </w:rPr>
              <w:t>.</w:t>
            </w:r>
            <w:r w:rsidR="000640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4FB8">
              <w:rPr>
                <w:rFonts w:ascii="Arial" w:hAnsi="Arial" w:cs="Arial"/>
                <w:sz w:val="18"/>
                <w:szCs w:val="18"/>
              </w:rPr>
              <w:t>Kupujúci</w:t>
            </w:r>
            <w:r w:rsidR="000640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637F">
              <w:rPr>
                <w:rFonts w:ascii="Arial" w:hAnsi="Arial" w:cs="Arial"/>
                <w:sz w:val="18"/>
                <w:szCs w:val="18"/>
              </w:rPr>
              <w:t xml:space="preserve">je povinný v lehote </w:t>
            </w:r>
            <w:r w:rsidR="007A4B24">
              <w:rPr>
                <w:rFonts w:ascii="Arial" w:hAnsi="Arial" w:cs="Arial"/>
                <w:sz w:val="18"/>
                <w:szCs w:val="18"/>
              </w:rPr>
              <w:t>dvadsaťštyri (24) hodín</w:t>
            </w:r>
            <w:r w:rsidR="007E6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3D85">
              <w:rPr>
                <w:rFonts w:ascii="Arial" w:hAnsi="Arial" w:cs="Arial"/>
                <w:sz w:val="18"/>
                <w:szCs w:val="18"/>
              </w:rPr>
              <w:t>oznámiť</w:t>
            </w:r>
            <w:r w:rsidR="00C1789C">
              <w:rPr>
                <w:rFonts w:ascii="Arial" w:hAnsi="Arial" w:cs="Arial"/>
                <w:sz w:val="18"/>
                <w:szCs w:val="18"/>
              </w:rPr>
              <w:t xml:space="preserve"> prostredníctvom e-mailu</w:t>
            </w:r>
            <w:r w:rsidR="007D3D85">
              <w:rPr>
                <w:rFonts w:ascii="Arial" w:hAnsi="Arial" w:cs="Arial"/>
                <w:sz w:val="18"/>
                <w:szCs w:val="18"/>
              </w:rPr>
              <w:t xml:space="preserve"> predávajúcemu</w:t>
            </w:r>
            <w:r w:rsidR="00F575A3">
              <w:rPr>
                <w:rFonts w:ascii="Arial" w:hAnsi="Arial" w:cs="Arial"/>
                <w:sz w:val="18"/>
                <w:szCs w:val="18"/>
              </w:rPr>
              <w:t>,</w:t>
            </w:r>
            <w:r w:rsidR="00C178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28B1">
              <w:rPr>
                <w:rFonts w:ascii="Arial" w:hAnsi="Arial" w:cs="Arial"/>
                <w:sz w:val="18"/>
                <w:szCs w:val="18"/>
              </w:rPr>
              <w:t xml:space="preserve">či </w:t>
            </w:r>
            <w:r w:rsidR="002D546A">
              <w:rPr>
                <w:rFonts w:ascii="Arial" w:hAnsi="Arial" w:cs="Arial"/>
                <w:sz w:val="18"/>
                <w:szCs w:val="18"/>
              </w:rPr>
              <w:t>akceptuje</w:t>
            </w:r>
            <w:r w:rsidR="00F575A3">
              <w:rPr>
                <w:rFonts w:ascii="Arial" w:hAnsi="Arial" w:cs="Arial"/>
                <w:sz w:val="18"/>
                <w:szCs w:val="18"/>
              </w:rPr>
              <w:t>,</w:t>
            </w:r>
            <w:r w:rsidR="002D546A">
              <w:rPr>
                <w:rFonts w:ascii="Arial" w:hAnsi="Arial" w:cs="Arial"/>
                <w:sz w:val="18"/>
                <w:szCs w:val="18"/>
              </w:rPr>
              <w:t xml:space="preserve"> alebo odmieta výšku cenovej ponuky. </w:t>
            </w:r>
            <w:r w:rsidR="0000431F">
              <w:rPr>
                <w:rFonts w:ascii="Arial" w:hAnsi="Arial" w:cs="Arial"/>
                <w:sz w:val="18"/>
                <w:szCs w:val="18"/>
              </w:rPr>
              <w:t>Pre vylúčenie pochybností, p</w:t>
            </w:r>
            <w:r w:rsidR="005E5E67">
              <w:rPr>
                <w:rFonts w:ascii="Arial" w:hAnsi="Arial" w:cs="Arial"/>
                <w:sz w:val="18"/>
                <w:szCs w:val="18"/>
              </w:rPr>
              <w:t xml:space="preserve">redávajúci je povinný dodať tovar podľa tejto zmluvy kupujúcemu </w:t>
            </w:r>
            <w:r w:rsidR="0000431F">
              <w:rPr>
                <w:rFonts w:ascii="Arial" w:hAnsi="Arial" w:cs="Arial"/>
                <w:sz w:val="18"/>
                <w:szCs w:val="18"/>
              </w:rPr>
              <w:t xml:space="preserve">až </w:t>
            </w:r>
            <w:r w:rsidR="001755F5">
              <w:rPr>
                <w:rFonts w:ascii="Arial" w:hAnsi="Arial" w:cs="Arial"/>
                <w:sz w:val="18"/>
                <w:szCs w:val="18"/>
              </w:rPr>
              <w:t>po odsúhlasení cenovej ponuky kupujúcim.</w:t>
            </w:r>
            <w:r w:rsidR="00573AC9">
              <w:rPr>
                <w:rFonts w:ascii="Arial" w:hAnsi="Arial" w:cs="Arial"/>
                <w:sz w:val="18"/>
                <w:szCs w:val="18"/>
              </w:rPr>
              <w:t xml:space="preserve"> Odsúhlasením cenovej ponuky kupujúcim </w:t>
            </w:r>
            <w:r w:rsidR="00F575A3">
              <w:rPr>
                <w:rFonts w:ascii="Arial" w:hAnsi="Arial" w:cs="Arial"/>
                <w:sz w:val="18"/>
                <w:szCs w:val="18"/>
              </w:rPr>
              <w:t>je uzatvorená</w:t>
            </w:r>
            <w:r w:rsidR="00573AC9">
              <w:rPr>
                <w:rFonts w:ascii="Arial" w:hAnsi="Arial" w:cs="Arial"/>
                <w:sz w:val="18"/>
                <w:szCs w:val="18"/>
              </w:rPr>
              <w:t xml:space="preserve"> jednotlivá zmluva</w:t>
            </w:r>
            <w:r w:rsidR="00444C1D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444C1D" w:rsidRPr="00444C1D">
              <w:rPr>
                <w:rFonts w:ascii="Arial" w:hAnsi="Arial" w:cs="Arial"/>
                <w:b/>
                <w:bCs/>
                <w:sz w:val="18"/>
                <w:szCs w:val="18"/>
              </w:rPr>
              <w:t>jednotlivá zmluva</w:t>
            </w:r>
            <w:r w:rsidR="00444C1D">
              <w:rPr>
                <w:rFonts w:ascii="Arial" w:hAnsi="Arial" w:cs="Arial"/>
                <w:sz w:val="18"/>
                <w:szCs w:val="18"/>
              </w:rPr>
              <w:t>“)</w:t>
            </w:r>
            <w:r w:rsidR="00573AC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4718C3" w14:textId="55B78C22" w:rsidR="007702E5" w:rsidRDefault="007702E5" w:rsidP="000176D2">
            <w:pPr>
              <w:pStyle w:val="Odsekzoznamu"/>
              <w:numPr>
                <w:ilvl w:val="0"/>
                <w:numId w:val="7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Záväzok predávajúceho dodať </w:t>
            </w:r>
            <w:r w:rsidR="00B16A40">
              <w:rPr>
                <w:rFonts w:ascii="Arial" w:hAnsi="Arial" w:cs="Arial"/>
                <w:sz w:val="18"/>
                <w:szCs w:val="18"/>
              </w:rPr>
              <w:t>tovar</w:t>
            </w:r>
            <w:r>
              <w:rPr>
                <w:rFonts w:ascii="Arial" w:hAnsi="Arial" w:cs="Arial"/>
                <w:sz w:val="18"/>
                <w:szCs w:val="18"/>
              </w:rPr>
              <w:t xml:space="preserve"> na základe </w:t>
            </w:r>
            <w:r w:rsidR="005B30BD">
              <w:rPr>
                <w:rFonts w:ascii="Arial" w:hAnsi="Arial" w:cs="Arial"/>
                <w:sz w:val="18"/>
                <w:szCs w:val="18"/>
              </w:rPr>
              <w:t xml:space="preserve">jednotlivej zmluvy </w:t>
            </w:r>
            <w:r w:rsidR="008B4761">
              <w:rPr>
                <w:rFonts w:ascii="Arial" w:hAnsi="Arial" w:cs="Arial"/>
                <w:sz w:val="18"/>
                <w:szCs w:val="18"/>
              </w:rPr>
              <w:t xml:space="preserve"> je splnen</w:t>
            </w:r>
            <w:r w:rsidR="001E0383">
              <w:rPr>
                <w:rFonts w:ascii="Arial" w:hAnsi="Arial" w:cs="Arial"/>
                <w:sz w:val="18"/>
                <w:szCs w:val="18"/>
              </w:rPr>
              <w:t>ý</w:t>
            </w:r>
            <w:r w:rsidR="008B4761">
              <w:rPr>
                <w:rFonts w:ascii="Arial" w:hAnsi="Arial" w:cs="Arial"/>
                <w:sz w:val="18"/>
                <w:szCs w:val="18"/>
              </w:rPr>
              <w:t>, ak je tovar dodaný včas, v požadovanom množstve, kvalite a </w:t>
            </w:r>
            <w:r w:rsidR="004421BD">
              <w:rPr>
                <w:rFonts w:ascii="Arial" w:hAnsi="Arial" w:cs="Arial"/>
                <w:sz w:val="18"/>
                <w:szCs w:val="18"/>
              </w:rPr>
              <w:t>prečerpaný</w:t>
            </w:r>
            <w:r w:rsidR="008B4761">
              <w:rPr>
                <w:rFonts w:ascii="Arial" w:hAnsi="Arial" w:cs="Arial"/>
                <w:sz w:val="18"/>
                <w:szCs w:val="18"/>
              </w:rPr>
              <w:t xml:space="preserve"> predávajúcim do </w:t>
            </w:r>
            <w:r w:rsidR="008B4761" w:rsidRPr="00626785">
              <w:rPr>
                <w:rFonts w:ascii="Arial" w:hAnsi="Arial" w:cs="Arial"/>
                <w:sz w:val="18"/>
                <w:szCs w:val="18"/>
              </w:rPr>
              <w:t>zásobných nádrží</w:t>
            </w:r>
            <w:r w:rsidR="008B4761">
              <w:rPr>
                <w:rFonts w:ascii="Arial" w:hAnsi="Arial" w:cs="Arial"/>
                <w:sz w:val="18"/>
                <w:szCs w:val="18"/>
              </w:rPr>
              <w:t xml:space="preserve"> kupujúceho.</w:t>
            </w:r>
          </w:p>
          <w:p w14:paraId="64E45C0D" w14:textId="77777777" w:rsidR="008B4761" w:rsidRDefault="00796F01" w:rsidP="000176D2">
            <w:pPr>
              <w:pStyle w:val="Odsekzoznamu"/>
              <w:numPr>
                <w:ilvl w:val="0"/>
                <w:numId w:val="7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Nebezpečenstvo škody na tovare a vlastnícke právo prechádza na kupujúceho prečerpaním tovaru do zásobných nádrží kupujúceho. </w:t>
            </w:r>
          </w:p>
          <w:p w14:paraId="31FFF0E5" w14:textId="2F0C1EB3" w:rsidR="00796F01" w:rsidRDefault="00796F01" w:rsidP="000176D2">
            <w:pPr>
              <w:pStyle w:val="Odsekzoznamu"/>
              <w:numPr>
                <w:ilvl w:val="0"/>
                <w:numId w:val="7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Vady množstva a/alebo akosti dodan</w:t>
            </w:r>
            <w:r w:rsidR="001660CE">
              <w:rPr>
                <w:rFonts w:ascii="Arial" w:hAnsi="Arial" w:cs="Arial"/>
                <w:sz w:val="18"/>
                <w:szCs w:val="18"/>
              </w:rPr>
              <w:t xml:space="preserve">ého tovaru </w:t>
            </w:r>
            <w:r>
              <w:rPr>
                <w:rFonts w:ascii="Arial" w:hAnsi="Arial" w:cs="Arial"/>
                <w:sz w:val="18"/>
                <w:szCs w:val="18"/>
              </w:rPr>
              <w:t xml:space="preserve">je kupujúci povinný u predávajúceho písomne reklamovať </w:t>
            </w:r>
            <w:r w:rsidRPr="00621E61">
              <w:rPr>
                <w:rFonts w:ascii="Arial" w:hAnsi="Arial" w:cs="Arial"/>
                <w:sz w:val="18"/>
                <w:szCs w:val="18"/>
              </w:rPr>
              <w:t xml:space="preserve">v lehote </w:t>
            </w:r>
            <w:r w:rsidR="00770AFE" w:rsidRPr="00621E61">
              <w:rPr>
                <w:rFonts w:ascii="Arial" w:hAnsi="Arial" w:cs="Arial"/>
                <w:sz w:val="18"/>
                <w:szCs w:val="18"/>
              </w:rPr>
              <w:t>štrnásť</w:t>
            </w:r>
            <w:r w:rsidR="009B0DBB" w:rsidRPr="00621E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1E61">
              <w:rPr>
                <w:rFonts w:ascii="Arial" w:hAnsi="Arial" w:cs="Arial"/>
                <w:sz w:val="18"/>
                <w:szCs w:val="18"/>
              </w:rPr>
              <w:t>(</w:t>
            </w:r>
            <w:r w:rsidR="00770AFE" w:rsidRPr="00621E61">
              <w:rPr>
                <w:rFonts w:ascii="Arial" w:hAnsi="Arial" w:cs="Arial"/>
                <w:sz w:val="18"/>
                <w:szCs w:val="18"/>
              </w:rPr>
              <w:t>14</w:t>
            </w:r>
            <w:r w:rsidRPr="00621E6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C25561" w:rsidRPr="00621E61">
              <w:rPr>
                <w:rFonts w:ascii="Arial" w:hAnsi="Arial" w:cs="Arial"/>
                <w:sz w:val="18"/>
                <w:szCs w:val="18"/>
              </w:rPr>
              <w:t>dn</w:t>
            </w:r>
            <w:r w:rsidR="000F6121" w:rsidRPr="00621E61">
              <w:rPr>
                <w:rFonts w:ascii="Arial" w:hAnsi="Arial" w:cs="Arial"/>
                <w:sz w:val="18"/>
                <w:szCs w:val="18"/>
              </w:rPr>
              <w:t>í</w:t>
            </w:r>
            <w:r w:rsidR="009B0DBB" w:rsidRPr="00621E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1E61">
              <w:rPr>
                <w:rFonts w:ascii="Arial" w:hAnsi="Arial" w:cs="Arial"/>
                <w:sz w:val="18"/>
                <w:szCs w:val="18"/>
              </w:rPr>
              <w:t>odo</w:t>
            </w:r>
            <w:r>
              <w:rPr>
                <w:rFonts w:ascii="Arial" w:hAnsi="Arial" w:cs="Arial"/>
                <w:sz w:val="18"/>
                <w:szCs w:val="18"/>
              </w:rPr>
              <w:t xml:space="preserve"> dňa</w:t>
            </w:r>
            <w:r w:rsidR="0079624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kedy takúto vadu zistil. </w:t>
            </w:r>
            <w:r w:rsidR="00C57891">
              <w:rPr>
                <w:rFonts w:ascii="Arial" w:hAnsi="Arial" w:cs="Arial"/>
                <w:sz w:val="18"/>
                <w:szCs w:val="18"/>
              </w:rPr>
              <w:t>Kupujúci</w:t>
            </w:r>
            <w:r w:rsidR="00980712">
              <w:rPr>
                <w:rFonts w:ascii="Arial" w:hAnsi="Arial" w:cs="Arial"/>
                <w:sz w:val="18"/>
                <w:szCs w:val="18"/>
              </w:rPr>
              <w:t xml:space="preserve"> písomne oznámi </w:t>
            </w:r>
            <w:r w:rsidR="009E76D6">
              <w:rPr>
                <w:rFonts w:ascii="Arial" w:hAnsi="Arial" w:cs="Arial"/>
                <w:sz w:val="18"/>
                <w:szCs w:val="18"/>
              </w:rPr>
              <w:t>predávajúcemu</w:t>
            </w:r>
            <w:r w:rsidR="00C57891">
              <w:rPr>
                <w:rFonts w:ascii="Arial" w:hAnsi="Arial" w:cs="Arial"/>
                <w:sz w:val="18"/>
                <w:szCs w:val="18"/>
              </w:rPr>
              <w:t xml:space="preserve"> reklamované vady tovaru</w:t>
            </w:r>
            <w:r w:rsidR="00B1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0712">
              <w:rPr>
                <w:rFonts w:ascii="Arial" w:hAnsi="Arial" w:cs="Arial"/>
                <w:sz w:val="18"/>
                <w:szCs w:val="18"/>
              </w:rPr>
              <w:t>s navrhovaným postupom vysporiadania reklamácie.</w:t>
            </w:r>
            <w:r w:rsidR="005B4BFD">
              <w:rPr>
                <w:rFonts w:ascii="Arial" w:hAnsi="Arial" w:cs="Arial"/>
                <w:sz w:val="18"/>
                <w:szCs w:val="18"/>
              </w:rPr>
              <w:t xml:space="preserve"> Predávajúci je povinný v lehote </w:t>
            </w:r>
            <w:r w:rsidR="002E77A2" w:rsidRPr="00621E61">
              <w:rPr>
                <w:rFonts w:ascii="Arial" w:hAnsi="Arial" w:cs="Arial"/>
                <w:sz w:val="18"/>
                <w:szCs w:val="18"/>
              </w:rPr>
              <w:t>päť</w:t>
            </w:r>
            <w:r w:rsidR="00D55F30" w:rsidRPr="00621E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4BFD" w:rsidRPr="00621E61">
              <w:rPr>
                <w:rFonts w:ascii="Arial" w:hAnsi="Arial" w:cs="Arial"/>
                <w:sz w:val="18"/>
                <w:szCs w:val="18"/>
              </w:rPr>
              <w:t>(</w:t>
            </w:r>
            <w:r w:rsidR="00A36308" w:rsidRPr="00621E61">
              <w:rPr>
                <w:rFonts w:ascii="Arial" w:hAnsi="Arial" w:cs="Arial"/>
                <w:sz w:val="18"/>
                <w:szCs w:val="18"/>
              </w:rPr>
              <w:t>5</w:t>
            </w:r>
            <w:r w:rsidR="005B4BFD" w:rsidRPr="00621E6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D55F30" w:rsidRPr="00621E61">
              <w:rPr>
                <w:rFonts w:ascii="Arial" w:hAnsi="Arial" w:cs="Arial"/>
                <w:sz w:val="18"/>
                <w:szCs w:val="18"/>
              </w:rPr>
              <w:t xml:space="preserve">dní </w:t>
            </w:r>
            <w:r w:rsidR="005B4BFD" w:rsidRPr="00621E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4BFD">
              <w:rPr>
                <w:rFonts w:ascii="Arial" w:hAnsi="Arial" w:cs="Arial"/>
                <w:sz w:val="18"/>
                <w:szCs w:val="18"/>
              </w:rPr>
              <w:t xml:space="preserve">odo dňa oznámenia reklamácie </w:t>
            </w:r>
            <w:r w:rsidR="00A428DD">
              <w:rPr>
                <w:rFonts w:ascii="Arial" w:hAnsi="Arial" w:cs="Arial"/>
                <w:sz w:val="18"/>
                <w:szCs w:val="18"/>
              </w:rPr>
              <w:t>vykonať reklamáciu</w:t>
            </w:r>
            <w:r w:rsidR="00D44725">
              <w:rPr>
                <w:rFonts w:ascii="Arial" w:hAnsi="Arial" w:cs="Arial"/>
                <w:sz w:val="18"/>
                <w:szCs w:val="18"/>
              </w:rPr>
              <w:t>, t.</w:t>
            </w:r>
            <w:r w:rsidR="00C643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4725">
              <w:rPr>
                <w:rFonts w:ascii="Arial" w:hAnsi="Arial" w:cs="Arial"/>
                <w:sz w:val="18"/>
                <w:szCs w:val="18"/>
              </w:rPr>
              <w:t>j. zabezpeč</w:t>
            </w:r>
            <w:r w:rsidR="00B16A40">
              <w:rPr>
                <w:rFonts w:ascii="Arial" w:hAnsi="Arial" w:cs="Arial"/>
                <w:sz w:val="18"/>
                <w:szCs w:val="18"/>
              </w:rPr>
              <w:t>iť</w:t>
            </w:r>
            <w:r w:rsidR="00D447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5088">
              <w:rPr>
                <w:rFonts w:ascii="Arial" w:hAnsi="Arial" w:cs="Arial"/>
                <w:sz w:val="18"/>
                <w:szCs w:val="18"/>
              </w:rPr>
              <w:t xml:space="preserve">laboratórny rozbor vzorky tovaru v akreditovanom laboratóriu. </w:t>
            </w:r>
            <w:r w:rsidR="00C42386">
              <w:rPr>
                <w:rFonts w:ascii="Arial" w:hAnsi="Arial" w:cs="Arial"/>
                <w:sz w:val="18"/>
                <w:szCs w:val="18"/>
              </w:rPr>
              <w:t>Pre vylúčenie pochybností, pri odoberaní vzorky tovaru budú prítomn</w:t>
            </w:r>
            <w:r w:rsidR="002E60CF">
              <w:rPr>
                <w:rFonts w:ascii="Arial" w:hAnsi="Arial" w:cs="Arial"/>
                <w:sz w:val="18"/>
                <w:szCs w:val="18"/>
              </w:rPr>
              <w:t>é</w:t>
            </w:r>
            <w:r w:rsidR="00C42386">
              <w:rPr>
                <w:rFonts w:ascii="Arial" w:hAnsi="Arial" w:cs="Arial"/>
                <w:sz w:val="18"/>
                <w:szCs w:val="18"/>
              </w:rPr>
              <w:t xml:space="preserve"> ob</w:t>
            </w:r>
            <w:r w:rsidR="003722A8">
              <w:rPr>
                <w:rFonts w:ascii="Arial" w:hAnsi="Arial" w:cs="Arial"/>
                <w:sz w:val="18"/>
                <w:szCs w:val="18"/>
              </w:rPr>
              <w:t>e</w:t>
            </w:r>
            <w:r w:rsidR="00C42386">
              <w:rPr>
                <w:rFonts w:ascii="Arial" w:hAnsi="Arial" w:cs="Arial"/>
                <w:sz w:val="18"/>
                <w:szCs w:val="18"/>
              </w:rPr>
              <w:t xml:space="preserve"> zmluvné strany</w:t>
            </w:r>
            <w:r w:rsidR="001C585B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EF063A">
              <w:rPr>
                <w:rFonts w:ascii="Arial" w:hAnsi="Arial" w:cs="Arial"/>
                <w:sz w:val="18"/>
                <w:szCs w:val="18"/>
              </w:rPr>
              <w:t> náklady za rozbor tovaru znáša predávajúci</w:t>
            </w:r>
            <w:r w:rsidR="00C4238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68A183" w14:textId="3FAAF12B" w:rsidR="00782904" w:rsidRPr="005A4AAF" w:rsidRDefault="00CF2036" w:rsidP="00A378BF">
            <w:pPr>
              <w:pStyle w:val="Odsekzoznamu"/>
              <w:numPr>
                <w:ilvl w:val="0"/>
                <w:numId w:val="7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4E7516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prípade</w:t>
            </w:r>
            <w:r w:rsidR="004E7516">
              <w:rPr>
                <w:rFonts w:ascii="Arial" w:hAnsi="Arial" w:cs="Arial"/>
                <w:sz w:val="18"/>
                <w:szCs w:val="18"/>
              </w:rPr>
              <w:t xml:space="preserve">, ak predávajúci nevykoná </w:t>
            </w:r>
            <w:r w:rsidR="002743B8">
              <w:rPr>
                <w:rFonts w:ascii="Arial" w:hAnsi="Arial" w:cs="Arial"/>
                <w:sz w:val="18"/>
                <w:szCs w:val="18"/>
              </w:rPr>
              <w:t>odobratie vzoriek podľa tejto zmluvy a</w:t>
            </w:r>
            <w:r w:rsidR="00157A0A">
              <w:rPr>
                <w:rFonts w:ascii="Arial" w:hAnsi="Arial" w:cs="Arial"/>
                <w:sz w:val="18"/>
                <w:szCs w:val="18"/>
              </w:rPr>
              <w:t xml:space="preserve"> nevybaví </w:t>
            </w:r>
            <w:r w:rsidR="004E7516">
              <w:rPr>
                <w:rFonts w:ascii="Arial" w:hAnsi="Arial" w:cs="Arial"/>
                <w:sz w:val="18"/>
                <w:szCs w:val="18"/>
              </w:rPr>
              <w:t xml:space="preserve">reklamáciu </w:t>
            </w:r>
            <w:r w:rsidR="00542A72">
              <w:rPr>
                <w:rFonts w:ascii="Arial" w:hAnsi="Arial" w:cs="Arial"/>
                <w:sz w:val="18"/>
                <w:szCs w:val="18"/>
              </w:rPr>
              <w:t>podľa</w:t>
            </w:r>
            <w:r w:rsidR="009B0DBB">
              <w:rPr>
                <w:rFonts w:ascii="Arial" w:hAnsi="Arial" w:cs="Arial"/>
                <w:sz w:val="18"/>
                <w:szCs w:val="18"/>
              </w:rPr>
              <w:t xml:space="preserve"> týchto osobitných zmluvných podmienok</w:t>
            </w:r>
            <w:r w:rsidR="00542A72">
              <w:rPr>
                <w:rFonts w:ascii="Arial" w:hAnsi="Arial" w:cs="Arial"/>
                <w:sz w:val="18"/>
                <w:szCs w:val="18"/>
              </w:rPr>
              <w:t xml:space="preserve">, kupujúci je oprávnený požadovať uhradenie zmluvnej pokuty vo výške </w:t>
            </w:r>
            <w:r w:rsidR="00444C1D" w:rsidRPr="005A4AAF">
              <w:rPr>
                <w:rFonts w:ascii="Arial" w:hAnsi="Arial" w:cs="Arial"/>
                <w:sz w:val="18"/>
                <w:szCs w:val="18"/>
              </w:rPr>
              <w:t>5</w:t>
            </w:r>
            <w:r w:rsidR="00542A72" w:rsidRPr="005A4AAF">
              <w:rPr>
                <w:rFonts w:ascii="Arial" w:hAnsi="Arial" w:cs="Arial"/>
                <w:sz w:val="18"/>
                <w:szCs w:val="18"/>
              </w:rPr>
              <w:t xml:space="preserve"> % z kúpnej ceny tovaru</w:t>
            </w:r>
            <w:r w:rsidR="00D45BDD" w:rsidRPr="005A4AAF">
              <w:rPr>
                <w:rFonts w:ascii="Arial" w:hAnsi="Arial" w:cs="Arial"/>
                <w:sz w:val="18"/>
                <w:szCs w:val="18"/>
              </w:rPr>
              <w:t xml:space="preserve"> podľa </w:t>
            </w:r>
            <w:r w:rsidR="0000431F" w:rsidRPr="005A4AAF">
              <w:rPr>
                <w:rFonts w:ascii="Arial" w:hAnsi="Arial" w:cs="Arial"/>
                <w:sz w:val="18"/>
                <w:szCs w:val="18"/>
              </w:rPr>
              <w:t xml:space="preserve">jednotlivej zmluvy </w:t>
            </w:r>
            <w:r w:rsidR="00D45BDD" w:rsidRPr="005A4AAF">
              <w:rPr>
                <w:rFonts w:ascii="Arial" w:hAnsi="Arial" w:cs="Arial"/>
                <w:sz w:val="18"/>
                <w:szCs w:val="18"/>
              </w:rPr>
              <w:t>za každý aj začatý deň omeškania</w:t>
            </w:r>
            <w:r w:rsidR="00542A72" w:rsidRPr="005A4A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BA524F" w14:textId="48E52B9F" w:rsidR="0042512D" w:rsidRPr="00D52D9E" w:rsidRDefault="0042512D" w:rsidP="000176D2">
            <w:pPr>
              <w:pStyle w:val="Odsekzoznamu"/>
              <w:numPr>
                <w:ilvl w:val="0"/>
                <w:numId w:val="7"/>
              </w:numPr>
              <w:spacing w:after="12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Ostatné ustanovenia VOP týkajúce sa vád, zmluvných pokút alebo náhrady škody </w:t>
            </w:r>
            <w:r w:rsidR="008F6F9C">
              <w:rPr>
                <w:rFonts w:ascii="Arial" w:hAnsi="Arial" w:cs="Arial"/>
                <w:sz w:val="18"/>
                <w:szCs w:val="18"/>
              </w:rPr>
              <w:t xml:space="preserve">týmto nie sú dotknuté s ostávajú v platnosti v plnom rozsahu. </w:t>
            </w:r>
          </w:p>
        </w:tc>
      </w:tr>
    </w:tbl>
    <w:p w14:paraId="6647FD42" w14:textId="77777777" w:rsidR="00626785" w:rsidRPr="000857A3" w:rsidRDefault="00626785" w:rsidP="000176D2">
      <w:pPr>
        <w:pStyle w:val="Odsekzoznamu"/>
        <w:numPr>
          <w:ilvl w:val="0"/>
          <w:numId w:val="1"/>
        </w:numPr>
        <w:spacing w:before="120" w:after="0" w:line="276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odstávkovú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72CBA9F6" w14:textId="778635E4" w:rsidR="00626785" w:rsidRDefault="00626785" w:rsidP="000176D2">
      <w:pPr>
        <w:pStyle w:val="Odsekzoznamu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/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72CE5D57" w14:textId="305A613C" w:rsidR="00CB3611" w:rsidRPr="000857A3" w:rsidRDefault="00CB3611" w:rsidP="000176D2">
      <w:pPr>
        <w:pStyle w:val="Odsekzoznamu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 predávajúceho tovar. Predpokladané množstvo tovaru uvedené v 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</w:t>
      </w:r>
      <w:r>
        <w:rPr>
          <w:rFonts w:ascii="Arial" w:hAnsi="Arial" w:cs="Arial"/>
          <w:sz w:val="18"/>
          <w:szCs w:val="18"/>
        </w:rPr>
        <w:t>.</w:t>
      </w:r>
    </w:p>
    <w:p w14:paraId="0342EE34" w14:textId="49EF6B1E" w:rsidR="00626785" w:rsidRPr="00626785" w:rsidRDefault="00626785" w:rsidP="000176D2">
      <w:pPr>
        <w:pStyle w:val="Odsekzoznamu"/>
        <w:numPr>
          <w:ilvl w:val="0"/>
          <w:numId w:val="1"/>
        </w:numPr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39B8EBFA" w14:textId="77777777" w:rsidR="00626785" w:rsidRPr="000857A3" w:rsidRDefault="00626785" w:rsidP="000176D2">
      <w:pPr>
        <w:spacing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06419A50" w14:textId="4A856959" w:rsidR="00626785" w:rsidRPr="006638D5" w:rsidRDefault="00626785" w:rsidP="000176D2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Táto zmluva sa uzatv</w:t>
      </w:r>
      <w:r>
        <w:rPr>
          <w:sz w:val="18"/>
          <w:szCs w:val="18"/>
        </w:rPr>
        <w:t>ára na dobu určitú</w:t>
      </w:r>
      <w:bookmarkStart w:id="2" w:name="_Hlk80956994"/>
      <w:r>
        <w:rPr>
          <w:sz w:val="18"/>
          <w:szCs w:val="18"/>
        </w:rPr>
        <w:t xml:space="preserve">, </w:t>
      </w:r>
      <w:r w:rsidR="00B27C61">
        <w:rPr>
          <w:sz w:val="18"/>
          <w:szCs w:val="18"/>
        </w:rPr>
        <w:t>na štyridsaťosem (48) mesiacov</w:t>
      </w:r>
      <w:r w:rsidRPr="000857A3">
        <w:rPr>
          <w:sz w:val="18"/>
          <w:szCs w:val="18"/>
        </w:rPr>
        <w:t xml:space="preserve"> </w:t>
      </w:r>
      <w:bookmarkEnd w:id="2"/>
      <w:r w:rsidRPr="000857A3">
        <w:rPr>
          <w:sz w:val="18"/>
          <w:szCs w:val="18"/>
        </w:rPr>
        <w:t xml:space="preserve">odo dňa účinnosti tejto zmluvy </w:t>
      </w:r>
      <w:r w:rsidRPr="006638D5">
        <w:rPr>
          <w:sz w:val="18"/>
          <w:szCs w:val="18"/>
        </w:rPr>
        <w:t>alebo do vyčerpania stanoveného finančného limitu v </w:t>
      </w:r>
      <w:r w:rsidRPr="000220D2">
        <w:rPr>
          <w:sz w:val="18"/>
          <w:szCs w:val="18"/>
        </w:rPr>
        <w:t>rozsahu [·] EUR (slovom: [·]) bez DPH</w:t>
      </w:r>
      <w:r w:rsidRPr="00621E61">
        <w:rPr>
          <w:sz w:val="18"/>
          <w:szCs w:val="18"/>
        </w:rPr>
        <w:t xml:space="preserve"> podľa</w:t>
      </w:r>
      <w:r w:rsidRPr="006638D5">
        <w:rPr>
          <w:sz w:val="18"/>
          <w:szCs w:val="18"/>
        </w:rPr>
        <w:t xml:space="preserve"> toho, ktorá skutočnosť nastane skôr.</w:t>
      </w:r>
    </w:p>
    <w:p w14:paraId="1DC993EE" w14:textId="77777777" w:rsidR="00626785" w:rsidRPr="000857A3" w:rsidRDefault="00626785" w:rsidP="000176D2">
      <w:pPr>
        <w:pStyle w:val="Bezriadkovania"/>
        <w:spacing w:before="240" w:after="120" w:line="276" w:lineRule="auto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lastRenderedPageBreak/>
        <w:t>I</w:t>
      </w:r>
      <w:r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93CD306" w14:textId="5980C621" w:rsidR="00626785" w:rsidRPr="000857A3" w:rsidRDefault="00626785" w:rsidP="000176D2">
      <w:pPr>
        <w:pStyle w:val="Default"/>
        <w:numPr>
          <w:ilvl w:val="1"/>
          <w:numId w:val="4"/>
        </w:numPr>
        <w:spacing w:line="276" w:lineRule="auto"/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o verejnom obstarávan</w:t>
      </w:r>
      <w:r w:rsidR="00EE63E9">
        <w:rPr>
          <w:sz w:val="18"/>
          <w:szCs w:val="18"/>
        </w:rPr>
        <w:t>í</w:t>
      </w:r>
      <w:r w:rsidRPr="000857A3"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právo:</w:t>
      </w:r>
    </w:p>
    <w:p w14:paraId="0D78648D" w14:textId="77777777" w:rsidR="00626785" w:rsidRPr="000857A3" w:rsidRDefault="00626785" w:rsidP="000176D2">
      <w:pPr>
        <w:pStyle w:val="Default"/>
        <w:numPr>
          <w:ilvl w:val="2"/>
          <w:numId w:val="3"/>
        </w:numPr>
        <w:spacing w:line="276" w:lineRule="auto"/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EB620C1" w14:textId="77777777" w:rsidR="00626785" w:rsidRPr="000857A3" w:rsidRDefault="00626785" w:rsidP="000176D2">
      <w:pPr>
        <w:pStyle w:val="Default"/>
        <w:numPr>
          <w:ilvl w:val="2"/>
          <w:numId w:val="3"/>
        </w:numPr>
        <w:spacing w:line="276" w:lineRule="auto"/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0C137A69" w14:textId="77777777" w:rsidR="00626785" w:rsidRPr="000857A3" w:rsidRDefault="00626785" w:rsidP="000176D2">
      <w:pPr>
        <w:pStyle w:val="Default"/>
        <w:numPr>
          <w:ilvl w:val="2"/>
          <w:numId w:val="3"/>
        </w:numPr>
        <w:spacing w:line="276" w:lineRule="auto"/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624BD001" w14:textId="77777777" w:rsidR="00626785" w:rsidRPr="000857A3" w:rsidRDefault="00626785" w:rsidP="000176D2">
      <w:pPr>
        <w:pStyle w:val="Default"/>
        <w:numPr>
          <w:ilvl w:val="2"/>
          <w:numId w:val="3"/>
        </w:numPr>
        <w:spacing w:line="276" w:lineRule="auto"/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77A99B" w14:textId="77777777" w:rsidR="00626785" w:rsidRPr="000857A3" w:rsidRDefault="00626785" w:rsidP="000176D2">
      <w:pPr>
        <w:pStyle w:val="Default"/>
        <w:numPr>
          <w:ilvl w:val="1"/>
          <w:numId w:val="4"/>
        </w:numPr>
        <w:spacing w:line="276" w:lineRule="auto"/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 že:</w:t>
      </w:r>
    </w:p>
    <w:p w14:paraId="36B260B9" w14:textId="77777777" w:rsidR="00626785" w:rsidRPr="000857A3" w:rsidRDefault="00626785" w:rsidP="000176D2">
      <w:pPr>
        <w:pStyle w:val="Default"/>
        <w:numPr>
          <w:ilvl w:val="0"/>
          <w:numId w:val="5"/>
        </w:numPr>
        <w:spacing w:line="276" w:lineRule="auto"/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743562A2" w14:textId="77777777" w:rsidR="00626785" w:rsidRPr="000857A3" w:rsidRDefault="00626785" w:rsidP="000176D2">
      <w:pPr>
        <w:pStyle w:val="Default"/>
        <w:numPr>
          <w:ilvl w:val="0"/>
          <w:numId w:val="5"/>
        </w:numPr>
        <w:spacing w:line="276" w:lineRule="auto"/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F15E15B" w14:textId="77777777" w:rsidR="00626785" w:rsidRPr="000857A3" w:rsidRDefault="00626785" w:rsidP="000176D2">
      <w:pPr>
        <w:pStyle w:val="Default"/>
        <w:numPr>
          <w:ilvl w:val="0"/>
          <w:numId w:val="5"/>
        </w:numPr>
        <w:spacing w:line="276" w:lineRule="auto"/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45732751" w14:textId="5CBC3BBC" w:rsidR="00626785" w:rsidRDefault="00626785" w:rsidP="000176D2">
      <w:pPr>
        <w:pStyle w:val="Default"/>
        <w:numPr>
          <w:ilvl w:val="1"/>
          <w:numId w:val="4"/>
        </w:numPr>
        <w:spacing w:line="276" w:lineRule="auto"/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3C4C78CF" w14:textId="018AE881" w:rsidR="007412B3" w:rsidRPr="007412B3" w:rsidRDefault="007412B3" w:rsidP="000176D2">
      <w:pPr>
        <w:pStyle w:val="Default"/>
        <w:numPr>
          <w:ilvl w:val="1"/>
          <w:numId w:val="4"/>
        </w:numPr>
        <w:spacing w:line="276" w:lineRule="auto"/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Predávajúci</w:t>
      </w:r>
      <w:r w:rsidRPr="475ACB03">
        <w:rPr>
          <w:sz w:val="18"/>
          <w:szCs w:val="18"/>
        </w:rPr>
        <w:t xml:space="preserve">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7412B3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</w:t>
      </w:r>
      <w:r>
        <w:rPr>
          <w:sz w:val="18"/>
          <w:szCs w:val="18"/>
        </w:rPr>
        <w:t>plnenie zmluvy</w:t>
      </w:r>
      <w:r w:rsidRPr="475ACB03">
        <w:rPr>
          <w:sz w:val="18"/>
          <w:szCs w:val="18"/>
        </w:rPr>
        <w:t xml:space="preserve"> nebude vykonávané prostredníctvom žiadneho pracovníka, ktorého by nelegálne zamestnával či už priamo </w:t>
      </w:r>
      <w:r w:rsidR="003D1BC5">
        <w:rPr>
          <w:sz w:val="18"/>
          <w:szCs w:val="18"/>
        </w:rPr>
        <w:t>predávajúci</w:t>
      </w:r>
      <w:r w:rsidRPr="475ACB03">
        <w:rPr>
          <w:sz w:val="18"/>
          <w:szCs w:val="18"/>
        </w:rPr>
        <w:t xml:space="preserve">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hlásenia, alebo nesplnenia povinností vyplývajúcich </w:t>
      </w:r>
      <w:r w:rsidR="003D1BC5">
        <w:rPr>
          <w:sz w:val="18"/>
          <w:szCs w:val="18"/>
        </w:rPr>
        <w:t>predávajúcemu</w:t>
      </w:r>
      <w:r w:rsidRPr="475ACB03">
        <w:rPr>
          <w:sz w:val="18"/>
          <w:szCs w:val="18"/>
        </w:rPr>
        <w:t xml:space="preserve"> zo zákona o nelegálnej práci a nelegálnom zamestnávaní, bude </w:t>
      </w:r>
      <w:r w:rsidR="003D1BC5">
        <w:rPr>
          <w:sz w:val="18"/>
          <w:szCs w:val="18"/>
        </w:rPr>
        <w:t>kupujúcemu</w:t>
      </w:r>
      <w:r w:rsidRPr="475ACB03">
        <w:rPr>
          <w:sz w:val="18"/>
          <w:szCs w:val="18"/>
        </w:rPr>
        <w:t xml:space="preserve"> uložená pokuta, alebo akákoľvek ďalšia sankcia, či uplatnený akýkoľvek nárok, </w:t>
      </w:r>
      <w:r w:rsidR="003D1BC5">
        <w:rPr>
          <w:sz w:val="18"/>
          <w:szCs w:val="18"/>
        </w:rPr>
        <w:t>predávajúci je</w:t>
      </w:r>
      <w:r w:rsidRPr="475ACB03">
        <w:rPr>
          <w:sz w:val="18"/>
          <w:szCs w:val="18"/>
        </w:rPr>
        <w:t xml:space="preserve"> povinný tieto v plnom rozsahu uhradiť </w:t>
      </w:r>
      <w:r w:rsidR="003D1BC5">
        <w:rPr>
          <w:sz w:val="18"/>
          <w:szCs w:val="18"/>
        </w:rPr>
        <w:t>kupujúcemu</w:t>
      </w:r>
      <w:r w:rsidRPr="475ACB03">
        <w:rPr>
          <w:sz w:val="18"/>
          <w:szCs w:val="18"/>
        </w:rPr>
        <w:t xml:space="preserve">. Takéto konanie </w:t>
      </w:r>
      <w:r w:rsidR="00ED251F">
        <w:rPr>
          <w:sz w:val="18"/>
          <w:szCs w:val="18"/>
        </w:rPr>
        <w:t>predávajúceho</w:t>
      </w:r>
      <w:r w:rsidRPr="475ACB03">
        <w:rPr>
          <w:sz w:val="18"/>
          <w:szCs w:val="18"/>
        </w:rPr>
        <w:t xml:space="preserve"> sa bude považovať za podstatné porušenie tejto zmluvy s právom </w:t>
      </w:r>
      <w:r w:rsidR="00ED251F">
        <w:rPr>
          <w:sz w:val="18"/>
          <w:szCs w:val="18"/>
        </w:rPr>
        <w:t>kupujúceho</w:t>
      </w:r>
      <w:r w:rsidRPr="475ACB03">
        <w:rPr>
          <w:sz w:val="18"/>
          <w:szCs w:val="18"/>
        </w:rPr>
        <w:t xml:space="preserve"> od tejto zmluvy odstúpiť.</w:t>
      </w:r>
    </w:p>
    <w:p w14:paraId="6DB81E4C" w14:textId="77777777" w:rsidR="00626785" w:rsidRPr="005E1922" w:rsidRDefault="00626785" w:rsidP="000176D2">
      <w:pPr>
        <w:pStyle w:val="Default"/>
        <w:numPr>
          <w:ilvl w:val="1"/>
          <w:numId w:val="4"/>
        </w:numPr>
        <w:spacing w:line="276" w:lineRule="auto"/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4B6F3B93" w14:textId="77777777" w:rsidR="00626785" w:rsidRPr="000857A3" w:rsidRDefault="00626785" w:rsidP="000176D2">
      <w:pPr>
        <w:pStyle w:val="Bezriadkovania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626785" w:rsidRPr="000857A3" w14:paraId="03A459D6" w14:textId="77777777" w:rsidTr="00BC101F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054D5AE3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626785" w:rsidRPr="000857A3" w14:paraId="33B339B7" w14:textId="77777777" w:rsidTr="00BC101F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53171007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36CEB99B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626785" w:rsidRPr="000857A3" w14:paraId="54BCCFA5" w14:textId="77777777" w:rsidTr="00BC101F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DB9E31D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5F4AD43B" w14:textId="6BFEFB86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ED7051" w:rsidRPr="000857A3" w14:paraId="5BD8C71C" w14:textId="77777777" w:rsidTr="00BC101F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29A7801" w14:textId="1DD769B5" w:rsidR="00ED7051" w:rsidRPr="000857A3" w:rsidRDefault="00ED7051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5AFA9FFE" w14:textId="59C9DBEB" w:rsidR="00ED7051" w:rsidRPr="000857A3" w:rsidRDefault="00ED7051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051">
              <w:rPr>
                <w:rFonts w:ascii="Arial" w:hAnsi="Arial" w:cs="Arial"/>
                <w:sz w:val="18"/>
                <w:szCs w:val="18"/>
              </w:rPr>
              <w:t>Zásad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ED7051">
              <w:rPr>
                <w:rFonts w:ascii="Arial" w:hAnsi="Arial" w:cs="Arial"/>
                <w:sz w:val="18"/>
                <w:szCs w:val="18"/>
              </w:rPr>
              <w:t xml:space="preserve"> práce a správania sa zamestnancov dodávateľa</w:t>
            </w:r>
          </w:p>
        </w:tc>
      </w:tr>
    </w:tbl>
    <w:p w14:paraId="6A76E294" w14:textId="77777777" w:rsidR="00626785" w:rsidRPr="000857A3" w:rsidRDefault="00626785" w:rsidP="000176D2">
      <w:pPr>
        <w:pStyle w:val="Default"/>
        <w:spacing w:line="276" w:lineRule="auto"/>
        <w:ind w:left="567"/>
        <w:jc w:val="both"/>
        <w:rPr>
          <w:sz w:val="18"/>
          <w:szCs w:val="18"/>
        </w:rPr>
      </w:pPr>
    </w:p>
    <w:p w14:paraId="6DDF2859" w14:textId="77777777" w:rsidR="00626785" w:rsidRPr="005E1922" w:rsidRDefault="00626785" w:rsidP="000176D2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sz w:val="18"/>
          <w:szCs w:val="18"/>
        </w:rPr>
      </w:pPr>
      <w:bookmarkStart w:id="3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3"/>
    </w:p>
    <w:p w14:paraId="251BBD58" w14:textId="77777777" w:rsidR="00626785" w:rsidRPr="000857A3" w:rsidRDefault="00626785" w:rsidP="000176D2">
      <w:pPr>
        <w:pStyle w:val="Default"/>
        <w:spacing w:line="276" w:lineRule="auto"/>
        <w:jc w:val="both"/>
        <w:rPr>
          <w:sz w:val="18"/>
          <w:szCs w:val="18"/>
        </w:rPr>
      </w:pPr>
    </w:p>
    <w:bookmarkEnd w:id="1"/>
    <w:p w14:paraId="343B98BC" w14:textId="77777777" w:rsidR="00626785" w:rsidRPr="000857A3" w:rsidRDefault="00626785" w:rsidP="000176D2">
      <w:pPr>
        <w:pStyle w:val="Bezriadkovani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26785" w:rsidRPr="000857A3" w14:paraId="17E96B28" w14:textId="77777777" w:rsidTr="00BC101F">
        <w:tc>
          <w:tcPr>
            <w:tcW w:w="4814" w:type="dxa"/>
          </w:tcPr>
          <w:p w14:paraId="6D5F2DE0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776FD273" w14:textId="77777777" w:rsidR="00626785" w:rsidRPr="000857A3" w:rsidRDefault="00626785" w:rsidP="000176D2">
            <w:pPr>
              <w:pStyle w:val="Bezriadkovania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626785" w:rsidRPr="000857A3" w14:paraId="0E09DBB9" w14:textId="77777777" w:rsidTr="00BC101F">
        <w:tc>
          <w:tcPr>
            <w:tcW w:w="4814" w:type="dxa"/>
          </w:tcPr>
          <w:p w14:paraId="70C0AE3A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E8D8F7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41D832CE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21CFB8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2A993E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45995F" w14:textId="77777777" w:rsidR="00626785" w:rsidRPr="000857A3" w:rsidRDefault="00626785" w:rsidP="00BC101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4198DAF" w14:textId="77777777" w:rsidR="00626785" w:rsidRPr="000857A3" w:rsidRDefault="00626785" w:rsidP="00BC101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 OLO </w:t>
            </w:r>
            <w:proofErr w:type="spellStart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335D2095" w14:textId="77777777" w:rsidR="00626785" w:rsidRPr="000857A3" w:rsidRDefault="00626785" w:rsidP="00BC101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16B7BBD7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1ADD411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AD430E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25F23060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36A6DE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AC843D" w14:textId="77777777" w:rsidR="00626785" w:rsidRPr="000857A3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5A0017" w14:textId="77777777" w:rsidR="00626785" w:rsidRPr="000857A3" w:rsidRDefault="00626785" w:rsidP="00BC101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EC2235C" w14:textId="77777777" w:rsidR="00626785" w:rsidRPr="000857A3" w:rsidRDefault="00626785" w:rsidP="00BC101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8D35251" w14:textId="77777777" w:rsidR="00626785" w:rsidRPr="000857A3" w:rsidRDefault="00626785" w:rsidP="00BC101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626785" w14:paraId="51D859D3" w14:textId="77777777" w:rsidTr="00BC101F">
        <w:tc>
          <w:tcPr>
            <w:tcW w:w="4814" w:type="dxa"/>
          </w:tcPr>
          <w:p w14:paraId="2B3F0A12" w14:textId="77777777" w:rsidR="00626785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72216B" w14:textId="77777777" w:rsidR="00626785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78C749" w14:textId="77777777" w:rsidR="00626785" w:rsidRDefault="00626785" w:rsidP="00BC101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18204F4" w14:textId="77777777" w:rsidR="00626785" w:rsidRDefault="00626785" w:rsidP="00BC101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 OLO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404B86A" w14:textId="77777777" w:rsidR="00626785" w:rsidRDefault="00626785" w:rsidP="00BC101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423A80D" w14:textId="77777777" w:rsidR="00626785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F2F588" w14:textId="77777777" w:rsidR="00626785" w:rsidRDefault="00626785" w:rsidP="00BC101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C23129" w14:textId="77777777" w:rsidR="00626785" w:rsidRDefault="00626785" w:rsidP="00BC101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1E4A1B4" w14:textId="77777777" w:rsidR="00626785" w:rsidRPr="00281ED6" w:rsidRDefault="00626785" w:rsidP="00BC101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B1C2587" w14:textId="77777777" w:rsidR="00626785" w:rsidRDefault="00626785" w:rsidP="00BC101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3FACCD0" w14:textId="77777777" w:rsidR="00626785" w:rsidRPr="00DF6E34" w:rsidRDefault="00626785" w:rsidP="00626785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1925D19" w14:textId="77777777" w:rsidR="000A510D" w:rsidRDefault="000A510D"/>
    <w:sectPr w:rsidR="000A510D" w:rsidSect="00B44F5F">
      <w:pgSz w:w="11906" w:h="16838"/>
      <w:pgMar w:top="851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9B89" w14:textId="77777777" w:rsidR="00FC1FED" w:rsidRDefault="00FC1FED" w:rsidP="005E21BC">
      <w:pPr>
        <w:spacing w:after="0" w:line="240" w:lineRule="auto"/>
      </w:pPr>
      <w:r>
        <w:separator/>
      </w:r>
    </w:p>
  </w:endnote>
  <w:endnote w:type="continuationSeparator" w:id="0">
    <w:p w14:paraId="1D1F33E1" w14:textId="77777777" w:rsidR="00FC1FED" w:rsidRDefault="00FC1FED" w:rsidP="005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40B1" w14:textId="77777777" w:rsidR="00FC1FED" w:rsidRDefault="00FC1FED" w:rsidP="005E21BC">
      <w:pPr>
        <w:spacing w:after="0" w:line="240" w:lineRule="auto"/>
      </w:pPr>
      <w:r>
        <w:separator/>
      </w:r>
    </w:p>
  </w:footnote>
  <w:footnote w:type="continuationSeparator" w:id="0">
    <w:p w14:paraId="405FBC93" w14:textId="77777777" w:rsidR="00FC1FED" w:rsidRDefault="00FC1FED" w:rsidP="005E2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83B9F"/>
    <w:multiLevelType w:val="hybridMultilevel"/>
    <w:tmpl w:val="74D80F4A"/>
    <w:lvl w:ilvl="0" w:tplc="4FBE85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2E8D"/>
    <w:multiLevelType w:val="hybridMultilevel"/>
    <w:tmpl w:val="25F228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D6099"/>
    <w:multiLevelType w:val="hybridMultilevel"/>
    <w:tmpl w:val="43F2F298"/>
    <w:lvl w:ilvl="0" w:tplc="B61E4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D0700"/>
    <w:multiLevelType w:val="hybridMultilevel"/>
    <w:tmpl w:val="FC8052A2"/>
    <w:lvl w:ilvl="0" w:tplc="E26E454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0" w:hanging="360"/>
      </w:pPr>
    </w:lvl>
    <w:lvl w:ilvl="2" w:tplc="041B001B" w:tentative="1">
      <w:start w:val="1"/>
      <w:numFmt w:val="lowerRoman"/>
      <w:lvlText w:val="%3."/>
      <w:lvlJc w:val="right"/>
      <w:pPr>
        <w:ind w:left="1830" w:hanging="180"/>
      </w:pPr>
    </w:lvl>
    <w:lvl w:ilvl="3" w:tplc="041B000F" w:tentative="1">
      <w:start w:val="1"/>
      <w:numFmt w:val="decimal"/>
      <w:lvlText w:val="%4."/>
      <w:lvlJc w:val="left"/>
      <w:pPr>
        <w:ind w:left="2550" w:hanging="360"/>
      </w:pPr>
    </w:lvl>
    <w:lvl w:ilvl="4" w:tplc="041B0019" w:tentative="1">
      <w:start w:val="1"/>
      <w:numFmt w:val="lowerLetter"/>
      <w:lvlText w:val="%5."/>
      <w:lvlJc w:val="left"/>
      <w:pPr>
        <w:ind w:left="3270" w:hanging="360"/>
      </w:pPr>
    </w:lvl>
    <w:lvl w:ilvl="5" w:tplc="041B001B" w:tentative="1">
      <w:start w:val="1"/>
      <w:numFmt w:val="lowerRoman"/>
      <w:lvlText w:val="%6."/>
      <w:lvlJc w:val="right"/>
      <w:pPr>
        <w:ind w:left="3990" w:hanging="180"/>
      </w:pPr>
    </w:lvl>
    <w:lvl w:ilvl="6" w:tplc="041B000F" w:tentative="1">
      <w:start w:val="1"/>
      <w:numFmt w:val="decimal"/>
      <w:lvlText w:val="%7."/>
      <w:lvlJc w:val="left"/>
      <w:pPr>
        <w:ind w:left="4710" w:hanging="360"/>
      </w:pPr>
    </w:lvl>
    <w:lvl w:ilvl="7" w:tplc="041B0019" w:tentative="1">
      <w:start w:val="1"/>
      <w:numFmt w:val="lowerLetter"/>
      <w:lvlText w:val="%8."/>
      <w:lvlJc w:val="left"/>
      <w:pPr>
        <w:ind w:left="5430" w:hanging="360"/>
      </w:pPr>
    </w:lvl>
    <w:lvl w:ilvl="8" w:tplc="041B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B41438"/>
    <w:multiLevelType w:val="multilevel"/>
    <w:tmpl w:val="BFE06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85"/>
    <w:rsid w:val="0000431F"/>
    <w:rsid w:val="000176D2"/>
    <w:rsid w:val="000220D2"/>
    <w:rsid w:val="000274F8"/>
    <w:rsid w:val="00050AC2"/>
    <w:rsid w:val="0005712F"/>
    <w:rsid w:val="00057C79"/>
    <w:rsid w:val="00064092"/>
    <w:rsid w:val="000946D6"/>
    <w:rsid w:val="000A2056"/>
    <w:rsid w:val="000A2C49"/>
    <w:rsid w:val="000A37E0"/>
    <w:rsid w:val="000A440D"/>
    <w:rsid w:val="000A510D"/>
    <w:rsid w:val="000C0454"/>
    <w:rsid w:val="000C781E"/>
    <w:rsid w:val="000F0F43"/>
    <w:rsid w:val="000F6121"/>
    <w:rsid w:val="001307D4"/>
    <w:rsid w:val="001403B8"/>
    <w:rsid w:val="00140876"/>
    <w:rsid w:val="001561CA"/>
    <w:rsid w:val="00156646"/>
    <w:rsid w:val="00157A0A"/>
    <w:rsid w:val="0016150D"/>
    <w:rsid w:val="001660CE"/>
    <w:rsid w:val="00170C5D"/>
    <w:rsid w:val="001755F5"/>
    <w:rsid w:val="001A6186"/>
    <w:rsid w:val="001B02C1"/>
    <w:rsid w:val="001B7FE0"/>
    <w:rsid w:val="001C2A5D"/>
    <w:rsid w:val="001C585B"/>
    <w:rsid w:val="001D6A7B"/>
    <w:rsid w:val="001E0383"/>
    <w:rsid w:val="001E30E3"/>
    <w:rsid w:val="001F483A"/>
    <w:rsid w:val="00204A11"/>
    <w:rsid w:val="002107B9"/>
    <w:rsid w:val="002332BA"/>
    <w:rsid w:val="002361EE"/>
    <w:rsid w:val="00245FE4"/>
    <w:rsid w:val="00262B3F"/>
    <w:rsid w:val="00272943"/>
    <w:rsid w:val="002743B8"/>
    <w:rsid w:val="0029306B"/>
    <w:rsid w:val="002A4E18"/>
    <w:rsid w:val="002C1BD6"/>
    <w:rsid w:val="002D546A"/>
    <w:rsid w:val="002E60CF"/>
    <w:rsid w:val="002E77A2"/>
    <w:rsid w:val="002F1F81"/>
    <w:rsid w:val="002F2AE6"/>
    <w:rsid w:val="00304817"/>
    <w:rsid w:val="00344A85"/>
    <w:rsid w:val="003722A8"/>
    <w:rsid w:val="00385088"/>
    <w:rsid w:val="00396BE2"/>
    <w:rsid w:val="003C092E"/>
    <w:rsid w:val="003D0138"/>
    <w:rsid w:val="003D1BC5"/>
    <w:rsid w:val="003D3C3E"/>
    <w:rsid w:val="003E6A70"/>
    <w:rsid w:val="003F4B38"/>
    <w:rsid w:val="003F7CD7"/>
    <w:rsid w:val="004072F5"/>
    <w:rsid w:val="0042512D"/>
    <w:rsid w:val="00440109"/>
    <w:rsid w:val="004421BD"/>
    <w:rsid w:val="00444C1D"/>
    <w:rsid w:val="00467FAC"/>
    <w:rsid w:val="00477DC7"/>
    <w:rsid w:val="004C55FE"/>
    <w:rsid w:val="004D2F4F"/>
    <w:rsid w:val="004E7516"/>
    <w:rsid w:val="004F0BED"/>
    <w:rsid w:val="00511F2B"/>
    <w:rsid w:val="00513C2A"/>
    <w:rsid w:val="00542A72"/>
    <w:rsid w:val="00542CF2"/>
    <w:rsid w:val="0056531F"/>
    <w:rsid w:val="00573AC9"/>
    <w:rsid w:val="005749BE"/>
    <w:rsid w:val="00580223"/>
    <w:rsid w:val="005862BF"/>
    <w:rsid w:val="00597CEA"/>
    <w:rsid w:val="005A4AAF"/>
    <w:rsid w:val="005B30BD"/>
    <w:rsid w:val="005B4BFD"/>
    <w:rsid w:val="005C579F"/>
    <w:rsid w:val="005D6C22"/>
    <w:rsid w:val="005E21BC"/>
    <w:rsid w:val="005E5E67"/>
    <w:rsid w:val="005E6CD6"/>
    <w:rsid w:val="0060195C"/>
    <w:rsid w:val="00603001"/>
    <w:rsid w:val="006128B1"/>
    <w:rsid w:val="00621E61"/>
    <w:rsid w:val="00626785"/>
    <w:rsid w:val="0064027B"/>
    <w:rsid w:val="00651F1B"/>
    <w:rsid w:val="00663D8C"/>
    <w:rsid w:val="00676155"/>
    <w:rsid w:val="006B09AC"/>
    <w:rsid w:val="006C06EF"/>
    <w:rsid w:val="006E5230"/>
    <w:rsid w:val="007172CB"/>
    <w:rsid w:val="00726BDC"/>
    <w:rsid w:val="007412B3"/>
    <w:rsid w:val="007702E5"/>
    <w:rsid w:val="00770AFE"/>
    <w:rsid w:val="00770FE7"/>
    <w:rsid w:val="0077704C"/>
    <w:rsid w:val="00782904"/>
    <w:rsid w:val="00787753"/>
    <w:rsid w:val="0079624A"/>
    <w:rsid w:val="00796F01"/>
    <w:rsid w:val="00797846"/>
    <w:rsid w:val="007978E2"/>
    <w:rsid w:val="007A4B24"/>
    <w:rsid w:val="007D3D85"/>
    <w:rsid w:val="007D421A"/>
    <w:rsid w:val="007E17F5"/>
    <w:rsid w:val="007E637F"/>
    <w:rsid w:val="0081382A"/>
    <w:rsid w:val="008165F3"/>
    <w:rsid w:val="00825313"/>
    <w:rsid w:val="00832D32"/>
    <w:rsid w:val="00853E83"/>
    <w:rsid w:val="00857C8F"/>
    <w:rsid w:val="0087747F"/>
    <w:rsid w:val="00880B0A"/>
    <w:rsid w:val="0088148A"/>
    <w:rsid w:val="00885C03"/>
    <w:rsid w:val="008B4761"/>
    <w:rsid w:val="008D2663"/>
    <w:rsid w:val="008E3E04"/>
    <w:rsid w:val="008F60F0"/>
    <w:rsid w:val="008F6F9C"/>
    <w:rsid w:val="00936562"/>
    <w:rsid w:val="00937695"/>
    <w:rsid w:val="009576BC"/>
    <w:rsid w:val="009770D4"/>
    <w:rsid w:val="00980712"/>
    <w:rsid w:val="00985EBF"/>
    <w:rsid w:val="00993636"/>
    <w:rsid w:val="00994FB8"/>
    <w:rsid w:val="009A0423"/>
    <w:rsid w:val="009A0A04"/>
    <w:rsid w:val="009B009F"/>
    <w:rsid w:val="009B0DBB"/>
    <w:rsid w:val="009E1CCA"/>
    <w:rsid w:val="009E4490"/>
    <w:rsid w:val="009E76D6"/>
    <w:rsid w:val="00A12E51"/>
    <w:rsid w:val="00A13EAB"/>
    <w:rsid w:val="00A317A8"/>
    <w:rsid w:val="00A33FCA"/>
    <w:rsid w:val="00A36308"/>
    <w:rsid w:val="00A378BF"/>
    <w:rsid w:val="00A428DD"/>
    <w:rsid w:val="00A60238"/>
    <w:rsid w:val="00A91C1D"/>
    <w:rsid w:val="00A91CC8"/>
    <w:rsid w:val="00A97414"/>
    <w:rsid w:val="00AA15E2"/>
    <w:rsid w:val="00AB2BE3"/>
    <w:rsid w:val="00AD3C28"/>
    <w:rsid w:val="00AE411A"/>
    <w:rsid w:val="00B16A40"/>
    <w:rsid w:val="00B27C61"/>
    <w:rsid w:val="00B30AE5"/>
    <w:rsid w:val="00B365FB"/>
    <w:rsid w:val="00B4154E"/>
    <w:rsid w:val="00B44F5F"/>
    <w:rsid w:val="00B7298B"/>
    <w:rsid w:val="00B97558"/>
    <w:rsid w:val="00BA4A85"/>
    <w:rsid w:val="00BB2572"/>
    <w:rsid w:val="00BB630E"/>
    <w:rsid w:val="00C017E7"/>
    <w:rsid w:val="00C06315"/>
    <w:rsid w:val="00C10E35"/>
    <w:rsid w:val="00C170F2"/>
    <w:rsid w:val="00C1789C"/>
    <w:rsid w:val="00C25561"/>
    <w:rsid w:val="00C32625"/>
    <w:rsid w:val="00C42386"/>
    <w:rsid w:val="00C469AF"/>
    <w:rsid w:val="00C57891"/>
    <w:rsid w:val="00C6081B"/>
    <w:rsid w:val="00C64364"/>
    <w:rsid w:val="00C67164"/>
    <w:rsid w:val="00CA3529"/>
    <w:rsid w:val="00CB3611"/>
    <w:rsid w:val="00CC4410"/>
    <w:rsid w:val="00CD4E20"/>
    <w:rsid w:val="00CF2036"/>
    <w:rsid w:val="00D00048"/>
    <w:rsid w:val="00D128AE"/>
    <w:rsid w:val="00D2763F"/>
    <w:rsid w:val="00D433C1"/>
    <w:rsid w:val="00D44725"/>
    <w:rsid w:val="00D45BDD"/>
    <w:rsid w:val="00D52D9E"/>
    <w:rsid w:val="00D53FFF"/>
    <w:rsid w:val="00D55F30"/>
    <w:rsid w:val="00D656C1"/>
    <w:rsid w:val="00D671BC"/>
    <w:rsid w:val="00D807ED"/>
    <w:rsid w:val="00D95148"/>
    <w:rsid w:val="00DA1184"/>
    <w:rsid w:val="00DB2225"/>
    <w:rsid w:val="00E27C97"/>
    <w:rsid w:val="00E35FB4"/>
    <w:rsid w:val="00E54776"/>
    <w:rsid w:val="00E66D26"/>
    <w:rsid w:val="00E7002C"/>
    <w:rsid w:val="00E71BED"/>
    <w:rsid w:val="00E8686D"/>
    <w:rsid w:val="00EA45CF"/>
    <w:rsid w:val="00EB0DDF"/>
    <w:rsid w:val="00EC2C92"/>
    <w:rsid w:val="00EC4272"/>
    <w:rsid w:val="00EC7A19"/>
    <w:rsid w:val="00ED206E"/>
    <w:rsid w:val="00ED251F"/>
    <w:rsid w:val="00ED53A6"/>
    <w:rsid w:val="00ED7051"/>
    <w:rsid w:val="00EE63E9"/>
    <w:rsid w:val="00EF063A"/>
    <w:rsid w:val="00EF36AC"/>
    <w:rsid w:val="00F271B3"/>
    <w:rsid w:val="00F46C5C"/>
    <w:rsid w:val="00F575A3"/>
    <w:rsid w:val="00F844D3"/>
    <w:rsid w:val="00FC11EA"/>
    <w:rsid w:val="00FC1499"/>
    <w:rsid w:val="00F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DC5E"/>
  <w15:chartTrackingRefBased/>
  <w15:docId w15:val="{89AF1D06-74C7-458A-9A14-AE3945B5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67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267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62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26785"/>
    <w:pPr>
      <w:spacing w:after="0" w:line="240" w:lineRule="auto"/>
    </w:p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26785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626785"/>
  </w:style>
  <w:style w:type="character" w:styleId="Odkaznakomentr">
    <w:name w:val="annotation reference"/>
    <w:basedOn w:val="Predvolenpsmoodseku"/>
    <w:uiPriority w:val="99"/>
    <w:semiHidden/>
    <w:unhideWhenUsed/>
    <w:rsid w:val="007877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877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877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77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775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561C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E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1BC"/>
  </w:style>
  <w:style w:type="paragraph" w:styleId="Pta">
    <w:name w:val="footer"/>
    <w:basedOn w:val="Normlny"/>
    <w:link w:val="PtaChar"/>
    <w:uiPriority w:val="99"/>
    <w:unhideWhenUsed/>
    <w:rsid w:val="005E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6294-4000-46E4-A1D3-4C54BB86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6</cp:revision>
  <dcterms:created xsi:type="dcterms:W3CDTF">2021-10-07T13:45:00Z</dcterms:created>
  <dcterms:modified xsi:type="dcterms:W3CDTF">2021-10-13T12:34:00Z</dcterms:modified>
</cp:coreProperties>
</file>