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3305CD" w:rsidRDefault="0090133C" w:rsidP="0090133C">
      <w:r w:rsidRPr="003305CD">
        <w:t>Príloha č. 1 súťažných podkladov:</w:t>
      </w:r>
      <w:r w:rsidRPr="003305CD">
        <w:rPr>
          <w:b/>
          <w:bCs/>
        </w:rPr>
        <w:t xml:space="preserve"> Návrh na plnenie kritérií na vyhodno</w:t>
      </w:r>
      <w:r w:rsidR="00042C19">
        <w:rPr>
          <w:b/>
          <w:bCs/>
        </w:rPr>
        <w:t>te</w:t>
      </w:r>
      <w:r w:rsidRPr="003305CD">
        <w:rPr>
          <w:b/>
          <w:bCs/>
        </w:rPr>
        <w:t>nie ponúk</w:t>
      </w:r>
    </w:p>
    <w:p w:rsidR="0090133C" w:rsidRDefault="0090133C" w:rsidP="0090133C">
      <w:pPr>
        <w:rPr>
          <w:bCs/>
        </w:rPr>
      </w:pPr>
    </w:p>
    <w:p w:rsidR="00526BF2" w:rsidRPr="003305CD" w:rsidRDefault="00526BF2" w:rsidP="0090133C">
      <w:pPr>
        <w:rPr>
          <w:bCs/>
        </w:rPr>
      </w:pPr>
    </w:p>
    <w:p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 xml:space="preserve">Verejný obstarávateľ: </w:t>
      </w:r>
      <w:r w:rsidR="00151382" w:rsidRPr="003305CD">
        <w:rPr>
          <w:rFonts w:ascii="Times New Roman" w:hAnsi="Times New Roman" w:cs="Times New Roman"/>
          <w:sz w:val="24"/>
          <w:szCs w:val="24"/>
        </w:rPr>
        <w:t xml:space="preserve"> </w:t>
      </w:r>
      <w:r w:rsidRPr="003305CD">
        <w:rPr>
          <w:rFonts w:ascii="Times New Roman" w:hAnsi="Times New Roman" w:cs="Times New Roman"/>
          <w:sz w:val="24"/>
          <w:szCs w:val="24"/>
        </w:rPr>
        <w:t>Univerzitná nemocnica Martin, Kollárova 2, 036 59 Martin</w:t>
      </w:r>
    </w:p>
    <w:p w:rsidR="0029417D" w:rsidRDefault="0029417D" w:rsidP="0029417D">
      <w:pPr>
        <w:rPr>
          <w:bCs/>
        </w:rPr>
      </w:pPr>
    </w:p>
    <w:p w:rsidR="0029417D" w:rsidRPr="003305CD" w:rsidRDefault="0029417D" w:rsidP="0029417D">
      <w:pPr>
        <w:rPr>
          <w:bCs/>
        </w:rPr>
      </w:pPr>
    </w:p>
    <w:p w:rsidR="0029417D" w:rsidRPr="003305CD" w:rsidRDefault="00E52608" w:rsidP="0029417D">
      <w:pPr>
        <w:rPr>
          <w:b/>
          <w:bCs/>
        </w:rPr>
      </w:pPr>
      <w:r w:rsidRPr="003305CD">
        <w:rPr>
          <w:b/>
          <w:bCs/>
        </w:rPr>
        <w:t>NADLIMITNÁ</w:t>
      </w:r>
      <w:r w:rsidR="0029417D" w:rsidRPr="003305CD">
        <w:rPr>
          <w:b/>
          <w:bCs/>
        </w:rPr>
        <w:t xml:space="preserve"> ZÁKAZKA – </w:t>
      </w:r>
      <w:r w:rsidR="00286804">
        <w:rPr>
          <w:b/>
          <w:bCs/>
        </w:rPr>
        <w:t>tovar</w:t>
      </w:r>
      <w:r w:rsidR="00757C81">
        <w:rPr>
          <w:b/>
          <w:bCs/>
        </w:rPr>
        <w:t>y</w:t>
      </w:r>
    </w:p>
    <w:p w:rsidR="0029417D" w:rsidRDefault="0029417D" w:rsidP="0029417D"/>
    <w:p w:rsidR="00CF7245" w:rsidRPr="003305CD" w:rsidRDefault="00CF7245" w:rsidP="0029417D">
      <w:pPr>
        <w:jc w:val="both"/>
      </w:pPr>
    </w:p>
    <w:p w:rsidR="0029417D" w:rsidRPr="003305CD" w:rsidRDefault="0029417D" w:rsidP="0029417D">
      <w:pPr>
        <w:jc w:val="both"/>
      </w:pPr>
      <w:r w:rsidRPr="003305CD">
        <w:t>Názov predmetu zákazky:</w:t>
      </w:r>
    </w:p>
    <w:p w:rsidR="00376FDC" w:rsidRPr="003305CD" w:rsidRDefault="0069478E" w:rsidP="00376FDC">
      <w:pPr>
        <w:pStyle w:val="Zkladntext"/>
        <w:rPr>
          <w:b/>
          <w:color w:val="000000"/>
          <w:sz w:val="28"/>
          <w:szCs w:val="28"/>
        </w:rPr>
      </w:pPr>
      <w:r>
        <w:rPr>
          <w:b/>
          <w:bCs/>
          <w:sz w:val="28"/>
          <w:szCs w:val="28"/>
        </w:rPr>
        <w:t>Ultrasonografický prístroj – I. etapa</w:t>
      </w:r>
    </w:p>
    <w:p w:rsidR="00757C81" w:rsidRDefault="00757C81" w:rsidP="0029417D">
      <w:pPr>
        <w:jc w:val="both"/>
        <w:rPr>
          <w:bCs/>
        </w:rPr>
      </w:pPr>
    </w:p>
    <w:p w:rsidR="0069478E" w:rsidRPr="0069478E" w:rsidRDefault="0069478E" w:rsidP="0029417D">
      <w:pPr>
        <w:jc w:val="both"/>
        <w:rPr>
          <w:bCs/>
        </w:rPr>
      </w:pPr>
      <w:r>
        <w:rPr>
          <w:bCs/>
        </w:rPr>
        <w:t xml:space="preserve">Časť č.: </w:t>
      </w:r>
      <w:r>
        <w:rPr>
          <w:bCs/>
        </w:rPr>
        <w:tab/>
        <w:t xml:space="preserve">............................ </w:t>
      </w:r>
      <w:r w:rsidRPr="0069478E">
        <w:rPr>
          <w:bCs/>
          <w:i/>
        </w:rPr>
        <w:t>(doplňte)</w:t>
      </w:r>
    </w:p>
    <w:p w:rsidR="0069478E" w:rsidRDefault="0069478E" w:rsidP="0029417D">
      <w:pPr>
        <w:jc w:val="both"/>
        <w:rPr>
          <w:bCs/>
        </w:rPr>
      </w:pPr>
    </w:p>
    <w:p w:rsidR="0069478E" w:rsidRDefault="0069478E" w:rsidP="0029417D">
      <w:pPr>
        <w:jc w:val="both"/>
        <w:rPr>
          <w:bCs/>
        </w:rPr>
      </w:pPr>
      <w:r>
        <w:rPr>
          <w:bCs/>
        </w:rPr>
        <w:t xml:space="preserve">Názov časti: </w:t>
      </w:r>
      <w:r>
        <w:rPr>
          <w:bCs/>
        </w:rPr>
        <w:tab/>
        <w:t xml:space="preserve">............................ </w:t>
      </w:r>
      <w:r w:rsidRPr="0069478E">
        <w:rPr>
          <w:bCs/>
          <w:i/>
        </w:rPr>
        <w:t>(doplňte)</w:t>
      </w:r>
    </w:p>
    <w:p w:rsidR="00526BF2" w:rsidRDefault="00526BF2" w:rsidP="0029417D">
      <w:pPr>
        <w:jc w:val="both"/>
        <w:rPr>
          <w:bCs/>
        </w:rPr>
      </w:pPr>
    </w:p>
    <w:p w:rsidR="00FF32F1"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DA57DE" w:rsidRPr="002C5335" w:rsidTr="00DA57DE">
        <w:tc>
          <w:tcPr>
            <w:tcW w:w="1548"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DA57DE" w:rsidRPr="002C5335" w:rsidRDefault="00DA57DE" w:rsidP="006954A1">
            <w:pPr>
              <w:jc w:val="center"/>
            </w:pPr>
            <w:r w:rsidRPr="002C5335">
              <w:t>Návrh</w:t>
            </w: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A57DE" w:rsidRPr="00DA57DE"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Cena za celý predmet zákazky v € bez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A57DE" w:rsidRPr="00DA57DE"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Sadzba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r w:rsidR="00DA57DE" w:rsidRPr="00526BF2" w:rsidTr="00DA57DE">
        <w:tc>
          <w:tcPr>
            <w:tcW w:w="1548" w:type="dxa"/>
            <w:tcBorders>
              <w:top w:val="single" w:sz="4" w:space="0" w:color="auto"/>
              <w:left w:val="single" w:sz="4" w:space="0" w:color="auto"/>
              <w:bottom w:val="single" w:sz="4" w:space="0" w:color="auto"/>
              <w:right w:val="single" w:sz="4" w:space="0" w:color="auto"/>
            </w:tcBorders>
          </w:tcPr>
          <w:p w:rsidR="00DE73D8" w:rsidRDefault="00DE73D8" w:rsidP="006954A1">
            <w:pPr>
              <w:jc w:val="center"/>
            </w:pPr>
          </w:p>
          <w:p w:rsidR="00DA57DE" w:rsidRPr="00DA57DE" w:rsidRDefault="00DA57DE" w:rsidP="006954A1">
            <w:pPr>
              <w:jc w:val="center"/>
            </w:pPr>
            <w:r w:rsidRPr="00DA57DE">
              <w:t>1.</w:t>
            </w:r>
          </w:p>
        </w:tc>
        <w:tc>
          <w:tcPr>
            <w:tcW w:w="5400" w:type="dxa"/>
            <w:tcBorders>
              <w:top w:val="single" w:sz="4" w:space="0" w:color="auto"/>
              <w:left w:val="single" w:sz="4" w:space="0" w:color="auto"/>
              <w:bottom w:val="single" w:sz="4" w:space="0" w:color="auto"/>
              <w:right w:val="single" w:sz="4" w:space="0" w:color="auto"/>
            </w:tcBorders>
          </w:tcPr>
          <w:p w:rsidR="00DA57DE" w:rsidRPr="00DA57DE" w:rsidRDefault="00DA57DE" w:rsidP="00DA57DE">
            <w:pPr>
              <w:jc w:val="both"/>
              <w:rPr>
                <w:b/>
              </w:rPr>
            </w:pPr>
          </w:p>
          <w:p w:rsidR="00DA57DE" w:rsidRPr="00DA57DE" w:rsidRDefault="00DA57DE" w:rsidP="00DA57DE">
            <w:pPr>
              <w:jc w:val="both"/>
              <w:rPr>
                <w:b/>
              </w:rPr>
            </w:pPr>
            <w:r w:rsidRPr="00DA57DE">
              <w:rPr>
                <w:b/>
              </w:rPr>
              <w:t>Cena za celý predmet zákazky v € s DPH</w:t>
            </w:r>
          </w:p>
          <w:p w:rsidR="00DA57DE" w:rsidRPr="00DA57DE"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DA57DE" w:rsidRPr="00526BF2" w:rsidRDefault="00DA57DE" w:rsidP="006954A1">
            <w:pPr>
              <w:jc w:val="center"/>
            </w:pPr>
          </w:p>
        </w:tc>
      </w:tr>
    </w:tbl>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pStyle w:val="Zkladntext"/>
        <w:jc w:val="left"/>
      </w:pPr>
      <w:r w:rsidRPr="00526BF2">
        <w:t>Obchodné meno uchádzača: .....................................................................................................</w:t>
      </w:r>
    </w:p>
    <w:p w:rsidR="0029417D" w:rsidRPr="00526BF2" w:rsidRDefault="0029417D" w:rsidP="0029417D">
      <w:pPr>
        <w:pStyle w:val="Zkladntext"/>
        <w:jc w:val="left"/>
      </w:pPr>
    </w:p>
    <w:p w:rsidR="0029417D" w:rsidRPr="00526BF2" w:rsidRDefault="0029417D" w:rsidP="0029417D">
      <w:pPr>
        <w:pStyle w:val="Zkladntext"/>
        <w:jc w:val="left"/>
      </w:pPr>
      <w:r w:rsidRPr="00526BF2">
        <w:t>Sídlo, alebo miesto podnikania  uchádzača:  ...........................................................................</w:t>
      </w:r>
    </w:p>
    <w:p w:rsidR="0029417D" w:rsidRPr="00526BF2" w:rsidRDefault="0029417D" w:rsidP="0029417D"/>
    <w:p w:rsidR="0029417D" w:rsidRPr="00526BF2" w:rsidRDefault="0029417D" w:rsidP="0029417D">
      <w:r w:rsidRPr="00526BF2">
        <w:t>Meno štatutárneho orgánu uchádzača: ....................................................................................</w:t>
      </w:r>
    </w:p>
    <w:p w:rsidR="0029417D" w:rsidRPr="00526BF2" w:rsidRDefault="0029417D" w:rsidP="0029417D"/>
    <w:p w:rsidR="0029417D" w:rsidRPr="00526BF2" w:rsidRDefault="0029417D" w:rsidP="0029417D"/>
    <w:p w:rsidR="0029417D" w:rsidRPr="00526BF2" w:rsidRDefault="0029417D" w:rsidP="0029417D"/>
    <w:p w:rsidR="0029417D" w:rsidRPr="00526BF2" w:rsidRDefault="00DA57DE" w:rsidP="0029417D">
      <w:r>
        <w:t xml:space="preserve">Podpis </w:t>
      </w:r>
      <w:r w:rsidR="0029417D" w:rsidRPr="00526BF2">
        <w:t>a pečiatka  štatutárneho orgánu uchádzača:..............................................................</w:t>
      </w:r>
    </w:p>
    <w:p w:rsidR="0029417D" w:rsidRPr="00526BF2" w:rsidRDefault="0029417D" w:rsidP="0029417D">
      <w:pPr>
        <w:rPr>
          <w:bCs/>
        </w:rPr>
      </w:pPr>
    </w:p>
    <w:p w:rsidR="0029417D" w:rsidRPr="00526BF2" w:rsidRDefault="0029417D" w:rsidP="0029417D">
      <w:pPr>
        <w:rPr>
          <w:bCs/>
        </w:rPr>
      </w:pPr>
    </w:p>
    <w:p w:rsidR="0029417D" w:rsidRPr="00526BF2" w:rsidRDefault="0029417D" w:rsidP="0029417D">
      <w:pPr>
        <w:rPr>
          <w:bCs/>
        </w:rPr>
      </w:pPr>
    </w:p>
    <w:p w:rsidR="0029417D" w:rsidRPr="00526BF2" w:rsidRDefault="0029417D" w:rsidP="0029417D">
      <w:r w:rsidRPr="00526BF2">
        <w:t>V ..........................................., dňa...............................</w:t>
      </w:r>
    </w:p>
    <w:p w:rsidR="0029417D" w:rsidRPr="00526BF2" w:rsidRDefault="0029417D" w:rsidP="0029417D"/>
    <w:p w:rsidR="0029417D" w:rsidRPr="003305CD" w:rsidRDefault="0029417D" w:rsidP="0029417D">
      <w:r w:rsidRPr="003305CD">
        <w:br w:type="page"/>
      </w:r>
    </w:p>
    <w:p w:rsidR="00FE09A4" w:rsidRPr="003305CD" w:rsidRDefault="00FE09A4" w:rsidP="00FE09A4">
      <w:r w:rsidRPr="003305CD">
        <w:lastRenderedPageBreak/>
        <w:t>Príloha č. 2a</w:t>
      </w:r>
      <w:r w:rsidR="009F1C79">
        <w:t>/1</w:t>
      </w:r>
      <w:r w:rsidRPr="003305CD">
        <w:t xml:space="preserve"> súťažných podkladov: </w:t>
      </w:r>
      <w:r w:rsidRPr="003305CD">
        <w:rPr>
          <w:b/>
        </w:rPr>
        <w:t>Identifikačné údaje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tbl>
      <w:tblPr>
        <w:tblStyle w:val="Mriekatabuky"/>
        <w:tblW w:w="0" w:type="auto"/>
        <w:tblLook w:val="04A0"/>
      </w:tblPr>
      <w:tblGrid>
        <w:gridCol w:w="3510"/>
        <w:gridCol w:w="5700"/>
      </w:tblGrid>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Obchodné meno: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315EEF">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Právna forma: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Označenie registra: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zápisu:</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Štatutárny zástupca: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DIČ:</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 DPH:</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Bankové spojenie:</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Kontaktná osoba: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5D42EB" w:rsidRDefault="00FE09A4" w:rsidP="00A577A5">
            <w:pPr>
              <w:jc w:val="both"/>
              <w:rPr>
                <w:lang w:val="sk-SK" w:eastAsia="sk-SK"/>
              </w:rPr>
            </w:pPr>
            <w:r w:rsidRPr="003305CD">
              <w:rPr>
                <w:lang w:val="sk-SK" w:eastAsia="sk-SK"/>
              </w:rPr>
              <w:t xml:space="preserve">     </w:t>
            </w:r>
            <w:r w:rsidRPr="005D42EB">
              <w:rPr>
                <w:lang w:val="sk-SK" w:eastAsia="sk-SK"/>
              </w:rPr>
              <w:t>- telefónne číslo:</w:t>
            </w:r>
          </w:p>
          <w:p w:rsidR="00FE09A4" w:rsidRPr="005D42EB" w:rsidRDefault="00FE09A4" w:rsidP="00A577A5">
            <w:pPr>
              <w:jc w:val="both"/>
              <w:rPr>
                <w:lang w:val="sk-SK" w:eastAsia="sk-SK"/>
              </w:rPr>
            </w:pPr>
            <w:r w:rsidRPr="005D42EB">
              <w:rPr>
                <w:lang w:val="sk-SK" w:eastAsia="sk-SK"/>
              </w:rPr>
              <w:t xml:space="preserve">     - fax:</w:t>
            </w:r>
          </w:p>
          <w:p w:rsidR="00FE09A4" w:rsidRPr="003305CD" w:rsidRDefault="00FE09A4" w:rsidP="00A577A5">
            <w:pPr>
              <w:jc w:val="both"/>
              <w:rPr>
                <w:lang w:val="sk-SK" w:eastAsia="sk-SK"/>
              </w:rPr>
            </w:pPr>
            <w:r w:rsidRPr="005D42EB">
              <w:rPr>
                <w:lang w:val="sk-SK" w:eastAsia="sk-SK"/>
              </w:rPr>
              <w:t xml:space="preserve">     - e-mail:</w:t>
            </w:r>
          </w:p>
        </w:tc>
        <w:tc>
          <w:tcPr>
            <w:tcW w:w="5700" w:type="dxa"/>
          </w:tcPr>
          <w:p w:rsidR="00FE09A4" w:rsidRPr="003305CD" w:rsidRDefault="00FE09A4" w:rsidP="00A577A5">
            <w:pPr>
              <w:jc w:val="both"/>
              <w:rPr>
                <w:lang w:val="sk-SK" w:eastAsia="sk-SK"/>
              </w:rPr>
            </w:pPr>
          </w:p>
        </w:tc>
      </w:tr>
    </w:tbl>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965CB6" w:rsidRDefault="00965CB6">
      <w:pPr>
        <w:spacing w:after="200" w:line="276" w:lineRule="auto"/>
      </w:pPr>
      <w:r>
        <w:br w:type="page"/>
      </w:r>
    </w:p>
    <w:p w:rsidR="00965CB6" w:rsidRPr="00965CB6" w:rsidRDefault="00965CB6" w:rsidP="00965CB6">
      <w:pPr>
        <w:jc w:val="both"/>
      </w:pPr>
      <w:r w:rsidRPr="00965CB6">
        <w:lastRenderedPageBreak/>
        <w:t xml:space="preserve">Príloha č. 2a/2 súťažných podkladov: </w:t>
      </w:r>
      <w:r w:rsidRPr="00965CB6">
        <w:rPr>
          <w:b/>
          <w:iCs/>
          <w:lang w:eastAsia="sk-SK"/>
        </w:rPr>
        <w:t>Identifikačné údaje osoby, ktorej služby alebo podklady využil uchádzač pri vypracovaní ponuky</w:t>
      </w:r>
    </w:p>
    <w:p w:rsidR="00965CB6" w:rsidRPr="00965CB6" w:rsidRDefault="00965CB6" w:rsidP="00965CB6"/>
    <w:p w:rsidR="00965CB6" w:rsidRPr="00965CB6" w:rsidRDefault="00965CB6" w:rsidP="00965CB6"/>
    <w:p w:rsidR="00965CB6" w:rsidRPr="00965CB6" w:rsidRDefault="00965CB6" w:rsidP="00965CB6"/>
    <w:p w:rsidR="00965CB6" w:rsidRPr="00965CB6" w:rsidRDefault="00965CB6" w:rsidP="00965CB6">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ind w:left="5670"/>
        <w:rPr>
          <w:lang w:eastAsia="sk-SK"/>
        </w:rPr>
      </w:pPr>
      <w:r w:rsidRPr="00965CB6">
        <w:rPr>
          <w:lang w:eastAsia="sk-SK"/>
        </w:rPr>
        <w:t>Univerzitná nemocnica Martin</w:t>
      </w:r>
    </w:p>
    <w:p w:rsidR="00965CB6" w:rsidRPr="00965CB6" w:rsidRDefault="00965CB6" w:rsidP="00965CB6">
      <w:pPr>
        <w:ind w:left="5670"/>
        <w:rPr>
          <w:lang w:eastAsia="sk-SK"/>
        </w:rPr>
      </w:pPr>
      <w:r w:rsidRPr="00965CB6">
        <w:rPr>
          <w:lang w:eastAsia="sk-SK"/>
        </w:rPr>
        <w:t>Kollárova 2</w:t>
      </w:r>
    </w:p>
    <w:p w:rsidR="00965CB6" w:rsidRPr="00965CB6" w:rsidRDefault="00965CB6" w:rsidP="00965CB6">
      <w:pPr>
        <w:ind w:left="5670"/>
        <w:rPr>
          <w:lang w:eastAsia="sk-SK"/>
        </w:rPr>
      </w:pPr>
      <w:r w:rsidRPr="00965CB6">
        <w:rPr>
          <w:lang w:eastAsia="sk-SK"/>
        </w:rPr>
        <w:t>036 59  Martin</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sidR="006A1F51">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965CB6" w:rsidRPr="00965CB6" w:rsidRDefault="00965CB6" w:rsidP="00965CB6">
      <w:pPr>
        <w:rPr>
          <w:lang w:eastAsia="sk-SK"/>
        </w:rPr>
      </w:pPr>
    </w:p>
    <w:p w:rsidR="00965CB6" w:rsidRPr="00965CB6" w:rsidRDefault="00965CB6" w:rsidP="00965CB6">
      <w:pPr>
        <w:rPr>
          <w:lang w:eastAsia="sk-SK"/>
        </w:rPr>
      </w:pPr>
    </w:p>
    <w:tbl>
      <w:tblPr>
        <w:tblStyle w:val="Mriekatabuky"/>
        <w:tblW w:w="0" w:type="auto"/>
        <w:tblLook w:val="04A0"/>
      </w:tblPr>
      <w:tblGrid>
        <w:gridCol w:w="3510"/>
        <w:gridCol w:w="5700"/>
      </w:tblGrid>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Meno a priezvisko:</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Obchodné meno alebo názov :</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Adresa pobytu:</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Sídlo, miesto podnikania alebo obvyklý pobyt:</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IČO, ak bolo pridelené:</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 xml:space="preserve">     - telefónne číslo:</w:t>
            </w:r>
          </w:p>
          <w:p w:rsidR="00965CB6" w:rsidRPr="00965CB6" w:rsidRDefault="00965CB6" w:rsidP="002C0D40">
            <w:pPr>
              <w:jc w:val="both"/>
              <w:rPr>
                <w:lang w:val="sk-SK" w:eastAsia="sk-SK"/>
              </w:rPr>
            </w:pPr>
            <w:r w:rsidRPr="00965CB6">
              <w:rPr>
                <w:lang w:val="sk-SK" w:eastAsia="sk-SK"/>
              </w:rPr>
              <w:t xml:space="preserve">     - e-mail:</w:t>
            </w:r>
          </w:p>
        </w:tc>
        <w:tc>
          <w:tcPr>
            <w:tcW w:w="5700" w:type="dxa"/>
          </w:tcPr>
          <w:p w:rsidR="00965CB6" w:rsidRPr="00965CB6" w:rsidRDefault="00965CB6" w:rsidP="002C0D40">
            <w:pPr>
              <w:jc w:val="both"/>
              <w:rPr>
                <w:lang w:val="sk-SK" w:eastAsia="sk-SK"/>
              </w:rPr>
            </w:pPr>
          </w:p>
        </w:tc>
      </w:tr>
    </w:tbl>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V ................................., dňa ..............................</w:t>
      </w: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w:t>
      </w:r>
    </w:p>
    <w:p w:rsidR="00965CB6" w:rsidRPr="00965CB6" w:rsidRDefault="00965CB6" w:rsidP="00965CB6">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965CB6" w:rsidRPr="00965CB6" w:rsidRDefault="00965CB6" w:rsidP="00965CB6">
      <w:r w:rsidRPr="00965CB6">
        <w:t>pečiatka a podpis štatutárneho orgánu</w:t>
      </w:r>
    </w:p>
    <w:p w:rsidR="00965CB6" w:rsidRPr="00965CB6" w:rsidRDefault="00965CB6" w:rsidP="00965CB6"/>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2b súťažných podkladov: </w:t>
      </w:r>
      <w:r w:rsidRPr="003305CD">
        <w:rPr>
          <w:b/>
          <w:bCs/>
        </w:rPr>
        <w:t>Čestné vyhlásenia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885478">
      <w:pPr>
        <w:pStyle w:val="Odsekzoznamu"/>
        <w:numPr>
          <w:ilvl w:val="0"/>
          <w:numId w:val="13"/>
        </w:numPr>
        <w:tabs>
          <w:tab w:val="num" w:pos="1080"/>
        </w:tabs>
        <w:jc w:val="both"/>
      </w:pPr>
      <w:r w:rsidRPr="003305CD">
        <w:rPr>
          <w:bCs/>
        </w:rPr>
        <w:t>sme rozumeli a súhlasíme so všetkými podmienkami verejnej súťaže určenými verejným obstarávateľom</w:t>
      </w:r>
      <w:r w:rsidRPr="003305CD">
        <w:t>;</w:t>
      </w:r>
    </w:p>
    <w:p w:rsidR="00FE09A4" w:rsidRPr="003305CD" w:rsidRDefault="00FE09A4" w:rsidP="00885478">
      <w:pPr>
        <w:pStyle w:val="Odsekzoznamu"/>
        <w:numPr>
          <w:ilvl w:val="0"/>
          <w:numId w:val="13"/>
        </w:numPr>
        <w:tabs>
          <w:tab w:val="num" w:pos="1080"/>
        </w:tabs>
        <w:jc w:val="both"/>
        <w:rPr>
          <w:bCs/>
        </w:rPr>
      </w:pPr>
      <w:r w:rsidRPr="003305CD">
        <w:rPr>
          <w:bCs/>
        </w:rPr>
        <w:t>všetky predložené dokumenty a údaje v ponuke sú pravdivé a úplné;</w:t>
      </w:r>
    </w:p>
    <w:p w:rsidR="00FE09A4" w:rsidRPr="003305CD" w:rsidRDefault="00FE09A4" w:rsidP="00885478">
      <w:pPr>
        <w:pStyle w:val="Odsekzoznamu"/>
        <w:numPr>
          <w:ilvl w:val="0"/>
          <w:numId w:val="13"/>
        </w:numPr>
        <w:tabs>
          <w:tab w:val="num" w:pos="1080"/>
        </w:tabs>
        <w:jc w:val="both"/>
        <w:rPr>
          <w:bCs/>
        </w:rPr>
      </w:pPr>
      <w:r w:rsidRPr="003305CD">
        <w:rPr>
          <w:bCs/>
        </w:rPr>
        <w:t>vo vyhlásenej verejnej súťaži predkladáme len jednu ponuku;</w:t>
      </w:r>
    </w:p>
    <w:p w:rsidR="00FE09A4" w:rsidRDefault="00FE09A4" w:rsidP="00885478">
      <w:pPr>
        <w:pStyle w:val="Odsekzoznamu"/>
        <w:numPr>
          <w:ilvl w:val="0"/>
          <w:numId w:val="13"/>
        </w:numPr>
        <w:tabs>
          <w:tab w:val="num" w:pos="1080"/>
        </w:tabs>
        <w:jc w:val="both"/>
        <w:rPr>
          <w:bCs/>
        </w:rPr>
      </w:pPr>
      <w:r w:rsidRPr="003305CD">
        <w:rPr>
          <w:bCs/>
        </w:rPr>
        <w:t>nie sme členom skupiny dodávateľov, ktorá v tejto v</w:t>
      </w:r>
      <w:r w:rsidR="00BE0A7E">
        <w:rPr>
          <w:bCs/>
        </w:rPr>
        <w:t>erejnej súťaži predkladá ponuku;</w:t>
      </w:r>
    </w:p>
    <w:p w:rsidR="00BE0A7E" w:rsidRPr="001D5C0A" w:rsidRDefault="00BE0A7E" w:rsidP="00BE0A7E">
      <w:pPr>
        <w:pStyle w:val="Odsekzoznamu"/>
        <w:numPr>
          <w:ilvl w:val="0"/>
          <w:numId w:val="13"/>
        </w:numPr>
        <w:tabs>
          <w:tab w:val="num" w:pos="1080"/>
        </w:tabs>
        <w:jc w:val="both"/>
        <w:rPr>
          <w:bCs/>
        </w:rPr>
      </w:pPr>
      <w:r w:rsidRPr="001D5C0A">
        <w:t>dávame písomný súhlas k tomu, že doklady, ktoré poskytujeme v súvislosti s týmto verejným obstarávaním, môže verejný obstaráva</w:t>
      </w:r>
      <w:r>
        <w:t>teľ spracovávať a zverejňovať v </w:t>
      </w:r>
      <w:r w:rsidRPr="001D5C0A">
        <w:t>súlade s platným a účinným zákonom o ochrane osobných údajov.</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2c súťažných podkladov: </w:t>
      </w:r>
      <w:r w:rsidRPr="003305CD">
        <w:rPr>
          <w:b/>
          <w:bCs/>
        </w:rPr>
        <w:t>Vzor textu bankovej informácie</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rPr>
          <w:lang w:eastAsia="sk-SK"/>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V nadväznosti na časť </w:t>
      </w:r>
      <w:r w:rsidRPr="003305CD">
        <w:rPr>
          <w:bCs/>
          <w:i/>
        </w:rPr>
        <w:t xml:space="preserve">F. Podmienky účasti </w:t>
      </w:r>
      <w:r w:rsidR="00FF32F1">
        <w:rPr>
          <w:bCs/>
          <w:i/>
        </w:rPr>
        <w:t>týkajúce sa osobného postavenia</w:t>
      </w:r>
      <w:r w:rsidR="00DA57DE">
        <w:rPr>
          <w:bCs/>
          <w:i/>
        </w:rPr>
        <w:t>,</w:t>
      </w:r>
      <w:r w:rsidR="00FF32F1">
        <w:rPr>
          <w:bCs/>
          <w:i/>
        </w:rPr>
        <w:t xml:space="preserve"> </w:t>
      </w:r>
      <w:r w:rsidRPr="003305CD">
        <w:rPr>
          <w:bCs/>
          <w:i/>
        </w:rPr>
        <w:t>finančného a ekonomického postavenia</w:t>
      </w:r>
      <w:r w:rsidR="00DA57DE">
        <w:rPr>
          <w:bCs/>
          <w:i/>
        </w:rPr>
        <w:t xml:space="preserve"> a technickej spôsobilosti alebo odbornej spôsobilosti</w:t>
      </w:r>
      <w:r w:rsidRPr="003305CD">
        <w:rPr>
          <w:bCs/>
          <w:i/>
        </w:rPr>
        <w:t xml:space="preserve">, </w:t>
      </w:r>
      <w:r w:rsidRPr="003305CD">
        <w:rPr>
          <w:rFonts w:eastAsiaTheme="minorHAnsi"/>
          <w:color w:val="000000"/>
          <w:lang w:eastAsia="en-US"/>
        </w:rPr>
        <w:t>je potrebné aby banková informácia obsahovala všetky požadované údaje.</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Banková informácia:</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spoločnosť .................... je naším klientom od ....................</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 všetky svoje finančné záväzky </w:t>
      </w:r>
      <w:r w:rsidRPr="003305CD">
        <w:rPr>
          <w:color w:val="000000"/>
        </w:rPr>
        <w:t>voči banke, ktoré vyplývajú zo zriadenia účtu,</w:t>
      </w:r>
      <w:r w:rsidRPr="003305CD">
        <w:rPr>
          <w:rFonts w:eastAsiaTheme="minorHAnsi"/>
          <w:color w:val="000000"/>
          <w:lang w:eastAsia="en-US"/>
        </w:rPr>
        <w:t xml:space="preserve"> si klient plní riadne a včas</w:t>
      </w:r>
    </w:p>
    <w:p w:rsidR="00FE09A4" w:rsidRPr="00EE4383" w:rsidRDefault="00FE09A4" w:rsidP="00FE09A4">
      <w:pPr>
        <w:autoSpaceDE w:val="0"/>
        <w:autoSpaceDN w:val="0"/>
        <w:adjustRightInd w:val="0"/>
        <w:jc w:val="both"/>
        <w:rPr>
          <w:rFonts w:eastAsiaTheme="minorHAnsi"/>
          <w:lang w:eastAsia="en-US"/>
        </w:rPr>
      </w:pPr>
      <w:r w:rsidRPr="003305CD">
        <w:rPr>
          <w:rFonts w:eastAsiaTheme="minorHAnsi"/>
          <w:color w:val="000000"/>
          <w:lang w:eastAsia="en-US"/>
        </w:rPr>
        <w:t>- za obdobie po</w:t>
      </w:r>
      <w:r w:rsidR="00B03122" w:rsidRPr="003305CD">
        <w:rPr>
          <w:rFonts w:eastAsiaTheme="minorHAnsi"/>
          <w:color w:val="000000"/>
          <w:lang w:eastAsia="en-US"/>
        </w:rPr>
        <w:t xml:space="preserve">sledných 6 mesiacov (t.j. </w:t>
      </w:r>
      <w:r w:rsidR="00B03122" w:rsidRPr="00835C3F">
        <w:rPr>
          <w:rFonts w:eastAsiaTheme="minorHAnsi"/>
          <w:lang w:eastAsia="en-US"/>
        </w:rPr>
        <w:t xml:space="preserve">od </w:t>
      </w:r>
      <w:r w:rsidR="00F16AE2" w:rsidRPr="00EE4383">
        <w:rPr>
          <w:color w:val="000000"/>
        </w:rPr>
        <w:t>01.04.2021 – 30.09.2021</w:t>
      </w:r>
      <w:r w:rsidRPr="00EE4383">
        <w:rPr>
          <w:rFonts w:eastAsiaTheme="minorHAnsi"/>
          <w:lang w:eastAsia="en-US"/>
        </w:rPr>
        <w:t>) účet (účty) klienta nebol (neboli) v nepovolenom debete (prípadne sa uvedú evidované skutočnosti).</w:t>
      </w:r>
    </w:p>
    <w:p w:rsidR="00FE09A4" w:rsidRPr="00EE4383" w:rsidRDefault="00FE09A4" w:rsidP="00FE09A4">
      <w:pPr>
        <w:autoSpaceDE w:val="0"/>
        <w:autoSpaceDN w:val="0"/>
        <w:adjustRightInd w:val="0"/>
        <w:jc w:val="both"/>
        <w:rPr>
          <w:rFonts w:eastAsiaTheme="minorHAnsi"/>
          <w:lang w:eastAsia="en-US"/>
        </w:rPr>
      </w:pPr>
      <w:r w:rsidRPr="00EE4383">
        <w:rPr>
          <w:rFonts w:eastAsiaTheme="minorHAnsi"/>
          <w:lang w:eastAsia="en-US"/>
        </w:rPr>
        <w:t xml:space="preserve">- klient má (nemá) u nás </w:t>
      </w:r>
      <w:r w:rsidR="00B03122" w:rsidRPr="00EE4383">
        <w:rPr>
          <w:rFonts w:eastAsiaTheme="minorHAnsi"/>
          <w:lang w:eastAsia="en-US"/>
        </w:rPr>
        <w:t>poskytnutý</w:t>
      </w:r>
      <w:r w:rsidRPr="00EE4383">
        <w:rPr>
          <w:rFonts w:eastAsiaTheme="minorHAnsi"/>
          <w:lang w:eastAsia="en-US"/>
        </w:rPr>
        <w:t xml:space="preserve"> úver (ak má uvedie sa dátum od kedy a text „klient dodržuje (</w:t>
      </w:r>
      <w:r w:rsidR="00B03122" w:rsidRPr="00EE4383">
        <w:rPr>
          <w:rFonts w:eastAsiaTheme="minorHAnsi"/>
          <w:lang w:eastAsia="en-US"/>
        </w:rPr>
        <w:t>nedodržuje) splátkový kalendár“</w:t>
      </w:r>
      <w:r w:rsidRPr="00EE4383">
        <w:rPr>
          <w:rFonts w:eastAsiaTheme="minorHAnsi"/>
          <w:lang w:eastAsia="en-US"/>
        </w:rPr>
        <w:t>)</w:t>
      </w:r>
    </w:p>
    <w:p w:rsidR="00FE09A4" w:rsidRPr="00B4270C" w:rsidRDefault="00FE09A4" w:rsidP="00FE09A4">
      <w:pPr>
        <w:jc w:val="both"/>
        <w:rPr>
          <w:lang w:eastAsia="sk-SK"/>
        </w:rPr>
      </w:pPr>
      <w:r w:rsidRPr="00EE4383">
        <w:rPr>
          <w:rFonts w:eastAsiaTheme="minorHAnsi"/>
          <w:lang w:eastAsia="en-US"/>
        </w:rPr>
        <w:t xml:space="preserve">- za obdobie posledných 6 mesiacov (t.j. </w:t>
      </w:r>
      <w:r w:rsidR="00B03122" w:rsidRPr="00EE4383">
        <w:rPr>
          <w:rFonts w:eastAsiaTheme="minorHAnsi"/>
          <w:lang w:eastAsia="en-US"/>
        </w:rPr>
        <w:t xml:space="preserve">od </w:t>
      </w:r>
      <w:r w:rsidR="00F16AE2" w:rsidRPr="00EE4383">
        <w:rPr>
          <w:color w:val="000000"/>
        </w:rPr>
        <w:t>01.04.2021 – 30.09.2021</w:t>
      </w:r>
      <w:r w:rsidRPr="00EE4383">
        <w:rPr>
          <w:rFonts w:eastAsiaTheme="minorHAnsi"/>
          <w:lang w:eastAsia="en-US"/>
        </w:rPr>
        <w:t xml:space="preserve">) </w:t>
      </w:r>
      <w:r w:rsidR="00A33405" w:rsidRPr="00EE4383">
        <w:t>na</w:t>
      </w:r>
      <w:r w:rsidR="00A33405" w:rsidRPr="00835C3F">
        <w:t xml:space="preserve"> peňažné</w:t>
      </w:r>
      <w:r w:rsidR="00A33405" w:rsidRPr="00B4270C">
        <w:t xml:space="preserve"> prostriedky na bežnom účte (účtoch) klienta nebol vydaný exekučný príkaz </w:t>
      </w:r>
      <w:r w:rsidR="00B4270C" w:rsidRPr="00B4270C">
        <w:t xml:space="preserve">(príkaz na vykonanie exekúcie prikázaním pohľadávky z účtu v banke) </w:t>
      </w:r>
      <w:r w:rsidR="00A33405" w:rsidRPr="00B4270C">
        <w:rPr>
          <w:rFonts w:eastAsiaTheme="minorHAnsi"/>
          <w:lang w:eastAsia="en-US"/>
        </w:rPr>
        <w:t>(prípadne sa uvedú evidované skutočnosti)</w:t>
      </w:r>
      <w:r w:rsidRPr="00B4270C">
        <w:rPr>
          <w:rFonts w:eastAsiaTheme="minorHAnsi"/>
          <w:lang w:eastAsia="en-US"/>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2d súťažných podkladov: </w:t>
      </w:r>
      <w:r w:rsidRPr="003305CD">
        <w:rPr>
          <w:b/>
          <w:bCs/>
        </w:rPr>
        <w:t>Čestné vyhlásenie – banky</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vyhlásenie</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FE09A4">
      <w:pPr>
        <w:pStyle w:val="Odsekzoznamu"/>
        <w:ind w:left="0"/>
        <w:jc w:val="both"/>
        <w:rPr>
          <w:color w:val="000000"/>
        </w:rPr>
      </w:pPr>
      <w:r w:rsidRPr="003305CD">
        <w:rPr>
          <w:color w:val="000000"/>
        </w:rPr>
        <w:t xml:space="preserve">nemáme vedené účty ani záväzky za účelom podnikania v inej/ých banke/ách ako deklarovanej banke / deklarovaných bankách: </w:t>
      </w:r>
      <w:r w:rsidRPr="003305CD">
        <w:rPr>
          <w:lang w:eastAsia="sk-SK"/>
        </w:rPr>
        <w:t>.................... (vypísať názov banky / názvy bánk)</w:t>
      </w:r>
      <w:r w:rsidRPr="003305CD">
        <w:rPr>
          <w:color w:val="000000"/>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Default="00FE09A4" w:rsidP="00FE09A4"/>
    <w:p w:rsidR="00D60A94" w:rsidRDefault="00D60A94" w:rsidP="00FE09A4"/>
    <w:p w:rsidR="00D60A94" w:rsidRDefault="00D60A94">
      <w:pPr>
        <w:spacing w:after="200" w:line="276" w:lineRule="auto"/>
      </w:pPr>
      <w:r>
        <w:br w:type="page"/>
      </w:r>
    </w:p>
    <w:p w:rsidR="00671031" w:rsidRPr="00AA114C" w:rsidRDefault="00671031" w:rsidP="00671031">
      <w:pPr>
        <w:jc w:val="both"/>
      </w:pPr>
      <w:r w:rsidRPr="004F7A36">
        <w:lastRenderedPageBreak/>
        <w:t xml:space="preserve">Príloha č. 3 súťažných podkladov: </w:t>
      </w:r>
      <w:r w:rsidRPr="004F7A36">
        <w:rPr>
          <w:b/>
        </w:rPr>
        <w:t>Čestné vyhlásenie ku konfliktu záujmov a k etickému kódexu uchádzača</w:t>
      </w:r>
    </w:p>
    <w:p w:rsidR="00671031" w:rsidRPr="00AA114C" w:rsidRDefault="00671031" w:rsidP="00671031"/>
    <w:p w:rsidR="00671031" w:rsidRPr="00AA114C" w:rsidRDefault="00671031" w:rsidP="00671031"/>
    <w:p w:rsidR="00671031" w:rsidRPr="00AA114C" w:rsidRDefault="00671031" w:rsidP="00671031"/>
    <w:p w:rsidR="00671031" w:rsidRPr="00AA114C" w:rsidRDefault="00671031" w:rsidP="00671031">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ind w:left="5670"/>
        <w:rPr>
          <w:lang w:eastAsia="sk-SK"/>
        </w:rPr>
      </w:pPr>
      <w:r w:rsidRPr="00AA114C">
        <w:rPr>
          <w:lang w:eastAsia="sk-SK"/>
        </w:rPr>
        <w:t>Univerzitná nemocnica Martin</w:t>
      </w:r>
    </w:p>
    <w:p w:rsidR="00671031" w:rsidRPr="00AA114C" w:rsidRDefault="00671031" w:rsidP="00671031">
      <w:pPr>
        <w:ind w:left="5670"/>
        <w:rPr>
          <w:lang w:eastAsia="sk-SK"/>
        </w:rPr>
      </w:pPr>
      <w:r w:rsidRPr="00AA114C">
        <w:rPr>
          <w:lang w:eastAsia="sk-SK"/>
        </w:rPr>
        <w:t>Kollárova 2</w:t>
      </w:r>
    </w:p>
    <w:p w:rsidR="00671031" w:rsidRPr="00AA114C" w:rsidRDefault="00671031" w:rsidP="00671031">
      <w:pPr>
        <w:ind w:left="5670"/>
        <w:rPr>
          <w:lang w:eastAsia="sk-SK"/>
        </w:rPr>
      </w:pPr>
      <w:r w:rsidRPr="00AA114C">
        <w:rPr>
          <w:lang w:eastAsia="sk-SK"/>
        </w:rPr>
        <w:t>036 59  Martin</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Vec: Čestné vyhlásenie ku konfliktu záujmov a k etickému kódexu uchádzača</w:t>
      </w:r>
    </w:p>
    <w:p w:rsidR="00671031" w:rsidRPr="00AA114C" w:rsidRDefault="00671031" w:rsidP="00671031">
      <w:pPr>
        <w:jc w:val="both"/>
      </w:pPr>
    </w:p>
    <w:p w:rsidR="00671031" w:rsidRPr="00AA114C" w:rsidRDefault="00671031" w:rsidP="00671031">
      <w:pPr>
        <w:jc w:val="both"/>
      </w:pPr>
      <w:r w:rsidRPr="00AA114C">
        <w:t>Verejné obstarávanie zákazky na predmet:</w:t>
      </w:r>
    </w:p>
    <w:p w:rsidR="00671031" w:rsidRPr="00A20B20" w:rsidRDefault="0069478E" w:rsidP="00671031">
      <w:pPr>
        <w:pStyle w:val="Zkladntext"/>
        <w:rPr>
          <w:b/>
          <w:sz w:val="22"/>
        </w:rPr>
      </w:pPr>
      <w:r>
        <w:rPr>
          <w:b/>
          <w:bCs/>
          <w:szCs w:val="28"/>
        </w:rPr>
        <w:t>Ultrazvukové prístroje – I. etapa</w:t>
      </w:r>
    </w:p>
    <w:p w:rsidR="00671031" w:rsidRPr="00AA114C" w:rsidRDefault="00671031" w:rsidP="00671031">
      <w:pPr>
        <w:jc w:val="both"/>
      </w:pPr>
      <w:r w:rsidRPr="00AA114C">
        <w:t>podľa zákona č. 343/2015 Z. z. o verejnom obstarávaní a o zmene a doplnení niektorých zákonov, v znení neskorších predpisov.</w:t>
      </w:r>
    </w:p>
    <w:p w:rsidR="00671031" w:rsidRPr="00AA114C" w:rsidRDefault="00671031" w:rsidP="00671031"/>
    <w:p w:rsidR="00671031" w:rsidRPr="00AA114C" w:rsidRDefault="00207516" w:rsidP="00671031">
      <w:pPr>
        <w:jc w:val="both"/>
      </w:pPr>
      <w:r>
        <w:rPr>
          <w:lang w:eastAsia="sk-SK"/>
        </w:rPr>
        <w:t>My</w:t>
      </w:r>
      <w:r w:rsidR="00671031" w:rsidRPr="00AA114C">
        <w:rPr>
          <w:lang w:eastAsia="sk-SK"/>
        </w:rPr>
        <w:t xml:space="preserve"> ...................., čestne vyhlasujeme, že </w:t>
      </w:r>
      <w:r w:rsidR="00671031" w:rsidRPr="00AA114C">
        <w:t>v súvislosti s uvedeným verejným obstarávaním:</w:t>
      </w:r>
    </w:p>
    <w:p w:rsidR="0088742D" w:rsidRPr="00EB3D61" w:rsidRDefault="0088742D" w:rsidP="0088742D">
      <w:pPr>
        <w:pStyle w:val="Odsekzoznamu"/>
        <w:numPr>
          <w:ilvl w:val="0"/>
          <w:numId w:val="17"/>
        </w:numPr>
        <w:jc w:val="both"/>
        <w:rPr>
          <w:bCs/>
        </w:rPr>
      </w:pPr>
      <w:r>
        <w:rPr>
          <w:bCs/>
        </w:rPr>
        <w:t>sme</w:t>
      </w:r>
      <w:r w:rsidRPr="00EB3D61">
        <w:rPr>
          <w:bCs/>
        </w:rPr>
        <w:t xml:space="preserve"> nevyvíjal</w:t>
      </w:r>
      <w:r>
        <w:rPr>
          <w:bCs/>
        </w:rPr>
        <w:t>i</w:t>
      </w:r>
      <w:r w:rsidRPr="00EB3D61">
        <w:rPr>
          <w:bCs/>
        </w:rPr>
        <w:t xml:space="preserve"> a nebudem</w:t>
      </w:r>
      <w:r>
        <w:rPr>
          <w:bCs/>
        </w:rPr>
        <w:t>e</w:t>
      </w:r>
      <w:r w:rsidRPr="00EB3D61">
        <w:rPr>
          <w:bCs/>
        </w:rPr>
        <w:t xml:space="preserve"> vyvíjať voči žiadnej osobe na strane verejného obstarávateľa</w:t>
      </w:r>
      <w:r>
        <w:rPr>
          <w:bCs/>
        </w:rPr>
        <w:t>,</w:t>
      </w:r>
      <w:r w:rsidRPr="00EB3D6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w:t>
      </w:r>
      <w:r>
        <w:rPr>
          <w:bCs/>
        </w:rPr>
        <w:t>oré b</w:t>
      </w:r>
      <w:r w:rsidRPr="00EB3D61">
        <w:rPr>
          <w:bCs/>
        </w:rPr>
        <w:t>y mohli viesť k zvýhodneniu nášho postavenia vo verejnom obstarávan</w:t>
      </w:r>
      <w:r>
        <w:rPr>
          <w:bCs/>
        </w:rPr>
        <w:t>í,</w:t>
      </w:r>
    </w:p>
    <w:p w:rsidR="0088742D" w:rsidRPr="00EB3D61" w:rsidRDefault="0088742D" w:rsidP="0088742D">
      <w:pPr>
        <w:pStyle w:val="Odsekzoznamu"/>
        <w:numPr>
          <w:ilvl w:val="0"/>
          <w:numId w:val="17"/>
        </w:numPr>
        <w:tabs>
          <w:tab w:val="num" w:pos="1080"/>
        </w:tabs>
        <w:jc w:val="both"/>
        <w:rPr>
          <w:bCs/>
        </w:rPr>
      </w:pPr>
      <w:r>
        <w:rPr>
          <w:bCs/>
        </w:rPr>
        <w:t>sme</w:t>
      </w:r>
      <w:r w:rsidRPr="00EB3D61">
        <w:rPr>
          <w:bCs/>
        </w:rPr>
        <w:t xml:space="preserve"> neposkyt</w:t>
      </w:r>
      <w:r>
        <w:rPr>
          <w:bCs/>
        </w:rPr>
        <w:t>li</w:t>
      </w:r>
      <w:r w:rsidRPr="00EB3D61">
        <w:rPr>
          <w:bCs/>
        </w:rPr>
        <w:t xml:space="preserve"> a neposkytnem akejkoľvek, čo i len potenciálne zainteresovanej osobe priamo alebo nepriamo akúkoľvek finančnú alebo vecnú výhodu ako motiváciu alebo odmenu súvisiacu</w:t>
      </w:r>
      <w:r>
        <w:rPr>
          <w:bCs/>
        </w:rPr>
        <w:t xml:space="preserve"> s týmto verejným obstarávaním,</w:t>
      </w:r>
    </w:p>
    <w:p w:rsidR="0088742D" w:rsidRPr="00EB3D61" w:rsidRDefault="0088742D" w:rsidP="0088742D">
      <w:pPr>
        <w:pStyle w:val="Odsekzoznamu"/>
        <w:numPr>
          <w:ilvl w:val="0"/>
          <w:numId w:val="17"/>
        </w:numPr>
        <w:tabs>
          <w:tab w:val="num" w:pos="1080"/>
        </w:tabs>
        <w:jc w:val="both"/>
        <w:rPr>
          <w:bCs/>
        </w:rPr>
      </w:pPr>
      <w:r w:rsidRPr="00EB3D61">
        <w:rPr>
          <w:bCs/>
        </w:rPr>
        <w:t>budem</w:t>
      </w:r>
      <w:r>
        <w:rPr>
          <w:bCs/>
        </w:rPr>
        <w:t>e</w:t>
      </w:r>
      <w:r w:rsidRPr="00EB3D61">
        <w:rPr>
          <w:bCs/>
        </w:rPr>
        <w:t xml:space="preserve"> bezodkladne informovať verejného obstarávateľa o akejkoľvek situácii, ktorá je považovaná za konflikt záujmov</w:t>
      </w:r>
      <w:r>
        <w:rPr>
          <w:bCs/>
        </w:rPr>
        <w:t>,</w:t>
      </w:r>
      <w:r w:rsidRPr="00EB3D61">
        <w:rPr>
          <w:bCs/>
        </w:rPr>
        <w:t xml:space="preserve"> alebo ktorá by mohla viesť ku konfliktu záujmov kedykoľvek v priebehu </w:t>
      </w:r>
      <w:r>
        <w:rPr>
          <w:bCs/>
        </w:rPr>
        <w:t>procesu verejného obstarávania,</w:t>
      </w:r>
    </w:p>
    <w:p w:rsidR="0088742D" w:rsidRDefault="0088742D" w:rsidP="0088742D">
      <w:pPr>
        <w:pStyle w:val="Odsekzoznamu"/>
        <w:numPr>
          <w:ilvl w:val="0"/>
          <w:numId w:val="17"/>
        </w:numPr>
        <w:tabs>
          <w:tab w:val="num" w:pos="1080"/>
        </w:tabs>
        <w:jc w:val="both"/>
        <w:rPr>
          <w:bCs/>
        </w:rPr>
      </w:pPr>
      <w:r w:rsidRPr="00EB3D61">
        <w:rPr>
          <w:bCs/>
        </w:rPr>
        <w:t>poskytnem</w:t>
      </w:r>
      <w:r>
        <w:rPr>
          <w:bCs/>
        </w:rPr>
        <w:t>e</w:t>
      </w:r>
      <w:r w:rsidRPr="00EB3D61">
        <w:rPr>
          <w:bCs/>
        </w:rPr>
        <w:t xml:space="preserve"> verejnému obstarávateľovi v tomto verejnom obstarávaní presné, pravdivé a úplné</w:t>
      </w:r>
      <w:r>
        <w:rPr>
          <w:bCs/>
        </w:rPr>
        <w:t xml:space="preserve"> informácie,</w:t>
      </w:r>
    </w:p>
    <w:p w:rsidR="00671031" w:rsidRPr="00AA114C" w:rsidRDefault="0088742D" w:rsidP="0088742D">
      <w:pPr>
        <w:pStyle w:val="Odsekzoznamu"/>
        <w:numPr>
          <w:ilvl w:val="0"/>
          <w:numId w:val="17"/>
        </w:numPr>
        <w:tabs>
          <w:tab w:val="num" w:pos="1080"/>
        </w:tabs>
        <w:jc w:val="both"/>
        <w:rPr>
          <w:bCs/>
        </w:rPr>
      </w:pPr>
      <w:r>
        <w:rPr>
          <w:bCs/>
        </w:rPr>
        <w:t>sme</w:t>
      </w:r>
      <w:r w:rsidRPr="00D920E3">
        <w:rPr>
          <w:bCs/>
        </w:rPr>
        <w:t xml:space="preserve"> sa oboznámil</w:t>
      </w:r>
      <w:r>
        <w:rPr>
          <w:bCs/>
        </w:rPr>
        <w:t>i</w:t>
      </w:r>
      <w:r w:rsidRPr="00D920E3">
        <w:rPr>
          <w:bCs/>
        </w:rPr>
        <w:t xml:space="preserve"> s etickým kódexom záujemcu/uchádzača vo verejnom obstarávaní, ktorý je zverejnený na adrese: </w:t>
      </w:r>
      <w:hyperlink r:id="rId8" w:history="1">
        <w:r w:rsidRPr="00D920E3">
          <w:rPr>
            <w:rStyle w:val="Hypertextovprepojenie"/>
          </w:rPr>
          <w:t>https://www.uvo.gov.sk/eticky-kodex-zaujemcu-uchadzaca-54b.html</w:t>
        </w:r>
      </w:hyperlink>
      <w:r>
        <w:t>.</w:t>
      </w:r>
    </w:p>
    <w:p w:rsidR="00671031" w:rsidRDefault="00671031" w:rsidP="00671031">
      <w:pPr>
        <w:jc w:val="both"/>
        <w:rPr>
          <w:lang w:eastAsia="sk-SK"/>
        </w:rPr>
      </w:pPr>
    </w:p>
    <w:p w:rsidR="00671031" w:rsidRPr="00AA114C" w:rsidRDefault="00671031" w:rsidP="00671031">
      <w:pPr>
        <w:jc w:val="both"/>
        <w:rPr>
          <w:lang w:eastAsia="sk-SK"/>
        </w:rPr>
      </w:pPr>
      <w:r w:rsidRPr="00AA114C">
        <w:rPr>
          <w:lang w:eastAsia="sk-SK"/>
        </w:rPr>
        <w:t>V ................................., dňa ..............................</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r w:rsidRPr="00AA114C">
        <w:rPr>
          <w:lang w:eastAsia="sk-SK"/>
        </w:rPr>
        <w:t>.................................................</w:t>
      </w:r>
    </w:p>
    <w:p w:rsidR="00671031" w:rsidRPr="00AA114C" w:rsidRDefault="00671031" w:rsidP="0067103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671031" w:rsidRPr="00AA114C" w:rsidRDefault="00671031" w:rsidP="00671031">
      <w:r w:rsidRPr="00AA114C">
        <w:t>pečiatka a podpis štatutárneho orgánu</w:t>
      </w:r>
    </w:p>
    <w:p w:rsidR="00DA57DE" w:rsidRDefault="00DA57DE">
      <w:pPr>
        <w:spacing w:after="200" w:line="276" w:lineRule="auto"/>
      </w:pPr>
      <w:r>
        <w:br w:type="page"/>
      </w:r>
    </w:p>
    <w:p w:rsidR="00DA57DE" w:rsidRPr="005C5E91" w:rsidRDefault="00DA57DE" w:rsidP="00DA57DE">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sidR="00857912">
        <w:rPr>
          <w:rFonts w:ascii="Times New Roman" w:hAnsi="Times New Roman" w:cs="Times New Roman"/>
          <w:b w:val="0"/>
          <w:sz w:val="24"/>
          <w:szCs w:val="24"/>
        </w:rPr>
        <w:t xml:space="preserve"> </w:t>
      </w:r>
      <w:r>
        <w:rPr>
          <w:rFonts w:ascii="Times New Roman" w:hAnsi="Times New Roman" w:cs="Times New Roman"/>
          <w:b w:val="0"/>
          <w:sz w:val="24"/>
          <w:szCs w:val="24"/>
        </w:rPr>
        <w:t>4</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DA57DE" w:rsidRPr="005C5E91" w:rsidRDefault="00DA57DE" w:rsidP="00DA57DE">
      <w:pPr>
        <w:pStyle w:val="Zoznam3"/>
        <w:ind w:left="0" w:firstLine="0"/>
        <w:jc w:val="both"/>
        <w:rPr>
          <w:highlight w:val="magenta"/>
        </w:rPr>
      </w:pPr>
    </w:p>
    <w:p w:rsidR="00DA57DE" w:rsidRPr="00305859" w:rsidRDefault="00DA57DE" w:rsidP="00DA57DE">
      <w:pPr>
        <w:pStyle w:val="Nadpis1"/>
        <w:keepNext w:val="0"/>
        <w:spacing w:before="0" w:after="0"/>
        <w:jc w:val="both"/>
        <w:rPr>
          <w:rFonts w:ascii="Times New Roman" w:hAnsi="Times New Roman" w:cs="Times New Roman"/>
          <w:sz w:val="24"/>
          <w:szCs w:val="24"/>
        </w:rPr>
      </w:pPr>
      <w:r w:rsidRPr="00305859">
        <w:rPr>
          <w:rFonts w:ascii="Times New Roman" w:hAnsi="Times New Roman" w:cs="Times New Roman"/>
          <w:sz w:val="24"/>
          <w:szCs w:val="24"/>
        </w:rPr>
        <w:t>Verejný obstarávateľ:  Univerzitná nemocnica Martin, Kollárova 2, 036 59 Martin</w:t>
      </w:r>
    </w:p>
    <w:p w:rsidR="00DA57DE" w:rsidRPr="00305859" w:rsidRDefault="00DA57DE" w:rsidP="00DA57DE">
      <w:pPr>
        <w:rPr>
          <w:bCs/>
        </w:rPr>
      </w:pPr>
    </w:p>
    <w:p w:rsidR="00DA57DE" w:rsidRPr="00305859" w:rsidRDefault="00DA57DE" w:rsidP="00DA57DE">
      <w:pPr>
        <w:rPr>
          <w:b/>
          <w:bCs/>
        </w:rPr>
      </w:pPr>
      <w:r>
        <w:rPr>
          <w:b/>
          <w:bCs/>
        </w:rPr>
        <w:t>NA</w:t>
      </w:r>
      <w:r w:rsidRPr="00305859">
        <w:rPr>
          <w:b/>
          <w:bCs/>
        </w:rPr>
        <w:t>DLIMITNÁ ZÁKAZKA – tovary</w:t>
      </w:r>
    </w:p>
    <w:p w:rsidR="00DA57DE" w:rsidRPr="00305859" w:rsidRDefault="00DA57DE" w:rsidP="00DA57DE"/>
    <w:p w:rsidR="00DA57DE" w:rsidRPr="00305859" w:rsidRDefault="00DA57DE" w:rsidP="00DA57DE">
      <w:pPr>
        <w:jc w:val="both"/>
      </w:pPr>
      <w:r w:rsidRPr="00305859">
        <w:t>Názov predmetu zákazky:</w:t>
      </w:r>
    </w:p>
    <w:p w:rsidR="00DA57DE" w:rsidRDefault="008549DF" w:rsidP="00DA57DE">
      <w:pPr>
        <w:pStyle w:val="Zkladntext"/>
        <w:rPr>
          <w:b/>
          <w:bCs/>
          <w:sz w:val="28"/>
          <w:szCs w:val="28"/>
        </w:rPr>
      </w:pPr>
      <w:r>
        <w:rPr>
          <w:b/>
          <w:bCs/>
          <w:sz w:val="28"/>
          <w:szCs w:val="28"/>
        </w:rPr>
        <w:t>Ultrazvukové prístroje – I. etapa</w:t>
      </w:r>
    </w:p>
    <w:p w:rsidR="00207516" w:rsidRDefault="00207516" w:rsidP="00207516">
      <w:pPr>
        <w:spacing w:line="360" w:lineRule="auto"/>
      </w:pPr>
    </w:p>
    <w:p w:rsidR="008549DF" w:rsidRPr="00650F84" w:rsidRDefault="008549DF" w:rsidP="008549DF">
      <w:pPr>
        <w:tabs>
          <w:tab w:val="left" w:pos="540"/>
        </w:tabs>
        <w:jc w:val="both"/>
        <w:rPr>
          <w:b/>
          <w:lang w:bidi="he-IL"/>
        </w:rPr>
      </w:pPr>
      <w:r>
        <w:rPr>
          <w:b/>
          <w:lang w:bidi="he-IL"/>
        </w:rPr>
        <w:t>Časť č. 1: „Ultrazvukový prístroj (1 ks) pre potreby Rádiologickej kliniky“</w:t>
      </w:r>
    </w:p>
    <w:p w:rsidR="008549DF" w:rsidRDefault="008549DF" w:rsidP="008549DF">
      <w:pPr>
        <w:tabs>
          <w:tab w:val="right" w:leader="underscore" w:pos="9072"/>
        </w:tabs>
      </w:pPr>
      <w:r>
        <w:t>- požaduje sa dodať nový</w:t>
      </w:r>
      <w:r w:rsidRPr="00650F84">
        <w:t>, nepou</w:t>
      </w:r>
      <w:r>
        <w:t>žívaný</w:t>
      </w:r>
      <w:r w:rsidRPr="00650F84">
        <w:t xml:space="preserve"> a</w:t>
      </w:r>
      <w:r>
        <w:t> </w:t>
      </w:r>
      <w:r w:rsidRPr="00650F84">
        <w:t>nerepasovan</w:t>
      </w:r>
      <w:r>
        <w:t>ý prístroj</w:t>
      </w:r>
    </w:p>
    <w:tbl>
      <w:tblPr>
        <w:tblW w:w="915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96"/>
        <w:gridCol w:w="2761"/>
      </w:tblGrid>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Požadovaný minimálny technicko-medicínsky parameter / opis/ požadovaná minimálna hodnota</w:t>
            </w:r>
          </w:p>
        </w:tc>
        <w:tc>
          <w:tcPr>
            <w:tcW w:w="2761" w:type="dxa"/>
            <w:shd w:val="clear" w:color="000000" w:fill="D8D8D8"/>
          </w:tcPr>
          <w:p w:rsidR="0069478E" w:rsidRPr="00780E99" w:rsidRDefault="008549DF" w:rsidP="00B91CEB">
            <w:pPr>
              <w:jc w:val="center"/>
              <w:rPr>
                <w:b/>
                <w:bCs/>
                <w:color w:val="000000"/>
                <w:lang w:eastAsia="sk-SK"/>
              </w:rPr>
            </w:pPr>
            <w:r>
              <w:rPr>
                <w:b/>
                <w:color w:val="000000"/>
                <w:lang w:eastAsia="sk-SK"/>
              </w:rPr>
              <w:t>Vlastný návrh na plnenie predmetu zákazky</w:t>
            </w: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I. Prístroj</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450"/>
        </w:trPr>
        <w:tc>
          <w:tcPr>
            <w:tcW w:w="6396" w:type="dxa"/>
            <w:shd w:val="clear" w:color="000000" w:fill="FFFFFF"/>
            <w:vAlign w:val="center"/>
            <w:hideMark/>
          </w:tcPr>
          <w:p w:rsidR="0069478E" w:rsidRPr="00780E99" w:rsidRDefault="0069478E" w:rsidP="00B91CEB">
            <w:pPr>
              <w:rPr>
                <w:color w:val="000000"/>
                <w:lang w:eastAsia="sk-SK"/>
              </w:rPr>
            </w:pPr>
            <w:r w:rsidRPr="00780E99">
              <w:rPr>
                <w:color w:val="000000"/>
                <w:lang w:eastAsia="sk-SK"/>
              </w:rPr>
              <w:t>určený predovšetkým pre rádiológiu hlavne na vyšetrenie abdomenu, povrchových častí tela (vrátane malých častí aj prsníkov), ciev (vrátane TCD), MSK</w:t>
            </w:r>
          </w:p>
        </w:tc>
        <w:tc>
          <w:tcPr>
            <w:tcW w:w="2761" w:type="dxa"/>
            <w:shd w:val="clear" w:color="000000" w:fill="FFFFFF"/>
          </w:tcPr>
          <w:p w:rsidR="0069478E" w:rsidRPr="00780E99" w:rsidRDefault="0069478E" w:rsidP="00B91CEB">
            <w:pPr>
              <w:rPr>
                <w:color w:val="000000"/>
                <w:lang w:eastAsia="sk-SK"/>
              </w:rPr>
            </w:pPr>
          </w:p>
        </w:tc>
      </w:tr>
      <w:tr w:rsidR="0069478E" w:rsidRPr="00780E99" w:rsidTr="008549DF">
        <w:trPr>
          <w:trHeight w:val="356"/>
        </w:trPr>
        <w:tc>
          <w:tcPr>
            <w:tcW w:w="6396" w:type="dxa"/>
            <w:shd w:val="clear" w:color="000000" w:fill="FFFFFF"/>
            <w:vAlign w:val="center"/>
            <w:hideMark/>
          </w:tcPr>
          <w:p w:rsidR="0069478E" w:rsidRPr="00780E99" w:rsidRDefault="0069478E" w:rsidP="00B91CEB">
            <w:pPr>
              <w:rPr>
                <w:color w:val="000000"/>
                <w:lang w:eastAsia="sk-SK"/>
              </w:rPr>
            </w:pPr>
            <w:r w:rsidRPr="00780E99">
              <w:rPr>
                <w:color w:val="000000"/>
                <w:lang w:eastAsia="sk-SK"/>
              </w:rPr>
              <w:t>umožňujúci aj vyšetrenie pomocou UZ kontrastu a ďalšie pokročilé funkcie vrátane navigácie intervencií</w:t>
            </w:r>
          </w:p>
        </w:tc>
        <w:tc>
          <w:tcPr>
            <w:tcW w:w="2761" w:type="dxa"/>
            <w:shd w:val="clear" w:color="000000" w:fill="FFFFFF"/>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II. Sondy</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225"/>
        </w:trPr>
        <w:tc>
          <w:tcPr>
            <w:tcW w:w="6396" w:type="dxa"/>
            <w:shd w:val="clear" w:color="auto" w:fill="auto"/>
            <w:noWrap/>
            <w:vAlign w:val="bottom"/>
            <w:hideMark/>
          </w:tcPr>
          <w:p w:rsidR="0069478E" w:rsidRPr="00780E99" w:rsidRDefault="0069478E" w:rsidP="00B91CEB">
            <w:pPr>
              <w:rPr>
                <w:color w:val="000000"/>
                <w:lang w:eastAsia="sk-SK"/>
              </w:rPr>
            </w:pPr>
            <w:r w:rsidRPr="00780E99">
              <w:rPr>
                <w:color w:val="000000"/>
                <w:lang w:eastAsia="sk-SK"/>
              </w:rPr>
              <w:t>lineárna sonda na vyšetrovanie malých častí (aj trapezoidný mód)</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noWrap/>
            <w:vAlign w:val="bottom"/>
            <w:hideMark/>
          </w:tcPr>
          <w:p w:rsidR="0069478E" w:rsidRPr="00780E99" w:rsidRDefault="0069478E" w:rsidP="00B91CEB">
            <w:pPr>
              <w:rPr>
                <w:color w:val="000000"/>
                <w:lang w:eastAsia="sk-SK"/>
              </w:rPr>
            </w:pPr>
            <w:r w:rsidRPr="00780E99">
              <w:rPr>
                <w:color w:val="000000"/>
                <w:lang w:eastAsia="sk-SK"/>
              </w:rPr>
              <w:t>lineárna sonda na cievne vyšetrenia (aj trapezoidný mód)</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noWrap/>
            <w:vAlign w:val="bottom"/>
            <w:hideMark/>
          </w:tcPr>
          <w:p w:rsidR="0069478E" w:rsidRPr="00780E99" w:rsidRDefault="0069478E" w:rsidP="00B91CEB">
            <w:pPr>
              <w:rPr>
                <w:color w:val="000000"/>
                <w:lang w:eastAsia="sk-SK"/>
              </w:rPr>
            </w:pPr>
            <w:r w:rsidRPr="00780E99">
              <w:rPr>
                <w:color w:val="000000"/>
                <w:lang w:eastAsia="sk-SK"/>
              </w:rPr>
              <w:t>abdominálna konvexná sonda</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noWrap/>
            <w:vAlign w:val="bottom"/>
            <w:hideMark/>
          </w:tcPr>
          <w:p w:rsidR="0069478E" w:rsidRPr="00780E99" w:rsidRDefault="0069478E" w:rsidP="00B91CEB">
            <w:pPr>
              <w:rPr>
                <w:color w:val="000000"/>
                <w:lang w:eastAsia="sk-SK"/>
              </w:rPr>
            </w:pPr>
            <w:r w:rsidRPr="00780E99">
              <w:rPr>
                <w:color w:val="000000"/>
                <w:lang w:eastAsia="sk-SK"/>
              </w:rPr>
              <w:t>sektorová sonda</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noWrap/>
            <w:vAlign w:val="bottom"/>
            <w:hideMark/>
          </w:tcPr>
          <w:p w:rsidR="0069478E" w:rsidRPr="00780E99" w:rsidRDefault="0069478E" w:rsidP="00B91CEB">
            <w:pPr>
              <w:rPr>
                <w:color w:val="000000"/>
                <w:lang w:eastAsia="sk-SK"/>
              </w:rPr>
            </w:pPr>
            <w:r w:rsidRPr="00780E99">
              <w:rPr>
                <w:color w:val="000000"/>
                <w:lang w:eastAsia="sk-SK"/>
              </w:rPr>
              <w:t>3D sonda</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noWrap/>
            <w:vAlign w:val="bottom"/>
            <w:hideMark/>
          </w:tcPr>
          <w:p w:rsidR="0069478E" w:rsidRPr="00780E99" w:rsidRDefault="0069478E" w:rsidP="00B91CEB">
            <w:pPr>
              <w:rPr>
                <w:color w:val="000000"/>
                <w:lang w:eastAsia="sk-SK"/>
              </w:rPr>
            </w:pPr>
            <w:r w:rsidRPr="00780E99">
              <w:rPr>
                <w:color w:val="000000"/>
                <w:lang w:eastAsia="sk-SK"/>
              </w:rPr>
              <w:t>Počet portov pre zapojenie sond – min. 3</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III. Režimy</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Dynamický rozsah – min. 230 dB</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9C23E7" w:rsidP="00B91CEB">
            <w:pPr>
              <w:rPr>
                <w:color w:val="000000"/>
                <w:lang w:eastAsia="sk-SK"/>
              </w:rPr>
            </w:pPr>
            <w:r>
              <w:rPr>
                <w:color w:val="000000"/>
                <w:lang w:eastAsia="sk-SK"/>
              </w:rPr>
              <w:t>Frekvenčný rozsah</w:t>
            </w:r>
            <w:r w:rsidR="0069478E" w:rsidRPr="00780E99">
              <w:rPr>
                <w:color w:val="000000"/>
                <w:lang w:eastAsia="sk-SK"/>
              </w:rPr>
              <w:t xml:space="preserve"> – minimálne podľa parametrov každej požadovanej sondy</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Snímková frekvencia na 2D – min. 2900 Hz</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B-mód s možnosťou automatickej optimalizácie 2D obrazu</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 xml:space="preserve">M-mód </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Farebné mapovanie prietokov s meraním rýchlosti</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Energetický doppler</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Spektrálny PW doppler s meraním rýchlosti</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Kontinuálny CW doppler</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Harmonické zobrazenie</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Zoom na živom i na zmrazenom obraze a HD zoom</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Vyšetrenie kompresnou elastografiou</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Dual Live zobrazovací mód</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Simultánne módy zobrazenia</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Zosilňovanie slabnúceho signálu v čase – tzv. „TGC – time gain compensation“</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Elastografia typu shear wave bodová (pSWE) umožňujúca kvantitatívnu analýzu v m/s v B-móde</w:t>
            </w:r>
          </w:p>
        </w:tc>
        <w:tc>
          <w:tcPr>
            <w:tcW w:w="2761" w:type="dxa"/>
          </w:tcPr>
          <w:p w:rsidR="0069478E" w:rsidRPr="00780E99" w:rsidRDefault="0069478E" w:rsidP="00B91CEB">
            <w:pPr>
              <w:rPr>
                <w:color w:val="000000"/>
                <w:lang w:eastAsia="sk-SK"/>
              </w:rPr>
            </w:pPr>
          </w:p>
        </w:tc>
      </w:tr>
      <w:tr w:rsidR="0069478E" w:rsidRPr="00780E99" w:rsidTr="008549DF">
        <w:trPr>
          <w:trHeight w:val="450"/>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 xml:space="preserve">Elastografia typu shear wave v 2D zobrazení (2D SWE) </w:t>
            </w:r>
            <w:r w:rsidRPr="00780E99">
              <w:rPr>
                <w:color w:val="000000"/>
                <w:lang w:eastAsia="sk-SK"/>
              </w:rPr>
              <w:lastRenderedPageBreak/>
              <w:t>umožňujúca kvantitatívnu analýzu v kPa s farebným elastogramom v B-móde</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lastRenderedPageBreak/>
              <w:t>Technológia na potlačenie šumu – nastaviteľná</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Technológia skladania obrazu tzv. compounding</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Technológia umožňujúca automatickú fúziu dát z CT/MR so živým UZ obrazom</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Softvér pre automatickú navigáciu pri cielenej biopsii podľa fúzovaných USG a CT/MR obrazov</w:t>
            </w:r>
          </w:p>
        </w:tc>
        <w:tc>
          <w:tcPr>
            <w:tcW w:w="2761" w:type="dxa"/>
          </w:tcPr>
          <w:p w:rsidR="0069478E" w:rsidRPr="00780E99" w:rsidRDefault="0069478E" w:rsidP="00B91CEB">
            <w:pPr>
              <w:rPr>
                <w:color w:val="000000"/>
                <w:lang w:eastAsia="sk-SK"/>
              </w:rPr>
            </w:pPr>
          </w:p>
        </w:tc>
      </w:tr>
      <w:tr w:rsidR="0069478E" w:rsidRPr="00780E99" w:rsidTr="008549DF">
        <w:trPr>
          <w:trHeight w:val="450"/>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Program pre kontrastné vyšetrenie s duálnym zobrazením natívneho a kontrastného obrazu a softvér pre následné kvantifikácie – vrátane merania tzv. „TIC – time intensity curve“</w:t>
            </w:r>
          </w:p>
        </w:tc>
        <w:tc>
          <w:tcPr>
            <w:tcW w:w="2761" w:type="dxa"/>
          </w:tcPr>
          <w:p w:rsidR="0069478E" w:rsidRPr="00780E99" w:rsidRDefault="0069478E" w:rsidP="00B91CEB">
            <w:pPr>
              <w:rPr>
                <w:color w:val="000000"/>
                <w:lang w:eastAsia="sk-SK"/>
              </w:rPr>
            </w:pPr>
          </w:p>
        </w:tc>
      </w:tr>
      <w:tr w:rsidR="0069478E" w:rsidRPr="00780E99" w:rsidTr="008549DF">
        <w:trPr>
          <w:trHeight w:val="25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Špecifická modalita pre optimalizované zobrazenie bioptickej ihly s jasným ohraničením jej hrotu</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3D / 4D zobrazenie min. 3D</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Užívateľsky jednoducho vytvárateľné a modifikovateľné prednastavenia</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IV. Meranie</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Softvér pre meranie dĺžok, plôch, objemov a rýchlostí</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Automatické trasovanie dopplerovskej krivky v reálnom čase s výpočtom PI a RI indexov</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Softvér pre automatické meranie IMT v odmrazenom režime</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Programovateľné kalkulácie</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V. Monitor</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Medicínsky monitor s uhlopriečkou obrazovky min. 19</w:t>
            </w:r>
            <w:r w:rsidR="009C23E7">
              <w:rPr>
                <w:color w:val="000000"/>
                <w:lang w:eastAsia="sk-SK"/>
              </w:rPr>
              <w:t>ʺ</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lang w:eastAsia="sk-SK"/>
              </w:rPr>
            </w:pPr>
            <w:r w:rsidRPr="00780E99">
              <w:rPr>
                <w:b/>
                <w:bCs/>
                <w:lang w:eastAsia="sk-SK"/>
              </w:rPr>
              <w:t>VI. Pamäť / vyhľadávanie</w:t>
            </w:r>
          </w:p>
        </w:tc>
        <w:tc>
          <w:tcPr>
            <w:tcW w:w="2761" w:type="dxa"/>
            <w:shd w:val="clear" w:color="000000" w:fill="D8D8D8"/>
          </w:tcPr>
          <w:p w:rsidR="0069478E" w:rsidRPr="00780E99" w:rsidRDefault="0069478E" w:rsidP="00B91CEB">
            <w:pPr>
              <w:jc w:val="center"/>
              <w:rPr>
                <w:b/>
                <w:bCs/>
                <w:lang w:eastAsia="sk-SK"/>
              </w:rPr>
            </w:pPr>
          </w:p>
        </w:tc>
      </w:tr>
      <w:tr w:rsidR="0069478E" w:rsidRPr="00780E99" w:rsidTr="008549DF">
        <w:trPr>
          <w:trHeight w:val="3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Ukladanie obrázkov a slučiek vo formáte surových dát s možnosťou dodatočnej úpravy obraz. parametrov</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Pamäťová slučka pri CEUS</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Kapacita disku min. 500 GB</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Databáza s vyhľadávaním podľa referenčných dát</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VII. Nastavenie pultu obsluhy / mo</w:t>
            </w:r>
            <w:r>
              <w:rPr>
                <w:b/>
                <w:bCs/>
                <w:color w:val="000000"/>
                <w:lang w:eastAsia="sk-SK"/>
              </w:rPr>
              <w:t>n</w:t>
            </w:r>
            <w:r w:rsidRPr="00780E99">
              <w:rPr>
                <w:b/>
                <w:bCs/>
                <w:color w:val="000000"/>
                <w:lang w:eastAsia="sk-SK"/>
              </w:rPr>
              <w:t>itora:</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Aspoň jeden z nich je nastaviteľný minimálne vo vertikálnom smere</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VIII. Konektivita / export</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Komunikácia s nemocničným PACS prostredníctvom zasielania dát vo formáte 3.0 DICOM</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termotlačiareň</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CD/DVD ev. aj BlueRay</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Výstup HDMI</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Minimálne 1 USB port 3.0</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Export obrázkov vo formáte *.jpg alebo *jpeg alebo *bmp alebo *.tif alebo *.tiff</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Export slučiek vo formáte *.avi</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auto" w:fill="auto"/>
            <w:vAlign w:val="bottom"/>
            <w:hideMark/>
          </w:tcPr>
          <w:p w:rsidR="0069478E" w:rsidRPr="00780E99" w:rsidRDefault="0069478E" w:rsidP="00B91CEB">
            <w:pPr>
              <w:rPr>
                <w:color w:val="000000"/>
                <w:lang w:eastAsia="sk-SK"/>
              </w:rPr>
            </w:pPr>
            <w:r w:rsidRPr="00780E99">
              <w:rPr>
                <w:color w:val="000000"/>
                <w:lang w:eastAsia="sk-SK"/>
              </w:rPr>
              <w:t>Ethernetový konektor</w:t>
            </w:r>
          </w:p>
        </w:tc>
        <w:tc>
          <w:tcPr>
            <w:tcW w:w="2761" w:type="dxa"/>
          </w:tcPr>
          <w:p w:rsidR="0069478E" w:rsidRPr="00780E99" w:rsidRDefault="0069478E" w:rsidP="00B91CEB">
            <w:pPr>
              <w:rPr>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jc w:val="center"/>
              <w:rPr>
                <w:b/>
                <w:bCs/>
                <w:color w:val="000000"/>
                <w:lang w:eastAsia="sk-SK"/>
              </w:rPr>
            </w:pPr>
            <w:r w:rsidRPr="00780E99">
              <w:rPr>
                <w:b/>
                <w:bCs/>
                <w:color w:val="000000"/>
                <w:lang w:eastAsia="sk-SK"/>
              </w:rPr>
              <w:t>IX. Záručný a pozáručný servis ultrazvukového prístroja</w:t>
            </w:r>
          </w:p>
        </w:tc>
        <w:tc>
          <w:tcPr>
            <w:tcW w:w="2761" w:type="dxa"/>
            <w:shd w:val="clear" w:color="000000" w:fill="D8D8D8"/>
          </w:tcPr>
          <w:p w:rsidR="0069478E" w:rsidRPr="00780E99" w:rsidRDefault="0069478E" w:rsidP="00B91CEB">
            <w:pPr>
              <w:jc w:val="center"/>
              <w:rPr>
                <w:b/>
                <w:bCs/>
                <w:color w:val="000000"/>
                <w:lang w:eastAsia="sk-SK"/>
              </w:rPr>
            </w:pPr>
          </w:p>
        </w:tc>
      </w:tr>
      <w:tr w:rsidR="0069478E" w:rsidRPr="00780E99" w:rsidTr="008549DF">
        <w:trPr>
          <w:trHeight w:val="225"/>
        </w:trPr>
        <w:tc>
          <w:tcPr>
            <w:tcW w:w="6396" w:type="dxa"/>
            <w:shd w:val="clear" w:color="000000" w:fill="D8D8D8"/>
            <w:vAlign w:val="center"/>
            <w:hideMark/>
          </w:tcPr>
          <w:p w:rsidR="0069478E" w:rsidRPr="00780E99" w:rsidRDefault="0069478E" w:rsidP="00B91CEB">
            <w:pPr>
              <w:rPr>
                <w:b/>
                <w:bCs/>
                <w:color w:val="000000"/>
                <w:lang w:eastAsia="sk-SK"/>
              </w:rPr>
            </w:pPr>
            <w:r w:rsidRPr="00780E99">
              <w:rPr>
                <w:b/>
                <w:bCs/>
                <w:color w:val="000000"/>
                <w:lang w:eastAsia="sk-SK"/>
              </w:rPr>
              <w:t xml:space="preserve">Záručná doba </w:t>
            </w:r>
          </w:p>
        </w:tc>
        <w:tc>
          <w:tcPr>
            <w:tcW w:w="2761" w:type="dxa"/>
            <w:shd w:val="clear" w:color="000000" w:fill="D8D8D8"/>
          </w:tcPr>
          <w:p w:rsidR="0069478E" w:rsidRPr="00780E99" w:rsidRDefault="0069478E" w:rsidP="00B91CEB">
            <w:pPr>
              <w:rPr>
                <w:b/>
                <w:bCs/>
                <w:color w:val="000000"/>
                <w:lang w:eastAsia="sk-SK"/>
              </w:rPr>
            </w:pPr>
          </w:p>
        </w:tc>
      </w:tr>
      <w:tr w:rsidR="0069478E" w:rsidRPr="00780E99" w:rsidTr="008549DF">
        <w:trPr>
          <w:trHeight w:val="2925"/>
        </w:trPr>
        <w:tc>
          <w:tcPr>
            <w:tcW w:w="6396" w:type="dxa"/>
            <w:shd w:val="clear" w:color="auto" w:fill="auto"/>
            <w:vAlign w:val="center"/>
            <w:hideMark/>
          </w:tcPr>
          <w:p w:rsidR="0069478E" w:rsidRPr="00780E99" w:rsidRDefault="0069478E" w:rsidP="00B91CEB">
            <w:pPr>
              <w:rPr>
                <w:color w:val="000000"/>
                <w:lang w:eastAsia="sk-SK"/>
              </w:rPr>
            </w:pPr>
            <w:r w:rsidRPr="00780E99">
              <w:rPr>
                <w:color w:val="000000"/>
                <w:lang w:eastAsia="sk-SK"/>
              </w:rPr>
              <w:lastRenderedPageBreak/>
              <w:t xml:space="preserve">Komplexný záručný servis (záruka sa nevzťahuje na vady, ktoré spôsobí </w:t>
            </w:r>
            <w:r>
              <w:rPr>
                <w:color w:val="000000"/>
                <w:lang w:eastAsia="sk-SK"/>
              </w:rPr>
              <w:t>Kupujúci</w:t>
            </w:r>
            <w:r w:rsidRPr="00780E99">
              <w:rPr>
                <w:color w:val="000000"/>
                <w:lang w:eastAsia="sk-SK"/>
              </w:rPr>
              <w:t xml:space="preserve"> neodbornou manipuláciou resp. používaním v rozpore s návodom na obsluhu a tiež sa nevzťahuje na vady, ktoré vzniknú v dôsledku živelnej pohromy, vyššej moci alebo vandalizmu) po dobu 60 mesiacov od doby inštalácie USG prístroja, v rámci ktorého sa </w:t>
            </w:r>
            <w:r>
              <w:rPr>
                <w:color w:val="000000"/>
                <w:lang w:eastAsia="sk-SK"/>
              </w:rPr>
              <w:t>Predávajúci</w:t>
            </w:r>
            <w:r w:rsidRPr="00780E99">
              <w:rPr>
                <w:color w:val="000000"/>
                <w:lang w:eastAsia="sk-SK"/>
              </w:rPr>
              <w:t xml:space="preserve"> zaväzuje dodržať nasledovné lehoty:</w:t>
            </w:r>
            <w:r w:rsidRPr="00780E99">
              <w:rPr>
                <w:color w:val="000000"/>
                <w:lang w:eastAsia="sk-SK"/>
              </w:rPr>
              <w:br/>
              <w:t xml:space="preserve">Profylaktická kontrola bude vykonávaná v dohodnutých dňoch v mesiaci v prípade poruchy v deň odstraňovania poruchy. </w:t>
            </w:r>
            <w:r w:rsidRPr="00780E99">
              <w:rPr>
                <w:color w:val="000000"/>
                <w:lang w:eastAsia="sk-SK"/>
              </w:rPr>
              <w:br/>
              <w:t xml:space="preserve">V prípade  poruchy zariadenia servisná odozva maximálne do 24 hodín od nahlásenia poruchy v rámci pracovných dní a servisný zásah do maximálne 48 hodín v rámci pracovných dní.                                                                                        </w:t>
            </w:r>
            <w:r>
              <w:rPr>
                <w:color w:val="000000"/>
                <w:lang w:eastAsia="sk-SK"/>
              </w:rPr>
              <w:t>Predávajúci</w:t>
            </w:r>
            <w:r w:rsidRPr="00780E99">
              <w:rPr>
                <w:color w:val="000000"/>
                <w:lang w:eastAsia="sk-SK"/>
              </w:rPr>
              <w:t xml:space="preserve"> bude vykonávať pravidelné prehliadky celej zostavy v intervaloch stanovených výrobcom. Najviac 14 dní pred uplynutím záručnej lehoty, </w:t>
            </w:r>
            <w:r>
              <w:rPr>
                <w:color w:val="000000"/>
                <w:lang w:eastAsia="sk-SK"/>
              </w:rPr>
              <w:t>predávajúci</w:t>
            </w:r>
            <w:r w:rsidRPr="00780E99">
              <w:rPr>
                <w:color w:val="000000"/>
                <w:lang w:eastAsia="sk-SK"/>
              </w:rPr>
              <w:t xml:space="preserve"> vykoná bezplatnú bezpečnostno technickú prehliadku a bezplatné odstránenie všetkých zistených vád a nedostatkov spadajúcich pod záruku.</w:t>
            </w:r>
          </w:p>
        </w:tc>
        <w:tc>
          <w:tcPr>
            <w:tcW w:w="2761" w:type="dxa"/>
          </w:tcPr>
          <w:p w:rsidR="0069478E" w:rsidRPr="00780E99" w:rsidRDefault="0069478E" w:rsidP="00B91CEB">
            <w:pPr>
              <w:rPr>
                <w:color w:val="000000"/>
                <w:lang w:eastAsia="sk-SK"/>
              </w:rPr>
            </w:pPr>
          </w:p>
        </w:tc>
      </w:tr>
    </w:tbl>
    <w:p w:rsidR="0069478E" w:rsidRDefault="0069478E" w:rsidP="00207516">
      <w:pPr>
        <w:spacing w:line="360" w:lineRule="auto"/>
      </w:pPr>
    </w:p>
    <w:p w:rsidR="008549DF" w:rsidRPr="00650F84" w:rsidRDefault="008549DF" w:rsidP="008549DF">
      <w:pPr>
        <w:tabs>
          <w:tab w:val="left" w:pos="540"/>
        </w:tabs>
        <w:jc w:val="both"/>
        <w:rPr>
          <w:b/>
          <w:lang w:bidi="he-IL"/>
        </w:rPr>
      </w:pPr>
      <w:r>
        <w:rPr>
          <w:b/>
          <w:lang w:bidi="he-IL"/>
        </w:rPr>
        <w:t>Časť č. 2: „Ultrazvukový prístroj – prenosný (1 ks) pre potreby Kliniky detí a dorastu“</w:t>
      </w:r>
    </w:p>
    <w:p w:rsidR="008549DF" w:rsidRDefault="008549DF" w:rsidP="008549DF">
      <w:pPr>
        <w:tabs>
          <w:tab w:val="right" w:leader="underscore" w:pos="9072"/>
        </w:tabs>
      </w:pPr>
      <w:r>
        <w:t>- požaduje sa dodať nový</w:t>
      </w:r>
      <w:r w:rsidRPr="00650F84">
        <w:t>, nepou</w:t>
      </w:r>
      <w:r>
        <w:t>žívaný</w:t>
      </w:r>
      <w:r w:rsidRPr="00650F84">
        <w:t xml:space="preserve"> a</w:t>
      </w:r>
      <w:r>
        <w:t> </w:t>
      </w:r>
      <w:r w:rsidRPr="00650F84">
        <w:t>nerepasovan</w:t>
      </w:r>
      <w:r>
        <w:t>ý prístroj</w:t>
      </w:r>
    </w:p>
    <w:p w:rsidR="008549DF" w:rsidRDefault="008549DF" w:rsidP="008549DF">
      <w:pPr>
        <w:tabs>
          <w:tab w:val="right" w:leader="underscore" w:pos="9072"/>
        </w:tabs>
      </w:pPr>
    </w:p>
    <w:tbl>
      <w:tblPr>
        <w:tblW w:w="9155" w:type="dxa"/>
        <w:tblInd w:w="55" w:type="dxa"/>
        <w:tblCellMar>
          <w:left w:w="70" w:type="dxa"/>
          <w:right w:w="70" w:type="dxa"/>
        </w:tblCellMar>
        <w:tblLook w:val="04A0"/>
      </w:tblPr>
      <w:tblGrid>
        <w:gridCol w:w="3701"/>
        <w:gridCol w:w="2693"/>
        <w:gridCol w:w="2761"/>
      </w:tblGrid>
      <w:tr w:rsidR="008549DF" w:rsidRPr="00814072" w:rsidTr="008549DF">
        <w:trPr>
          <w:trHeight w:val="225"/>
        </w:trPr>
        <w:tc>
          <w:tcPr>
            <w:tcW w:w="6394"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Požadovaný minimálny technicko-medicínsky parameter / opis/ požadovaná minimálna hodnota</w:t>
            </w:r>
          </w:p>
        </w:tc>
        <w:tc>
          <w:tcPr>
            <w:tcW w:w="2761" w:type="dxa"/>
            <w:tcBorders>
              <w:top w:val="single" w:sz="4" w:space="0" w:color="auto"/>
              <w:left w:val="single" w:sz="4" w:space="0" w:color="auto"/>
              <w:bottom w:val="single" w:sz="4" w:space="0" w:color="auto"/>
              <w:right w:val="single" w:sz="4" w:space="0" w:color="auto"/>
            </w:tcBorders>
            <w:shd w:val="clear" w:color="000000" w:fill="D8D8D8"/>
          </w:tcPr>
          <w:p w:rsidR="008549DF" w:rsidRPr="00814072" w:rsidRDefault="008549DF" w:rsidP="00B91CEB">
            <w:pPr>
              <w:jc w:val="center"/>
              <w:rPr>
                <w:b/>
                <w:bCs/>
                <w:color w:val="000000"/>
                <w:lang w:eastAsia="sk-SK"/>
              </w:rPr>
            </w:pPr>
            <w:r>
              <w:rPr>
                <w:b/>
                <w:color w:val="000000"/>
                <w:lang w:eastAsia="sk-SK"/>
              </w:rPr>
              <w:t>Vlastný návrh na plnenie predmetu zákazky</w:t>
            </w: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I. Technická špecifikácia ultrazvukového prístroja</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Podmienka</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jc w:val="center"/>
              <w:rPr>
                <w:b/>
                <w:bCs/>
                <w:color w:val="000000"/>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 xml:space="preserve">Typ prístroja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prenosný</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Uhlopriečka obrazovky monitora s matnou úpravou</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min. 12"</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Dynamický rozsah</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min. 165 dB</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Certifikát výrobca odolnosti pádu</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min. 90 cm</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Frekvenčný rozsah</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min. 1 až 15 MHz</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Maximálna zobrazovacia hĺbka</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min. 350 mm</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Hmotnosť prístroja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max. 4,00 kg</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 xml:space="preserve">Prevádzka na integrovanú batériu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min. 40 minút</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Ethernetový konektor</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HDMI alebo VGA alebo DVI výstup </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Dĺžka štartu prístroja z vypnutého stavu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max. 25 sekúnd</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Ovládanie len prostredníctvom touchpadu</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 xml:space="preserve">Počet portov pre zapojenie sond </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min. 3</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Bez platformy Windows</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Vodeodoln</w:t>
            </w:r>
            <w:r>
              <w:rPr>
                <w:lang w:eastAsia="sk-SK"/>
              </w:rPr>
              <w:t>á</w:t>
            </w:r>
            <w:r w:rsidRPr="00814072">
              <w:rPr>
                <w:lang w:eastAsia="sk-SK"/>
              </w:rPr>
              <w:t xml:space="preserve"> klávesnica</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áno, qwerty</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Možnosť min. dvoch typov sond (armované, nearmované)</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rPr>
                <w:b/>
                <w:bCs/>
                <w:lang w:eastAsia="sk-SK"/>
              </w:rPr>
            </w:pPr>
            <w:r w:rsidRPr="00814072">
              <w:rPr>
                <w:b/>
                <w:bCs/>
                <w:lang w:eastAsia="sk-SK"/>
              </w:rPr>
              <w:t>Pracovné režimy</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rPr>
                <w:lang w:eastAsia="sk-SK"/>
              </w:rPr>
            </w:pPr>
            <w:r w:rsidRPr="00814072">
              <w:rPr>
                <w:lang w:eastAsia="sk-SK"/>
              </w:rPr>
              <w:t> </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Technológia na potlačenie šumu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B-mód s možnosťou automatickej </w:t>
            </w:r>
            <w:r w:rsidRPr="00814072">
              <w:rPr>
                <w:lang w:eastAsia="sk-SK"/>
              </w:rPr>
              <w:lastRenderedPageBreak/>
              <w:t xml:space="preserve">optimalizácie 2D obrazu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lastRenderedPageBreak/>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lastRenderedPageBreak/>
              <w:t xml:space="preserve">Simultánne módy zobrazenia </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noWrap/>
            <w:vAlign w:val="center"/>
            <w:hideMark/>
          </w:tcPr>
          <w:p w:rsidR="008549DF" w:rsidRPr="00814072" w:rsidRDefault="008549DF" w:rsidP="00B91CEB">
            <w:pPr>
              <w:rPr>
                <w:b/>
                <w:bCs/>
                <w:color w:val="000000"/>
                <w:lang w:eastAsia="sk-SK"/>
              </w:rPr>
            </w:pPr>
            <w:r w:rsidRPr="00814072">
              <w:rPr>
                <w:b/>
                <w:bCs/>
                <w:color w:val="000000"/>
                <w:lang w:eastAsia="sk-SK"/>
              </w:rPr>
              <w:t xml:space="preserve">Meranie, software a vyhodnocovanie </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rPr>
                <w:lang w:eastAsia="sk-SK"/>
              </w:rPr>
            </w:pPr>
            <w:r w:rsidRPr="00814072">
              <w:rPr>
                <w:lang w:eastAsia="sk-SK"/>
              </w:rPr>
              <w:t> </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Databáza s vyhľadávaním podľa referenčných dát</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Export obrázkov a slučiek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Možnosť PW a CW</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450"/>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Možnosť komunikácie s nemocničným PACS prostredníctvom zasielania dát vo formáte 3.0 DICOM</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450"/>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Softvér pre lepšiu vizualizáciu ihly pri zavádzaní regionálnej anestézy </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Možnosť transkraniálného dopplera</w:t>
            </w:r>
          </w:p>
        </w:tc>
        <w:tc>
          <w:tcPr>
            <w:tcW w:w="2693" w:type="dxa"/>
            <w:tcBorders>
              <w:top w:val="nil"/>
              <w:left w:val="nil"/>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shd w:val="clear" w:color="000000" w:fill="FFFFFF"/>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rPr>
                <w:b/>
                <w:bCs/>
                <w:lang w:eastAsia="sk-SK"/>
              </w:rPr>
            </w:pPr>
            <w:r w:rsidRPr="00814072">
              <w:rPr>
                <w:b/>
                <w:bCs/>
                <w:lang w:eastAsia="sk-SK"/>
              </w:rPr>
              <w:t>Doplnková výbava a príslušenstvo</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rPr>
                <w:lang w:eastAsia="sk-SK"/>
              </w:rPr>
            </w:pPr>
            <w:r w:rsidRPr="00814072">
              <w:rPr>
                <w:lang w:eastAsia="sk-SK"/>
              </w:rPr>
              <w:t> </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FFFFFF"/>
            <w:vAlign w:val="center"/>
            <w:hideMark/>
          </w:tcPr>
          <w:p w:rsidR="008549DF" w:rsidRPr="00814072" w:rsidRDefault="008549DF" w:rsidP="00B91CEB">
            <w:pPr>
              <w:rPr>
                <w:lang w:eastAsia="sk-SK"/>
              </w:rPr>
            </w:pPr>
            <w:r w:rsidRPr="00814072">
              <w:rPr>
                <w:lang w:eastAsia="sk-SK"/>
              </w:rPr>
              <w:t xml:space="preserve">vozík, výškovo </w:t>
            </w:r>
            <w:r>
              <w:rPr>
                <w:lang w:eastAsia="sk-SK"/>
              </w:rPr>
              <w:t>na</w:t>
            </w:r>
            <w:r w:rsidRPr="00814072">
              <w:rPr>
                <w:lang w:eastAsia="sk-SK"/>
              </w:rPr>
              <w:t>staviteľný</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áno</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II. Sondy</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 </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jc w:val="center"/>
              <w:rPr>
                <w:b/>
                <w:bCs/>
                <w:color w:val="000000"/>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rPr>
                <w:b/>
                <w:bCs/>
                <w:color w:val="000000"/>
                <w:lang w:eastAsia="sk-SK"/>
              </w:rPr>
            </w:pPr>
            <w:r w:rsidRPr="00814072">
              <w:rPr>
                <w:b/>
                <w:bCs/>
                <w:color w:val="000000"/>
                <w:lang w:eastAsia="sk-SK"/>
              </w:rPr>
              <w:t>Technické špecifikácie sondy</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Podmienka</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jc w:val="center"/>
              <w:rPr>
                <w:b/>
                <w:bCs/>
                <w:color w:val="000000"/>
                <w:lang w:eastAsia="sk-SK"/>
              </w:rPr>
            </w:pPr>
          </w:p>
        </w:tc>
      </w:tr>
      <w:tr w:rsidR="008549DF" w:rsidRPr="00814072" w:rsidTr="008549DF">
        <w:trPr>
          <w:trHeight w:val="45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color w:val="000000"/>
                <w:lang w:eastAsia="sk-SK"/>
              </w:rPr>
            </w:pPr>
            <w:r>
              <w:rPr>
                <w:color w:val="000000"/>
                <w:lang w:eastAsia="sk-SK"/>
              </w:rPr>
              <w:t>Lineárna detská sonda tvaru L (</w:t>
            </w:r>
            <w:r w:rsidRPr="00814072">
              <w:rPr>
                <w:color w:val="000000"/>
                <w:lang w:eastAsia="sk-SK"/>
              </w:rPr>
              <w:t>typ "hokejka"</w:t>
            </w:r>
            <w:r>
              <w:rPr>
                <w:color w:val="000000"/>
                <w:lang w:eastAsia="sk-SK"/>
              </w:rPr>
              <w:t>)</w:t>
            </w:r>
            <w:r w:rsidRPr="00814072">
              <w:rPr>
                <w:color w:val="000000"/>
                <w:lang w:eastAsia="sk-SK"/>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s frekvenčným rozsahom min. 6-13 MHz</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 xml:space="preserve">Fázová detská sonda </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s frekvenčným rozsahom min. 8-4 MHz</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 xml:space="preserve">Konvexná detská sonda </w:t>
            </w:r>
          </w:p>
        </w:tc>
        <w:tc>
          <w:tcPr>
            <w:tcW w:w="2693" w:type="dxa"/>
            <w:tcBorders>
              <w:top w:val="nil"/>
              <w:left w:val="nil"/>
              <w:bottom w:val="single" w:sz="4" w:space="0" w:color="auto"/>
              <w:right w:val="single" w:sz="4" w:space="0" w:color="auto"/>
            </w:tcBorders>
            <w:shd w:val="clear" w:color="auto" w:fill="auto"/>
            <w:vAlign w:val="center"/>
            <w:hideMark/>
          </w:tcPr>
          <w:p w:rsidR="008549DF" w:rsidRPr="00814072" w:rsidRDefault="008549DF" w:rsidP="00B91CEB">
            <w:pPr>
              <w:rPr>
                <w:lang w:eastAsia="sk-SK"/>
              </w:rPr>
            </w:pPr>
            <w:r w:rsidRPr="00814072">
              <w:rPr>
                <w:lang w:eastAsia="sk-SK"/>
              </w:rPr>
              <w:t>s frekvenčným rozsahom min. 8-3 MHz</w:t>
            </w:r>
          </w:p>
        </w:tc>
        <w:tc>
          <w:tcPr>
            <w:tcW w:w="2761" w:type="dxa"/>
            <w:tcBorders>
              <w:top w:val="nil"/>
              <w:left w:val="nil"/>
              <w:bottom w:val="single" w:sz="4" w:space="0" w:color="auto"/>
              <w:right w:val="single" w:sz="4" w:space="0" w:color="auto"/>
            </w:tcBorders>
          </w:tcPr>
          <w:p w:rsidR="008549DF" w:rsidRPr="00814072" w:rsidRDefault="008549DF" w:rsidP="00B91CEB">
            <w:pPr>
              <w:rPr>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III. Záručný a pozáručný servis ultrazvukového prístroja</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rPr>
                <w:b/>
                <w:bCs/>
                <w:color w:val="000000"/>
                <w:lang w:eastAsia="sk-SK"/>
              </w:rPr>
            </w:pPr>
            <w:r w:rsidRPr="00814072">
              <w:rPr>
                <w:b/>
                <w:bCs/>
                <w:color w:val="000000"/>
                <w:lang w:eastAsia="sk-SK"/>
              </w:rPr>
              <w:t> </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rPr>
                <w:b/>
                <w:bCs/>
                <w:color w:val="000000"/>
                <w:lang w:eastAsia="sk-SK"/>
              </w:rPr>
            </w:pPr>
          </w:p>
        </w:tc>
      </w:tr>
      <w:tr w:rsidR="008549DF" w:rsidRPr="00814072" w:rsidTr="008549DF">
        <w:trPr>
          <w:trHeight w:val="225"/>
        </w:trPr>
        <w:tc>
          <w:tcPr>
            <w:tcW w:w="3701" w:type="dxa"/>
            <w:tcBorders>
              <w:top w:val="nil"/>
              <w:left w:val="single" w:sz="4" w:space="0" w:color="auto"/>
              <w:bottom w:val="single" w:sz="4" w:space="0" w:color="auto"/>
              <w:right w:val="single" w:sz="4" w:space="0" w:color="auto"/>
            </w:tcBorders>
            <w:shd w:val="clear" w:color="000000" w:fill="D8D8D8"/>
            <w:vAlign w:val="center"/>
            <w:hideMark/>
          </w:tcPr>
          <w:p w:rsidR="008549DF" w:rsidRPr="00814072" w:rsidRDefault="008549DF" w:rsidP="00B91CEB">
            <w:pPr>
              <w:rPr>
                <w:b/>
                <w:bCs/>
                <w:color w:val="000000"/>
                <w:lang w:eastAsia="sk-SK"/>
              </w:rPr>
            </w:pPr>
            <w:r w:rsidRPr="00814072">
              <w:rPr>
                <w:b/>
                <w:bCs/>
                <w:color w:val="000000"/>
                <w:lang w:eastAsia="sk-SK"/>
              </w:rPr>
              <w:t xml:space="preserve">Záručná doba </w:t>
            </w:r>
          </w:p>
        </w:tc>
        <w:tc>
          <w:tcPr>
            <w:tcW w:w="2693" w:type="dxa"/>
            <w:tcBorders>
              <w:top w:val="nil"/>
              <w:left w:val="nil"/>
              <w:bottom w:val="single" w:sz="4" w:space="0" w:color="auto"/>
              <w:right w:val="single" w:sz="4" w:space="0" w:color="auto"/>
            </w:tcBorders>
            <w:shd w:val="clear" w:color="000000" w:fill="D8D8D8"/>
            <w:vAlign w:val="center"/>
            <w:hideMark/>
          </w:tcPr>
          <w:p w:rsidR="008549DF" w:rsidRPr="00814072" w:rsidRDefault="008549DF" w:rsidP="00B91CEB">
            <w:pPr>
              <w:jc w:val="center"/>
              <w:rPr>
                <w:b/>
                <w:bCs/>
                <w:color w:val="000000"/>
                <w:lang w:eastAsia="sk-SK"/>
              </w:rPr>
            </w:pPr>
            <w:r w:rsidRPr="00814072">
              <w:rPr>
                <w:b/>
                <w:bCs/>
                <w:color w:val="000000"/>
                <w:lang w:eastAsia="sk-SK"/>
              </w:rPr>
              <w:t>Podmienka</w:t>
            </w:r>
          </w:p>
        </w:tc>
        <w:tc>
          <w:tcPr>
            <w:tcW w:w="2761" w:type="dxa"/>
            <w:tcBorders>
              <w:top w:val="nil"/>
              <w:left w:val="nil"/>
              <w:bottom w:val="single" w:sz="4" w:space="0" w:color="auto"/>
              <w:right w:val="single" w:sz="4" w:space="0" w:color="auto"/>
            </w:tcBorders>
            <w:shd w:val="clear" w:color="000000" w:fill="D8D8D8"/>
          </w:tcPr>
          <w:p w:rsidR="008549DF" w:rsidRPr="00814072" w:rsidRDefault="008549DF" w:rsidP="00B91CEB">
            <w:pPr>
              <w:jc w:val="center"/>
              <w:rPr>
                <w:b/>
                <w:bCs/>
                <w:color w:val="000000"/>
                <w:lang w:eastAsia="sk-SK"/>
              </w:rPr>
            </w:pPr>
          </w:p>
        </w:tc>
      </w:tr>
      <w:tr w:rsidR="008549DF" w:rsidRPr="00814072" w:rsidTr="008549DF">
        <w:trPr>
          <w:trHeight w:val="2258"/>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rPr>
                <w:color w:val="000000"/>
                <w:lang w:eastAsia="sk-SK"/>
              </w:rPr>
            </w:pPr>
            <w:r w:rsidRPr="00814072">
              <w:rPr>
                <w:color w:val="000000"/>
                <w:lang w:eastAsia="sk-SK"/>
              </w:rPr>
              <w:t xml:space="preserve">Komplexný záručný servis (záruka sa nevzťahuje na vady, ktoré spôsobí </w:t>
            </w:r>
            <w:r>
              <w:rPr>
                <w:color w:val="000000"/>
                <w:lang w:eastAsia="sk-SK"/>
              </w:rPr>
              <w:t>Kupujúci</w:t>
            </w:r>
            <w:r w:rsidRPr="00814072">
              <w:rPr>
                <w:color w:val="000000"/>
                <w:lang w:eastAsia="sk-SK"/>
              </w:rPr>
              <w:t xml:space="preserve"> neodbornou manipuláciou resp. používaním v rozpore s návodom na obsluhu a tiež sa nevzťahuje na vady, ktoré vzniknú v dôsledku živelnej pohromy, vyššej moci alebo vandalizmu) po dobu 60 mesiacov od doby inštalácie USG prístro</w:t>
            </w:r>
            <w:r>
              <w:rPr>
                <w:color w:val="000000"/>
                <w:lang w:eastAsia="sk-SK"/>
              </w:rPr>
              <w:t>ja, v rámci ktorého sa Predávajúci</w:t>
            </w:r>
            <w:r w:rsidRPr="00814072">
              <w:rPr>
                <w:color w:val="000000"/>
                <w:lang w:eastAsia="sk-SK"/>
              </w:rPr>
              <w:t xml:space="preserve"> zaväzuje dodržať nasledovné lehoty:</w:t>
            </w:r>
            <w:r w:rsidRPr="00814072">
              <w:rPr>
                <w:color w:val="000000"/>
                <w:lang w:eastAsia="sk-SK"/>
              </w:rPr>
              <w:br/>
              <w:t xml:space="preserve">Profylaktická kontrola bude vykonávaná v dohodnutých dňoch v mesiaci v prípade poruchy v deň odstraňovania poruchy. </w:t>
            </w:r>
            <w:r w:rsidRPr="00814072">
              <w:rPr>
                <w:color w:val="000000"/>
                <w:lang w:eastAsia="sk-SK"/>
              </w:rPr>
              <w:br/>
              <w:t xml:space="preserve">V prípade  poruchy zariadenia servisná odozva maximálne do 24 hodín od nahlásenia poruchy v rámci pracovných dní a servisný zásah do maximálne 48 hodín v rámci pracovných dní.                                                                 </w:t>
            </w:r>
            <w:r>
              <w:rPr>
                <w:color w:val="000000"/>
                <w:lang w:eastAsia="sk-SK"/>
              </w:rPr>
              <w:t xml:space="preserve">                       </w:t>
            </w:r>
            <w:r>
              <w:rPr>
                <w:color w:val="000000"/>
                <w:lang w:eastAsia="sk-SK"/>
              </w:rPr>
              <w:lastRenderedPageBreak/>
              <w:t>Predávajúci</w:t>
            </w:r>
            <w:r w:rsidRPr="00814072">
              <w:rPr>
                <w:color w:val="000000"/>
                <w:lang w:eastAsia="sk-SK"/>
              </w:rPr>
              <w:t xml:space="preserve"> bude vykonávať pravidelné prehliadky celej zostavy v intervaloch stanovených výrobcom. Najviac 14 dní pred uply</w:t>
            </w:r>
            <w:r>
              <w:rPr>
                <w:color w:val="000000"/>
                <w:lang w:eastAsia="sk-SK"/>
              </w:rPr>
              <w:t>nutím záručnej lehoty, predávajúci</w:t>
            </w:r>
            <w:r w:rsidRPr="00814072">
              <w:rPr>
                <w:color w:val="000000"/>
                <w:lang w:eastAsia="sk-SK"/>
              </w:rPr>
              <w:t xml:space="preserve"> vykoná bezplatnú bezpečnostno technickú prehliadku a bezplatné odstránenie všetkých zistených vád a nedostatkov spadajúcich pod záruku.</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8549DF" w:rsidRPr="00814072" w:rsidRDefault="008549DF" w:rsidP="00B91CEB">
            <w:pPr>
              <w:jc w:val="center"/>
              <w:rPr>
                <w:color w:val="000000"/>
                <w:lang w:eastAsia="sk-SK"/>
              </w:rPr>
            </w:pPr>
            <w:r w:rsidRPr="00814072">
              <w:rPr>
                <w:color w:val="000000"/>
                <w:lang w:eastAsia="sk-SK"/>
              </w:rPr>
              <w:lastRenderedPageBreak/>
              <w:t>áno</w:t>
            </w:r>
          </w:p>
        </w:tc>
        <w:tc>
          <w:tcPr>
            <w:tcW w:w="2761" w:type="dxa"/>
            <w:tcBorders>
              <w:top w:val="nil"/>
              <w:left w:val="single" w:sz="4" w:space="0" w:color="auto"/>
              <w:bottom w:val="single" w:sz="4" w:space="0" w:color="auto"/>
              <w:right w:val="single" w:sz="4" w:space="0" w:color="auto"/>
            </w:tcBorders>
          </w:tcPr>
          <w:p w:rsidR="008549DF" w:rsidRPr="00814072" w:rsidRDefault="008549DF" w:rsidP="00B91CEB">
            <w:pPr>
              <w:jc w:val="center"/>
              <w:rPr>
                <w:color w:val="000000"/>
                <w:lang w:eastAsia="sk-SK"/>
              </w:rPr>
            </w:pPr>
          </w:p>
        </w:tc>
      </w:tr>
    </w:tbl>
    <w:p w:rsidR="008549DF" w:rsidRDefault="008549DF" w:rsidP="008549DF">
      <w:pPr>
        <w:spacing w:line="360" w:lineRule="auto"/>
      </w:pPr>
    </w:p>
    <w:sectPr w:rsidR="008549DF"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F46" w:rsidRDefault="00D42F46">
      <w:r>
        <w:separator/>
      </w:r>
    </w:p>
  </w:endnote>
  <w:endnote w:type="continuationSeparator" w:id="0">
    <w:p w:rsidR="00D42F46" w:rsidRDefault="00D42F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5E0" w:rsidRPr="003970E3" w:rsidRDefault="00E325E0" w:rsidP="005955CF">
    <w:pPr>
      <w:pStyle w:val="Pta"/>
      <w:pBdr>
        <w:top w:val="thinThickSmallGap" w:sz="24" w:space="1" w:color="622423"/>
      </w:pBdr>
      <w:tabs>
        <w:tab w:val="clear" w:pos="4536"/>
        <w:tab w:val="clear" w:pos="9072"/>
        <w:tab w:val="right" w:pos="9070"/>
      </w:tabs>
      <w:rPr>
        <w:sz w:val="18"/>
        <w:szCs w:val="18"/>
      </w:rPr>
    </w:pPr>
    <w:r>
      <w:rPr>
        <w:sz w:val="18"/>
        <w:szCs w:val="18"/>
      </w:rPr>
      <w:t>Ultrazvukové prístroje – I. etapa</w:t>
    </w:r>
    <w:r w:rsidRPr="003970E3">
      <w:rPr>
        <w:sz w:val="18"/>
        <w:szCs w:val="18"/>
      </w:rPr>
      <w:tab/>
      <w:t xml:space="preserve">Strana </w:t>
    </w:r>
    <w:r w:rsidR="00CD3753" w:rsidRPr="003970E3">
      <w:rPr>
        <w:sz w:val="18"/>
        <w:szCs w:val="18"/>
      </w:rPr>
      <w:fldChar w:fldCharType="begin"/>
    </w:r>
    <w:r w:rsidRPr="003970E3">
      <w:rPr>
        <w:sz w:val="18"/>
        <w:szCs w:val="18"/>
      </w:rPr>
      <w:instrText xml:space="preserve"> PAGE   \* MERGEFORMAT </w:instrText>
    </w:r>
    <w:r w:rsidR="00CD3753" w:rsidRPr="003970E3">
      <w:rPr>
        <w:sz w:val="18"/>
        <w:szCs w:val="18"/>
      </w:rPr>
      <w:fldChar w:fldCharType="separate"/>
    </w:r>
    <w:r w:rsidR="00242FDD">
      <w:rPr>
        <w:noProof/>
        <w:sz w:val="18"/>
        <w:szCs w:val="18"/>
      </w:rPr>
      <w:t>4</w:t>
    </w:r>
    <w:r w:rsidR="00CD3753" w:rsidRPr="003970E3">
      <w:rPr>
        <w:sz w:val="18"/>
        <w:szCs w:val="18"/>
      </w:rPr>
      <w:fldChar w:fldCharType="end"/>
    </w:r>
  </w:p>
  <w:p w:rsidR="00E325E0" w:rsidRDefault="00E325E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F46" w:rsidRDefault="00D42F46">
      <w:r>
        <w:separator/>
      </w:r>
    </w:p>
  </w:footnote>
  <w:footnote w:type="continuationSeparator" w:id="0">
    <w:p w:rsidR="00D42F46" w:rsidRDefault="00D42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F929EE"/>
    <w:multiLevelType w:val="singleLevel"/>
    <w:tmpl w:val="BAA836DC"/>
    <w:lvl w:ilvl="0">
      <w:start w:val="1"/>
      <w:numFmt w:val="decimal"/>
      <w:lvlText w:val="%1."/>
      <w:lvlJc w:val="left"/>
      <w:pPr>
        <w:tabs>
          <w:tab w:val="num" w:pos="360"/>
        </w:tabs>
        <w:ind w:left="340" w:hanging="340"/>
      </w:pPr>
    </w:lvl>
  </w:abstractNum>
  <w:abstractNum w:abstractNumId="5">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nsid w:val="44DB386E"/>
    <w:multiLevelType w:val="singleLevel"/>
    <w:tmpl w:val="04050017"/>
    <w:lvl w:ilvl="0">
      <w:start w:val="1"/>
      <w:numFmt w:val="lowerLetter"/>
      <w:lvlText w:val="%1)"/>
      <w:lvlJc w:val="left"/>
      <w:pPr>
        <w:tabs>
          <w:tab w:val="num" w:pos="360"/>
        </w:tabs>
        <w:ind w:left="360" w:hanging="360"/>
      </w:pPr>
    </w:lvl>
  </w:abstractNum>
  <w:abstractNum w:abstractNumId="2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2">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1"/>
  </w:num>
  <w:num w:numId="3">
    <w:abstractNumId w:val="28"/>
  </w:num>
  <w:num w:numId="4">
    <w:abstractNumId w:val="24"/>
  </w:num>
  <w:num w:numId="5">
    <w:abstractNumId w:val="6"/>
  </w:num>
  <w:num w:numId="6">
    <w:abstractNumId w:val="29"/>
  </w:num>
  <w:num w:numId="7">
    <w:abstractNumId w:val="20"/>
  </w:num>
  <w:num w:numId="8">
    <w:abstractNumId w:val="8"/>
  </w:num>
  <w:num w:numId="9">
    <w:abstractNumId w:val="18"/>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11"/>
  </w:num>
  <w:num w:numId="15">
    <w:abstractNumId w:val="9"/>
  </w:num>
  <w:num w:numId="16">
    <w:abstractNumId w:val="2"/>
  </w:num>
  <w:num w:numId="17">
    <w:abstractNumId w:val="30"/>
  </w:num>
  <w:num w:numId="18">
    <w:abstractNumId w:val="25"/>
  </w:num>
  <w:num w:numId="19">
    <w:abstractNumId w:val="15"/>
  </w:num>
  <w:num w:numId="20">
    <w:abstractNumId w:val="12"/>
  </w:num>
  <w:num w:numId="21">
    <w:abstractNumId w:val="4"/>
    <w:lvlOverride w:ilvl="0">
      <w:startOverride w:val="1"/>
    </w:lvlOverride>
  </w:num>
  <w:num w:numId="22">
    <w:abstractNumId w:val="19"/>
    <w:lvlOverride w:ilvl="0">
      <w:startOverride w:val="1"/>
    </w:lvlOverride>
  </w:num>
  <w:num w:numId="23">
    <w:abstractNumId w:val="14"/>
  </w:num>
  <w:num w:numId="24">
    <w:abstractNumId w:val="3"/>
  </w:num>
  <w:num w:numId="25">
    <w:abstractNumId w:val="26"/>
  </w:num>
  <w:num w:numId="26">
    <w:abstractNumId w:val="17"/>
  </w:num>
  <w:num w:numId="27">
    <w:abstractNumId w:val="27"/>
  </w:num>
  <w:num w:numId="28">
    <w:abstractNumId w:val="16"/>
  </w:num>
  <w:num w:numId="29">
    <w:abstractNumId w:val="0"/>
  </w:num>
  <w:num w:numId="30">
    <w:abstractNumId w:val="5"/>
  </w:num>
  <w:num w:numId="31">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533506"/>
  </w:hdrShapeDefaults>
  <w:footnotePr>
    <w:footnote w:id="-1"/>
    <w:footnote w:id="0"/>
  </w:footnotePr>
  <w:endnotePr>
    <w:endnote w:id="-1"/>
    <w:endnote w:id="0"/>
  </w:endnotePr>
  <w:compat/>
  <w:rsids>
    <w:rsidRoot w:val="0029417D"/>
    <w:rsid w:val="00000257"/>
    <w:rsid w:val="00001BE6"/>
    <w:rsid w:val="0000290A"/>
    <w:rsid w:val="00003114"/>
    <w:rsid w:val="00003497"/>
    <w:rsid w:val="00003D6C"/>
    <w:rsid w:val="00003E73"/>
    <w:rsid w:val="00004354"/>
    <w:rsid w:val="0000444F"/>
    <w:rsid w:val="000050C9"/>
    <w:rsid w:val="00005E16"/>
    <w:rsid w:val="00005E7B"/>
    <w:rsid w:val="000061BC"/>
    <w:rsid w:val="0000774F"/>
    <w:rsid w:val="000101B7"/>
    <w:rsid w:val="00016055"/>
    <w:rsid w:val="00023927"/>
    <w:rsid w:val="00024F59"/>
    <w:rsid w:val="0002585D"/>
    <w:rsid w:val="000262D3"/>
    <w:rsid w:val="00027284"/>
    <w:rsid w:val="00027368"/>
    <w:rsid w:val="00027847"/>
    <w:rsid w:val="00030646"/>
    <w:rsid w:val="00030F6B"/>
    <w:rsid w:val="00030FF5"/>
    <w:rsid w:val="00032FE3"/>
    <w:rsid w:val="000336AB"/>
    <w:rsid w:val="000343DC"/>
    <w:rsid w:val="00034EC5"/>
    <w:rsid w:val="00035008"/>
    <w:rsid w:val="00035079"/>
    <w:rsid w:val="00036C2C"/>
    <w:rsid w:val="00036C75"/>
    <w:rsid w:val="000419D2"/>
    <w:rsid w:val="0004219F"/>
    <w:rsid w:val="00042C19"/>
    <w:rsid w:val="000435CF"/>
    <w:rsid w:val="00045FD8"/>
    <w:rsid w:val="00046778"/>
    <w:rsid w:val="00047226"/>
    <w:rsid w:val="00047771"/>
    <w:rsid w:val="00050C2C"/>
    <w:rsid w:val="00051677"/>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6D3"/>
    <w:rsid w:val="00074A4D"/>
    <w:rsid w:val="000754F2"/>
    <w:rsid w:val="00075EBB"/>
    <w:rsid w:val="000774EB"/>
    <w:rsid w:val="000805D1"/>
    <w:rsid w:val="00080DCD"/>
    <w:rsid w:val="00083855"/>
    <w:rsid w:val="000841E8"/>
    <w:rsid w:val="00085A7A"/>
    <w:rsid w:val="000862F9"/>
    <w:rsid w:val="0008662C"/>
    <w:rsid w:val="00090797"/>
    <w:rsid w:val="00090B17"/>
    <w:rsid w:val="0009381C"/>
    <w:rsid w:val="00093F51"/>
    <w:rsid w:val="00094B2F"/>
    <w:rsid w:val="00096BE5"/>
    <w:rsid w:val="000A1277"/>
    <w:rsid w:val="000A13FA"/>
    <w:rsid w:val="000A184A"/>
    <w:rsid w:val="000A3545"/>
    <w:rsid w:val="000A35BE"/>
    <w:rsid w:val="000A3643"/>
    <w:rsid w:val="000A4939"/>
    <w:rsid w:val="000A4D1C"/>
    <w:rsid w:val="000B079B"/>
    <w:rsid w:val="000B2A37"/>
    <w:rsid w:val="000B42B0"/>
    <w:rsid w:val="000B507F"/>
    <w:rsid w:val="000B6721"/>
    <w:rsid w:val="000C02F6"/>
    <w:rsid w:val="000C1C0C"/>
    <w:rsid w:val="000C1D85"/>
    <w:rsid w:val="000C2783"/>
    <w:rsid w:val="000C360B"/>
    <w:rsid w:val="000C3D8F"/>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CE"/>
    <w:rsid w:val="000F1602"/>
    <w:rsid w:val="000F17B1"/>
    <w:rsid w:val="000F1ADF"/>
    <w:rsid w:val="000F25DE"/>
    <w:rsid w:val="000F33CA"/>
    <w:rsid w:val="000F39F2"/>
    <w:rsid w:val="000F3A33"/>
    <w:rsid w:val="000F4268"/>
    <w:rsid w:val="000F4303"/>
    <w:rsid w:val="000F4B0C"/>
    <w:rsid w:val="001000A5"/>
    <w:rsid w:val="0010078E"/>
    <w:rsid w:val="001012D1"/>
    <w:rsid w:val="00101B02"/>
    <w:rsid w:val="00101CDE"/>
    <w:rsid w:val="001036AA"/>
    <w:rsid w:val="00105C42"/>
    <w:rsid w:val="0010626A"/>
    <w:rsid w:val="001066EB"/>
    <w:rsid w:val="00106DDC"/>
    <w:rsid w:val="00107BE4"/>
    <w:rsid w:val="00107DE0"/>
    <w:rsid w:val="00110827"/>
    <w:rsid w:val="0011109C"/>
    <w:rsid w:val="001112A3"/>
    <w:rsid w:val="001118E4"/>
    <w:rsid w:val="00113728"/>
    <w:rsid w:val="001152B7"/>
    <w:rsid w:val="001176B8"/>
    <w:rsid w:val="001212F5"/>
    <w:rsid w:val="00121632"/>
    <w:rsid w:val="00122D86"/>
    <w:rsid w:val="00123C66"/>
    <w:rsid w:val="00127315"/>
    <w:rsid w:val="0013151D"/>
    <w:rsid w:val="001319E8"/>
    <w:rsid w:val="00136A02"/>
    <w:rsid w:val="00136B1D"/>
    <w:rsid w:val="00136CE1"/>
    <w:rsid w:val="00141646"/>
    <w:rsid w:val="0014253C"/>
    <w:rsid w:val="00143B07"/>
    <w:rsid w:val="00144E74"/>
    <w:rsid w:val="001457B7"/>
    <w:rsid w:val="0014644A"/>
    <w:rsid w:val="00151382"/>
    <w:rsid w:val="001526A1"/>
    <w:rsid w:val="00152EAC"/>
    <w:rsid w:val="00152ED7"/>
    <w:rsid w:val="00153778"/>
    <w:rsid w:val="001537B2"/>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761"/>
    <w:rsid w:val="00176E4E"/>
    <w:rsid w:val="0017742A"/>
    <w:rsid w:val="0018037B"/>
    <w:rsid w:val="00181713"/>
    <w:rsid w:val="00181A80"/>
    <w:rsid w:val="00181B2A"/>
    <w:rsid w:val="00183DA6"/>
    <w:rsid w:val="001842FD"/>
    <w:rsid w:val="0018454C"/>
    <w:rsid w:val="0018629F"/>
    <w:rsid w:val="00186A74"/>
    <w:rsid w:val="001928BE"/>
    <w:rsid w:val="00192D81"/>
    <w:rsid w:val="001930B2"/>
    <w:rsid w:val="0019395B"/>
    <w:rsid w:val="00194E33"/>
    <w:rsid w:val="00196003"/>
    <w:rsid w:val="00196E6A"/>
    <w:rsid w:val="0019788E"/>
    <w:rsid w:val="001A0614"/>
    <w:rsid w:val="001A1C60"/>
    <w:rsid w:val="001A1F0F"/>
    <w:rsid w:val="001A28FE"/>
    <w:rsid w:val="001A6083"/>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A8D"/>
    <w:rsid w:val="001C0678"/>
    <w:rsid w:val="001C0B68"/>
    <w:rsid w:val="001C4129"/>
    <w:rsid w:val="001C6BB0"/>
    <w:rsid w:val="001D0B04"/>
    <w:rsid w:val="001D3474"/>
    <w:rsid w:val="001D3B18"/>
    <w:rsid w:val="001D3B9C"/>
    <w:rsid w:val="001D4F8A"/>
    <w:rsid w:val="001D5297"/>
    <w:rsid w:val="001D78DC"/>
    <w:rsid w:val="001E0678"/>
    <w:rsid w:val="001E08DA"/>
    <w:rsid w:val="001E108B"/>
    <w:rsid w:val="001E1D46"/>
    <w:rsid w:val="001E1FDC"/>
    <w:rsid w:val="001E23A3"/>
    <w:rsid w:val="001E2622"/>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6597"/>
    <w:rsid w:val="002070C2"/>
    <w:rsid w:val="0020737F"/>
    <w:rsid w:val="00207516"/>
    <w:rsid w:val="00207E4A"/>
    <w:rsid w:val="00211F32"/>
    <w:rsid w:val="00212766"/>
    <w:rsid w:val="0021281A"/>
    <w:rsid w:val="002136DF"/>
    <w:rsid w:val="00213D83"/>
    <w:rsid w:val="002146C8"/>
    <w:rsid w:val="00214A57"/>
    <w:rsid w:val="00215506"/>
    <w:rsid w:val="00215E5B"/>
    <w:rsid w:val="00217DBC"/>
    <w:rsid w:val="002204EC"/>
    <w:rsid w:val="002238D2"/>
    <w:rsid w:val="00223FB9"/>
    <w:rsid w:val="002248B6"/>
    <w:rsid w:val="00225517"/>
    <w:rsid w:val="00225BA8"/>
    <w:rsid w:val="00225DEA"/>
    <w:rsid w:val="002274E1"/>
    <w:rsid w:val="00227CCE"/>
    <w:rsid w:val="00227DFB"/>
    <w:rsid w:val="00227ECC"/>
    <w:rsid w:val="00230E07"/>
    <w:rsid w:val="002326D6"/>
    <w:rsid w:val="00234335"/>
    <w:rsid w:val="00235706"/>
    <w:rsid w:val="00235D25"/>
    <w:rsid w:val="0024025A"/>
    <w:rsid w:val="00240B3C"/>
    <w:rsid w:val="00242030"/>
    <w:rsid w:val="00242249"/>
    <w:rsid w:val="00242FDD"/>
    <w:rsid w:val="00243E73"/>
    <w:rsid w:val="00244E0D"/>
    <w:rsid w:val="00245524"/>
    <w:rsid w:val="00245FC5"/>
    <w:rsid w:val="002464D3"/>
    <w:rsid w:val="002471FB"/>
    <w:rsid w:val="002477BE"/>
    <w:rsid w:val="002506DA"/>
    <w:rsid w:val="00251247"/>
    <w:rsid w:val="00251F5E"/>
    <w:rsid w:val="0025321E"/>
    <w:rsid w:val="002555F1"/>
    <w:rsid w:val="0025588A"/>
    <w:rsid w:val="00256BC7"/>
    <w:rsid w:val="00256D33"/>
    <w:rsid w:val="00257893"/>
    <w:rsid w:val="00257F85"/>
    <w:rsid w:val="002625D8"/>
    <w:rsid w:val="00262627"/>
    <w:rsid w:val="00263CCE"/>
    <w:rsid w:val="002650B6"/>
    <w:rsid w:val="002658C0"/>
    <w:rsid w:val="00265B5E"/>
    <w:rsid w:val="00265CFB"/>
    <w:rsid w:val="00265E78"/>
    <w:rsid w:val="00266A0C"/>
    <w:rsid w:val="00266B43"/>
    <w:rsid w:val="0026744D"/>
    <w:rsid w:val="002710DC"/>
    <w:rsid w:val="00271471"/>
    <w:rsid w:val="002753F7"/>
    <w:rsid w:val="002765FC"/>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4D49"/>
    <w:rsid w:val="002A7572"/>
    <w:rsid w:val="002A76B5"/>
    <w:rsid w:val="002B02AB"/>
    <w:rsid w:val="002B24BF"/>
    <w:rsid w:val="002B33A8"/>
    <w:rsid w:val="002B3857"/>
    <w:rsid w:val="002B3A32"/>
    <w:rsid w:val="002B4024"/>
    <w:rsid w:val="002B5845"/>
    <w:rsid w:val="002B5B41"/>
    <w:rsid w:val="002B6623"/>
    <w:rsid w:val="002B68C2"/>
    <w:rsid w:val="002B7A8C"/>
    <w:rsid w:val="002C0B8B"/>
    <w:rsid w:val="002C0D40"/>
    <w:rsid w:val="002C1FCF"/>
    <w:rsid w:val="002C25A8"/>
    <w:rsid w:val="002C502A"/>
    <w:rsid w:val="002C525F"/>
    <w:rsid w:val="002C600C"/>
    <w:rsid w:val="002C65B8"/>
    <w:rsid w:val="002D2E01"/>
    <w:rsid w:val="002D4706"/>
    <w:rsid w:val="002D4AF7"/>
    <w:rsid w:val="002D7D23"/>
    <w:rsid w:val="002E071B"/>
    <w:rsid w:val="002E0DAA"/>
    <w:rsid w:val="002E1866"/>
    <w:rsid w:val="002E3BD2"/>
    <w:rsid w:val="002E58A0"/>
    <w:rsid w:val="002E612E"/>
    <w:rsid w:val="002E6A66"/>
    <w:rsid w:val="002E7266"/>
    <w:rsid w:val="002F0697"/>
    <w:rsid w:val="002F2EE1"/>
    <w:rsid w:val="002F4FF9"/>
    <w:rsid w:val="002F62CD"/>
    <w:rsid w:val="002F6ECC"/>
    <w:rsid w:val="00300012"/>
    <w:rsid w:val="00300AF9"/>
    <w:rsid w:val="00301325"/>
    <w:rsid w:val="00301CE4"/>
    <w:rsid w:val="00301FF5"/>
    <w:rsid w:val="00303133"/>
    <w:rsid w:val="00303A29"/>
    <w:rsid w:val="00305279"/>
    <w:rsid w:val="00305D47"/>
    <w:rsid w:val="003075EC"/>
    <w:rsid w:val="00307A67"/>
    <w:rsid w:val="00310EC8"/>
    <w:rsid w:val="0031451C"/>
    <w:rsid w:val="0031480E"/>
    <w:rsid w:val="00314811"/>
    <w:rsid w:val="003150D4"/>
    <w:rsid w:val="00315EEF"/>
    <w:rsid w:val="003202AB"/>
    <w:rsid w:val="00321364"/>
    <w:rsid w:val="003214C6"/>
    <w:rsid w:val="003250DE"/>
    <w:rsid w:val="00325DB0"/>
    <w:rsid w:val="00327FC5"/>
    <w:rsid w:val="003305CD"/>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20D5"/>
    <w:rsid w:val="003424B4"/>
    <w:rsid w:val="00342AC7"/>
    <w:rsid w:val="00344D45"/>
    <w:rsid w:val="00345D9E"/>
    <w:rsid w:val="003469BA"/>
    <w:rsid w:val="00347F84"/>
    <w:rsid w:val="00350A13"/>
    <w:rsid w:val="00350CFF"/>
    <w:rsid w:val="00350F7D"/>
    <w:rsid w:val="00351CF6"/>
    <w:rsid w:val="00351D0A"/>
    <w:rsid w:val="003530E0"/>
    <w:rsid w:val="00356C2C"/>
    <w:rsid w:val="00356C78"/>
    <w:rsid w:val="00361061"/>
    <w:rsid w:val="00361C3A"/>
    <w:rsid w:val="00362F52"/>
    <w:rsid w:val="00362FF4"/>
    <w:rsid w:val="00363ABA"/>
    <w:rsid w:val="003645FF"/>
    <w:rsid w:val="003646A6"/>
    <w:rsid w:val="00364CF0"/>
    <w:rsid w:val="003659FC"/>
    <w:rsid w:val="00367624"/>
    <w:rsid w:val="003718FB"/>
    <w:rsid w:val="00371CCA"/>
    <w:rsid w:val="003728A9"/>
    <w:rsid w:val="00373DA4"/>
    <w:rsid w:val="00376FDC"/>
    <w:rsid w:val="0037774C"/>
    <w:rsid w:val="00377B4E"/>
    <w:rsid w:val="00380018"/>
    <w:rsid w:val="0038096F"/>
    <w:rsid w:val="0038125D"/>
    <w:rsid w:val="00381E41"/>
    <w:rsid w:val="00382692"/>
    <w:rsid w:val="00384DC2"/>
    <w:rsid w:val="003863FB"/>
    <w:rsid w:val="00387F8F"/>
    <w:rsid w:val="0039022E"/>
    <w:rsid w:val="00390857"/>
    <w:rsid w:val="003912B5"/>
    <w:rsid w:val="00391422"/>
    <w:rsid w:val="00391672"/>
    <w:rsid w:val="00391B8C"/>
    <w:rsid w:val="00391FD9"/>
    <w:rsid w:val="00392F38"/>
    <w:rsid w:val="0039353F"/>
    <w:rsid w:val="003970D7"/>
    <w:rsid w:val="0039783A"/>
    <w:rsid w:val="003A0D4B"/>
    <w:rsid w:val="003A179E"/>
    <w:rsid w:val="003A255C"/>
    <w:rsid w:val="003A2A05"/>
    <w:rsid w:val="003A4523"/>
    <w:rsid w:val="003A53B8"/>
    <w:rsid w:val="003A7738"/>
    <w:rsid w:val="003B2374"/>
    <w:rsid w:val="003B2EF8"/>
    <w:rsid w:val="003B42BE"/>
    <w:rsid w:val="003B6133"/>
    <w:rsid w:val="003B7C8B"/>
    <w:rsid w:val="003C0104"/>
    <w:rsid w:val="003C2179"/>
    <w:rsid w:val="003C559A"/>
    <w:rsid w:val="003C5AB1"/>
    <w:rsid w:val="003C6F4B"/>
    <w:rsid w:val="003D4261"/>
    <w:rsid w:val="003D45E2"/>
    <w:rsid w:val="003D580E"/>
    <w:rsid w:val="003D7AB5"/>
    <w:rsid w:val="003E154C"/>
    <w:rsid w:val="003E1758"/>
    <w:rsid w:val="003E176F"/>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A4E"/>
    <w:rsid w:val="00404D6E"/>
    <w:rsid w:val="0040598F"/>
    <w:rsid w:val="00405FA1"/>
    <w:rsid w:val="00411D29"/>
    <w:rsid w:val="004124E6"/>
    <w:rsid w:val="00412C7F"/>
    <w:rsid w:val="00414A88"/>
    <w:rsid w:val="00415954"/>
    <w:rsid w:val="00417FF6"/>
    <w:rsid w:val="00421E50"/>
    <w:rsid w:val="004225F8"/>
    <w:rsid w:val="004237B0"/>
    <w:rsid w:val="004313BE"/>
    <w:rsid w:val="004316E5"/>
    <w:rsid w:val="0043276D"/>
    <w:rsid w:val="0043357B"/>
    <w:rsid w:val="00433A49"/>
    <w:rsid w:val="004349A0"/>
    <w:rsid w:val="0043500B"/>
    <w:rsid w:val="004379E3"/>
    <w:rsid w:val="004405E7"/>
    <w:rsid w:val="004407C8"/>
    <w:rsid w:val="00440BF8"/>
    <w:rsid w:val="00441A36"/>
    <w:rsid w:val="004424DB"/>
    <w:rsid w:val="00442B5A"/>
    <w:rsid w:val="004436C4"/>
    <w:rsid w:val="00443835"/>
    <w:rsid w:val="00443A19"/>
    <w:rsid w:val="00443AD5"/>
    <w:rsid w:val="004442CD"/>
    <w:rsid w:val="00444909"/>
    <w:rsid w:val="00451083"/>
    <w:rsid w:val="00453A21"/>
    <w:rsid w:val="00453F6C"/>
    <w:rsid w:val="004540A3"/>
    <w:rsid w:val="004557C7"/>
    <w:rsid w:val="004557F2"/>
    <w:rsid w:val="00456C07"/>
    <w:rsid w:val="004570B1"/>
    <w:rsid w:val="004576CF"/>
    <w:rsid w:val="004579A6"/>
    <w:rsid w:val="00460277"/>
    <w:rsid w:val="00460E33"/>
    <w:rsid w:val="00461074"/>
    <w:rsid w:val="00461551"/>
    <w:rsid w:val="00462262"/>
    <w:rsid w:val="00462BEC"/>
    <w:rsid w:val="00463714"/>
    <w:rsid w:val="00463772"/>
    <w:rsid w:val="004642EB"/>
    <w:rsid w:val="004659D7"/>
    <w:rsid w:val="00466573"/>
    <w:rsid w:val="00470C08"/>
    <w:rsid w:val="00470C5E"/>
    <w:rsid w:val="00470FC2"/>
    <w:rsid w:val="00471743"/>
    <w:rsid w:val="00472505"/>
    <w:rsid w:val="00472546"/>
    <w:rsid w:val="00472661"/>
    <w:rsid w:val="00473A57"/>
    <w:rsid w:val="00473A9B"/>
    <w:rsid w:val="00474967"/>
    <w:rsid w:val="00480141"/>
    <w:rsid w:val="00480296"/>
    <w:rsid w:val="004819AA"/>
    <w:rsid w:val="00481F18"/>
    <w:rsid w:val="0048245A"/>
    <w:rsid w:val="004846D5"/>
    <w:rsid w:val="00484FEB"/>
    <w:rsid w:val="0048789A"/>
    <w:rsid w:val="0049059C"/>
    <w:rsid w:val="00491303"/>
    <w:rsid w:val="00493238"/>
    <w:rsid w:val="004949DE"/>
    <w:rsid w:val="00495299"/>
    <w:rsid w:val="004959B2"/>
    <w:rsid w:val="00495BA2"/>
    <w:rsid w:val="00495DF7"/>
    <w:rsid w:val="00495F50"/>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2A3F"/>
    <w:rsid w:val="004B34D1"/>
    <w:rsid w:val="004B4744"/>
    <w:rsid w:val="004B581E"/>
    <w:rsid w:val="004B5D83"/>
    <w:rsid w:val="004B74C0"/>
    <w:rsid w:val="004B75EA"/>
    <w:rsid w:val="004C06C6"/>
    <w:rsid w:val="004C11E2"/>
    <w:rsid w:val="004C3D70"/>
    <w:rsid w:val="004C4A69"/>
    <w:rsid w:val="004C5023"/>
    <w:rsid w:val="004C6627"/>
    <w:rsid w:val="004C75FB"/>
    <w:rsid w:val="004D0566"/>
    <w:rsid w:val="004D20C7"/>
    <w:rsid w:val="004D236B"/>
    <w:rsid w:val="004D24A6"/>
    <w:rsid w:val="004D2E34"/>
    <w:rsid w:val="004D5F32"/>
    <w:rsid w:val="004D7672"/>
    <w:rsid w:val="004D7B5C"/>
    <w:rsid w:val="004D7EDE"/>
    <w:rsid w:val="004E179A"/>
    <w:rsid w:val="004E5EFA"/>
    <w:rsid w:val="004E6443"/>
    <w:rsid w:val="004F0DF9"/>
    <w:rsid w:val="004F25D5"/>
    <w:rsid w:val="004F415C"/>
    <w:rsid w:val="004F6E54"/>
    <w:rsid w:val="004F7736"/>
    <w:rsid w:val="004F7E29"/>
    <w:rsid w:val="00500210"/>
    <w:rsid w:val="005002DC"/>
    <w:rsid w:val="00500A9C"/>
    <w:rsid w:val="00501ACC"/>
    <w:rsid w:val="0050251E"/>
    <w:rsid w:val="0050262D"/>
    <w:rsid w:val="00504F7E"/>
    <w:rsid w:val="00505043"/>
    <w:rsid w:val="0050507B"/>
    <w:rsid w:val="00505728"/>
    <w:rsid w:val="00505F50"/>
    <w:rsid w:val="0050601A"/>
    <w:rsid w:val="00506755"/>
    <w:rsid w:val="00506871"/>
    <w:rsid w:val="00510350"/>
    <w:rsid w:val="00510811"/>
    <w:rsid w:val="00511189"/>
    <w:rsid w:val="005119D8"/>
    <w:rsid w:val="00512AA4"/>
    <w:rsid w:val="00513818"/>
    <w:rsid w:val="00514EB5"/>
    <w:rsid w:val="00517453"/>
    <w:rsid w:val="00520CEB"/>
    <w:rsid w:val="00521AFE"/>
    <w:rsid w:val="00522FB3"/>
    <w:rsid w:val="005253C2"/>
    <w:rsid w:val="005267F6"/>
    <w:rsid w:val="00526BF2"/>
    <w:rsid w:val="0053097E"/>
    <w:rsid w:val="005322B2"/>
    <w:rsid w:val="00533187"/>
    <w:rsid w:val="00533E4D"/>
    <w:rsid w:val="00534D87"/>
    <w:rsid w:val="0053534A"/>
    <w:rsid w:val="005356FE"/>
    <w:rsid w:val="00536A7B"/>
    <w:rsid w:val="0053748E"/>
    <w:rsid w:val="005405F3"/>
    <w:rsid w:val="00540E9A"/>
    <w:rsid w:val="005410A2"/>
    <w:rsid w:val="00541579"/>
    <w:rsid w:val="0054160C"/>
    <w:rsid w:val="00541FA7"/>
    <w:rsid w:val="0054355E"/>
    <w:rsid w:val="0054453D"/>
    <w:rsid w:val="0054511F"/>
    <w:rsid w:val="00545FFB"/>
    <w:rsid w:val="00546F89"/>
    <w:rsid w:val="00547F82"/>
    <w:rsid w:val="005531DD"/>
    <w:rsid w:val="00553A13"/>
    <w:rsid w:val="0055536E"/>
    <w:rsid w:val="005559D5"/>
    <w:rsid w:val="00555ADF"/>
    <w:rsid w:val="00556BD0"/>
    <w:rsid w:val="00556DAB"/>
    <w:rsid w:val="00557346"/>
    <w:rsid w:val="00560D2D"/>
    <w:rsid w:val="005613CA"/>
    <w:rsid w:val="00563285"/>
    <w:rsid w:val="00563B4F"/>
    <w:rsid w:val="00564D2C"/>
    <w:rsid w:val="00565180"/>
    <w:rsid w:val="00573F77"/>
    <w:rsid w:val="00573F81"/>
    <w:rsid w:val="00574048"/>
    <w:rsid w:val="00574D26"/>
    <w:rsid w:val="00575B70"/>
    <w:rsid w:val="00580999"/>
    <w:rsid w:val="00582392"/>
    <w:rsid w:val="00582BED"/>
    <w:rsid w:val="00584EAF"/>
    <w:rsid w:val="0058528E"/>
    <w:rsid w:val="00585AB9"/>
    <w:rsid w:val="00587600"/>
    <w:rsid w:val="00587646"/>
    <w:rsid w:val="005908BE"/>
    <w:rsid w:val="00590DE6"/>
    <w:rsid w:val="00592AB1"/>
    <w:rsid w:val="005955CF"/>
    <w:rsid w:val="005976AC"/>
    <w:rsid w:val="005A1729"/>
    <w:rsid w:val="005A2803"/>
    <w:rsid w:val="005A49EA"/>
    <w:rsid w:val="005A59C7"/>
    <w:rsid w:val="005A5C13"/>
    <w:rsid w:val="005A5DE3"/>
    <w:rsid w:val="005A6474"/>
    <w:rsid w:val="005A6E3D"/>
    <w:rsid w:val="005A7DB1"/>
    <w:rsid w:val="005A7FB9"/>
    <w:rsid w:val="005B0D93"/>
    <w:rsid w:val="005B198E"/>
    <w:rsid w:val="005B37E6"/>
    <w:rsid w:val="005B384F"/>
    <w:rsid w:val="005B57E3"/>
    <w:rsid w:val="005B736C"/>
    <w:rsid w:val="005B7ED0"/>
    <w:rsid w:val="005C01C6"/>
    <w:rsid w:val="005C119A"/>
    <w:rsid w:val="005C13DF"/>
    <w:rsid w:val="005C141E"/>
    <w:rsid w:val="005C28F6"/>
    <w:rsid w:val="005C2EFE"/>
    <w:rsid w:val="005C3075"/>
    <w:rsid w:val="005C3157"/>
    <w:rsid w:val="005C3A8E"/>
    <w:rsid w:val="005C4E8A"/>
    <w:rsid w:val="005D0643"/>
    <w:rsid w:val="005D0B19"/>
    <w:rsid w:val="005D1D1F"/>
    <w:rsid w:val="005D2199"/>
    <w:rsid w:val="005D2D17"/>
    <w:rsid w:val="005D3878"/>
    <w:rsid w:val="005D42EB"/>
    <w:rsid w:val="005D5ABC"/>
    <w:rsid w:val="005D5DF9"/>
    <w:rsid w:val="005D684D"/>
    <w:rsid w:val="005D7D53"/>
    <w:rsid w:val="005E1542"/>
    <w:rsid w:val="005E1DF3"/>
    <w:rsid w:val="005E2351"/>
    <w:rsid w:val="005E4C3F"/>
    <w:rsid w:val="005E4DD9"/>
    <w:rsid w:val="005E684B"/>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07C11"/>
    <w:rsid w:val="006105D9"/>
    <w:rsid w:val="00612371"/>
    <w:rsid w:val="00612DAD"/>
    <w:rsid w:val="0061387D"/>
    <w:rsid w:val="0061750F"/>
    <w:rsid w:val="00617936"/>
    <w:rsid w:val="006201B9"/>
    <w:rsid w:val="006203A2"/>
    <w:rsid w:val="00622215"/>
    <w:rsid w:val="0062299C"/>
    <w:rsid w:val="0062380C"/>
    <w:rsid w:val="00623D72"/>
    <w:rsid w:val="00623E82"/>
    <w:rsid w:val="0062412C"/>
    <w:rsid w:val="00624BA8"/>
    <w:rsid w:val="00624CD1"/>
    <w:rsid w:val="006268B4"/>
    <w:rsid w:val="00631584"/>
    <w:rsid w:val="006327C6"/>
    <w:rsid w:val="00634947"/>
    <w:rsid w:val="00635917"/>
    <w:rsid w:val="006365AC"/>
    <w:rsid w:val="00636E7E"/>
    <w:rsid w:val="00640818"/>
    <w:rsid w:val="0064221F"/>
    <w:rsid w:val="006434A6"/>
    <w:rsid w:val="00645D98"/>
    <w:rsid w:val="006518E7"/>
    <w:rsid w:val="00652E02"/>
    <w:rsid w:val="00653AC7"/>
    <w:rsid w:val="00653B1F"/>
    <w:rsid w:val="00655427"/>
    <w:rsid w:val="006562B7"/>
    <w:rsid w:val="00657806"/>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448"/>
    <w:rsid w:val="00681915"/>
    <w:rsid w:val="00681B6F"/>
    <w:rsid w:val="0068269E"/>
    <w:rsid w:val="00685B3F"/>
    <w:rsid w:val="006861A6"/>
    <w:rsid w:val="00690404"/>
    <w:rsid w:val="0069334B"/>
    <w:rsid w:val="0069478E"/>
    <w:rsid w:val="006954A1"/>
    <w:rsid w:val="00696555"/>
    <w:rsid w:val="00697C14"/>
    <w:rsid w:val="006A17F2"/>
    <w:rsid w:val="006A1F51"/>
    <w:rsid w:val="006A492A"/>
    <w:rsid w:val="006A69B3"/>
    <w:rsid w:val="006A716F"/>
    <w:rsid w:val="006B0749"/>
    <w:rsid w:val="006B0C9C"/>
    <w:rsid w:val="006B2332"/>
    <w:rsid w:val="006B2516"/>
    <w:rsid w:val="006B270E"/>
    <w:rsid w:val="006B3D9F"/>
    <w:rsid w:val="006B4685"/>
    <w:rsid w:val="006B47F5"/>
    <w:rsid w:val="006B611D"/>
    <w:rsid w:val="006B6AB1"/>
    <w:rsid w:val="006B766A"/>
    <w:rsid w:val="006C1A9D"/>
    <w:rsid w:val="006C1DEE"/>
    <w:rsid w:val="006C1FF4"/>
    <w:rsid w:val="006C240C"/>
    <w:rsid w:val="006C3E56"/>
    <w:rsid w:val="006C4588"/>
    <w:rsid w:val="006C5F9C"/>
    <w:rsid w:val="006C6976"/>
    <w:rsid w:val="006C6A2D"/>
    <w:rsid w:val="006C74FF"/>
    <w:rsid w:val="006C7ABD"/>
    <w:rsid w:val="006D02E6"/>
    <w:rsid w:val="006D1486"/>
    <w:rsid w:val="006D2420"/>
    <w:rsid w:val="006D2906"/>
    <w:rsid w:val="006D4AC5"/>
    <w:rsid w:val="006D4D3C"/>
    <w:rsid w:val="006D76CB"/>
    <w:rsid w:val="006D781F"/>
    <w:rsid w:val="006D7EBD"/>
    <w:rsid w:val="006E0257"/>
    <w:rsid w:val="006E091E"/>
    <w:rsid w:val="006E1054"/>
    <w:rsid w:val="006E1111"/>
    <w:rsid w:val="006E1A30"/>
    <w:rsid w:val="006E2917"/>
    <w:rsid w:val="006E2F26"/>
    <w:rsid w:val="006E3451"/>
    <w:rsid w:val="006E5D10"/>
    <w:rsid w:val="006E6AA9"/>
    <w:rsid w:val="006F2A2E"/>
    <w:rsid w:val="006F4821"/>
    <w:rsid w:val="006F6EAF"/>
    <w:rsid w:val="006F791F"/>
    <w:rsid w:val="00700359"/>
    <w:rsid w:val="00700E75"/>
    <w:rsid w:val="0070400A"/>
    <w:rsid w:val="007042F6"/>
    <w:rsid w:val="00704CDB"/>
    <w:rsid w:val="007067C4"/>
    <w:rsid w:val="00706C7F"/>
    <w:rsid w:val="00707A12"/>
    <w:rsid w:val="00710F09"/>
    <w:rsid w:val="00711D12"/>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A56"/>
    <w:rsid w:val="00730CD1"/>
    <w:rsid w:val="007315BA"/>
    <w:rsid w:val="00731903"/>
    <w:rsid w:val="00732393"/>
    <w:rsid w:val="007347D7"/>
    <w:rsid w:val="007351FD"/>
    <w:rsid w:val="00735E1C"/>
    <w:rsid w:val="0073677A"/>
    <w:rsid w:val="0074084C"/>
    <w:rsid w:val="007409F7"/>
    <w:rsid w:val="00740BE5"/>
    <w:rsid w:val="007417F4"/>
    <w:rsid w:val="00743D90"/>
    <w:rsid w:val="00744210"/>
    <w:rsid w:val="00745429"/>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1201"/>
    <w:rsid w:val="00764ADF"/>
    <w:rsid w:val="007667B5"/>
    <w:rsid w:val="007668DB"/>
    <w:rsid w:val="0076730E"/>
    <w:rsid w:val="00767A5E"/>
    <w:rsid w:val="007711E7"/>
    <w:rsid w:val="007725E9"/>
    <w:rsid w:val="00774904"/>
    <w:rsid w:val="00774BE0"/>
    <w:rsid w:val="00776B74"/>
    <w:rsid w:val="0078069F"/>
    <w:rsid w:val="00783FA0"/>
    <w:rsid w:val="00784082"/>
    <w:rsid w:val="007843C3"/>
    <w:rsid w:val="00784714"/>
    <w:rsid w:val="007863C3"/>
    <w:rsid w:val="00786A36"/>
    <w:rsid w:val="00787152"/>
    <w:rsid w:val="00787B18"/>
    <w:rsid w:val="00791709"/>
    <w:rsid w:val="00792948"/>
    <w:rsid w:val="00792A3D"/>
    <w:rsid w:val="00793727"/>
    <w:rsid w:val="00793998"/>
    <w:rsid w:val="0079593B"/>
    <w:rsid w:val="007964AE"/>
    <w:rsid w:val="007979F6"/>
    <w:rsid w:val="007A0A24"/>
    <w:rsid w:val="007A29D9"/>
    <w:rsid w:val="007A62A9"/>
    <w:rsid w:val="007A721A"/>
    <w:rsid w:val="007A7DBA"/>
    <w:rsid w:val="007B1E4B"/>
    <w:rsid w:val="007B4283"/>
    <w:rsid w:val="007B450E"/>
    <w:rsid w:val="007B4E2D"/>
    <w:rsid w:val="007B545B"/>
    <w:rsid w:val="007B782D"/>
    <w:rsid w:val="007C0069"/>
    <w:rsid w:val="007C05C9"/>
    <w:rsid w:val="007C35E2"/>
    <w:rsid w:val="007C482F"/>
    <w:rsid w:val="007C4D3E"/>
    <w:rsid w:val="007C5F53"/>
    <w:rsid w:val="007C666D"/>
    <w:rsid w:val="007C73AC"/>
    <w:rsid w:val="007D0D86"/>
    <w:rsid w:val="007D18CE"/>
    <w:rsid w:val="007D2530"/>
    <w:rsid w:val="007D5B41"/>
    <w:rsid w:val="007D692C"/>
    <w:rsid w:val="007D75F7"/>
    <w:rsid w:val="007D792B"/>
    <w:rsid w:val="007D7A20"/>
    <w:rsid w:val="007D7DAF"/>
    <w:rsid w:val="007E3493"/>
    <w:rsid w:val="007E4445"/>
    <w:rsid w:val="007E4C16"/>
    <w:rsid w:val="007E510D"/>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D12"/>
    <w:rsid w:val="00820E30"/>
    <w:rsid w:val="00820F54"/>
    <w:rsid w:val="008225E6"/>
    <w:rsid w:val="008229D1"/>
    <w:rsid w:val="008262B8"/>
    <w:rsid w:val="008262EB"/>
    <w:rsid w:val="0083006F"/>
    <w:rsid w:val="00831252"/>
    <w:rsid w:val="00831315"/>
    <w:rsid w:val="0083167A"/>
    <w:rsid w:val="0083282A"/>
    <w:rsid w:val="00832FB7"/>
    <w:rsid w:val="00834464"/>
    <w:rsid w:val="0083577A"/>
    <w:rsid w:val="00835C3F"/>
    <w:rsid w:val="00835C42"/>
    <w:rsid w:val="00836A71"/>
    <w:rsid w:val="008400DD"/>
    <w:rsid w:val="00840192"/>
    <w:rsid w:val="008416AB"/>
    <w:rsid w:val="0084180C"/>
    <w:rsid w:val="00842DCA"/>
    <w:rsid w:val="008436BF"/>
    <w:rsid w:val="00844AC4"/>
    <w:rsid w:val="0084571C"/>
    <w:rsid w:val="00845EC7"/>
    <w:rsid w:val="008474A1"/>
    <w:rsid w:val="00850D5C"/>
    <w:rsid w:val="0085100F"/>
    <w:rsid w:val="008534A2"/>
    <w:rsid w:val="008549DF"/>
    <w:rsid w:val="00855C65"/>
    <w:rsid w:val="00857770"/>
    <w:rsid w:val="00857912"/>
    <w:rsid w:val="008600DB"/>
    <w:rsid w:val="0086347E"/>
    <w:rsid w:val="00866E7F"/>
    <w:rsid w:val="00867BEB"/>
    <w:rsid w:val="00872855"/>
    <w:rsid w:val="00872A89"/>
    <w:rsid w:val="00872BB7"/>
    <w:rsid w:val="00872D02"/>
    <w:rsid w:val="0087376E"/>
    <w:rsid w:val="008759C9"/>
    <w:rsid w:val="00877647"/>
    <w:rsid w:val="00881973"/>
    <w:rsid w:val="00883161"/>
    <w:rsid w:val="008835E0"/>
    <w:rsid w:val="00883617"/>
    <w:rsid w:val="00883BB0"/>
    <w:rsid w:val="00883CA2"/>
    <w:rsid w:val="00885478"/>
    <w:rsid w:val="008860CC"/>
    <w:rsid w:val="0088729F"/>
    <w:rsid w:val="0088742D"/>
    <w:rsid w:val="008876B9"/>
    <w:rsid w:val="00890541"/>
    <w:rsid w:val="00890ADB"/>
    <w:rsid w:val="00890C7A"/>
    <w:rsid w:val="00890CB4"/>
    <w:rsid w:val="008916AE"/>
    <w:rsid w:val="00891E24"/>
    <w:rsid w:val="0089286F"/>
    <w:rsid w:val="00892BD0"/>
    <w:rsid w:val="00893810"/>
    <w:rsid w:val="00893D13"/>
    <w:rsid w:val="008973AC"/>
    <w:rsid w:val="00897D25"/>
    <w:rsid w:val="008A029B"/>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5280"/>
    <w:rsid w:val="008B63BB"/>
    <w:rsid w:val="008B7F19"/>
    <w:rsid w:val="008C02A7"/>
    <w:rsid w:val="008C0CCA"/>
    <w:rsid w:val="008C1748"/>
    <w:rsid w:val="008C1C62"/>
    <w:rsid w:val="008C2F0E"/>
    <w:rsid w:val="008C3A78"/>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2AD"/>
    <w:rsid w:val="008F4A8B"/>
    <w:rsid w:val="008F4E34"/>
    <w:rsid w:val="008F50B1"/>
    <w:rsid w:val="008F572B"/>
    <w:rsid w:val="008F5CD2"/>
    <w:rsid w:val="008F6367"/>
    <w:rsid w:val="008F744D"/>
    <w:rsid w:val="00900D1E"/>
    <w:rsid w:val="0090133C"/>
    <w:rsid w:val="00902BFB"/>
    <w:rsid w:val="009030D1"/>
    <w:rsid w:val="009036A6"/>
    <w:rsid w:val="009058E0"/>
    <w:rsid w:val="00905EBF"/>
    <w:rsid w:val="00906598"/>
    <w:rsid w:val="009076DF"/>
    <w:rsid w:val="00907E11"/>
    <w:rsid w:val="00910894"/>
    <w:rsid w:val="00910C12"/>
    <w:rsid w:val="00910CEA"/>
    <w:rsid w:val="009128B5"/>
    <w:rsid w:val="00916891"/>
    <w:rsid w:val="00916979"/>
    <w:rsid w:val="00920E39"/>
    <w:rsid w:val="009211C7"/>
    <w:rsid w:val="0092179F"/>
    <w:rsid w:val="00923920"/>
    <w:rsid w:val="009244D0"/>
    <w:rsid w:val="00924D63"/>
    <w:rsid w:val="009252DC"/>
    <w:rsid w:val="009260DB"/>
    <w:rsid w:val="009315E4"/>
    <w:rsid w:val="00940276"/>
    <w:rsid w:val="0094055D"/>
    <w:rsid w:val="0094295F"/>
    <w:rsid w:val="009429B9"/>
    <w:rsid w:val="00943D3C"/>
    <w:rsid w:val="00946CEF"/>
    <w:rsid w:val="00947C81"/>
    <w:rsid w:val="00947D77"/>
    <w:rsid w:val="00947D84"/>
    <w:rsid w:val="00951E43"/>
    <w:rsid w:val="0095224B"/>
    <w:rsid w:val="00952C2E"/>
    <w:rsid w:val="009538C4"/>
    <w:rsid w:val="00953C2E"/>
    <w:rsid w:val="00953D95"/>
    <w:rsid w:val="009546C2"/>
    <w:rsid w:val="00957D9E"/>
    <w:rsid w:val="00961D5D"/>
    <w:rsid w:val="00962275"/>
    <w:rsid w:val="0096362B"/>
    <w:rsid w:val="00964021"/>
    <w:rsid w:val="0096529F"/>
    <w:rsid w:val="00965CB6"/>
    <w:rsid w:val="00967052"/>
    <w:rsid w:val="00967371"/>
    <w:rsid w:val="0097071C"/>
    <w:rsid w:val="00971B4C"/>
    <w:rsid w:val="00972915"/>
    <w:rsid w:val="00972B72"/>
    <w:rsid w:val="00973C55"/>
    <w:rsid w:val="009745F7"/>
    <w:rsid w:val="009747C5"/>
    <w:rsid w:val="009760CD"/>
    <w:rsid w:val="0097768F"/>
    <w:rsid w:val="00982FE8"/>
    <w:rsid w:val="00983C8C"/>
    <w:rsid w:val="009840D6"/>
    <w:rsid w:val="00984B7C"/>
    <w:rsid w:val="00985039"/>
    <w:rsid w:val="00985796"/>
    <w:rsid w:val="009869AF"/>
    <w:rsid w:val="00987637"/>
    <w:rsid w:val="009910B1"/>
    <w:rsid w:val="009912B9"/>
    <w:rsid w:val="00991F11"/>
    <w:rsid w:val="00993211"/>
    <w:rsid w:val="009937B1"/>
    <w:rsid w:val="00993CC2"/>
    <w:rsid w:val="00995FAC"/>
    <w:rsid w:val="009A24D7"/>
    <w:rsid w:val="009A4F18"/>
    <w:rsid w:val="009A55C5"/>
    <w:rsid w:val="009A63CB"/>
    <w:rsid w:val="009A74D8"/>
    <w:rsid w:val="009B18E9"/>
    <w:rsid w:val="009B1C03"/>
    <w:rsid w:val="009B665C"/>
    <w:rsid w:val="009B7BFC"/>
    <w:rsid w:val="009C0137"/>
    <w:rsid w:val="009C2212"/>
    <w:rsid w:val="009C23E7"/>
    <w:rsid w:val="009C3035"/>
    <w:rsid w:val="009C3166"/>
    <w:rsid w:val="009C414E"/>
    <w:rsid w:val="009C4975"/>
    <w:rsid w:val="009C4CAB"/>
    <w:rsid w:val="009C5991"/>
    <w:rsid w:val="009C65A6"/>
    <w:rsid w:val="009C6F53"/>
    <w:rsid w:val="009D036A"/>
    <w:rsid w:val="009D0EBB"/>
    <w:rsid w:val="009D1430"/>
    <w:rsid w:val="009D2086"/>
    <w:rsid w:val="009D36F7"/>
    <w:rsid w:val="009D4051"/>
    <w:rsid w:val="009D43D0"/>
    <w:rsid w:val="009D5A5B"/>
    <w:rsid w:val="009D61FD"/>
    <w:rsid w:val="009D70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A00491"/>
    <w:rsid w:val="00A02063"/>
    <w:rsid w:val="00A022EC"/>
    <w:rsid w:val="00A035C2"/>
    <w:rsid w:val="00A03876"/>
    <w:rsid w:val="00A03923"/>
    <w:rsid w:val="00A05248"/>
    <w:rsid w:val="00A07167"/>
    <w:rsid w:val="00A0787B"/>
    <w:rsid w:val="00A07F90"/>
    <w:rsid w:val="00A122F8"/>
    <w:rsid w:val="00A125AB"/>
    <w:rsid w:val="00A13FB7"/>
    <w:rsid w:val="00A20673"/>
    <w:rsid w:val="00A21857"/>
    <w:rsid w:val="00A226C6"/>
    <w:rsid w:val="00A24891"/>
    <w:rsid w:val="00A2508E"/>
    <w:rsid w:val="00A27D10"/>
    <w:rsid w:val="00A3216A"/>
    <w:rsid w:val="00A32385"/>
    <w:rsid w:val="00A32F3A"/>
    <w:rsid w:val="00A33405"/>
    <w:rsid w:val="00A33D95"/>
    <w:rsid w:val="00A34555"/>
    <w:rsid w:val="00A34797"/>
    <w:rsid w:val="00A34A53"/>
    <w:rsid w:val="00A34DAB"/>
    <w:rsid w:val="00A356A7"/>
    <w:rsid w:val="00A36056"/>
    <w:rsid w:val="00A40126"/>
    <w:rsid w:val="00A409E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769"/>
    <w:rsid w:val="00A55996"/>
    <w:rsid w:val="00A577A5"/>
    <w:rsid w:val="00A608FC"/>
    <w:rsid w:val="00A60DE3"/>
    <w:rsid w:val="00A611B8"/>
    <w:rsid w:val="00A63878"/>
    <w:rsid w:val="00A63D72"/>
    <w:rsid w:val="00A63DCF"/>
    <w:rsid w:val="00A6726B"/>
    <w:rsid w:val="00A672E3"/>
    <w:rsid w:val="00A70113"/>
    <w:rsid w:val="00A70DC5"/>
    <w:rsid w:val="00A7233B"/>
    <w:rsid w:val="00A752F9"/>
    <w:rsid w:val="00A757E2"/>
    <w:rsid w:val="00A76119"/>
    <w:rsid w:val="00A803E3"/>
    <w:rsid w:val="00A803F0"/>
    <w:rsid w:val="00A80449"/>
    <w:rsid w:val="00A8179B"/>
    <w:rsid w:val="00A8252B"/>
    <w:rsid w:val="00A8639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77B"/>
    <w:rsid w:val="00AE2A52"/>
    <w:rsid w:val="00AE2A98"/>
    <w:rsid w:val="00AE35B8"/>
    <w:rsid w:val="00AE3A4E"/>
    <w:rsid w:val="00AE3C0D"/>
    <w:rsid w:val="00AE4082"/>
    <w:rsid w:val="00AE5A63"/>
    <w:rsid w:val="00AE64E9"/>
    <w:rsid w:val="00AE6A98"/>
    <w:rsid w:val="00AE71A1"/>
    <w:rsid w:val="00AF08AD"/>
    <w:rsid w:val="00AF0CCD"/>
    <w:rsid w:val="00AF12D2"/>
    <w:rsid w:val="00AF14F1"/>
    <w:rsid w:val="00AF20B6"/>
    <w:rsid w:val="00AF2589"/>
    <w:rsid w:val="00AF3324"/>
    <w:rsid w:val="00AF552F"/>
    <w:rsid w:val="00AF64DB"/>
    <w:rsid w:val="00AF6DFB"/>
    <w:rsid w:val="00B01139"/>
    <w:rsid w:val="00B020BE"/>
    <w:rsid w:val="00B02572"/>
    <w:rsid w:val="00B02B14"/>
    <w:rsid w:val="00B03122"/>
    <w:rsid w:val="00B04A8F"/>
    <w:rsid w:val="00B04C4A"/>
    <w:rsid w:val="00B05756"/>
    <w:rsid w:val="00B0653A"/>
    <w:rsid w:val="00B068DD"/>
    <w:rsid w:val="00B06FD7"/>
    <w:rsid w:val="00B12400"/>
    <w:rsid w:val="00B13954"/>
    <w:rsid w:val="00B140DF"/>
    <w:rsid w:val="00B163BF"/>
    <w:rsid w:val="00B16B1B"/>
    <w:rsid w:val="00B16D0B"/>
    <w:rsid w:val="00B2094E"/>
    <w:rsid w:val="00B2125E"/>
    <w:rsid w:val="00B22291"/>
    <w:rsid w:val="00B229F1"/>
    <w:rsid w:val="00B23AD6"/>
    <w:rsid w:val="00B2410B"/>
    <w:rsid w:val="00B2688F"/>
    <w:rsid w:val="00B26B1B"/>
    <w:rsid w:val="00B30202"/>
    <w:rsid w:val="00B32141"/>
    <w:rsid w:val="00B32C4C"/>
    <w:rsid w:val="00B333BF"/>
    <w:rsid w:val="00B33CB3"/>
    <w:rsid w:val="00B3455E"/>
    <w:rsid w:val="00B350C6"/>
    <w:rsid w:val="00B356C8"/>
    <w:rsid w:val="00B3663A"/>
    <w:rsid w:val="00B36CFC"/>
    <w:rsid w:val="00B374F3"/>
    <w:rsid w:val="00B377CC"/>
    <w:rsid w:val="00B377FB"/>
    <w:rsid w:val="00B40071"/>
    <w:rsid w:val="00B41319"/>
    <w:rsid w:val="00B4270C"/>
    <w:rsid w:val="00B42CAB"/>
    <w:rsid w:val="00B4574B"/>
    <w:rsid w:val="00B45B90"/>
    <w:rsid w:val="00B519A7"/>
    <w:rsid w:val="00B52D8F"/>
    <w:rsid w:val="00B531D7"/>
    <w:rsid w:val="00B5331C"/>
    <w:rsid w:val="00B540EF"/>
    <w:rsid w:val="00B54A7E"/>
    <w:rsid w:val="00B54D90"/>
    <w:rsid w:val="00B553D7"/>
    <w:rsid w:val="00B560B1"/>
    <w:rsid w:val="00B56D8F"/>
    <w:rsid w:val="00B607EA"/>
    <w:rsid w:val="00B64CB4"/>
    <w:rsid w:val="00B671F2"/>
    <w:rsid w:val="00B674B3"/>
    <w:rsid w:val="00B674BC"/>
    <w:rsid w:val="00B7013E"/>
    <w:rsid w:val="00B701D2"/>
    <w:rsid w:val="00B72170"/>
    <w:rsid w:val="00B72540"/>
    <w:rsid w:val="00B7289A"/>
    <w:rsid w:val="00B74FDA"/>
    <w:rsid w:val="00B76F29"/>
    <w:rsid w:val="00B81BE2"/>
    <w:rsid w:val="00B83C79"/>
    <w:rsid w:val="00B844CB"/>
    <w:rsid w:val="00B8523C"/>
    <w:rsid w:val="00B86389"/>
    <w:rsid w:val="00B87C84"/>
    <w:rsid w:val="00B90648"/>
    <w:rsid w:val="00B90933"/>
    <w:rsid w:val="00B91CEB"/>
    <w:rsid w:val="00B92319"/>
    <w:rsid w:val="00B934BC"/>
    <w:rsid w:val="00B94BE6"/>
    <w:rsid w:val="00BA0722"/>
    <w:rsid w:val="00BA1B2C"/>
    <w:rsid w:val="00BA2770"/>
    <w:rsid w:val="00BA44DB"/>
    <w:rsid w:val="00BA62EF"/>
    <w:rsid w:val="00BA7054"/>
    <w:rsid w:val="00BA7E6A"/>
    <w:rsid w:val="00BB0AE1"/>
    <w:rsid w:val="00BB0B4D"/>
    <w:rsid w:val="00BB2757"/>
    <w:rsid w:val="00BB2ECD"/>
    <w:rsid w:val="00BB3B60"/>
    <w:rsid w:val="00BB7DCD"/>
    <w:rsid w:val="00BC03DE"/>
    <w:rsid w:val="00BC1C73"/>
    <w:rsid w:val="00BC2438"/>
    <w:rsid w:val="00BC25E2"/>
    <w:rsid w:val="00BC50AC"/>
    <w:rsid w:val="00BC5135"/>
    <w:rsid w:val="00BC5A6D"/>
    <w:rsid w:val="00BC66A4"/>
    <w:rsid w:val="00BC676E"/>
    <w:rsid w:val="00BC7BB3"/>
    <w:rsid w:val="00BD180A"/>
    <w:rsid w:val="00BD1FC0"/>
    <w:rsid w:val="00BD278C"/>
    <w:rsid w:val="00BD2B56"/>
    <w:rsid w:val="00BD4CA2"/>
    <w:rsid w:val="00BD6588"/>
    <w:rsid w:val="00BD6F44"/>
    <w:rsid w:val="00BD7933"/>
    <w:rsid w:val="00BE0A7E"/>
    <w:rsid w:val="00BE0B66"/>
    <w:rsid w:val="00BE1F6B"/>
    <w:rsid w:val="00BE2016"/>
    <w:rsid w:val="00BE20B1"/>
    <w:rsid w:val="00BE34D0"/>
    <w:rsid w:val="00BE4274"/>
    <w:rsid w:val="00BE6543"/>
    <w:rsid w:val="00BF01E9"/>
    <w:rsid w:val="00BF261E"/>
    <w:rsid w:val="00BF2CA7"/>
    <w:rsid w:val="00BF3E46"/>
    <w:rsid w:val="00BF5B61"/>
    <w:rsid w:val="00BF5EBD"/>
    <w:rsid w:val="00BF6F7F"/>
    <w:rsid w:val="00C026D7"/>
    <w:rsid w:val="00C02C47"/>
    <w:rsid w:val="00C04302"/>
    <w:rsid w:val="00C0657E"/>
    <w:rsid w:val="00C065BD"/>
    <w:rsid w:val="00C071E2"/>
    <w:rsid w:val="00C1031F"/>
    <w:rsid w:val="00C10711"/>
    <w:rsid w:val="00C10D61"/>
    <w:rsid w:val="00C11738"/>
    <w:rsid w:val="00C126EC"/>
    <w:rsid w:val="00C13105"/>
    <w:rsid w:val="00C163A7"/>
    <w:rsid w:val="00C174B2"/>
    <w:rsid w:val="00C231C4"/>
    <w:rsid w:val="00C23337"/>
    <w:rsid w:val="00C238B4"/>
    <w:rsid w:val="00C24C53"/>
    <w:rsid w:val="00C27898"/>
    <w:rsid w:val="00C27903"/>
    <w:rsid w:val="00C27FCF"/>
    <w:rsid w:val="00C31702"/>
    <w:rsid w:val="00C31A95"/>
    <w:rsid w:val="00C31B2E"/>
    <w:rsid w:val="00C341D2"/>
    <w:rsid w:val="00C3454B"/>
    <w:rsid w:val="00C35330"/>
    <w:rsid w:val="00C35B4A"/>
    <w:rsid w:val="00C37418"/>
    <w:rsid w:val="00C40E80"/>
    <w:rsid w:val="00C4127E"/>
    <w:rsid w:val="00C42D87"/>
    <w:rsid w:val="00C467CD"/>
    <w:rsid w:val="00C46D7A"/>
    <w:rsid w:val="00C47436"/>
    <w:rsid w:val="00C522E1"/>
    <w:rsid w:val="00C52C00"/>
    <w:rsid w:val="00C52D44"/>
    <w:rsid w:val="00C53857"/>
    <w:rsid w:val="00C5426A"/>
    <w:rsid w:val="00C566A2"/>
    <w:rsid w:val="00C5747A"/>
    <w:rsid w:val="00C60454"/>
    <w:rsid w:val="00C6107F"/>
    <w:rsid w:val="00C62ACB"/>
    <w:rsid w:val="00C62E45"/>
    <w:rsid w:val="00C651A2"/>
    <w:rsid w:val="00C6692F"/>
    <w:rsid w:val="00C66B05"/>
    <w:rsid w:val="00C703CF"/>
    <w:rsid w:val="00C70B98"/>
    <w:rsid w:val="00C72475"/>
    <w:rsid w:val="00C7473F"/>
    <w:rsid w:val="00C75CAB"/>
    <w:rsid w:val="00C77F3F"/>
    <w:rsid w:val="00C809ED"/>
    <w:rsid w:val="00C80C4C"/>
    <w:rsid w:val="00C80F2B"/>
    <w:rsid w:val="00C811F3"/>
    <w:rsid w:val="00C82224"/>
    <w:rsid w:val="00C8269C"/>
    <w:rsid w:val="00C827F3"/>
    <w:rsid w:val="00C82C51"/>
    <w:rsid w:val="00C832D0"/>
    <w:rsid w:val="00C86088"/>
    <w:rsid w:val="00C873BC"/>
    <w:rsid w:val="00C8784F"/>
    <w:rsid w:val="00C87D80"/>
    <w:rsid w:val="00C91D99"/>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5D5E"/>
    <w:rsid w:val="00CB7206"/>
    <w:rsid w:val="00CC26E9"/>
    <w:rsid w:val="00CC6067"/>
    <w:rsid w:val="00CC62A6"/>
    <w:rsid w:val="00CC6CC5"/>
    <w:rsid w:val="00CC7190"/>
    <w:rsid w:val="00CC7CEE"/>
    <w:rsid w:val="00CD197C"/>
    <w:rsid w:val="00CD20A3"/>
    <w:rsid w:val="00CD20FE"/>
    <w:rsid w:val="00CD2407"/>
    <w:rsid w:val="00CD32A8"/>
    <w:rsid w:val="00CD3753"/>
    <w:rsid w:val="00CD4D43"/>
    <w:rsid w:val="00CD6E14"/>
    <w:rsid w:val="00CD6E33"/>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D60"/>
    <w:rsid w:val="00CE7E49"/>
    <w:rsid w:val="00CF014A"/>
    <w:rsid w:val="00CF10C1"/>
    <w:rsid w:val="00CF1601"/>
    <w:rsid w:val="00CF25D3"/>
    <w:rsid w:val="00CF2C8B"/>
    <w:rsid w:val="00CF4767"/>
    <w:rsid w:val="00CF58AA"/>
    <w:rsid w:val="00CF5A10"/>
    <w:rsid w:val="00CF6C8A"/>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8C0"/>
    <w:rsid w:val="00D203F3"/>
    <w:rsid w:val="00D20661"/>
    <w:rsid w:val="00D20CCF"/>
    <w:rsid w:val="00D21B0D"/>
    <w:rsid w:val="00D22491"/>
    <w:rsid w:val="00D22DB9"/>
    <w:rsid w:val="00D23B3F"/>
    <w:rsid w:val="00D2453B"/>
    <w:rsid w:val="00D247F0"/>
    <w:rsid w:val="00D25379"/>
    <w:rsid w:val="00D2598A"/>
    <w:rsid w:val="00D268EB"/>
    <w:rsid w:val="00D2703E"/>
    <w:rsid w:val="00D273CE"/>
    <w:rsid w:val="00D27690"/>
    <w:rsid w:val="00D32E84"/>
    <w:rsid w:val="00D332A2"/>
    <w:rsid w:val="00D34270"/>
    <w:rsid w:val="00D34C48"/>
    <w:rsid w:val="00D3529C"/>
    <w:rsid w:val="00D35683"/>
    <w:rsid w:val="00D35886"/>
    <w:rsid w:val="00D36AA3"/>
    <w:rsid w:val="00D373C8"/>
    <w:rsid w:val="00D4021E"/>
    <w:rsid w:val="00D425BA"/>
    <w:rsid w:val="00D42BD4"/>
    <w:rsid w:val="00D42F46"/>
    <w:rsid w:val="00D4315F"/>
    <w:rsid w:val="00D45DCA"/>
    <w:rsid w:val="00D47F99"/>
    <w:rsid w:val="00D50526"/>
    <w:rsid w:val="00D51B7A"/>
    <w:rsid w:val="00D529AA"/>
    <w:rsid w:val="00D53838"/>
    <w:rsid w:val="00D544AA"/>
    <w:rsid w:val="00D545D0"/>
    <w:rsid w:val="00D54ECE"/>
    <w:rsid w:val="00D57568"/>
    <w:rsid w:val="00D57788"/>
    <w:rsid w:val="00D57A3A"/>
    <w:rsid w:val="00D606C5"/>
    <w:rsid w:val="00D60A94"/>
    <w:rsid w:val="00D61EEC"/>
    <w:rsid w:val="00D62156"/>
    <w:rsid w:val="00D631FA"/>
    <w:rsid w:val="00D6337F"/>
    <w:rsid w:val="00D63491"/>
    <w:rsid w:val="00D64B35"/>
    <w:rsid w:val="00D64F4C"/>
    <w:rsid w:val="00D66B28"/>
    <w:rsid w:val="00D70E04"/>
    <w:rsid w:val="00D71BFC"/>
    <w:rsid w:val="00D71FED"/>
    <w:rsid w:val="00D72476"/>
    <w:rsid w:val="00D76F09"/>
    <w:rsid w:val="00D770AF"/>
    <w:rsid w:val="00D80671"/>
    <w:rsid w:val="00D809DC"/>
    <w:rsid w:val="00D834FB"/>
    <w:rsid w:val="00D85661"/>
    <w:rsid w:val="00D85F21"/>
    <w:rsid w:val="00D86DDD"/>
    <w:rsid w:val="00D86F83"/>
    <w:rsid w:val="00D870FF"/>
    <w:rsid w:val="00D9194E"/>
    <w:rsid w:val="00D9214C"/>
    <w:rsid w:val="00D92BC9"/>
    <w:rsid w:val="00D931B3"/>
    <w:rsid w:val="00D93BBE"/>
    <w:rsid w:val="00D95455"/>
    <w:rsid w:val="00D9601F"/>
    <w:rsid w:val="00D96347"/>
    <w:rsid w:val="00D96CDE"/>
    <w:rsid w:val="00DA2E48"/>
    <w:rsid w:val="00DA2E62"/>
    <w:rsid w:val="00DA4C4F"/>
    <w:rsid w:val="00DA4F00"/>
    <w:rsid w:val="00DA57DE"/>
    <w:rsid w:val="00DA5E2A"/>
    <w:rsid w:val="00DA7423"/>
    <w:rsid w:val="00DA7505"/>
    <w:rsid w:val="00DB27D4"/>
    <w:rsid w:val="00DB339E"/>
    <w:rsid w:val="00DB3ED4"/>
    <w:rsid w:val="00DB42D1"/>
    <w:rsid w:val="00DB6B7C"/>
    <w:rsid w:val="00DC0697"/>
    <w:rsid w:val="00DC0B9C"/>
    <w:rsid w:val="00DC1FE6"/>
    <w:rsid w:val="00DC26BA"/>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2D4"/>
    <w:rsid w:val="00DE3C2F"/>
    <w:rsid w:val="00DE4171"/>
    <w:rsid w:val="00DE48D9"/>
    <w:rsid w:val="00DE5304"/>
    <w:rsid w:val="00DE5598"/>
    <w:rsid w:val="00DE7278"/>
    <w:rsid w:val="00DE73D8"/>
    <w:rsid w:val="00DF042E"/>
    <w:rsid w:val="00DF2DBA"/>
    <w:rsid w:val="00DF39CB"/>
    <w:rsid w:val="00DF432E"/>
    <w:rsid w:val="00DF447B"/>
    <w:rsid w:val="00DF66B1"/>
    <w:rsid w:val="00DF7656"/>
    <w:rsid w:val="00DF79BF"/>
    <w:rsid w:val="00E02566"/>
    <w:rsid w:val="00E02B23"/>
    <w:rsid w:val="00E03489"/>
    <w:rsid w:val="00E07750"/>
    <w:rsid w:val="00E07E8B"/>
    <w:rsid w:val="00E10137"/>
    <w:rsid w:val="00E10A8A"/>
    <w:rsid w:val="00E12EA3"/>
    <w:rsid w:val="00E1359F"/>
    <w:rsid w:val="00E14EB2"/>
    <w:rsid w:val="00E162A5"/>
    <w:rsid w:val="00E17252"/>
    <w:rsid w:val="00E201BE"/>
    <w:rsid w:val="00E211BF"/>
    <w:rsid w:val="00E2302E"/>
    <w:rsid w:val="00E23350"/>
    <w:rsid w:val="00E27704"/>
    <w:rsid w:val="00E307BD"/>
    <w:rsid w:val="00E31094"/>
    <w:rsid w:val="00E325E0"/>
    <w:rsid w:val="00E34290"/>
    <w:rsid w:val="00E34B9B"/>
    <w:rsid w:val="00E36263"/>
    <w:rsid w:val="00E374E4"/>
    <w:rsid w:val="00E37BBB"/>
    <w:rsid w:val="00E37CE0"/>
    <w:rsid w:val="00E40503"/>
    <w:rsid w:val="00E40893"/>
    <w:rsid w:val="00E408D1"/>
    <w:rsid w:val="00E40C03"/>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1A24"/>
    <w:rsid w:val="00EB2177"/>
    <w:rsid w:val="00EB295F"/>
    <w:rsid w:val="00EB3D61"/>
    <w:rsid w:val="00EB653B"/>
    <w:rsid w:val="00EC2D04"/>
    <w:rsid w:val="00EC49C2"/>
    <w:rsid w:val="00EC54E2"/>
    <w:rsid w:val="00ED0397"/>
    <w:rsid w:val="00ED2494"/>
    <w:rsid w:val="00ED608D"/>
    <w:rsid w:val="00ED6093"/>
    <w:rsid w:val="00ED62C7"/>
    <w:rsid w:val="00ED6A7F"/>
    <w:rsid w:val="00EE00AF"/>
    <w:rsid w:val="00EE0C4B"/>
    <w:rsid w:val="00EE21C9"/>
    <w:rsid w:val="00EE3A18"/>
    <w:rsid w:val="00EE4383"/>
    <w:rsid w:val="00EE4BED"/>
    <w:rsid w:val="00EE762B"/>
    <w:rsid w:val="00EF0D0C"/>
    <w:rsid w:val="00EF1F62"/>
    <w:rsid w:val="00EF3C9B"/>
    <w:rsid w:val="00EF45C2"/>
    <w:rsid w:val="00EF46A6"/>
    <w:rsid w:val="00EF5252"/>
    <w:rsid w:val="00F02BB7"/>
    <w:rsid w:val="00F03C82"/>
    <w:rsid w:val="00F05A13"/>
    <w:rsid w:val="00F071A6"/>
    <w:rsid w:val="00F10831"/>
    <w:rsid w:val="00F12F50"/>
    <w:rsid w:val="00F13AA5"/>
    <w:rsid w:val="00F152D5"/>
    <w:rsid w:val="00F16AE2"/>
    <w:rsid w:val="00F20148"/>
    <w:rsid w:val="00F202D9"/>
    <w:rsid w:val="00F20622"/>
    <w:rsid w:val="00F21549"/>
    <w:rsid w:val="00F220B6"/>
    <w:rsid w:val="00F23368"/>
    <w:rsid w:val="00F23437"/>
    <w:rsid w:val="00F23FE1"/>
    <w:rsid w:val="00F26444"/>
    <w:rsid w:val="00F27B4D"/>
    <w:rsid w:val="00F32138"/>
    <w:rsid w:val="00F3267E"/>
    <w:rsid w:val="00F34362"/>
    <w:rsid w:val="00F34835"/>
    <w:rsid w:val="00F37C2C"/>
    <w:rsid w:val="00F4043D"/>
    <w:rsid w:val="00F41BAC"/>
    <w:rsid w:val="00F42DEB"/>
    <w:rsid w:val="00F43614"/>
    <w:rsid w:val="00F43AFC"/>
    <w:rsid w:val="00F43FCC"/>
    <w:rsid w:val="00F46645"/>
    <w:rsid w:val="00F46BE6"/>
    <w:rsid w:val="00F46C83"/>
    <w:rsid w:val="00F4751E"/>
    <w:rsid w:val="00F50926"/>
    <w:rsid w:val="00F50ED8"/>
    <w:rsid w:val="00F51152"/>
    <w:rsid w:val="00F526A5"/>
    <w:rsid w:val="00F53033"/>
    <w:rsid w:val="00F56024"/>
    <w:rsid w:val="00F57AE9"/>
    <w:rsid w:val="00F609E8"/>
    <w:rsid w:val="00F61C4B"/>
    <w:rsid w:val="00F6331B"/>
    <w:rsid w:val="00F63EF7"/>
    <w:rsid w:val="00F67B7A"/>
    <w:rsid w:val="00F67E1F"/>
    <w:rsid w:val="00F728DC"/>
    <w:rsid w:val="00F736A1"/>
    <w:rsid w:val="00F7376A"/>
    <w:rsid w:val="00F738B0"/>
    <w:rsid w:val="00F75970"/>
    <w:rsid w:val="00F75A7B"/>
    <w:rsid w:val="00F77BC6"/>
    <w:rsid w:val="00F77BD2"/>
    <w:rsid w:val="00F800B0"/>
    <w:rsid w:val="00F81098"/>
    <w:rsid w:val="00F823CE"/>
    <w:rsid w:val="00F83B39"/>
    <w:rsid w:val="00F8407B"/>
    <w:rsid w:val="00F86244"/>
    <w:rsid w:val="00F86FD5"/>
    <w:rsid w:val="00F87C4B"/>
    <w:rsid w:val="00F94DDE"/>
    <w:rsid w:val="00F9565C"/>
    <w:rsid w:val="00F95E2F"/>
    <w:rsid w:val="00F9692A"/>
    <w:rsid w:val="00FA0302"/>
    <w:rsid w:val="00FA2CDC"/>
    <w:rsid w:val="00FA2D3B"/>
    <w:rsid w:val="00FA313B"/>
    <w:rsid w:val="00FA41AB"/>
    <w:rsid w:val="00FA52E1"/>
    <w:rsid w:val="00FA575C"/>
    <w:rsid w:val="00FA5DB0"/>
    <w:rsid w:val="00FA7BB1"/>
    <w:rsid w:val="00FB0746"/>
    <w:rsid w:val="00FB0A66"/>
    <w:rsid w:val="00FB0C4B"/>
    <w:rsid w:val="00FB15D2"/>
    <w:rsid w:val="00FB2435"/>
    <w:rsid w:val="00FB3F72"/>
    <w:rsid w:val="00FB5B0A"/>
    <w:rsid w:val="00FB5EA1"/>
    <w:rsid w:val="00FB7A8E"/>
    <w:rsid w:val="00FB7C8F"/>
    <w:rsid w:val="00FC0CDD"/>
    <w:rsid w:val="00FC161F"/>
    <w:rsid w:val="00FC2DB4"/>
    <w:rsid w:val="00FC33A0"/>
    <w:rsid w:val="00FC54D7"/>
    <w:rsid w:val="00FC570E"/>
    <w:rsid w:val="00FC688F"/>
    <w:rsid w:val="00FC776F"/>
    <w:rsid w:val="00FD020B"/>
    <w:rsid w:val="00FD038A"/>
    <w:rsid w:val="00FD1EA8"/>
    <w:rsid w:val="00FD375C"/>
    <w:rsid w:val="00FD43F3"/>
    <w:rsid w:val="00FD4879"/>
    <w:rsid w:val="00FD5B93"/>
    <w:rsid w:val="00FD788A"/>
    <w:rsid w:val="00FE09A4"/>
    <w:rsid w:val="00FE0EE9"/>
    <w:rsid w:val="00FE16E2"/>
    <w:rsid w:val="00FE23CD"/>
    <w:rsid w:val="00FE278B"/>
    <w:rsid w:val="00FE2B8E"/>
    <w:rsid w:val="00FE2CE5"/>
    <w:rsid w:val="00FE3237"/>
    <w:rsid w:val="00FE41A3"/>
    <w:rsid w:val="00FE5A4C"/>
    <w:rsid w:val="00FE64FD"/>
    <w:rsid w:val="00FE7CEB"/>
    <w:rsid w:val="00FF29B2"/>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3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2D1F2-F9A4-4720-AF40-1E4D7598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2258</Words>
  <Characters>12871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martin.kontos</cp:lastModifiedBy>
  <cp:revision>2</cp:revision>
  <cp:lastPrinted>2021-10-04T12:49:00Z</cp:lastPrinted>
  <dcterms:created xsi:type="dcterms:W3CDTF">2021-10-04T12:58:00Z</dcterms:created>
  <dcterms:modified xsi:type="dcterms:W3CDTF">2021-10-04T12:58:00Z</dcterms:modified>
</cp:coreProperties>
</file>