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407F91">
      <w:pPr>
        <w:pStyle w:val="Nadpis8"/>
        <w:jc w:val="center"/>
        <w:rPr>
          <w:sz w:val="28"/>
        </w:rPr>
      </w:pPr>
      <w:bookmarkStart w:id="0" w:name="_Hlk23243452"/>
      <w:bookmarkStart w:id="1" w:name="ROB_nazov"/>
      <w:bookmarkStart w:id="2" w:name="_Hlk523145611"/>
      <w:bookmarkEnd w:id="0"/>
      <w:r w:rsidRPr="0045613A">
        <w:t>Dopravný podnik Bratislava, akciová spoločnosť</w:t>
      </w:r>
    </w:p>
    <w:p w14:paraId="7898794D" w14:textId="77777777" w:rsidR="00A23C61" w:rsidRPr="0045613A" w:rsidRDefault="00A23C61" w:rsidP="00407F9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407F9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407F9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4913C86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w:t>
      </w:r>
    </w:p>
    <w:p w14:paraId="3A0DA74E" w14:textId="7777777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407F9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42EB614B" w14:textId="2335609A" w:rsidR="007060C9" w:rsidRPr="002758E3" w:rsidRDefault="00A23C61" w:rsidP="002758E3">
      <w:r w:rsidRPr="00837FA0">
        <w:rPr>
          <w:rFonts w:ascii="Book Antiqua" w:hAnsi="Book Antiqua"/>
          <w:sz w:val="22"/>
          <w:szCs w:val="22"/>
        </w:rPr>
        <w:tab/>
      </w:r>
      <w:bookmarkEnd w:id="1"/>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6446FB31" w:rsidR="00A23C61" w:rsidRPr="0045613A" w:rsidRDefault="00550EB0"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79D10E3C" w14:textId="04D949AE" w:rsidR="00634BB6"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7167D0">
        <w:rPr>
          <w:b/>
          <w:color w:val="00000A"/>
          <w:sz w:val="28"/>
          <w:szCs w:val="24"/>
        </w:rPr>
        <w:t>2</w:t>
      </w:r>
      <w:r w:rsidR="00F14FA6">
        <w:rPr>
          <w:b/>
          <w:color w:val="00000A"/>
          <w:sz w:val="28"/>
          <w:szCs w:val="24"/>
        </w:rPr>
        <w:t>9</w:t>
      </w:r>
      <w:r w:rsidR="00407F91">
        <w:rPr>
          <w:b/>
          <w:color w:val="00000A"/>
          <w:sz w:val="28"/>
          <w:szCs w:val="24"/>
        </w:rPr>
        <w:t>/2021</w:t>
      </w:r>
    </w:p>
    <w:p w14:paraId="69AB2B65" w14:textId="11ADF389" w:rsidR="00886624" w:rsidRPr="002758E3" w:rsidRDefault="00717E20" w:rsidP="002758E3">
      <w:pPr>
        <w:ind w:left="709"/>
        <w:jc w:val="center"/>
        <w:rPr>
          <w:b/>
        </w:rPr>
      </w:pPr>
      <w:r w:rsidRPr="00407F91">
        <w:rPr>
          <w:b/>
          <w:bCs/>
          <w:color w:val="00000A"/>
          <w:sz w:val="28"/>
        </w:rPr>
        <w:t>„</w:t>
      </w:r>
      <w:r w:rsidR="00F14FA6">
        <w:rPr>
          <w:b/>
        </w:rPr>
        <w:t>Povinné zmluvné poistenie</w:t>
      </w:r>
      <w:r w:rsidR="005A6D69" w:rsidRPr="00407F91">
        <w:rPr>
          <w:b/>
          <w:bCs/>
          <w:color w:val="00000A"/>
          <w:sz w:val="28"/>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562A601B"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407F91">
        <w:rPr>
          <w:rFonts w:cs="Arial"/>
          <w:sz w:val="22"/>
        </w:rPr>
        <w:t>PhDr. Kristína Juhászová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4A48575E" w:rsidR="0045613A" w:rsidRDefault="00407F91" w:rsidP="0045613A">
      <w:pPr>
        <w:tabs>
          <w:tab w:val="right" w:leader="dot" w:pos="10080"/>
        </w:tabs>
        <w:ind w:left="5940"/>
        <w:rPr>
          <w:rFonts w:cs="Arial"/>
          <w:sz w:val="22"/>
        </w:rPr>
      </w:pPr>
      <w:r>
        <w:rPr>
          <w:rFonts w:cs="Arial"/>
          <w:sz w:val="22"/>
        </w:rPr>
        <w:t>JUDr. Barbora Notová</w:t>
      </w:r>
    </w:p>
    <w:p w14:paraId="0F4CB47F" w14:textId="1AAD38DB" w:rsidR="0045613A" w:rsidRDefault="0045613A" w:rsidP="0045613A">
      <w:pPr>
        <w:tabs>
          <w:tab w:val="right" w:leader="dot" w:pos="10080"/>
        </w:tabs>
        <w:ind w:left="5940"/>
        <w:rPr>
          <w:rFonts w:cs="Arial"/>
          <w:sz w:val="22"/>
        </w:rPr>
      </w:pPr>
      <w:r>
        <w:rPr>
          <w:rFonts w:cs="Arial"/>
          <w:sz w:val="22"/>
        </w:rPr>
        <w:t>vedúc</w:t>
      </w:r>
      <w:r w:rsidR="00407F91">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70ED8CD7" w14:textId="77777777" w:rsidR="00CF451B" w:rsidRPr="00FE3883" w:rsidRDefault="00CF451B" w:rsidP="00CF451B">
      <w:pPr>
        <w:tabs>
          <w:tab w:val="right" w:leader="dot" w:pos="10080"/>
        </w:tabs>
        <w:ind w:left="5940"/>
        <w:rPr>
          <w:rFonts w:cs="Arial"/>
          <w:sz w:val="22"/>
        </w:rPr>
      </w:pPr>
      <w:r w:rsidRPr="00FE3883">
        <w:rPr>
          <w:rFonts w:cs="Arial"/>
          <w:sz w:val="22"/>
        </w:rPr>
        <w:t>...................................................</w:t>
      </w:r>
    </w:p>
    <w:p w14:paraId="64411714" w14:textId="65A5C3B2" w:rsidR="00CF451B" w:rsidRPr="00FE3883" w:rsidRDefault="00CF451B" w:rsidP="00CF451B">
      <w:pPr>
        <w:tabs>
          <w:tab w:val="right" w:leader="dot" w:pos="10080"/>
        </w:tabs>
        <w:ind w:left="5940"/>
        <w:rPr>
          <w:rFonts w:cs="Arial"/>
          <w:sz w:val="22"/>
        </w:rPr>
      </w:pPr>
      <w:r>
        <w:rPr>
          <w:rFonts w:cs="Arial"/>
          <w:sz w:val="22"/>
        </w:rPr>
        <w:t xml:space="preserve">Ing. </w:t>
      </w:r>
      <w:r w:rsidR="00DB6A45">
        <w:rPr>
          <w:rFonts w:cs="Arial"/>
          <w:sz w:val="22"/>
        </w:rPr>
        <w:t>Andrej Zigmund</w:t>
      </w:r>
    </w:p>
    <w:p w14:paraId="301F4796" w14:textId="23517927" w:rsidR="00CF451B" w:rsidRPr="00FE3883" w:rsidRDefault="00140002" w:rsidP="00CF451B">
      <w:pPr>
        <w:tabs>
          <w:tab w:val="right" w:leader="dot" w:pos="10080"/>
        </w:tabs>
        <w:ind w:left="5940"/>
        <w:rPr>
          <w:rFonts w:cs="Arial"/>
          <w:sz w:val="22"/>
        </w:rPr>
      </w:pPr>
      <w:r>
        <w:rPr>
          <w:rFonts w:cs="Arial"/>
          <w:sz w:val="22"/>
        </w:rPr>
        <w:t>člen</w:t>
      </w:r>
      <w:r w:rsidR="00407F91">
        <w:rPr>
          <w:rFonts w:cs="Arial"/>
          <w:sz w:val="22"/>
        </w:rPr>
        <w:t xml:space="preserve"> predstavenstva</w:t>
      </w:r>
      <w:r w:rsidR="00E253BC">
        <w:rPr>
          <w:rFonts w:cs="Arial"/>
          <w:sz w:val="22"/>
        </w:rPr>
        <w:t xml:space="preserve"> - </w:t>
      </w:r>
      <w:r w:rsidR="00DB6A45">
        <w:rPr>
          <w:rFonts w:cs="Arial"/>
          <w:sz w:val="22"/>
        </w:rPr>
        <w:t>CFO</w:t>
      </w:r>
    </w:p>
    <w:p w14:paraId="41F3778E" w14:textId="77777777" w:rsidR="002758E3" w:rsidRDefault="002758E3" w:rsidP="00A23C61">
      <w:pPr>
        <w:tabs>
          <w:tab w:val="right" w:leader="dot" w:pos="2340"/>
          <w:tab w:val="right" w:leader="dot" w:pos="3780"/>
          <w:tab w:val="right" w:leader="underscore" w:pos="9072"/>
        </w:tabs>
        <w:spacing w:before="120"/>
        <w:rPr>
          <w:rFonts w:cs="Arial"/>
          <w:sz w:val="22"/>
        </w:rPr>
      </w:pPr>
    </w:p>
    <w:p w14:paraId="775FA953" w14:textId="343E553C"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44B2DCA5" w14:textId="66947BC1" w:rsidR="00121021"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307884" w:history="1">
        <w:r w:rsidR="00121021" w:rsidRPr="00260F30">
          <w:rPr>
            <w:rStyle w:val="Hypertextovprepojenie"/>
          </w:rPr>
          <w:t>A.1  POKYNY PRE ZÁUJEMCOV/UCHÁDZAČOV</w:t>
        </w:r>
        <w:r w:rsidR="00121021">
          <w:rPr>
            <w:webHidden/>
          </w:rPr>
          <w:tab/>
        </w:r>
        <w:r w:rsidR="00121021">
          <w:rPr>
            <w:webHidden/>
          </w:rPr>
          <w:fldChar w:fldCharType="begin"/>
        </w:r>
        <w:r w:rsidR="00121021">
          <w:rPr>
            <w:webHidden/>
          </w:rPr>
          <w:instrText xml:space="preserve"> PAGEREF _Toc48307884 \h </w:instrText>
        </w:r>
        <w:r w:rsidR="00121021">
          <w:rPr>
            <w:webHidden/>
          </w:rPr>
        </w:r>
        <w:r w:rsidR="00121021">
          <w:rPr>
            <w:webHidden/>
          </w:rPr>
          <w:fldChar w:fldCharType="separate"/>
        </w:r>
        <w:r w:rsidR="00D81FFE">
          <w:rPr>
            <w:webHidden/>
          </w:rPr>
          <w:t>3</w:t>
        </w:r>
        <w:r w:rsidR="00121021">
          <w:rPr>
            <w:webHidden/>
          </w:rPr>
          <w:fldChar w:fldCharType="end"/>
        </w:r>
      </w:hyperlink>
    </w:p>
    <w:p w14:paraId="1CC77FB5" w14:textId="2CCAA1B6" w:rsidR="00121021" w:rsidRDefault="0077510C">
      <w:pPr>
        <w:pStyle w:val="Obsah2"/>
        <w:rPr>
          <w:rFonts w:asciiTheme="minorHAnsi" w:eastAsiaTheme="minorEastAsia" w:hAnsiTheme="minorHAnsi" w:cstheme="minorBidi"/>
          <w:b w:val="0"/>
          <w:sz w:val="22"/>
          <w:szCs w:val="22"/>
        </w:rPr>
      </w:pPr>
      <w:hyperlink w:anchor="_Toc48307885" w:history="1">
        <w:r w:rsidR="00121021" w:rsidRPr="00260F30">
          <w:rPr>
            <w:rStyle w:val="Hypertextovprepojenie"/>
            <w:rFonts w:cs="Arial"/>
          </w:rPr>
          <w:t>1. Všeobecné informácie</w:t>
        </w:r>
        <w:r w:rsidR="00121021">
          <w:rPr>
            <w:webHidden/>
          </w:rPr>
          <w:tab/>
        </w:r>
        <w:r w:rsidR="00121021">
          <w:rPr>
            <w:webHidden/>
          </w:rPr>
          <w:fldChar w:fldCharType="begin"/>
        </w:r>
        <w:r w:rsidR="00121021">
          <w:rPr>
            <w:webHidden/>
          </w:rPr>
          <w:instrText xml:space="preserve"> PAGEREF _Toc48307885 \h </w:instrText>
        </w:r>
        <w:r w:rsidR="00121021">
          <w:rPr>
            <w:webHidden/>
          </w:rPr>
        </w:r>
        <w:r w:rsidR="00121021">
          <w:rPr>
            <w:webHidden/>
          </w:rPr>
          <w:fldChar w:fldCharType="separate"/>
        </w:r>
        <w:r w:rsidR="00D81FFE">
          <w:rPr>
            <w:webHidden/>
          </w:rPr>
          <w:t>3</w:t>
        </w:r>
        <w:r w:rsidR="00121021">
          <w:rPr>
            <w:webHidden/>
          </w:rPr>
          <w:fldChar w:fldCharType="end"/>
        </w:r>
      </w:hyperlink>
    </w:p>
    <w:p w14:paraId="2C7B0D75" w14:textId="4E34ED1E" w:rsidR="00121021" w:rsidRDefault="0077510C">
      <w:pPr>
        <w:pStyle w:val="Obsah3"/>
        <w:rPr>
          <w:rFonts w:asciiTheme="minorHAnsi" w:eastAsiaTheme="minorEastAsia" w:hAnsiTheme="minorHAnsi" w:cstheme="minorBidi"/>
          <w:sz w:val="22"/>
          <w:szCs w:val="22"/>
        </w:rPr>
      </w:pPr>
      <w:hyperlink w:anchor="_Toc48307886" w:history="1">
        <w:r w:rsidR="00121021" w:rsidRPr="00260F30">
          <w:rPr>
            <w:rStyle w:val="Hypertextovprepojenie"/>
          </w:rPr>
          <w:t>2.</w:t>
        </w:r>
        <w:r w:rsidR="00121021">
          <w:rPr>
            <w:rFonts w:asciiTheme="minorHAnsi" w:eastAsiaTheme="minorEastAsia" w:hAnsiTheme="minorHAnsi" w:cstheme="minorBidi"/>
            <w:sz w:val="22"/>
            <w:szCs w:val="22"/>
          </w:rPr>
          <w:tab/>
        </w:r>
        <w:r w:rsidR="00121021" w:rsidRPr="00260F30">
          <w:rPr>
            <w:rStyle w:val="Hypertextovprepojenie"/>
          </w:rPr>
          <w:t>Identifikácia obstarávateľskej organizácie</w:t>
        </w:r>
        <w:r w:rsidR="00121021">
          <w:rPr>
            <w:webHidden/>
          </w:rPr>
          <w:tab/>
        </w:r>
        <w:r w:rsidR="00121021">
          <w:rPr>
            <w:webHidden/>
          </w:rPr>
          <w:fldChar w:fldCharType="begin"/>
        </w:r>
        <w:r w:rsidR="00121021">
          <w:rPr>
            <w:webHidden/>
          </w:rPr>
          <w:instrText xml:space="preserve"> PAGEREF _Toc48307886 \h </w:instrText>
        </w:r>
        <w:r w:rsidR="00121021">
          <w:rPr>
            <w:webHidden/>
          </w:rPr>
        </w:r>
        <w:r w:rsidR="00121021">
          <w:rPr>
            <w:webHidden/>
          </w:rPr>
          <w:fldChar w:fldCharType="separate"/>
        </w:r>
        <w:r w:rsidR="00D81FFE">
          <w:rPr>
            <w:webHidden/>
          </w:rPr>
          <w:t>5</w:t>
        </w:r>
        <w:r w:rsidR="00121021">
          <w:rPr>
            <w:webHidden/>
          </w:rPr>
          <w:fldChar w:fldCharType="end"/>
        </w:r>
      </w:hyperlink>
    </w:p>
    <w:p w14:paraId="07C01F05" w14:textId="52BC5DEF" w:rsidR="00121021" w:rsidRDefault="0077510C">
      <w:pPr>
        <w:pStyle w:val="Obsah3"/>
        <w:rPr>
          <w:rFonts w:asciiTheme="minorHAnsi" w:eastAsiaTheme="minorEastAsia" w:hAnsiTheme="minorHAnsi" w:cstheme="minorBidi"/>
          <w:sz w:val="22"/>
          <w:szCs w:val="22"/>
        </w:rPr>
      </w:pPr>
      <w:hyperlink w:anchor="_Toc48307887" w:history="1">
        <w:r w:rsidR="00121021" w:rsidRPr="00260F30">
          <w:rPr>
            <w:rStyle w:val="Hypertextovprepojenie"/>
          </w:rPr>
          <w:t>3.</w:t>
        </w:r>
        <w:r w:rsidR="00121021">
          <w:rPr>
            <w:rFonts w:asciiTheme="minorHAnsi" w:eastAsiaTheme="minorEastAsia" w:hAnsiTheme="minorHAnsi" w:cstheme="minorBidi"/>
            <w:sz w:val="22"/>
            <w:szCs w:val="22"/>
          </w:rPr>
          <w:tab/>
        </w:r>
        <w:r w:rsidR="00121021" w:rsidRPr="00260F30">
          <w:rPr>
            <w:rStyle w:val="Hypertextovprepojenie"/>
          </w:rPr>
          <w:t>Predmet verejného obstarávania a predmet zákazky</w:t>
        </w:r>
        <w:r w:rsidR="00121021">
          <w:rPr>
            <w:webHidden/>
          </w:rPr>
          <w:tab/>
        </w:r>
        <w:r w:rsidR="00121021">
          <w:rPr>
            <w:webHidden/>
          </w:rPr>
          <w:fldChar w:fldCharType="begin"/>
        </w:r>
        <w:r w:rsidR="00121021">
          <w:rPr>
            <w:webHidden/>
          </w:rPr>
          <w:instrText xml:space="preserve"> PAGEREF _Toc48307887 \h </w:instrText>
        </w:r>
        <w:r w:rsidR="00121021">
          <w:rPr>
            <w:webHidden/>
          </w:rPr>
        </w:r>
        <w:r w:rsidR="00121021">
          <w:rPr>
            <w:webHidden/>
          </w:rPr>
          <w:fldChar w:fldCharType="separate"/>
        </w:r>
        <w:r w:rsidR="00D81FFE">
          <w:rPr>
            <w:webHidden/>
          </w:rPr>
          <w:t>5</w:t>
        </w:r>
        <w:r w:rsidR="00121021">
          <w:rPr>
            <w:webHidden/>
          </w:rPr>
          <w:fldChar w:fldCharType="end"/>
        </w:r>
      </w:hyperlink>
    </w:p>
    <w:p w14:paraId="7072AA4D" w14:textId="1DE61AB5" w:rsidR="00121021" w:rsidRDefault="0077510C">
      <w:pPr>
        <w:pStyle w:val="Obsah3"/>
        <w:rPr>
          <w:rFonts w:asciiTheme="minorHAnsi" w:eastAsiaTheme="minorEastAsia" w:hAnsiTheme="minorHAnsi" w:cstheme="minorBidi"/>
          <w:sz w:val="22"/>
          <w:szCs w:val="22"/>
        </w:rPr>
      </w:pPr>
      <w:hyperlink w:anchor="_Toc48307888" w:history="1">
        <w:r w:rsidR="00121021" w:rsidRPr="00260F30">
          <w:rPr>
            <w:rStyle w:val="Hypertextovprepojenie"/>
          </w:rPr>
          <w:t>4.</w:t>
        </w:r>
        <w:r w:rsidR="00121021">
          <w:rPr>
            <w:rFonts w:asciiTheme="minorHAnsi" w:eastAsiaTheme="minorEastAsia" w:hAnsiTheme="minorHAnsi" w:cstheme="minorBidi"/>
            <w:sz w:val="22"/>
            <w:szCs w:val="22"/>
          </w:rPr>
          <w:tab/>
        </w:r>
        <w:r w:rsidR="00121021" w:rsidRPr="00260F30">
          <w:rPr>
            <w:rStyle w:val="Hypertextovprepojenie"/>
          </w:rPr>
          <w:t>Rozdelenie predmetu zákazky</w:t>
        </w:r>
        <w:r w:rsidR="00121021">
          <w:rPr>
            <w:webHidden/>
          </w:rPr>
          <w:tab/>
        </w:r>
        <w:r w:rsidR="00121021">
          <w:rPr>
            <w:webHidden/>
          </w:rPr>
          <w:fldChar w:fldCharType="begin"/>
        </w:r>
        <w:r w:rsidR="00121021">
          <w:rPr>
            <w:webHidden/>
          </w:rPr>
          <w:instrText xml:space="preserve"> PAGEREF _Toc48307888 \h </w:instrText>
        </w:r>
        <w:r w:rsidR="00121021">
          <w:rPr>
            <w:webHidden/>
          </w:rPr>
        </w:r>
        <w:r w:rsidR="00121021">
          <w:rPr>
            <w:webHidden/>
          </w:rPr>
          <w:fldChar w:fldCharType="separate"/>
        </w:r>
        <w:r w:rsidR="00D81FFE">
          <w:rPr>
            <w:webHidden/>
          </w:rPr>
          <w:t>6</w:t>
        </w:r>
        <w:r w:rsidR="00121021">
          <w:rPr>
            <w:webHidden/>
          </w:rPr>
          <w:fldChar w:fldCharType="end"/>
        </w:r>
      </w:hyperlink>
    </w:p>
    <w:p w14:paraId="79FC419B" w14:textId="27B240F2" w:rsidR="00121021" w:rsidRDefault="0077510C">
      <w:pPr>
        <w:pStyle w:val="Obsah3"/>
        <w:rPr>
          <w:rFonts w:asciiTheme="minorHAnsi" w:eastAsiaTheme="minorEastAsia" w:hAnsiTheme="minorHAnsi" w:cstheme="minorBidi"/>
          <w:sz w:val="22"/>
          <w:szCs w:val="22"/>
        </w:rPr>
      </w:pPr>
      <w:hyperlink w:anchor="_Toc48307889" w:history="1">
        <w:r w:rsidR="00121021" w:rsidRPr="00260F30">
          <w:rPr>
            <w:rStyle w:val="Hypertextovprepojenie"/>
          </w:rPr>
          <w:t>5.</w:t>
        </w:r>
        <w:r w:rsidR="00121021">
          <w:rPr>
            <w:rFonts w:asciiTheme="minorHAnsi" w:eastAsiaTheme="minorEastAsia" w:hAnsiTheme="minorHAnsi" w:cstheme="minorBidi"/>
            <w:sz w:val="22"/>
            <w:szCs w:val="22"/>
          </w:rPr>
          <w:tab/>
        </w:r>
        <w:r w:rsidR="00121021" w:rsidRPr="00260F30">
          <w:rPr>
            <w:rStyle w:val="Hypertextovprepojenie"/>
          </w:rPr>
          <w:t>Variantné riešenie</w:t>
        </w:r>
        <w:r w:rsidR="00121021">
          <w:rPr>
            <w:webHidden/>
          </w:rPr>
          <w:tab/>
        </w:r>
        <w:r w:rsidR="00121021">
          <w:rPr>
            <w:webHidden/>
          </w:rPr>
          <w:fldChar w:fldCharType="begin"/>
        </w:r>
        <w:r w:rsidR="00121021">
          <w:rPr>
            <w:webHidden/>
          </w:rPr>
          <w:instrText xml:space="preserve"> PAGEREF _Toc48307889 \h </w:instrText>
        </w:r>
        <w:r w:rsidR="00121021">
          <w:rPr>
            <w:webHidden/>
          </w:rPr>
        </w:r>
        <w:r w:rsidR="00121021">
          <w:rPr>
            <w:webHidden/>
          </w:rPr>
          <w:fldChar w:fldCharType="separate"/>
        </w:r>
        <w:r w:rsidR="00D81FFE">
          <w:rPr>
            <w:webHidden/>
          </w:rPr>
          <w:t>6</w:t>
        </w:r>
        <w:r w:rsidR="00121021">
          <w:rPr>
            <w:webHidden/>
          </w:rPr>
          <w:fldChar w:fldCharType="end"/>
        </w:r>
      </w:hyperlink>
    </w:p>
    <w:p w14:paraId="5D6DDE67" w14:textId="47AF2760" w:rsidR="00121021" w:rsidRDefault="0077510C">
      <w:pPr>
        <w:pStyle w:val="Obsah3"/>
        <w:rPr>
          <w:rFonts w:asciiTheme="minorHAnsi" w:eastAsiaTheme="minorEastAsia" w:hAnsiTheme="minorHAnsi" w:cstheme="minorBidi"/>
          <w:sz w:val="22"/>
          <w:szCs w:val="22"/>
        </w:rPr>
      </w:pPr>
      <w:hyperlink w:anchor="_Toc48307890" w:history="1">
        <w:r w:rsidR="00121021" w:rsidRPr="00260F30">
          <w:rPr>
            <w:rStyle w:val="Hypertextovprepojenie"/>
          </w:rPr>
          <w:t>6.</w:t>
        </w:r>
        <w:r w:rsidR="00121021">
          <w:rPr>
            <w:rFonts w:asciiTheme="minorHAnsi" w:eastAsiaTheme="minorEastAsia" w:hAnsiTheme="minorHAnsi" w:cstheme="minorBidi"/>
            <w:sz w:val="22"/>
            <w:szCs w:val="22"/>
          </w:rPr>
          <w:tab/>
        </w:r>
        <w:r w:rsidR="00121021" w:rsidRPr="00260F30">
          <w:rPr>
            <w:rStyle w:val="Hypertextovprepojenie"/>
          </w:rPr>
          <w:t>Pôvod predmetu zákazky</w:t>
        </w:r>
        <w:r w:rsidR="00121021">
          <w:rPr>
            <w:webHidden/>
          </w:rPr>
          <w:tab/>
        </w:r>
        <w:r w:rsidR="00121021">
          <w:rPr>
            <w:webHidden/>
          </w:rPr>
          <w:fldChar w:fldCharType="begin"/>
        </w:r>
        <w:r w:rsidR="00121021">
          <w:rPr>
            <w:webHidden/>
          </w:rPr>
          <w:instrText xml:space="preserve"> PAGEREF _Toc48307890 \h </w:instrText>
        </w:r>
        <w:r w:rsidR="00121021">
          <w:rPr>
            <w:webHidden/>
          </w:rPr>
        </w:r>
        <w:r w:rsidR="00121021">
          <w:rPr>
            <w:webHidden/>
          </w:rPr>
          <w:fldChar w:fldCharType="separate"/>
        </w:r>
        <w:r w:rsidR="00D81FFE">
          <w:rPr>
            <w:webHidden/>
          </w:rPr>
          <w:t>6</w:t>
        </w:r>
        <w:r w:rsidR="00121021">
          <w:rPr>
            <w:webHidden/>
          </w:rPr>
          <w:fldChar w:fldCharType="end"/>
        </w:r>
      </w:hyperlink>
    </w:p>
    <w:p w14:paraId="5AFA0270" w14:textId="30A1A504" w:rsidR="00121021" w:rsidRDefault="0077510C">
      <w:pPr>
        <w:pStyle w:val="Obsah3"/>
        <w:rPr>
          <w:rFonts w:asciiTheme="minorHAnsi" w:eastAsiaTheme="minorEastAsia" w:hAnsiTheme="minorHAnsi" w:cstheme="minorBidi"/>
          <w:sz w:val="22"/>
          <w:szCs w:val="22"/>
        </w:rPr>
      </w:pPr>
      <w:hyperlink w:anchor="_Toc48307891" w:history="1">
        <w:r w:rsidR="00121021" w:rsidRPr="00260F30">
          <w:rPr>
            <w:rStyle w:val="Hypertextovprepojenie"/>
          </w:rPr>
          <w:t>7.</w:t>
        </w:r>
        <w:r w:rsidR="00121021">
          <w:rPr>
            <w:rFonts w:asciiTheme="minorHAnsi" w:eastAsiaTheme="minorEastAsia" w:hAnsiTheme="minorHAnsi" w:cstheme="minorBidi"/>
            <w:sz w:val="22"/>
            <w:szCs w:val="22"/>
          </w:rPr>
          <w:tab/>
        </w:r>
        <w:r w:rsidR="00121021" w:rsidRPr="00260F30">
          <w:rPr>
            <w:rStyle w:val="Hypertextovprepojenie"/>
          </w:rPr>
          <w:t>Lehota a miesto poskytnutia služieb</w:t>
        </w:r>
        <w:r w:rsidR="00121021">
          <w:rPr>
            <w:webHidden/>
          </w:rPr>
          <w:tab/>
        </w:r>
        <w:r w:rsidR="00121021">
          <w:rPr>
            <w:webHidden/>
          </w:rPr>
          <w:fldChar w:fldCharType="begin"/>
        </w:r>
        <w:r w:rsidR="00121021">
          <w:rPr>
            <w:webHidden/>
          </w:rPr>
          <w:instrText xml:space="preserve"> PAGEREF _Toc48307891 \h </w:instrText>
        </w:r>
        <w:r w:rsidR="00121021">
          <w:rPr>
            <w:webHidden/>
          </w:rPr>
        </w:r>
        <w:r w:rsidR="00121021">
          <w:rPr>
            <w:webHidden/>
          </w:rPr>
          <w:fldChar w:fldCharType="separate"/>
        </w:r>
        <w:r w:rsidR="00D81FFE">
          <w:rPr>
            <w:webHidden/>
          </w:rPr>
          <w:t>6</w:t>
        </w:r>
        <w:r w:rsidR="00121021">
          <w:rPr>
            <w:webHidden/>
          </w:rPr>
          <w:fldChar w:fldCharType="end"/>
        </w:r>
      </w:hyperlink>
    </w:p>
    <w:p w14:paraId="443C678B" w14:textId="0C3340AB" w:rsidR="00121021" w:rsidRDefault="0077510C">
      <w:pPr>
        <w:pStyle w:val="Obsah3"/>
        <w:rPr>
          <w:rFonts w:asciiTheme="minorHAnsi" w:eastAsiaTheme="minorEastAsia" w:hAnsiTheme="minorHAnsi" w:cstheme="minorBidi"/>
          <w:sz w:val="22"/>
          <w:szCs w:val="22"/>
        </w:rPr>
      </w:pPr>
      <w:hyperlink w:anchor="_Toc48307892" w:history="1">
        <w:r w:rsidR="00121021" w:rsidRPr="00260F30">
          <w:rPr>
            <w:rStyle w:val="Hypertextovprepojenie"/>
          </w:rPr>
          <w:t>8.</w:t>
        </w:r>
        <w:r w:rsidR="00121021">
          <w:rPr>
            <w:rFonts w:asciiTheme="minorHAnsi" w:eastAsiaTheme="minorEastAsia" w:hAnsiTheme="minorHAnsi" w:cstheme="minorBidi"/>
            <w:sz w:val="22"/>
            <w:szCs w:val="22"/>
          </w:rPr>
          <w:tab/>
        </w:r>
        <w:r w:rsidR="00121021" w:rsidRPr="00260F30">
          <w:rPr>
            <w:rStyle w:val="Hypertextovprepojenie"/>
          </w:rPr>
          <w:t>Zdroj finančných prostriedkov</w:t>
        </w:r>
        <w:r w:rsidR="00121021">
          <w:rPr>
            <w:webHidden/>
          </w:rPr>
          <w:tab/>
        </w:r>
        <w:r w:rsidR="00121021">
          <w:rPr>
            <w:webHidden/>
          </w:rPr>
          <w:fldChar w:fldCharType="begin"/>
        </w:r>
        <w:r w:rsidR="00121021">
          <w:rPr>
            <w:webHidden/>
          </w:rPr>
          <w:instrText xml:space="preserve"> PAGEREF _Toc48307892 \h </w:instrText>
        </w:r>
        <w:r w:rsidR="00121021">
          <w:rPr>
            <w:webHidden/>
          </w:rPr>
        </w:r>
        <w:r w:rsidR="00121021">
          <w:rPr>
            <w:webHidden/>
          </w:rPr>
          <w:fldChar w:fldCharType="separate"/>
        </w:r>
        <w:r w:rsidR="00D81FFE">
          <w:rPr>
            <w:webHidden/>
          </w:rPr>
          <w:t>6</w:t>
        </w:r>
        <w:r w:rsidR="00121021">
          <w:rPr>
            <w:webHidden/>
          </w:rPr>
          <w:fldChar w:fldCharType="end"/>
        </w:r>
      </w:hyperlink>
    </w:p>
    <w:p w14:paraId="5C5D05B4" w14:textId="511EBA6E" w:rsidR="00121021" w:rsidRDefault="0077510C">
      <w:pPr>
        <w:pStyle w:val="Obsah3"/>
        <w:rPr>
          <w:rFonts w:asciiTheme="minorHAnsi" w:eastAsiaTheme="minorEastAsia" w:hAnsiTheme="minorHAnsi" w:cstheme="minorBidi"/>
          <w:sz w:val="22"/>
          <w:szCs w:val="22"/>
        </w:rPr>
      </w:pPr>
      <w:hyperlink w:anchor="_Toc48307893" w:history="1">
        <w:r w:rsidR="00121021" w:rsidRPr="00260F30">
          <w:rPr>
            <w:rStyle w:val="Hypertextovprepojenie"/>
          </w:rPr>
          <w:t>9.</w:t>
        </w:r>
        <w:r w:rsidR="00121021">
          <w:rPr>
            <w:rFonts w:asciiTheme="minorHAnsi" w:eastAsiaTheme="minorEastAsia" w:hAnsiTheme="minorHAnsi" w:cstheme="minorBidi"/>
            <w:sz w:val="22"/>
            <w:szCs w:val="22"/>
          </w:rPr>
          <w:tab/>
        </w:r>
        <w:r w:rsidR="00121021" w:rsidRPr="00260F30">
          <w:rPr>
            <w:rStyle w:val="Hypertextovprepojenie"/>
          </w:rPr>
          <w:t>Typ zmluvy</w:t>
        </w:r>
        <w:r w:rsidR="00121021">
          <w:rPr>
            <w:webHidden/>
          </w:rPr>
          <w:tab/>
        </w:r>
        <w:r w:rsidR="00121021">
          <w:rPr>
            <w:webHidden/>
          </w:rPr>
          <w:fldChar w:fldCharType="begin"/>
        </w:r>
        <w:r w:rsidR="00121021">
          <w:rPr>
            <w:webHidden/>
          </w:rPr>
          <w:instrText xml:space="preserve"> PAGEREF _Toc48307893 \h </w:instrText>
        </w:r>
        <w:r w:rsidR="00121021">
          <w:rPr>
            <w:webHidden/>
          </w:rPr>
        </w:r>
        <w:r w:rsidR="00121021">
          <w:rPr>
            <w:webHidden/>
          </w:rPr>
          <w:fldChar w:fldCharType="separate"/>
        </w:r>
        <w:r w:rsidR="00D81FFE">
          <w:rPr>
            <w:webHidden/>
          </w:rPr>
          <w:t>7</w:t>
        </w:r>
        <w:r w:rsidR="00121021">
          <w:rPr>
            <w:webHidden/>
          </w:rPr>
          <w:fldChar w:fldCharType="end"/>
        </w:r>
      </w:hyperlink>
    </w:p>
    <w:p w14:paraId="77B0ABCB" w14:textId="746DC5F4" w:rsidR="00121021" w:rsidRDefault="0077510C">
      <w:pPr>
        <w:pStyle w:val="Obsah3"/>
        <w:rPr>
          <w:rFonts w:asciiTheme="minorHAnsi" w:eastAsiaTheme="minorEastAsia" w:hAnsiTheme="minorHAnsi" w:cstheme="minorBidi"/>
          <w:sz w:val="22"/>
          <w:szCs w:val="22"/>
        </w:rPr>
      </w:pPr>
      <w:hyperlink w:anchor="_Toc48307894" w:history="1">
        <w:r w:rsidR="00121021" w:rsidRPr="00260F30">
          <w:rPr>
            <w:rStyle w:val="Hypertextovprepojenie"/>
          </w:rPr>
          <w:t>10.</w:t>
        </w:r>
        <w:r w:rsidR="00121021">
          <w:rPr>
            <w:rFonts w:asciiTheme="minorHAnsi" w:eastAsiaTheme="minorEastAsia" w:hAnsiTheme="minorHAnsi" w:cstheme="minorBidi"/>
            <w:sz w:val="22"/>
            <w:szCs w:val="22"/>
          </w:rPr>
          <w:tab/>
        </w:r>
        <w:r w:rsidR="00121021" w:rsidRPr="00260F30">
          <w:rPr>
            <w:rStyle w:val="Hypertextovprepojenie"/>
          </w:rPr>
          <w:t>Lehota viazanosti ponuky</w:t>
        </w:r>
        <w:r w:rsidR="00121021">
          <w:rPr>
            <w:webHidden/>
          </w:rPr>
          <w:tab/>
        </w:r>
        <w:r w:rsidR="00121021">
          <w:rPr>
            <w:webHidden/>
          </w:rPr>
          <w:fldChar w:fldCharType="begin"/>
        </w:r>
        <w:r w:rsidR="00121021">
          <w:rPr>
            <w:webHidden/>
          </w:rPr>
          <w:instrText xml:space="preserve"> PAGEREF _Toc48307894 \h </w:instrText>
        </w:r>
        <w:r w:rsidR="00121021">
          <w:rPr>
            <w:webHidden/>
          </w:rPr>
        </w:r>
        <w:r w:rsidR="00121021">
          <w:rPr>
            <w:webHidden/>
          </w:rPr>
          <w:fldChar w:fldCharType="separate"/>
        </w:r>
        <w:r w:rsidR="00D81FFE">
          <w:rPr>
            <w:webHidden/>
          </w:rPr>
          <w:t>7</w:t>
        </w:r>
        <w:r w:rsidR="00121021">
          <w:rPr>
            <w:webHidden/>
          </w:rPr>
          <w:fldChar w:fldCharType="end"/>
        </w:r>
      </w:hyperlink>
    </w:p>
    <w:p w14:paraId="4FBB900B" w14:textId="46EA3052" w:rsidR="00121021" w:rsidRDefault="0077510C">
      <w:pPr>
        <w:pStyle w:val="Obsah2"/>
        <w:rPr>
          <w:rFonts w:asciiTheme="minorHAnsi" w:eastAsiaTheme="minorEastAsia" w:hAnsiTheme="minorHAnsi" w:cstheme="minorBidi"/>
          <w:b w:val="0"/>
          <w:sz w:val="22"/>
          <w:szCs w:val="22"/>
        </w:rPr>
      </w:pPr>
      <w:hyperlink w:anchor="_Toc48307895" w:history="1">
        <w:r w:rsidR="00121021" w:rsidRPr="00260F30">
          <w:rPr>
            <w:rStyle w:val="Hypertextovprepojenie"/>
          </w:rPr>
          <w:t>2. Komunikácia a vysvetľovanie</w:t>
        </w:r>
        <w:r w:rsidR="00121021">
          <w:rPr>
            <w:webHidden/>
          </w:rPr>
          <w:tab/>
        </w:r>
        <w:r w:rsidR="00121021">
          <w:rPr>
            <w:webHidden/>
          </w:rPr>
          <w:fldChar w:fldCharType="begin"/>
        </w:r>
        <w:r w:rsidR="00121021">
          <w:rPr>
            <w:webHidden/>
          </w:rPr>
          <w:instrText xml:space="preserve"> PAGEREF _Toc48307895 \h </w:instrText>
        </w:r>
        <w:r w:rsidR="00121021">
          <w:rPr>
            <w:webHidden/>
          </w:rPr>
        </w:r>
        <w:r w:rsidR="00121021">
          <w:rPr>
            <w:webHidden/>
          </w:rPr>
          <w:fldChar w:fldCharType="separate"/>
        </w:r>
        <w:r w:rsidR="00D81FFE">
          <w:rPr>
            <w:webHidden/>
          </w:rPr>
          <w:t>7</w:t>
        </w:r>
        <w:r w:rsidR="00121021">
          <w:rPr>
            <w:webHidden/>
          </w:rPr>
          <w:fldChar w:fldCharType="end"/>
        </w:r>
      </w:hyperlink>
    </w:p>
    <w:p w14:paraId="6991D53A" w14:textId="105589D9" w:rsidR="00121021" w:rsidRDefault="0077510C">
      <w:pPr>
        <w:pStyle w:val="Obsah3"/>
        <w:rPr>
          <w:rFonts w:asciiTheme="minorHAnsi" w:eastAsiaTheme="minorEastAsia" w:hAnsiTheme="minorHAnsi" w:cstheme="minorBidi"/>
          <w:sz w:val="22"/>
          <w:szCs w:val="22"/>
        </w:rPr>
      </w:pPr>
      <w:hyperlink w:anchor="_Toc48307896" w:history="1">
        <w:r w:rsidR="00121021" w:rsidRPr="00260F30">
          <w:rPr>
            <w:rStyle w:val="Hypertextovprepojenie"/>
          </w:rPr>
          <w:t>11.</w:t>
        </w:r>
        <w:r w:rsidR="00121021">
          <w:rPr>
            <w:rFonts w:asciiTheme="minorHAnsi" w:eastAsiaTheme="minorEastAsia" w:hAnsiTheme="minorHAnsi" w:cstheme="minorBidi"/>
            <w:sz w:val="22"/>
            <w:szCs w:val="22"/>
          </w:rPr>
          <w:tab/>
        </w:r>
        <w:r w:rsidR="00121021" w:rsidRPr="00260F30">
          <w:rPr>
            <w:rStyle w:val="Hypertextovprepojenie"/>
          </w:rPr>
          <w:t>Komunikácia medzi obstarávateľskou organizáciou a záujemcami/ uchádzačmi a doručovanie písomnosti</w:t>
        </w:r>
        <w:r w:rsidR="00121021">
          <w:rPr>
            <w:webHidden/>
          </w:rPr>
          <w:tab/>
        </w:r>
        <w:r w:rsidR="00121021">
          <w:rPr>
            <w:webHidden/>
          </w:rPr>
          <w:fldChar w:fldCharType="begin"/>
        </w:r>
        <w:r w:rsidR="00121021">
          <w:rPr>
            <w:webHidden/>
          </w:rPr>
          <w:instrText xml:space="preserve"> PAGEREF _Toc48307896 \h </w:instrText>
        </w:r>
        <w:r w:rsidR="00121021">
          <w:rPr>
            <w:webHidden/>
          </w:rPr>
        </w:r>
        <w:r w:rsidR="00121021">
          <w:rPr>
            <w:webHidden/>
          </w:rPr>
          <w:fldChar w:fldCharType="separate"/>
        </w:r>
        <w:r w:rsidR="00D81FFE">
          <w:rPr>
            <w:webHidden/>
          </w:rPr>
          <w:t>7</w:t>
        </w:r>
        <w:r w:rsidR="00121021">
          <w:rPr>
            <w:webHidden/>
          </w:rPr>
          <w:fldChar w:fldCharType="end"/>
        </w:r>
      </w:hyperlink>
    </w:p>
    <w:p w14:paraId="1AAE0D1B" w14:textId="60407B96" w:rsidR="00121021" w:rsidRDefault="0077510C">
      <w:pPr>
        <w:pStyle w:val="Obsah3"/>
        <w:rPr>
          <w:rFonts w:asciiTheme="minorHAnsi" w:eastAsiaTheme="minorEastAsia" w:hAnsiTheme="minorHAnsi" w:cstheme="minorBidi"/>
          <w:sz w:val="22"/>
          <w:szCs w:val="22"/>
        </w:rPr>
      </w:pPr>
      <w:hyperlink w:anchor="_Toc48307897" w:history="1">
        <w:r w:rsidR="00121021" w:rsidRPr="00260F30">
          <w:rPr>
            <w:rStyle w:val="Hypertextovprepojenie"/>
          </w:rPr>
          <w:t>12.</w:t>
        </w:r>
        <w:r w:rsidR="00121021">
          <w:rPr>
            <w:rFonts w:asciiTheme="minorHAnsi" w:eastAsiaTheme="minorEastAsia" w:hAnsiTheme="minorHAnsi" w:cstheme="minorBidi"/>
            <w:sz w:val="22"/>
            <w:szCs w:val="22"/>
          </w:rPr>
          <w:tab/>
        </w:r>
        <w:r w:rsidR="00121021" w:rsidRPr="00260F30">
          <w:rPr>
            <w:rStyle w:val="Hypertextovprepojenie"/>
          </w:rPr>
          <w:t>Určenie lehôt</w:t>
        </w:r>
        <w:r w:rsidR="00121021">
          <w:rPr>
            <w:webHidden/>
          </w:rPr>
          <w:tab/>
        </w:r>
        <w:r w:rsidR="00121021">
          <w:rPr>
            <w:webHidden/>
          </w:rPr>
          <w:fldChar w:fldCharType="begin"/>
        </w:r>
        <w:r w:rsidR="00121021">
          <w:rPr>
            <w:webHidden/>
          </w:rPr>
          <w:instrText xml:space="preserve"> PAGEREF _Toc48307897 \h </w:instrText>
        </w:r>
        <w:r w:rsidR="00121021">
          <w:rPr>
            <w:webHidden/>
          </w:rPr>
        </w:r>
        <w:r w:rsidR="00121021">
          <w:rPr>
            <w:webHidden/>
          </w:rPr>
          <w:fldChar w:fldCharType="separate"/>
        </w:r>
        <w:r w:rsidR="00D81FFE">
          <w:rPr>
            <w:webHidden/>
          </w:rPr>
          <w:t>9</w:t>
        </w:r>
        <w:r w:rsidR="00121021">
          <w:rPr>
            <w:webHidden/>
          </w:rPr>
          <w:fldChar w:fldCharType="end"/>
        </w:r>
      </w:hyperlink>
    </w:p>
    <w:p w14:paraId="22398207" w14:textId="2A912620" w:rsidR="00121021" w:rsidRDefault="0077510C">
      <w:pPr>
        <w:pStyle w:val="Obsah3"/>
        <w:rPr>
          <w:rFonts w:asciiTheme="minorHAnsi" w:eastAsiaTheme="minorEastAsia" w:hAnsiTheme="minorHAnsi" w:cstheme="minorBidi"/>
          <w:sz w:val="22"/>
          <w:szCs w:val="22"/>
        </w:rPr>
      </w:pPr>
      <w:hyperlink w:anchor="_Toc48307898" w:history="1">
        <w:r w:rsidR="00121021" w:rsidRPr="00260F30">
          <w:rPr>
            <w:rStyle w:val="Hypertextovprepojenie"/>
          </w:rPr>
          <w:t>13.</w:t>
        </w:r>
        <w:r w:rsidR="00121021">
          <w:rPr>
            <w:rFonts w:asciiTheme="minorHAnsi" w:eastAsiaTheme="minorEastAsia" w:hAnsiTheme="minorHAnsi" w:cstheme="minorBidi"/>
            <w:sz w:val="22"/>
            <w:szCs w:val="22"/>
          </w:rPr>
          <w:tab/>
        </w:r>
        <w:r w:rsidR="00121021" w:rsidRPr="00260F30">
          <w:rPr>
            <w:rStyle w:val="Hypertextovprepojenie"/>
          </w:rPr>
          <w:t>Vysvetľovanie a doplnenie súťažných podkladov</w:t>
        </w:r>
        <w:r w:rsidR="00121021">
          <w:rPr>
            <w:webHidden/>
          </w:rPr>
          <w:tab/>
        </w:r>
        <w:r w:rsidR="00121021">
          <w:rPr>
            <w:webHidden/>
          </w:rPr>
          <w:fldChar w:fldCharType="begin"/>
        </w:r>
        <w:r w:rsidR="00121021">
          <w:rPr>
            <w:webHidden/>
          </w:rPr>
          <w:instrText xml:space="preserve"> PAGEREF _Toc48307898 \h </w:instrText>
        </w:r>
        <w:r w:rsidR="00121021">
          <w:rPr>
            <w:webHidden/>
          </w:rPr>
        </w:r>
        <w:r w:rsidR="00121021">
          <w:rPr>
            <w:webHidden/>
          </w:rPr>
          <w:fldChar w:fldCharType="separate"/>
        </w:r>
        <w:r w:rsidR="00D81FFE">
          <w:rPr>
            <w:webHidden/>
          </w:rPr>
          <w:t>9</w:t>
        </w:r>
        <w:r w:rsidR="00121021">
          <w:rPr>
            <w:webHidden/>
          </w:rPr>
          <w:fldChar w:fldCharType="end"/>
        </w:r>
      </w:hyperlink>
    </w:p>
    <w:p w14:paraId="133E0962" w14:textId="7D60D587" w:rsidR="00121021" w:rsidRDefault="0077510C">
      <w:pPr>
        <w:pStyle w:val="Obsah3"/>
        <w:rPr>
          <w:rFonts w:asciiTheme="minorHAnsi" w:eastAsiaTheme="minorEastAsia" w:hAnsiTheme="minorHAnsi" w:cstheme="minorBidi"/>
          <w:sz w:val="22"/>
          <w:szCs w:val="22"/>
        </w:rPr>
      </w:pPr>
      <w:hyperlink w:anchor="_Toc48307899" w:history="1">
        <w:r w:rsidR="00121021" w:rsidRPr="00260F30">
          <w:rPr>
            <w:rStyle w:val="Hypertextovprepojenie"/>
          </w:rPr>
          <w:t>14.</w:t>
        </w:r>
        <w:r w:rsidR="00121021">
          <w:rPr>
            <w:rFonts w:asciiTheme="minorHAnsi" w:eastAsiaTheme="minorEastAsia" w:hAnsiTheme="minorHAnsi" w:cstheme="minorBidi"/>
            <w:sz w:val="22"/>
            <w:szCs w:val="22"/>
          </w:rPr>
          <w:tab/>
        </w:r>
        <w:r w:rsidR="00121021" w:rsidRPr="00260F30">
          <w:rPr>
            <w:rStyle w:val="Hypertextovprepojenie"/>
          </w:rPr>
          <w:t>Obhliadka miesta dodania predmetu zákazky</w:t>
        </w:r>
        <w:r w:rsidR="00121021">
          <w:rPr>
            <w:webHidden/>
          </w:rPr>
          <w:tab/>
        </w:r>
        <w:r w:rsidR="00121021">
          <w:rPr>
            <w:webHidden/>
          </w:rPr>
          <w:fldChar w:fldCharType="begin"/>
        </w:r>
        <w:r w:rsidR="00121021">
          <w:rPr>
            <w:webHidden/>
          </w:rPr>
          <w:instrText xml:space="preserve"> PAGEREF _Toc48307899 \h </w:instrText>
        </w:r>
        <w:r w:rsidR="00121021">
          <w:rPr>
            <w:webHidden/>
          </w:rPr>
        </w:r>
        <w:r w:rsidR="00121021">
          <w:rPr>
            <w:webHidden/>
          </w:rPr>
          <w:fldChar w:fldCharType="separate"/>
        </w:r>
        <w:r w:rsidR="00D81FFE">
          <w:rPr>
            <w:webHidden/>
          </w:rPr>
          <w:t>10</w:t>
        </w:r>
        <w:r w:rsidR="00121021">
          <w:rPr>
            <w:webHidden/>
          </w:rPr>
          <w:fldChar w:fldCharType="end"/>
        </w:r>
      </w:hyperlink>
    </w:p>
    <w:p w14:paraId="4DFAA8FA" w14:textId="4012F91C" w:rsidR="00121021" w:rsidRDefault="0077510C">
      <w:pPr>
        <w:pStyle w:val="Obsah2"/>
        <w:rPr>
          <w:rFonts w:asciiTheme="minorHAnsi" w:eastAsiaTheme="minorEastAsia" w:hAnsiTheme="minorHAnsi" w:cstheme="minorBidi"/>
          <w:b w:val="0"/>
          <w:sz w:val="22"/>
          <w:szCs w:val="22"/>
        </w:rPr>
      </w:pPr>
      <w:hyperlink w:anchor="_Toc48307900" w:history="1">
        <w:r w:rsidR="00121021" w:rsidRPr="00260F30">
          <w:rPr>
            <w:rStyle w:val="Hypertextovprepojenie"/>
          </w:rPr>
          <w:t>3. Príprava ponuky</w:t>
        </w:r>
        <w:r w:rsidR="00121021">
          <w:rPr>
            <w:webHidden/>
          </w:rPr>
          <w:tab/>
        </w:r>
        <w:r w:rsidR="00121021">
          <w:rPr>
            <w:webHidden/>
          </w:rPr>
          <w:fldChar w:fldCharType="begin"/>
        </w:r>
        <w:r w:rsidR="00121021">
          <w:rPr>
            <w:webHidden/>
          </w:rPr>
          <w:instrText xml:space="preserve"> PAGEREF _Toc48307900 \h </w:instrText>
        </w:r>
        <w:r w:rsidR="00121021">
          <w:rPr>
            <w:webHidden/>
          </w:rPr>
        </w:r>
        <w:r w:rsidR="00121021">
          <w:rPr>
            <w:webHidden/>
          </w:rPr>
          <w:fldChar w:fldCharType="separate"/>
        </w:r>
        <w:r w:rsidR="00D81FFE">
          <w:rPr>
            <w:webHidden/>
          </w:rPr>
          <w:t>10</w:t>
        </w:r>
        <w:r w:rsidR="00121021">
          <w:rPr>
            <w:webHidden/>
          </w:rPr>
          <w:fldChar w:fldCharType="end"/>
        </w:r>
      </w:hyperlink>
    </w:p>
    <w:p w14:paraId="24315763" w14:textId="121FA67A" w:rsidR="00121021" w:rsidRDefault="0077510C">
      <w:pPr>
        <w:pStyle w:val="Obsah3"/>
        <w:rPr>
          <w:rFonts w:asciiTheme="minorHAnsi" w:eastAsiaTheme="minorEastAsia" w:hAnsiTheme="minorHAnsi" w:cstheme="minorBidi"/>
          <w:sz w:val="22"/>
          <w:szCs w:val="22"/>
        </w:rPr>
      </w:pPr>
      <w:hyperlink w:anchor="_Toc48307901" w:history="1">
        <w:r w:rsidR="00121021" w:rsidRPr="00260F30">
          <w:rPr>
            <w:rStyle w:val="Hypertextovprepojenie"/>
          </w:rPr>
          <w:t>15.</w:t>
        </w:r>
        <w:r w:rsidR="00121021">
          <w:rPr>
            <w:rFonts w:asciiTheme="minorHAnsi" w:eastAsiaTheme="minorEastAsia" w:hAnsiTheme="minorHAnsi" w:cstheme="minorBidi"/>
            <w:sz w:val="22"/>
            <w:szCs w:val="22"/>
          </w:rPr>
          <w:tab/>
        </w:r>
        <w:r w:rsidR="00121021" w:rsidRPr="00260F30">
          <w:rPr>
            <w:rStyle w:val="Hypertextovprepojenie"/>
          </w:rPr>
          <w:t>Vyhotovenie ponuky</w:t>
        </w:r>
        <w:r w:rsidR="00121021">
          <w:rPr>
            <w:webHidden/>
          </w:rPr>
          <w:tab/>
        </w:r>
        <w:r w:rsidR="00121021">
          <w:rPr>
            <w:webHidden/>
          </w:rPr>
          <w:fldChar w:fldCharType="begin"/>
        </w:r>
        <w:r w:rsidR="00121021">
          <w:rPr>
            <w:webHidden/>
          </w:rPr>
          <w:instrText xml:space="preserve"> PAGEREF _Toc48307901 \h </w:instrText>
        </w:r>
        <w:r w:rsidR="00121021">
          <w:rPr>
            <w:webHidden/>
          </w:rPr>
        </w:r>
        <w:r w:rsidR="00121021">
          <w:rPr>
            <w:webHidden/>
          </w:rPr>
          <w:fldChar w:fldCharType="separate"/>
        </w:r>
        <w:r w:rsidR="00D81FFE">
          <w:rPr>
            <w:webHidden/>
          </w:rPr>
          <w:t>10</w:t>
        </w:r>
        <w:r w:rsidR="00121021">
          <w:rPr>
            <w:webHidden/>
          </w:rPr>
          <w:fldChar w:fldCharType="end"/>
        </w:r>
      </w:hyperlink>
    </w:p>
    <w:p w14:paraId="13F23F45" w14:textId="02F03372" w:rsidR="00121021" w:rsidRDefault="0077510C">
      <w:pPr>
        <w:pStyle w:val="Obsah3"/>
        <w:rPr>
          <w:rFonts w:asciiTheme="minorHAnsi" w:eastAsiaTheme="minorEastAsia" w:hAnsiTheme="minorHAnsi" w:cstheme="minorBidi"/>
          <w:sz w:val="22"/>
          <w:szCs w:val="22"/>
        </w:rPr>
      </w:pPr>
      <w:hyperlink w:anchor="_Toc48307902" w:history="1">
        <w:r w:rsidR="00121021" w:rsidRPr="00260F30">
          <w:rPr>
            <w:rStyle w:val="Hypertextovprepojenie"/>
          </w:rPr>
          <w:t>16.</w:t>
        </w:r>
        <w:r w:rsidR="00121021">
          <w:rPr>
            <w:rFonts w:asciiTheme="minorHAnsi" w:eastAsiaTheme="minorEastAsia" w:hAnsiTheme="minorHAnsi" w:cstheme="minorBidi"/>
            <w:sz w:val="22"/>
            <w:szCs w:val="22"/>
          </w:rPr>
          <w:tab/>
        </w:r>
        <w:r w:rsidR="00121021" w:rsidRPr="00260F30">
          <w:rPr>
            <w:rStyle w:val="Hypertextovprepojenie"/>
          </w:rPr>
          <w:t>Jazyk ponuky</w:t>
        </w:r>
        <w:r w:rsidR="00121021">
          <w:rPr>
            <w:webHidden/>
          </w:rPr>
          <w:tab/>
        </w:r>
        <w:r w:rsidR="00121021">
          <w:rPr>
            <w:webHidden/>
          </w:rPr>
          <w:fldChar w:fldCharType="begin"/>
        </w:r>
        <w:r w:rsidR="00121021">
          <w:rPr>
            <w:webHidden/>
          </w:rPr>
          <w:instrText xml:space="preserve"> PAGEREF _Toc48307902 \h </w:instrText>
        </w:r>
        <w:r w:rsidR="00121021">
          <w:rPr>
            <w:webHidden/>
          </w:rPr>
        </w:r>
        <w:r w:rsidR="00121021">
          <w:rPr>
            <w:webHidden/>
          </w:rPr>
          <w:fldChar w:fldCharType="separate"/>
        </w:r>
        <w:r w:rsidR="00D81FFE">
          <w:rPr>
            <w:webHidden/>
          </w:rPr>
          <w:t>11</w:t>
        </w:r>
        <w:r w:rsidR="00121021">
          <w:rPr>
            <w:webHidden/>
          </w:rPr>
          <w:fldChar w:fldCharType="end"/>
        </w:r>
      </w:hyperlink>
    </w:p>
    <w:p w14:paraId="4F71E66C" w14:textId="1373BE0C" w:rsidR="00121021" w:rsidRDefault="0077510C">
      <w:pPr>
        <w:pStyle w:val="Obsah3"/>
        <w:rPr>
          <w:rFonts w:asciiTheme="minorHAnsi" w:eastAsiaTheme="minorEastAsia" w:hAnsiTheme="minorHAnsi" w:cstheme="minorBidi"/>
          <w:sz w:val="22"/>
          <w:szCs w:val="22"/>
        </w:rPr>
      </w:pPr>
      <w:hyperlink w:anchor="_Toc48307903" w:history="1">
        <w:r w:rsidR="00121021" w:rsidRPr="00260F30">
          <w:rPr>
            <w:rStyle w:val="Hypertextovprepojenie"/>
          </w:rPr>
          <w:t>17.</w:t>
        </w:r>
        <w:r w:rsidR="00121021">
          <w:rPr>
            <w:rFonts w:asciiTheme="minorHAnsi" w:eastAsiaTheme="minorEastAsia" w:hAnsiTheme="minorHAnsi" w:cstheme="minorBidi"/>
            <w:sz w:val="22"/>
            <w:szCs w:val="22"/>
          </w:rPr>
          <w:tab/>
        </w:r>
        <w:r w:rsidR="00121021" w:rsidRPr="00260F30">
          <w:rPr>
            <w:rStyle w:val="Hypertextovprepojenie"/>
          </w:rPr>
          <w:t>Mena a ceny uvádzané v ponuke</w:t>
        </w:r>
        <w:r w:rsidR="00121021">
          <w:rPr>
            <w:webHidden/>
          </w:rPr>
          <w:tab/>
        </w:r>
        <w:r w:rsidR="00121021">
          <w:rPr>
            <w:webHidden/>
          </w:rPr>
          <w:fldChar w:fldCharType="begin"/>
        </w:r>
        <w:r w:rsidR="00121021">
          <w:rPr>
            <w:webHidden/>
          </w:rPr>
          <w:instrText xml:space="preserve"> PAGEREF _Toc48307903 \h </w:instrText>
        </w:r>
        <w:r w:rsidR="00121021">
          <w:rPr>
            <w:webHidden/>
          </w:rPr>
        </w:r>
        <w:r w:rsidR="00121021">
          <w:rPr>
            <w:webHidden/>
          </w:rPr>
          <w:fldChar w:fldCharType="separate"/>
        </w:r>
        <w:r w:rsidR="00D81FFE">
          <w:rPr>
            <w:webHidden/>
          </w:rPr>
          <w:t>12</w:t>
        </w:r>
        <w:r w:rsidR="00121021">
          <w:rPr>
            <w:webHidden/>
          </w:rPr>
          <w:fldChar w:fldCharType="end"/>
        </w:r>
      </w:hyperlink>
    </w:p>
    <w:p w14:paraId="5FA1AB74" w14:textId="11EFAEBA" w:rsidR="00121021" w:rsidRDefault="0077510C">
      <w:pPr>
        <w:pStyle w:val="Obsah3"/>
        <w:rPr>
          <w:rFonts w:asciiTheme="minorHAnsi" w:eastAsiaTheme="minorEastAsia" w:hAnsiTheme="minorHAnsi" w:cstheme="minorBidi"/>
          <w:sz w:val="22"/>
          <w:szCs w:val="22"/>
        </w:rPr>
      </w:pPr>
      <w:hyperlink w:anchor="_Toc48307904" w:history="1">
        <w:r w:rsidR="00121021" w:rsidRPr="00260F30">
          <w:rPr>
            <w:rStyle w:val="Hypertextovprepojenie"/>
          </w:rPr>
          <w:t>18.</w:t>
        </w:r>
        <w:r w:rsidR="00121021">
          <w:rPr>
            <w:rFonts w:asciiTheme="minorHAnsi" w:eastAsiaTheme="minorEastAsia" w:hAnsiTheme="minorHAnsi" w:cstheme="minorBidi"/>
            <w:sz w:val="22"/>
            <w:szCs w:val="22"/>
          </w:rPr>
          <w:tab/>
        </w:r>
        <w:r w:rsidR="00121021" w:rsidRPr="00260F30">
          <w:rPr>
            <w:rStyle w:val="Hypertextovprepojenie"/>
          </w:rPr>
          <w:t>Zábezpeka ponuky</w:t>
        </w:r>
        <w:r w:rsidR="00121021">
          <w:rPr>
            <w:webHidden/>
          </w:rPr>
          <w:tab/>
        </w:r>
        <w:r w:rsidR="00121021">
          <w:rPr>
            <w:webHidden/>
          </w:rPr>
          <w:fldChar w:fldCharType="begin"/>
        </w:r>
        <w:r w:rsidR="00121021">
          <w:rPr>
            <w:webHidden/>
          </w:rPr>
          <w:instrText xml:space="preserve"> PAGEREF _Toc48307904 \h </w:instrText>
        </w:r>
        <w:r w:rsidR="00121021">
          <w:rPr>
            <w:webHidden/>
          </w:rPr>
        </w:r>
        <w:r w:rsidR="00121021">
          <w:rPr>
            <w:webHidden/>
          </w:rPr>
          <w:fldChar w:fldCharType="separate"/>
        </w:r>
        <w:r w:rsidR="00D81FFE">
          <w:rPr>
            <w:webHidden/>
          </w:rPr>
          <w:t>12</w:t>
        </w:r>
        <w:r w:rsidR="00121021">
          <w:rPr>
            <w:webHidden/>
          </w:rPr>
          <w:fldChar w:fldCharType="end"/>
        </w:r>
      </w:hyperlink>
    </w:p>
    <w:p w14:paraId="583B6265" w14:textId="5AC4D1B3" w:rsidR="00121021" w:rsidRDefault="0077510C">
      <w:pPr>
        <w:pStyle w:val="Obsah3"/>
        <w:rPr>
          <w:rFonts w:asciiTheme="minorHAnsi" w:eastAsiaTheme="minorEastAsia" w:hAnsiTheme="minorHAnsi" w:cstheme="minorBidi"/>
          <w:sz w:val="22"/>
          <w:szCs w:val="22"/>
        </w:rPr>
      </w:pPr>
      <w:hyperlink w:anchor="_Toc48307905" w:history="1">
        <w:r w:rsidR="00121021" w:rsidRPr="00260F30">
          <w:rPr>
            <w:rStyle w:val="Hypertextovprepojenie"/>
          </w:rPr>
          <w:t>19.</w:t>
        </w:r>
        <w:r w:rsidR="00121021">
          <w:rPr>
            <w:rFonts w:asciiTheme="minorHAnsi" w:eastAsiaTheme="minorEastAsia" w:hAnsiTheme="minorHAnsi" w:cstheme="minorBidi"/>
            <w:sz w:val="22"/>
            <w:szCs w:val="22"/>
          </w:rPr>
          <w:tab/>
        </w:r>
        <w:r w:rsidR="00121021" w:rsidRPr="00260F30">
          <w:rPr>
            <w:rStyle w:val="Hypertextovprepojenie"/>
          </w:rPr>
          <w:t>Obsah ponuky</w:t>
        </w:r>
        <w:r w:rsidR="00121021">
          <w:rPr>
            <w:webHidden/>
          </w:rPr>
          <w:tab/>
        </w:r>
        <w:r w:rsidR="00121021">
          <w:rPr>
            <w:webHidden/>
          </w:rPr>
          <w:fldChar w:fldCharType="begin"/>
        </w:r>
        <w:r w:rsidR="00121021">
          <w:rPr>
            <w:webHidden/>
          </w:rPr>
          <w:instrText xml:space="preserve"> PAGEREF _Toc48307905 \h </w:instrText>
        </w:r>
        <w:r w:rsidR="00121021">
          <w:rPr>
            <w:webHidden/>
          </w:rPr>
        </w:r>
        <w:r w:rsidR="00121021">
          <w:rPr>
            <w:webHidden/>
          </w:rPr>
          <w:fldChar w:fldCharType="separate"/>
        </w:r>
        <w:r w:rsidR="00D81FFE">
          <w:rPr>
            <w:webHidden/>
          </w:rPr>
          <w:t>12</w:t>
        </w:r>
        <w:r w:rsidR="00121021">
          <w:rPr>
            <w:webHidden/>
          </w:rPr>
          <w:fldChar w:fldCharType="end"/>
        </w:r>
      </w:hyperlink>
    </w:p>
    <w:p w14:paraId="793AB40D" w14:textId="615E8401" w:rsidR="00121021" w:rsidRDefault="0077510C">
      <w:pPr>
        <w:pStyle w:val="Obsah3"/>
        <w:rPr>
          <w:rFonts w:asciiTheme="minorHAnsi" w:eastAsiaTheme="minorEastAsia" w:hAnsiTheme="minorHAnsi" w:cstheme="minorBidi"/>
          <w:sz w:val="22"/>
          <w:szCs w:val="22"/>
        </w:rPr>
      </w:pPr>
      <w:hyperlink w:anchor="_Toc48307906" w:history="1">
        <w:r w:rsidR="00121021" w:rsidRPr="00260F30">
          <w:rPr>
            <w:rStyle w:val="Hypertextovprepojenie"/>
          </w:rPr>
          <w:t>20.</w:t>
        </w:r>
        <w:r w:rsidR="00121021">
          <w:rPr>
            <w:rFonts w:asciiTheme="minorHAnsi" w:eastAsiaTheme="minorEastAsia" w:hAnsiTheme="minorHAnsi" w:cstheme="minorBidi"/>
            <w:sz w:val="22"/>
            <w:szCs w:val="22"/>
          </w:rPr>
          <w:tab/>
        </w:r>
        <w:r w:rsidR="00121021" w:rsidRPr="00260F30">
          <w:rPr>
            <w:rStyle w:val="Hypertextovprepojenie"/>
          </w:rPr>
          <w:t>Náklady na ponuku</w:t>
        </w:r>
        <w:r w:rsidR="00121021">
          <w:rPr>
            <w:webHidden/>
          </w:rPr>
          <w:tab/>
        </w:r>
        <w:r w:rsidR="00121021">
          <w:rPr>
            <w:webHidden/>
          </w:rPr>
          <w:fldChar w:fldCharType="begin"/>
        </w:r>
        <w:r w:rsidR="00121021">
          <w:rPr>
            <w:webHidden/>
          </w:rPr>
          <w:instrText xml:space="preserve"> PAGEREF _Toc48307906 \h </w:instrText>
        </w:r>
        <w:r w:rsidR="00121021">
          <w:rPr>
            <w:webHidden/>
          </w:rPr>
        </w:r>
        <w:r w:rsidR="00121021">
          <w:rPr>
            <w:webHidden/>
          </w:rPr>
          <w:fldChar w:fldCharType="separate"/>
        </w:r>
        <w:r w:rsidR="00D81FFE">
          <w:rPr>
            <w:webHidden/>
          </w:rPr>
          <w:t>14</w:t>
        </w:r>
        <w:r w:rsidR="00121021">
          <w:rPr>
            <w:webHidden/>
          </w:rPr>
          <w:fldChar w:fldCharType="end"/>
        </w:r>
      </w:hyperlink>
    </w:p>
    <w:p w14:paraId="5C1A3E1F" w14:textId="155FEA94" w:rsidR="00121021" w:rsidRDefault="0077510C">
      <w:pPr>
        <w:pStyle w:val="Obsah2"/>
        <w:rPr>
          <w:rFonts w:asciiTheme="minorHAnsi" w:eastAsiaTheme="minorEastAsia" w:hAnsiTheme="minorHAnsi" w:cstheme="minorBidi"/>
          <w:b w:val="0"/>
          <w:sz w:val="22"/>
          <w:szCs w:val="22"/>
        </w:rPr>
      </w:pPr>
      <w:hyperlink w:anchor="_Toc48307907" w:history="1">
        <w:r w:rsidR="00121021" w:rsidRPr="00260F30">
          <w:rPr>
            <w:rStyle w:val="Hypertextovprepojenie"/>
          </w:rPr>
          <w:t>4. Predkladanie ponuky</w:t>
        </w:r>
        <w:r w:rsidR="00121021">
          <w:rPr>
            <w:webHidden/>
          </w:rPr>
          <w:tab/>
        </w:r>
        <w:r w:rsidR="00121021">
          <w:rPr>
            <w:webHidden/>
          </w:rPr>
          <w:fldChar w:fldCharType="begin"/>
        </w:r>
        <w:r w:rsidR="00121021">
          <w:rPr>
            <w:webHidden/>
          </w:rPr>
          <w:instrText xml:space="preserve"> PAGEREF _Toc48307907 \h </w:instrText>
        </w:r>
        <w:r w:rsidR="00121021">
          <w:rPr>
            <w:webHidden/>
          </w:rPr>
        </w:r>
        <w:r w:rsidR="00121021">
          <w:rPr>
            <w:webHidden/>
          </w:rPr>
          <w:fldChar w:fldCharType="separate"/>
        </w:r>
        <w:r w:rsidR="00D81FFE">
          <w:rPr>
            <w:webHidden/>
          </w:rPr>
          <w:t>14</w:t>
        </w:r>
        <w:r w:rsidR="00121021">
          <w:rPr>
            <w:webHidden/>
          </w:rPr>
          <w:fldChar w:fldCharType="end"/>
        </w:r>
      </w:hyperlink>
    </w:p>
    <w:p w14:paraId="75CE1E93" w14:textId="5665FA17" w:rsidR="00121021" w:rsidRDefault="0077510C">
      <w:pPr>
        <w:pStyle w:val="Obsah3"/>
        <w:rPr>
          <w:rFonts w:asciiTheme="minorHAnsi" w:eastAsiaTheme="minorEastAsia" w:hAnsiTheme="minorHAnsi" w:cstheme="minorBidi"/>
          <w:sz w:val="22"/>
          <w:szCs w:val="22"/>
        </w:rPr>
      </w:pPr>
      <w:hyperlink w:anchor="_Toc48307908" w:history="1">
        <w:r w:rsidR="00121021" w:rsidRPr="00260F30">
          <w:rPr>
            <w:rStyle w:val="Hypertextovprepojenie"/>
          </w:rPr>
          <w:t>21.</w:t>
        </w:r>
        <w:r w:rsidR="00121021">
          <w:rPr>
            <w:rFonts w:asciiTheme="minorHAnsi" w:eastAsiaTheme="minorEastAsia" w:hAnsiTheme="minorHAnsi" w:cstheme="minorBidi"/>
            <w:sz w:val="22"/>
            <w:szCs w:val="22"/>
          </w:rPr>
          <w:tab/>
        </w:r>
        <w:r w:rsidR="00121021" w:rsidRPr="00260F30">
          <w:rPr>
            <w:rStyle w:val="Hypertextovprepojenie"/>
          </w:rPr>
          <w:t>Záujemca/uchádzač oprávnený predložiť ponuku</w:t>
        </w:r>
        <w:r w:rsidR="00121021">
          <w:rPr>
            <w:webHidden/>
          </w:rPr>
          <w:tab/>
        </w:r>
        <w:r w:rsidR="00121021">
          <w:rPr>
            <w:webHidden/>
          </w:rPr>
          <w:fldChar w:fldCharType="begin"/>
        </w:r>
        <w:r w:rsidR="00121021">
          <w:rPr>
            <w:webHidden/>
          </w:rPr>
          <w:instrText xml:space="preserve"> PAGEREF _Toc48307908 \h </w:instrText>
        </w:r>
        <w:r w:rsidR="00121021">
          <w:rPr>
            <w:webHidden/>
          </w:rPr>
        </w:r>
        <w:r w:rsidR="00121021">
          <w:rPr>
            <w:webHidden/>
          </w:rPr>
          <w:fldChar w:fldCharType="separate"/>
        </w:r>
        <w:r w:rsidR="00D81FFE">
          <w:rPr>
            <w:webHidden/>
          </w:rPr>
          <w:t>14</w:t>
        </w:r>
        <w:r w:rsidR="00121021">
          <w:rPr>
            <w:webHidden/>
          </w:rPr>
          <w:fldChar w:fldCharType="end"/>
        </w:r>
      </w:hyperlink>
    </w:p>
    <w:p w14:paraId="7F77DC25" w14:textId="7FB7A3AC" w:rsidR="00121021" w:rsidRDefault="0077510C">
      <w:pPr>
        <w:pStyle w:val="Obsah3"/>
        <w:rPr>
          <w:rFonts w:asciiTheme="minorHAnsi" w:eastAsiaTheme="minorEastAsia" w:hAnsiTheme="minorHAnsi" w:cstheme="minorBidi"/>
          <w:sz w:val="22"/>
          <w:szCs w:val="22"/>
        </w:rPr>
      </w:pPr>
      <w:hyperlink w:anchor="_Toc48307909" w:history="1">
        <w:r w:rsidR="00121021" w:rsidRPr="00260F30">
          <w:rPr>
            <w:rStyle w:val="Hypertextovprepojenie"/>
          </w:rPr>
          <w:t>22.</w:t>
        </w:r>
        <w:r w:rsidR="00121021">
          <w:rPr>
            <w:rFonts w:asciiTheme="minorHAnsi" w:eastAsiaTheme="minorEastAsia" w:hAnsiTheme="minorHAnsi" w:cstheme="minorBidi"/>
            <w:sz w:val="22"/>
            <w:szCs w:val="22"/>
          </w:rPr>
          <w:tab/>
        </w:r>
        <w:r w:rsidR="00121021" w:rsidRPr="00260F30">
          <w:rPr>
            <w:rStyle w:val="Hypertextovprepojenie"/>
          </w:rPr>
          <w:t>Predloženie ponuky</w:t>
        </w:r>
        <w:r w:rsidR="00121021">
          <w:rPr>
            <w:webHidden/>
          </w:rPr>
          <w:tab/>
        </w:r>
        <w:r w:rsidR="00121021">
          <w:rPr>
            <w:webHidden/>
          </w:rPr>
          <w:fldChar w:fldCharType="begin"/>
        </w:r>
        <w:r w:rsidR="00121021">
          <w:rPr>
            <w:webHidden/>
          </w:rPr>
          <w:instrText xml:space="preserve"> PAGEREF _Toc48307909 \h </w:instrText>
        </w:r>
        <w:r w:rsidR="00121021">
          <w:rPr>
            <w:webHidden/>
          </w:rPr>
        </w:r>
        <w:r w:rsidR="00121021">
          <w:rPr>
            <w:webHidden/>
          </w:rPr>
          <w:fldChar w:fldCharType="separate"/>
        </w:r>
        <w:r w:rsidR="00D81FFE">
          <w:rPr>
            <w:webHidden/>
          </w:rPr>
          <w:t>15</w:t>
        </w:r>
        <w:r w:rsidR="00121021">
          <w:rPr>
            <w:webHidden/>
          </w:rPr>
          <w:fldChar w:fldCharType="end"/>
        </w:r>
      </w:hyperlink>
    </w:p>
    <w:p w14:paraId="34456344" w14:textId="2E2D5D08" w:rsidR="00121021" w:rsidRDefault="0077510C">
      <w:pPr>
        <w:pStyle w:val="Obsah3"/>
        <w:rPr>
          <w:rFonts w:asciiTheme="minorHAnsi" w:eastAsiaTheme="minorEastAsia" w:hAnsiTheme="minorHAnsi" w:cstheme="minorBidi"/>
          <w:sz w:val="22"/>
          <w:szCs w:val="22"/>
        </w:rPr>
      </w:pPr>
      <w:hyperlink w:anchor="_Toc48307910" w:history="1">
        <w:r w:rsidR="00121021" w:rsidRPr="00260F30">
          <w:rPr>
            <w:rStyle w:val="Hypertextovprepojenie"/>
          </w:rPr>
          <w:t>23.</w:t>
        </w:r>
        <w:r w:rsidR="00121021">
          <w:rPr>
            <w:rFonts w:asciiTheme="minorHAnsi" w:eastAsiaTheme="minorEastAsia" w:hAnsiTheme="minorHAnsi" w:cstheme="minorBidi"/>
            <w:sz w:val="22"/>
            <w:szCs w:val="22"/>
          </w:rPr>
          <w:tab/>
        </w:r>
        <w:r w:rsidR="00121021" w:rsidRPr="00260F30">
          <w:rPr>
            <w:rStyle w:val="Hypertextovprepojenie"/>
          </w:rPr>
          <w:t>Miesto a lehota na predkladanie ponúk</w:t>
        </w:r>
        <w:r w:rsidR="00121021">
          <w:rPr>
            <w:webHidden/>
          </w:rPr>
          <w:tab/>
        </w:r>
        <w:r w:rsidR="00121021">
          <w:rPr>
            <w:webHidden/>
          </w:rPr>
          <w:fldChar w:fldCharType="begin"/>
        </w:r>
        <w:r w:rsidR="00121021">
          <w:rPr>
            <w:webHidden/>
          </w:rPr>
          <w:instrText xml:space="preserve"> PAGEREF _Toc48307910 \h </w:instrText>
        </w:r>
        <w:r w:rsidR="00121021">
          <w:rPr>
            <w:webHidden/>
          </w:rPr>
        </w:r>
        <w:r w:rsidR="00121021">
          <w:rPr>
            <w:webHidden/>
          </w:rPr>
          <w:fldChar w:fldCharType="separate"/>
        </w:r>
        <w:r w:rsidR="00D81FFE">
          <w:rPr>
            <w:webHidden/>
          </w:rPr>
          <w:t>16</w:t>
        </w:r>
        <w:r w:rsidR="00121021">
          <w:rPr>
            <w:webHidden/>
          </w:rPr>
          <w:fldChar w:fldCharType="end"/>
        </w:r>
      </w:hyperlink>
    </w:p>
    <w:p w14:paraId="64FDE9DD" w14:textId="26477E16" w:rsidR="00121021" w:rsidRDefault="0077510C">
      <w:pPr>
        <w:pStyle w:val="Obsah3"/>
        <w:rPr>
          <w:rFonts w:asciiTheme="minorHAnsi" w:eastAsiaTheme="minorEastAsia" w:hAnsiTheme="minorHAnsi" w:cstheme="minorBidi"/>
          <w:sz w:val="22"/>
          <w:szCs w:val="22"/>
        </w:rPr>
      </w:pPr>
      <w:hyperlink w:anchor="_Toc48307911" w:history="1">
        <w:r w:rsidR="00121021" w:rsidRPr="00260F30">
          <w:rPr>
            <w:rStyle w:val="Hypertextovprepojenie"/>
          </w:rPr>
          <w:t>24.</w:t>
        </w:r>
        <w:r w:rsidR="00121021">
          <w:rPr>
            <w:rFonts w:asciiTheme="minorHAnsi" w:eastAsiaTheme="minorEastAsia" w:hAnsiTheme="minorHAnsi" w:cstheme="minorBidi"/>
            <w:sz w:val="22"/>
            <w:szCs w:val="22"/>
          </w:rPr>
          <w:tab/>
        </w:r>
        <w:r w:rsidR="00121021" w:rsidRPr="00260F30">
          <w:rPr>
            <w:rStyle w:val="Hypertextovprepojenie"/>
          </w:rPr>
          <w:t>Doplnenie, zmena a odvolanie ponuky</w:t>
        </w:r>
        <w:r w:rsidR="00121021">
          <w:rPr>
            <w:webHidden/>
          </w:rPr>
          <w:tab/>
        </w:r>
        <w:r w:rsidR="00121021">
          <w:rPr>
            <w:webHidden/>
          </w:rPr>
          <w:fldChar w:fldCharType="begin"/>
        </w:r>
        <w:r w:rsidR="00121021">
          <w:rPr>
            <w:webHidden/>
          </w:rPr>
          <w:instrText xml:space="preserve"> PAGEREF _Toc48307911 \h </w:instrText>
        </w:r>
        <w:r w:rsidR="00121021">
          <w:rPr>
            <w:webHidden/>
          </w:rPr>
        </w:r>
        <w:r w:rsidR="00121021">
          <w:rPr>
            <w:webHidden/>
          </w:rPr>
          <w:fldChar w:fldCharType="separate"/>
        </w:r>
        <w:r w:rsidR="00D81FFE">
          <w:rPr>
            <w:webHidden/>
          </w:rPr>
          <w:t>16</w:t>
        </w:r>
        <w:r w:rsidR="00121021">
          <w:rPr>
            <w:webHidden/>
          </w:rPr>
          <w:fldChar w:fldCharType="end"/>
        </w:r>
      </w:hyperlink>
    </w:p>
    <w:p w14:paraId="7C01AC08" w14:textId="2D907D7A" w:rsidR="00121021" w:rsidRDefault="0077510C">
      <w:pPr>
        <w:pStyle w:val="Obsah2"/>
        <w:rPr>
          <w:rFonts w:asciiTheme="minorHAnsi" w:eastAsiaTheme="minorEastAsia" w:hAnsiTheme="minorHAnsi" w:cstheme="minorBidi"/>
          <w:b w:val="0"/>
          <w:sz w:val="22"/>
          <w:szCs w:val="22"/>
        </w:rPr>
      </w:pPr>
      <w:hyperlink w:anchor="_Toc48307912" w:history="1">
        <w:r w:rsidR="00121021" w:rsidRPr="00260F30">
          <w:rPr>
            <w:rStyle w:val="Hypertextovprepojenie"/>
          </w:rPr>
          <w:t>5. Otváranie a vyhodnotenie ponúk</w:t>
        </w:r>
        <w:r w:rsidR="00121021">
          <w:rPr>
            <w:webHidden/>
          </w:rPr>
          <w:tab/>
        </w:r>
        <w:r w:rsidR="00121021">
          <w:rPr>
            <w:webHidden/>
          </w:rPr>
          <w:fldChar w:fldCharType="begin"/>
        </w:r>
        <w:r w:rsidR="00121021">
          <w:rPr>
            <w:webHidden/>
          </w:rPr>
          <w:instrText xml:space="preserve"> PAGEREF _Toc48307912 \h </w:instrText>
        </w:r>
        <w:r w:rsidR="00121021">
          <w:rPr>
            <w:webHidden/>
          </w:rPr>
        </w:r>
        <w:r w:rsidR="00121021">
          <w:rPr>
            <w:webHidden/>
          </w:rPr>
          <w:fldChar w:fldCharType="separate"/>
        </w:r>
        <w:r w:rsidR="00D81FFE">
          <w:rPr>
            <w:webHidden/>
          </w:rPr>
          <w:t>16</w:t>
        </w:r>
        <w:r w:rsidR="00121021">
          <w:rPr>
            <w:webHidden/>
          </w:rPr>
          <w:fldChar w:fldCharType="end"/>
        </w:r>
      </w:hyperlink>
    </w:p>
    <w:p w14:paraId="6731AC8F" w14:textId="4563CC88" w:rsidR="00121021" w:rsidRDefault="0077510C">
      <w:pPr>
        <w:pStyle w:val="Obsah3"/>
        <w:rPr>
          <w:rFonts w:asciiTheme="minorHAnsi" w:eastAsiaTheme="minorEastAsia" w:hAnsiTheme="minorHAnsi" w:cstheme="minorBidi"/>
          <w:sz w:val="22"/>
          <w:szCs w:val="22"/>
        </w:rPr>
      </w:pPr>
      <w:hyperlink w:anchor="_Toc48307913" w:history="1">
        <w:r w:rsidR="00121021" w:rsidRPr="00260F30">
          <w:rPr>
            <w:rStyle w:val="Hypertextovprepojenie"/>
          </w:rPr>
          <w:t>25.</w:t>
        </w:r>
        <w:r w:rsidR="00121021">
          <w:rPr>
            <w:rFonts w:asciiTheme="minorHAnsi" w:eastAsiaTheme="minorEastAsia" w:hAnsiTheme="minorHAnsi" w:cstheme="minorBidi"/>
            <w:sz w:val="22"/>
            <w:szCs w:val="22"/>
          </w:rPr>
          <w:tab/>
        </w:r>
        <w:r w:rsidR="00121021" w:rsidRPr="00260F30">
          <w:rPr>
            <w:rStyle w:val="Hypertextovprepojenie"/>
          </w:rPr>
          <w:t>Otváranie ponúk</w:t>
        </w:r>
        <w:r w:rsidR="00121021">
          <w:rPr>
            <w:webHidden/>
          </w:rPr>
          <w:tab/>
        </w:r>
        <w:r w:rsidR="00121021">
          <w:rPr>
            <w:webHidden/>
          </w:rPr>
          <w:fldChar w:fldCharType="begin"/>
        </w:r>
        <w:r w:rsidR="00121021">
          <w:rPr>
            <w:webHidden/>
          </w:rPr>
          <w:instrText xml:space="preserve"> PAGEREF _Toc48307913 \h </w:instrText>
        </w:r>
        <w:r w:rsidR="00121021">
          <w:rPr>
            <w:webHidden/>
          </w:rPr>
        </w:r>
        <w:r w:rsidR="00121021">
          <w:rPr>
            <w:webHidden/>
          </w:rPr>
          <w:fldChar w:fldCharType="separate"/>
        </w:r>
        <w:r w:rsidR="00D81FFE">
          <w:rPr>
            <w:webHidden/>
          </w:rPr>
          <w:t>16</w:t>
        </w:r>
        <w:r w:rsidR="00121021">
          <w:rPr>
            <w:webHidden/>
          </w:rPr>
          <w:fldChar w:fldCharType="end"/>
        </w:r>
      </w:hyperlink>
    </w:p>
    <w:p w14:paraId="77B5DB50" w14:textId="3FD3D53A" w:rsidR="00121021" w:rsidRDefault="0077510C">
      <w:pPr>
        <w:pStyle w:val="Obsah3"/>
        <w:rPr>
          <w:rFonts w:asciiTheme="minorHAnsi" w:eastAsiaTheme="minorEastAsia" w:hAnsiTheme="minorHAnsi" w:cstheme="minorBidi"/>
          <w:sz w:val="22"/>
          <w:szCs w:val="22"/>
        </w:rPr>
      </w:pPr>
      <w:hyperlink w:anchor="_Toc48307914" w:history="1">
        <w:r w:rsidR="00121021" w:rsidRPr="00260F30">
          <w:rPr>
            <w:rStyle w:val="Hypertextovprepojenie"/>
          </w:rPr>
          <w:t>26.</w:t>
        </w:r>
        <w:r w:rsidR="00121021">
          <w:rPr>
            <w:rFonts w:asciiTheme="minorHAnsi" w:eastAsiaTheme="minorEastAsia" w:hAnsiTheme="minorHAnsi" w:cstheme="minorBidi"/>
            <w:sz w:val="22"/>
            <w:szCs w:val="22"/>
          </w:rPr>
          <w:tab/>
        </w:r>
        <w:r w:rsidR="00121021" w:rsidRPr="00260F30">
          <w:rPr>
            <w:rStyle w:val="Hypertextovprepojenie"/>
          </w:rPr>
          <w:t>Preskúmanie ponúk</w:t>
        </w:r>
        <w:r w:rsidR="00121021">
          <w:rPr>
            <w:webHidden/>
          </w:rPr>
          <w:tab/>
        </w:r>
        <w:r w:rsidR="00121021">
          <w:rPr>
            <w:webHidden/>
          </w:rPr>
          <w:fldChar w:fldCharType="begin"/>
        </w:r>
        <w:r w:rsidR="00121021">
          <w:rPr>
            <w:webHidden/>
          </w:rPr>
          <w:instrText xml:space="preserve"> PAGEREF _Toc48307914 \h </w:instrText>
        </w:r>
        <w:r w:rsidR="00121021">
          <w:rPr>
            <w:webHidden/>
          </w:rPr>
        </w:r>
        <w:r w:rsidR="00121021">
          <w:rPr>
            <w:webHidden/>
          </w:rPr>
          <w:fldChar w:fldCharType="separate"/>
        </w:r>
        <w:r w:rsidR="00D81FFE">
          <w:rPr>
            <w:webHidden/>
          </w:rPr>
          <w:t>17</w:t>
        </w:r>
        <w:r w:rsidR="00121021">
          <w:rPr>
            <w:webHidden/>
          </w:rPr>
          <w:fldChar w:fldCharType="end"/>
        </w:r>
      </w:hyperlink>
    </w:p>
    <w:p w14:paraId="16AB8573" w14:textId="0F09D2BA" w:rsidR="00121021" w:rsidRDefault="0077510C">
      <w:pPr>
        <w:pStyle w:val="Obsah3"/>
        <w:rPr>
          <w:rFonts w:asciiTheme="minorHAnsi" w:eastAsiaTheme="minorEastAsia" w:hAnsiTheme="minorHAnsi" w:cstheme="minorBidi"/>
          <w:sz w:val="22"/>
          <w:szCs w:val="22"/>
        </w:rPr>
      </w:pPr>
      <w:hyperlink w:anchor="_Toc48307915" w:history="1">
        <w:r w:rsidR="00121021" w:rsidRPr="00260F30">
          <w:rPr>
            <w:rStyle w:val="Hypertextovprepojenie"/>
          </w:rPr>
          <w:t>27.</w:t>
        </w:r>
        <w:r w:rsidR="00121021">
          <w:rPr>
            <w:rFonts w:asciiTheme="minorHAnsi" w:eastAsiaTheme="minorEastAsia" w:hAnsiTheme="minorHAnsi" w:cstheme="minorBidi"/>
            <w:sz w:val="22"/>
            <w:szCs w:val="22"/>
          </w:rPr>
          <w:tab/>
        </w:r>
        <w:r w:rsidR="00121021" w:rsidRPr="00260F30">
          <w:rPr>
            <w:rStyle w:val="Hypertextovprepojenie"/>
          </w:rPr>
          <w:t>Mena na vyhodnotenie ponúk</w:t>
        </w:r>
        <w:r w:rsidR="00121021">
          <w:rPr>
            <w:webHidden/>
          </w:rPr>
          <w:tab/>
        </w:r>
        <w:r w:rsidR="00121021">
          <w:rPr>
            <w:webHidden/>
          </w:rPr>
          <w:fldChar w:fldCharType="begin"/>
        </w:r>
        <w:r w:rsidR="00121021">
          <w:rPr>
            <w:webHidden/>
          </w:rPr>
          <w:instrText xml:space="preserve"> PAGEREF _Toc48307915 \h </w:instrText>
        </w:r>
        <w:r w:rsidR="00121021">
          <w:rPr>
            <w:webHidden/>
          </w:rPr>
        </w:r>
        <w:r w:rsidR="00121021">
          <w:rPr>
            <w:webHidden/>
          </w:rPr>
          <w:fldChar w:fldCharType="separate"/>
        </w:r>
        <w:r w:rsidR="00D81FFE">
          <w:rPr>
            <w:webHidden/>
          </w:rPr>
          <w:t>17</w:t>
        </w:r>
        <w:r w:rsidR="00121021">
          <w:rPr>
            <w:webHidden/>
          </w:rPr>
          <w:fldChar w:fldCharType="end"/>
        </w:r>
      </w:hyperlink>
    </w:p>
    <w:p w14:paraId="4D2B4A25" w14:textId="3DD92A73" w:rsidR="00121021" w:rsidRDefault="0077510C">
      <w:pPr>
        <w:pStyle w:val="Obsah3"/>
        <w:rPr>
          <w:rFonts w:asciiTheme="minorHAnsi" w:eastAsiaTheme="minorEastAsia" w:hAnsiTheme="minorHAnsi" w:cstheme="minorBidi"/>
          <w:sz w:val="22"/>
          <w:szCs w:val="22"/>
        </w:rPr>
      </w:pPr>
      <w:hyperlink w:anchor="_Toc48307916" w:history="1">
        <w:r w:rsidR="00121021" w:rsidRPr="00260F30">
          <w:rPr>
            <w:rStyle w:val="Hypertextovprepojenie"/>
          </w:rPr>
          <w:t>28.</w:t>
        </w:r>
        <w:r w:rsidR="00121021">
          <w:rPr>
            <w:rFonts w:asciiTheme="minorHAnsi" w:eastAsiaTheme="minorEastAsia" w:hAnsiTheme="minorHAnsi" w:cstheme="minorBidi"/>
            <w:sz w:val="22"/>
            <w:szCs w:val="22"/>
          </w:rPr>
          <w:tab/>
        </w:r>
        <w:r w:rsidR="00121021" w:rsidRPr="00260F30">
          <w:rPr>
            <w:rStyle w:val="Hypertextovprepojenie"/>
          </w:rPr>
          <w:t>Vyhodnotenie ponúk</w:t>
        </w:r>
        <w:r w:rsidR="00121021">
          <w:rPr>
            <w:webHidden/>
          </w:rPr>
          <w:tab/>
        </w:r>
        <w:r w:rsidR="00121021">
          <w:rPr>
            <w:webHidden/>
          </w:rPr>
          <w:fldChar w:fldCharType="begin"/>
        </w:r>
        <w:r w:rsidR="00121021">
          <w:rPr>
            <w:webHidden/>
          </w:rPr>
          <w:instrText xml:space="preserve"> PAGEREF _Toc48307916 \h </w:instrText>
        </w:r>
        <w:r w:rsidR="00121021">
          <w:rPr>
            <w:webHidden/>
          </w:rPr>
        </w:r>
        <w:r w:rsidR="00121021">
          <w:rPr>
            <w:webHidden/>
          </w:rPr>
          <w:fldChar w:fldCharType="separate"/>
        </w:r>
        <w:r w:rsidR="00D81FFE">
          <w:rPr>
            <w:webHidden/>
          </w:rPr>
          <w:t>17</w:t>
        </w:r>
        <w:r w:rsidR="00121021">
          <w:rPr>
            <w:webHidden/>
          </w:rPr>
          <w:fldChar w:fldCharType="end"/>
        </w:r>
      </w:hyperlink>
    </w:p>
    <w:p w14:paraId="10C83E38" w14:textId="272129A6" w:rsidR="00121021" w:rsidRDefault="0077510C">
      <w:pPr>
        <w:pStyle w:val="Obsah3"/>
        <w:rPr>
          <w:rFonts w:asciiTheme="minorHAnsi" w:eastAsiaTheme="minorEastAsia" w:hAnsiTheme="minorHAnsi" w:cstheme="minorBidi"/>
          <w:sz w:val="22"/>
          <w:szCs w:val="22"/>
        </w:rPr>
      </w:pPr>
      <w:hyperlink w:anchor="_Toc48307917" w:history="1">
        <w:r w:rsidR="00121021" w:rsidRPr="00260F30">
          <w:rPr>
            <w:rStyle w:val="Hypertextovprepojenie"/>
            <w:b/>
          </w:rPr>
          <w:t>29.</w:t>
        </w:r>
        <w:r w:rsidR="00121021">
          <w:rPr>
            <w:rFonts w:asciiTheme="minorHAnsi" w:eastAsiaTheme="minorEastAsia" w:hAnsiTheme="minorHAnsi" w:cstheme="minorBidi"/>
            <w:sz w:val="22"/>
            <w:szCs w:val="22"/>
          </w:rPr>
          <w:tab/>
        </w:r>
        <w:r w:rsidR="00121021" w:rsidRPr="00260F30">
          <w:rPr>
            <w:rStyle w:val="Hypertextovprepojenie"/>
            <w:b/>
          </w:rPr>
          <w:t>Vyhodnotenie splnenia podmienok účasti uchádzačov</w:t>
        </w:r>
        <w:r w:rsidR="00121021">
          <w:rPr>
            <w:webHidden/>
          </w:rPr>
          <w:tab/>
        </w:r>
        <w:r w:rsidR="00121021">
          <w:rPr>
            <w:webHidden/>
          </w:rPr>
          <w:fldChar w:fldCharType="begin"/>
        </w:r>
        <w:r w:rsidR="00121021">
          <w:rPr>
            <w:webHidden/>
          </w:rPr>
          <w:instrText xml:space="preserve"> PAGEREF _Toc48307917 \h </w:instrText>
        </w:r>
        <w:r w:rsidR="00121021">
          <w:rPr>
            <w:webHidden/>
          </w:rPr>
        </w:r>
        <w:r w:rsidR="00121021">
          <w:rPr>
            <w:webHidden/>
          </w:rPr>
          <w:fldChar w:fldCharType="separate"/>
        </w:r>
        <w:r w:rsidR="00D81FFE">
          <w:rPr>
            <w:webHidden/>
          </w:rPr>
          <w:t>18</w:t>
        </w:r>
        <w:r w:rsidR="00121021">
          <w:rPr>
            <w:webHidden/>
          </w:rPr>
          <w:fldChar w:fldCharType="end"/>
        </w:r>
      </w:hyperlink>
    </w:p>
    <w:p w14:paraId="6D079679" w14:textId="58EE2B70" w:rsidR="00121021" w:rsidRDefault="0077510C">
      <w:pPr>
        <w:pStyle w:val="Obsah2"/>
        <w:rPr>
          <w:rFonts w:asciiTheme="minorHAnsi" w:eastAsiaTheme="minorEastAsia" w:hAnsiTheme="minorHAnsi" w:cstheme="minorBidi"/>
          <w:b w:val="0"/>
          <w:sz w:val="22"/>
          <w:szCs w:val="22"/>
        </w:rPr>
      </w:pPr>
      <w:hyperlink w:anchor="_Toc48307918" w:history="1">
        <w:r w:rsidR="00121021" w:rsidRPr="00260F30">
          <w:rPr>
            <w:rStyle w:val="Hypertextovprepojenie"/>
          </w:rPr>
          <w:t>6. Dôvernosť a etika vo verejnom obstarávaní</w:t>
        </w:r>
        <w:r w:rsidR="00121021">
          <w:rPr>
            <w:webHidden/>
          </w:rPr>
          <w:tab/>
        </w:r>
        <w:r w:rsidR="00121021">
          <w:rPr>
            <w:webHidden/>
          </w:rPr>
          <w:fldChar w:fldCharType="begin"/>
        </w:r>
        <w:r w:rsidR="00121021">
          <w:rPr>
            <w:webHidden/>
          </w:rPr>
          <w:instrText xml:space="preserve"> PAGEREF _Toc48307918 \h </w:instrText>
        </w:r>
        <w:r w:rsidR="00121021">
          <w:rPr>
            <w:webHidden/>
          </w:rPr>
        </w:r>
        <w:r w:rsidR="00121021">
          <w:rPr>
            <w:webHidden/>
          </w:rPr>
          <w:fldChar w:fldCharType="separate"/>
        </w:r>
        <w:r w:rsidR="00D81FFE">
          <w:rPr>
            <w:webHidden/>
          </w:rPr>
          <w:t>18</w:t>
        </w:r>
        <w:r w:rsidR="00121021">
          <w:rPr>
            <w:webHidden/>
          </w:rPr>
          <w:fldChar w:fldCharType="end"/>
        </w:r>
      </w:hyperlink>
    </w:p>
    <w:p w14:paraId="57249FA2" w14:textId="188A4B66" w:rsidR="00121021" w:rsidRDefault="0077510C">
      <w:pPr>
        <w:pStyle w:val="Obsah3"/>
        <w:rPr>
          <w:rFonts w:asciiTheme="minorHAnsi" w:eastAsiaTheme="minorEastAsia" w:hAnsiTheme="minorHAnsi" w:cstheme="minorBidi"/>
          <w:sz w:val="22"/>
          <w:szCs w:val="22"/>
        </w:rPr>
      </w:pPr>
      <w:hyperlink w:anchor="_Toc48307919" w:history="1">
        <w:r w:rsidR="00121021" w:rsidRPr="00260F30">
          <w:rPr>
            <w:rStyle w:val="Hypertextovprepojenie"/>
          </w:rPr>
          <w:t>30.</w:t>
        </w:r>
        <w:r w:rsidR="00121021">
          <w:rPr>
            <w:rFonts w:asciiTheme="minorHAnsi" w:eastAsiaTheme="minorEastAsia" w:hAnsiTheme="minorHAnsi" w:cstheme="minorBidi"/>
            <w:sz w:val="22"/>
            <w:szCs w:val="22"/>
          </w:rPr>
          <w:tab/>
        </w:r>
        <w:r w:rsidR="00121021" w:rsidRPr="00260F30">
          <w:rPr>
            <w:rStyle w:val="Hypertextovprepojenie"/>
          </w:rPr>
          <w:t>Dôvernosť procesu verejného obstarávania</w:t>
        </w:r>
        <w:r w:rsidR="00121021">
          <w:rPr>
            <w:webHidden/>
          </w:rPr>
          <w:tab/>
        </w:r>
        <w:r w:rsidR="00121021">
          <w:rPr>
            <w:webHidden/>
          </w:rPr>
          <w:fldChar w:fldCharType="begin"/>
        </w:r>
        <w:r w:rsidR="00121021">
          <w:rPr>
            <w:webHidden/>
          </w:rPr>
          <w:instrText xml:space="preserve"> PAGEREF _Toc48307919 \h </w:instrText>
        </w:r>
        <w:r w:rsidR="00121021">
          <w:rPr>
            <w:webHidden/>
          </w:rPr>
        </w:r>
        <w:r w:rsidR="00121021">
          <w:rPr>
            <w:webHidden/>
          </w:rPr>
          <w:fldChar w:fldCharType="separate"/>
        </w:r>
        <w:r w:rsidR="00D81FFE">
          <w:rPr>
            <w:webHidden/>
          </w:rPr>
          <w:t>18</w:t>
        </w:r>
        <w:r w:rsidR="00121021">
          <w:rPr>
            <w:webHidden/>
          </w:rPr>
          <w:fldChar w:fldCharType="end"/>
        </w:r>
      </w:hyperlink>
    </w:p>
    <w:p w14:paraId="330CF779" w14:textId="70DDE899" w:rsidR="00121021" w:rsidRDefault="0077510C">
      <w:pPr>
        <w:pStyle w:val="Obsah2"/>
        <w:rPr>
          <w:rFonts w:asciiTheme="minorHAnsi" w:eastAsiaTheme="minorEastAsia" w:hAnsiTheme="minorHAnsi" w:cstheme="minorBidi"/>
          <w:b w:val="0"/>
          <w:sz w:val="22"/>
          <w:szCs w:val="22"/>
        </w:rPr>
      </w:pPr>
      <w:hyperlink w:anchor="_Toc48307920" w:history="1">
        <w:r w:rsidR="00121021" w:rsidRPr="00260F30">
          <w:rPr>
            <w:rStyle w:val="Hypertextovprepojenie"/>
          </w:rPr>
          <w:t>7. Prijatie ponuky</w:t>
        </w:r>
        <w:r w:rsidR="00121021">
          <w:rPr>
            <w:webHidden/>
          </w:rPr>
          <w:tab/>
        </w:r>
        <w:r w:rsidR="00121021">
          <w:rPr>
            <w:webHidden/>
          </w:rPr>
          <w:fldChar w:fldCharType="begin"/>
        </w:r>
        <w:r w:rsidR="00121021">
          <w:rPr>
            <w:webHidden/>
          </w:rPr>
          <w:instrText xml:space="preserve"> PAGEREF _Toc48307920 \h </w:instrText>
        </w:r>
        <w:r w:rsidR="00121021">
          <w:rPr>
            <w:webHidden/>
          </w:rPr>
        </w:r>
        <w:r w:rsidR="00121021">
          <w:rPr>
            <w:webHidden/>
          </w:rPr>
          <w:fldChar w:fldCharType="separate"/>
        </w:r>
        <w:r w:rsidR="00D81FFE">
          <w:rPr>
            <w:webHidden/>
          </w:rPr>
          <w:t>19</w:t>
        </w:r>
        <w:r w:rsidR="00121021">
          <w:rPr>
            <w:webHidden/>
          </w:rPr>
          <w:fldChar w:fldCharType="end"/>
        </w:r>
      </w:hyperlink>
    </w:p>
    <w:p w14:paraId="137EACD5" w14:textId="55E95D5A" w:rsidR="00121021" w:rsidRDefault="0077510C">
      <w:pPr>
        <w:pStyle w:val="Obsah3"/>
        <w:rPr>
          <w:rFonts w:asciiTheme="minorHAnsi" w:eastAsiaTheme="minorEastAsia" w:hAnsiTheme="minorHAnsi" w:cstheme="minorBidi"/>
          <w:sz w:val="22"/>
          <w:szCs w:val="22"/>
        </w:rPr>
      </w:pPr>
      <w:hyperlink w:anchor="_Toc48307921" w:history="1">
        <w:r w:rsidR="00121021" w:rsidRPr="00260F30">
          <w:rPr>
            <w:rStyle w:val="Hypertextovprepojenie"/>
          </w:rPr>
          <w:t>31.</w:t>
        </w:r>
        <w:r w:rsidR="00121021">
          <w:rPr>
            <w:rFonts w:asciiTheme="minorHAnsi" w:eastAsiaTheme="minorEastAsia" w:hAnsiTheme="minorHAnsi" w:cstheme="minorBidi"/>
            <w:sz w:val="22"/>
            <w:szCs w:val="22"/>
          </w:rPr>
          <w:tab/>
        </w:r>
        <w:r w:rsidR="00121021" w:rsidRPr="00260F30">
          <w:rPr>
            <w:rStyle w:val="Hypertextovprepojenie"/>
          </w:rPr>
          <w:t>Informácia o výsledku vyhodnotenia ponúk</w:t>
        </w:r>
        <w:r w:rsidR="00121021">
          <w:rPr>
            <w:webHidden/>
          </w:rPr>
          <w:tab/>
        </w:r>
        <w:r w:rsidR="00121021">
          <w:rPr>
            <w:webHidden/>
          </w:rPr>
          <w:fldChar w:fldCharType="begin"/>
        </w:r>
        <w:r w:rsidR="00121021">
          <w:rPr>
            <w:webHidden/>
          </w:rPr>
          <w:instrText xml:space="preserve"> PAGEREF _Toc48307921 \h </w:instrText>
        </w:r>
        <w:r w:rsidR="00121021">
          <w:rPr>
            <w:webHidden/>
          </w:rPr>
        </w:r>
        <w:r w:rsidR="00121021">
          <w:rPr>
            <w:webHidden/>
          </w:rPr>
          <w:fldChar w:fldCharType="separate"/>
        </w:r>
        <w:r w:rsidR="00D81FFE">
          <w:rPr>
            <w:webHidden/>
          </w:rPr>
          <w:t>19</w:t>
        </w:r>
        <w:r w:rsidR="00121021">
          <w:rPr>
            <w:webHidden/>
          </w:rPr>
          <w:fldChar w:fldCharType="end"/>
        </w:r>
      </w:hyperlink>
    </w:p>
    <w:p w14:paraId="7DB932FA" w14:textId="7CD84242" w:rsidR="00121021" w:rsidRDefault="0077510C">
      <w:pPr>
        <w:pStyle w:val="Obsah3"/>
        <w:rPr>
          <w:rFonts w:asciiTheme="minorHAnsi" w:eastAsiaTheme="minorEastAsia" w:hAnsiTheme="minorHAnsi" w:cstheme="minorBidi"/>
          <w:sz w:val="22"/>
          <w:szCs w:val="22"/>
        </w:rPr>
      </w:pPr>
      <w:hyperlink w:anchor="_Toc48307922" w:history="1">
        <w:r w:rsidR="00121021" w:rsidRPr="00260F30">
          <w:rPr>
            <w:rStyle w:val="Hypertextovprepojenie"/>
          </w:rPr>
          <w:t>32.</w:t>
        </w:r>
        <w:r w:rsidR="00121021">
          <w:rPr>
            <w:rFonts w:asciiTheme="minorHAnsi" w:eastAsiaTheme="minorEastAsia" w:hAnsiTheme="minorHAnsi" w:cstheme="minorBidi"/>
            <w:sz w:val="22"/>
            <w:szCs w:val="22"/>
          </w:rPr>
          <w:tab/>
        </w:r>
        <w:r w:rsidR="00121021" w:rsidRPr="00260F30">
          <w:rPr>
            <w:rStyle w:val="Hypertextovprepojenie"/>
          </w:rPr>
          <w:t>Uzavretie zmluvy</w:t>
        </w:r>
        <w:r w:rsidR="00121021">
          <w:rPr>
            <w:webHidden/>
          </w:rPr>
          <w:tab/>
        </w:r>
        <w:r w:rsidR="00121021">
          <w:rPr>
            <w:webHidden/>
          </w:rPr>
          <w:fldChar w:fldCharType="begin"/>
        </w:r>
        <w:r w:rsidR="00121021">
          <w:rPr>
            <w:webHidden/>
          </w:rPr>
          <w:instrText xml:space="preserve"> PAGEREF _Toc48307922 \h </w:instrText>
        </w:r>
        <w:r w:rsidR="00121021">
          <w:rPr>
            <w:webHidden/>
          </w:rPr>
        </w:r>
        <w:r w:rsidR="00121021">
          <w:rPr>
            <w:webHidden/>
          </w:rPr>
          <w:fldChar w:fldCharType="separate"/>
        </w:r>
        <w:r w:rsidR="00D81FFE">
          <w:rPr>
            <w:webHidden/>
          </w:rPr>
          <w:t>19</w:t>
        </w:r>
        <w:r w:rsidR="00121021">
          <w:rPr>
            <w:webHidden/>
          </w:rPr>
          <w:fldChar w:fldCharType="end"/>
        </w:r>
      </w:hyperlink>
    </w:p>
    <w:p w14:paraId="44E5AB96" w14:textId="43BFA819" w:rsidR="00121021" w:rsidRDefault="0077510C">
      <w:pPr>
        <w:pStyle w:val="Obsah2"/>
        <w:rPr>
          <w:rFonts w:asciiTheme="minorHAnsi" w:eastAsiaTheme="minorEastAsia" w:hAnsiTheme="minorHAnsi" w:cstheme="minorBidi"/>
          <w:b w:val="0"/>
          <w:sz w:val="22"/>
          <w:szCs w:val="22"/>
        </w:rPr>
      </w:pPr>
      <w:hyperlink w:anchor="_Toc48307923" w:history="1">
        <w:r w:rsidR="00121021" w:rsidRPr="00260F30">
          <w:rPr>
            <w:rStyle w:val="Hypertextovprepojenie"/>
          </w:rPr>
          <w:t>8. Zrušenie použitého postupu zadávania zákazky</w:t>
        </w:r>
        <w:r w:rsidR="00121021">
          <w:rPr>
            <w:webHidden/>
          </w:rPr>
          <w:tab/>
        </w:r>
        <w:r w:rsidR="00121021">
          <w:rPr>
            <w:webHidden/>
          </w:rPr>
          <w:fldChar w:fldCharType="begin"/>
        </w:r>
        <w:r w:rsidR="00121021">
          <w:rPr>
            <w:webHidden/>
          </w:rPr>
          <w:instrText xml:space="preserve"> PAGEREF _Toc48307923 \h </w:instrText>
        </w:r>
        <w:r w:rsidR="00121021">
          <w:rPr>
            <w:webHidden/>
          </w:rPr>
        </w:r>
        <w:r w:rsidR="00121021">
          <w:rPr>
            <w:webHidden/>
          </w:rPr>
          <w:fldChar w:fldCharType="separate"/>
        </w:r>
        <w:r w:rsidR="00D81FFE">
          <w:rPr>
            <w:webHidden/>
          </w:rPr>
          <w:t>20</w:t>
        </w:r>
        <w:r w:rsidR="00121021">
          <w:rPr>
            <w:webHidden/>
          </w:rPr>
          <w:fldChar w:fldCharType="end"/>
        </w:r>
      </w:hyperlink>
    </w:p>
    <w:p w14:paraId="39F4829E" w14:textId="6E5BBA23" w:rsidR="00121021" w:rsidRDefault="0077510C">
      <w:pPr>
        <w:pStyle w:val="Obsah3"/>
        <w:rPr>
          <w:rFonts w:asciiTheme="minorHAnsi" w:eastAsiaTheme="minorEastAsia" w:hAnsiTheme="minorHAnsi" w:cstheme="minorBidi"/>
          <w:sz w:val="22"/>
          <w:szCs w:val="22"/>
        </w:rPr>
      </w:pPr>
      <w:hyperlink w:anchor="_Toc48307924" w:history="1">
        <w:r w:rsidR="00121021" w:rsidRPr="00260F30">
          <w:rPr>
            <w:rStyle w:val="Hypertextovprepojenie"/>
          </w:rPr>
          <w:t>33.</w:t>
        </w:r>
        <w:r w:rsidR="00121021">
          <w:rPr>
            <w:rFonts w:asciiTheme="minorHAnsi" w:eastAsiaTheme="minorEastAsia" w:hAnsiTheme="minorHAnsi" w:cstheme="minorBidi"/>
            <w:sz w:val="22"/>
            <w:szCs w:val="22"/>
          </w:rPr>
          <w:tab/>
        </w:r>
        <w:r w:rsidR="00121021" w:rsidRPr="00260F30">
          <w:rPr>
            <w:rStyle w:val="Hypertextovprepojenie"/>
          </w:rPr>
          <w:t>Zrušenie použitého postupu zadávania zákazky</w:t>
        </w:r>
        <w:r w:rsidR="00121021">
          <w:rPr>
            <w:webHidden/>
          </w:rPr>
          <w:tab/>
        </w:r>
        <w:r w:rsidR="00121021">
          <w:rPr>
            <w:webHidden/>
          </w:rPr>
          <w:fldChar w:fldCharType="begin"/>
        </w:r>
        <w:r w:rsidR="00121021">
          <w:rPr>
            <w:webHidden/>
          </w:rPr>
          <w:instrText xml:space="preserve"> PAGEREF _Toc48307924 \h </w:instrText>
        </w:r>
        <w:r w:rsidR="00121021">
          <w:rPr>
            <w:webHidden/>
          </w:rPr>
        </w:r>
        <w:r w:rsidR="00121021">
          <w:rPr>
            <w:webHidden/>
          </w:rPr>
          <w:fldChar w:fldCharType="separate"/>
        </w:r>
        <w:r w:rsidR="00D81FFE">
          <w:rPr>
            <w:webHidden/>
          </w:rPr>
          <w:t>20</w:t>
        </w:r>
        <w:r w:rsidR="00121021">
          <w:rPr>
            <w:webHidden/>
          </w:rPr>
          <w:fldChar w:fldCharType="end"/>
        </w:r>
      </w:hyperlink>
    </w:p>
    <w:p w14:paraId="7443BB2A" w14:textId="49CEBF88" w:rsidR="00121021" w:rsidRDefault="0077510C">
      <w:pPr>
        <w:pStyle w:val="Obsah2"/>
        <w:rPr>
          <w:rFonts w:asciiTheme="minorHAnsi" w:eastAsiaTheme="minorEastAsia" w:hAnsiTheme="minorHAnsi" w:cstheme="minorBidi"/>
          <w:b w:val="0"/>
          <w:sz w:val="22"/>
          <w:szCs w:val="22"/>
        </w:rPr>
      </w:pPr>
      <w:hyperlink w:anchor="_Toc48307925" w:history="1">
        <w:r w:rsidR="00121021" w:rsidRPr="00260F30">
          <w:rPr>
            <w:rStyle w:val="Hypertextovprepojenie"/>
          </w:rPr>
          <w:t>9. Subdodávatelia</w:t>
        </w:r>
        <w:r w:rsidR="00121021">
          <w:rPr>
            <w:webHidden/>
          </w:rPr>
          <w:tab/>
        </w:r>
        <w:r w:rsidR="00121021">
          <w:rPr>
            <w:webHidden/>
          </w:rPr>
          <w:fldChar w:fldCharType="begin"/>
        </w:r>
        <w:r w:rsidR="00121021">
          <w:rPr>
            <w:webHidden/>
          </w:rPr>
          <w:instrText xml:space="preserve"> PAGEREF _Toc48307925 \h </w:instrText>
        </w:r>
        <w:r w:rsidR="00121021">
          <w:rPr>
            <w:webHidden/>
          </w:rPr>
        </w:r>
        <w:r w:rsidR="00121021">
          <w:rPr>
            <w:webHidden/>
          </w:rPr>
          <w:fldChar w:fldCharType="separate"/>
        </w:r>
        <w:r w:rsidR="00D81FFE">
          <w:rPr>
            <w:webHidden/>
          </w:rPr>
          <w:t>20</w:t>
        </w:r>
        <w:r w:rsidR="00121021">
          <w:rPr>
            <w:webHidden/>
          </w:rPr>
          <w:fldChar w:fldCharType="end"/>
        </w:r>
      </w:hyperlink>
    </w:p>
    <w:p w14:paraId="65703D4E" w14:textId="7A0B6208" w:rsidR="00121021" w:rsidRDefault="0077510C">
      <w:pPr>
        <w:pStyle w:val="Obsah1"/>
        <w:rPr>
          <w:rFonts w:asciiTheme="minorHAnsi" w:eastAsiaTheme="minorEastAsia" w:hAnsiTheme="minorHAnsi" w:cstheme="minorBidi"/>
          <w:b w:val="0"/>
          <w:sz w:val="22"/>
          <w:szCs w:val="22"/>
        </w:rPr>
      </w:pPr>
      <w:hyperlink w:anchor="_Toc48307926" w:history="1">
        <w:r w:rsidR="00121021" w:rsidRPr="00260F30">
          <w:rPr>
            <w:rStyle w:val="Hypertextovprepojenie"/>
          </w:rPr>
          <w:t>A.2  Kritérium na vyhodnotenie ponúk a pravidlá jeho uplatnenia</w:t>
        </w:r>
        <w:r w:rsidR="00121021">
          <w:rPr>
            <w:webHidden/>
          </w:rPr>
          <w:tab/>
        </w:r>
        <w:r w:rsidR="00121021">
          <w:rPr>
            <w:webHidden/>
          </w:rPr>
          <w:fldChar w:fldCharType="begin"/>
        </w:r>
        <w:r w:rsidR="00121021">
          <w:rPr>
            <w:webHidden/>
          </w:rPr>
          <w:instrText xml:space="preserve"> PAGEREF _Toc48307926 \h </w:instrText>
        </w:r>
        <w:r w:rsidR="00121021">
          <w:rPr>
            <w:webHidden/>
          </w:rPr>
        </w:r>
        <w:r w:rsidR="00121021">
          <w:rPr>
            <w:webHidden/>
          </w:rPr>
          <w:fldChar w:fldCharType="separate"/>
        </w:r>
        <w:r w:rsidR="00D81FFE">
          <w:rPr>
            <w:webHidden/>
          </w:rPr>
          <w:t>22</w:t>
        </w:r>
        <w:r w:rsidR="00121021">
          <w:rPr>
            <w:webHidden/>
          </w:rPr>
          <w:fldChar w:fldCharType="end"/>
        </w:r>
      </w:hyperlink>
    </w:p>
    <w:p w14:paraId="1DECCDB4" w14:textId="63F2D2E2" w:rsidR="00121021" w:rsidRDefault="0077510C">
      <w:pPr>
        <w:pStyle w:val="Obsah1"/>
        <w:rPr>
          <w:rFonts w:asciiTheme="minorHAnsi" w:eastAsiaTheme="minorEastAsia" w:hAnsiTheme="minorHAnsi" w:cstheme="minorBidi"/>
          <w:b w:val="0"/>
          <w:sz w:val="22"/>
          <w:szCs w:val="22"/>
        </w:rPr>
      </w:pPr>
      <w:hyperlink w:anchor="_Toc48307927" w:history="1">
        <w:r w:rsidR="00121021" w:rsidRPr="00260F30">
          <w:rPr>
            <w:rStyle w:val="Hypertextovprepojenie"/>
          </w:rPr>
          <w:t>B.1  OBCHODNÉ PODMIENKY POSKYTOVANIA PREDMETU OBSTARÁVAN</w:t>
        </w:r>
        <w:r w:rsidR="00121021">
          <w:rPr>
            <w:webHidden/>
          </w:rPr>
          <w:tab/>
        </w:r>
        <w:r w:rsidR="00121021">
          <w:rPr>
            <w:webHidden/>
          </w:rPr>
          <w:fldChar w:fldCharType="begin"/>
        </w:r>
        <w:r w:rsidR="00121021">
          <w:rPr>
            <w:webHidden/>
          </w:rPr>
          <w:instrText xml:space="preserve"> PAGEREF _Toc48307927 \h </w:instrText>
        </w:r>
        <w:r w:rsidR="00121021">
          <w:rPr>
            <w:webHidden/>
          </w:rPr>
        </w:r>
        <w:r w:rsidR="00121021">
          <w:rPr>
            <w:webHidden/>
          </w:rPr>
          <w:fldChar w:fldCharType="separate"/>
        </w:r>
        <w:r w:rsidR="00D81FFE">
          <w:rPr>
            <w:webHidden/>
          </w:rPr>
          <w:t>23</w:t>
        </w:r>
        <w:r w:rsidR="00121021">
          <w:rPr>
            <w:webHidden/>
          </w:rPr>
          <w:fldChar w:fldCharType="end"/>
        </w:r>
      </w:hyperlink>
    </w:p>
    <w:p w14:paraId="209C293E" w14:textId="5B233CC2" w:rsidR="00121021" w:rsidRDefault="0077510C">
      <w:pPr>
        <w:pStyle w:val="Obsah1"/>
        <w:rPr>
          <w:rFonts w:asciiTheme="minorHAnsi" w:eastAsiaTheme="minorEastAsia" w:hAnsiTheme="minorHAnsi" w:cstheme="minorBidi"/>
          <w:b w:val="0"/>
          <w:sz w:val="22"/>
          <w:szCs w:val="22"/>
        </w:rPr>
      </w:pPr>
      <w:hyperlink w:anchor="_Toc48307928" w:history="1">
        <w:r w:rsidR="00121021" w:rsidRPr="00260F30">
          <w:rPr>
            <w:rStyle w:val="Hypertextovprepojenie"/>
          </w:rPr>
          <w:t>B.2  OPIS PREDMETU ZÁKAZKY</w:t>
        </w:r>
        <w:r w:rsidR="00121021">
          <w:rPr>
            <w:webHidden/>
          </w:rPr>
          <w:tab/>
        </w:r>
        <w:r w:rsidR="00121021">
          <w:rPr>
            <w:webHidden/>
          </w:rPr>
          <w:fldChar w:fldCharType="begin"/>
        </w:r>
        <w:r w:rsidR="00121021">
          <w:rPr>
            <w:webHidden/>
          </w:rPr>
          <w:instrText xml:space="preserve"> PAGEREF _Toc48307928 \h </w:instrText>
        </w:r>
        <w:r w:rsidR="00121021">
          <w:rPr>
            <w:webHidden/>
          </w:rPr>
        </w:r>
        <w:r w:rsidR="00121021">
          <w:rPr>
            <w:webHidden/>
          </w:rPr>
          <w:fldChar w:fldCharType="separate"/>
        </w:r>
        <w:r w:rsidR="00D81FFE">
          <w:rPr>
            <w:webHidden/>
          </w:rPr>
          <w:t>24</w:t>
        </w:r>
        <w:r w:rsidR="00121021">
          <w:rPr>
            <w:webHidden/>
          </w:rPr>
          <w:fldChar w:fldCharType="end"/>
        </w:r>
      </w:hyperlink>
    </w:p>
    <w:p w14:paraId="21E6E181" w14:textId="0B936799" w:rsidR="00121021" w:rsidRDefault="0077510C">
      <w:pPr>
        <w:pStyle w:val="Obsah1"/>
        <w:rPr>
          <w:rFonts w:asciiTheme="minorHAnsi" w:eastAsiaTheme="minorEastAsia" w:hAnsiTheme="minorHAnsi" w:cstheme="minorBidi"/>
          <w:b w:val="0"/>
          <w:sz w:val="22"/>
          <w:szCs w:val="22"/>
        </w:rPr>
      </w:pPr>
      <w:hyperlink w:anchor="_Toc48307929" w:history="1">
        <w:r w:rsidR="00121021" w:rsidRPr="00260F30">
          <w:rPr>
            <w:rStyle w:val="Hypertextovprepojenie"/>
          </w:rPr>
          <w:t>B.3 Podmienky účasti</w:t>
        </w:r>
        <w:r w:rsidR="00121021">
          <w:rPr>
            <w:webHidden/>
          </w:rPr>
          <w:tab/>
        </w:r>
        <w:r w:rsidR="00121021">
          <w:rPr>
            <w:webHidden/>
          </w:rPr>
          <w:fldChar w:fldCharType="begin"/>
        </w:r>
        <w:r w:rsidR="00121021">
          <w:rPr>
            <w:webHidden/>
          </w:rPr>
          <w:instrText xml:space="preserve"> PAGEREF _Toc48307929 \h </w:instrText>
        </w:r>
        <w:r w:rsidR="00121021">
          <w:rPr>
            <w:webHidden/>
          </w:rPr>
        </w:r>
        <w:r w:rsidR="00121021">
          <w:rPr>
            <w:webHidden/>
          </w:rPr>
          <w:fldChar w:fldCharType="separate"/>
        </w:r>
        <w:r w:rsidR="00D81FFE">
          <w:rPr>
            <w:webHidden/>
          </w:rPr>
          <w:t>26</w:t>
        </w:r>
        <w:r w:rsidR="00121021">
          <w:rPr>
            <w:webHidden/>
          </w:rPr>
          <w:fldChar w:fldCharType="end"/>
        </w:r>
      </w:hyperlink>
    </w:p>
    <w:p w14:paraId="65303028" w14:textId="02BBF7FD" w:rsidR="00121021" w:rsidRDefault="0077510C">
      <w:pPr>
        <w:pStyle w:val="Obsah1"/>
        <w:rPr>
          <w:rFonts w:asciiTheme="minorHAnsi" w:eastAsiaTheme="minorEastAsia" w:hAnsiTheme="minorHAnsi" w:cstheme="minorBidi"/>
          <w:b w:val="0"/>
          <w:sz w:val="22"/>
          <w:szCs w:val="22"/>
        </w:rPr>
      </w:pPr>
      <w:hyperlink w:anchor="_Toc48307935" w:history="1">
        <w:r w:rsidR="00121021" w:rsidRPr="00260F30">
          <w:rPr>
            <w:rStyle w:val="Hypertextovprepojenie"/>
          </w:rPr>
          <w:t>B.4 Prílohy súťažných podkladov</w:t>
        </w:r>
        <w:r w:rsidR="00121021">
          <w:rPr>
            <w:webHidden/>
          </w:rPr>
          <w:tab/>
        </w:r>
        <w:r w:rsidR="00121021">
          <w:rPr>
            <w:webHidden/>
          </w:rPr>
          <w:fldChar w:fldCharType="begin"/>
        </w:r>
        <w:r w:rsidR="00121021">
          <w:rPr>
            <w:webHidden/>
          </w:rPr>
          <w:instrText xml:space="preserve"> PAGEREF _Toc48307935 \h </w:instrText>
        </w:r>
        <w:r w:rsidR="00121021">
          <w:rPr>
            <w:webHidden/>
          </w:rPr>
        </w:r>
        <w:r w:rsidR="00121021">
          <w:rPr>
            <w:webHidden/>
          </w:rPr>
          <w:fldChar w:fldCharType="separate"/>
        </w:r>
        <w:r w:rsidR="00D81FFE">
          <w:rPr>
            <w:webHidden/>
          </w:rPr>
          <w:t>32</w:t>
        </w:r>
        <w:r w:rsidR="00121021">
          <w:rPr>
            <w:webHidden/>
          </w:rPr>
          <w:fldChar w:fldCharType="end"/>
        </w:r>
      </w:hyperlink>
    </w:p>
    <w:p w14:paraId="647CAE28" w14:textId="35D41F86"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3" w:name="_Toc476636343"/>
      <w:bookmarkStart w:id="4" w:name="_Toc48307884"/>
      <w:r w:rsidRPr="00837FA0">
        <w:rPr>
          <w:noProof w:val="0"/>
        </w:rPr>
        <w:lastRenderedPageBreak/>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483078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21F7180"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43A4368C"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w:t>
      </w:r>
      <w:r w:rsidR="00795FEA">
        <w:rPr>
          <w:rFonts w:ascii="Garamond" w:hAnsi="Garamond" w:cstheme="minorHAnsi"/>
          <w:b/>
          <w:sz w:val="24"/>
          <w:szCs w:val="24"/>
        </w:rPr>
        <w:t>eho</w:t>
      </w:r>
      <w:r w:rsidRPr="00EC70C5">
        <w:rPr>
          <w:rFonts w:ascii="Garamond" w:hAnsi="Garamond" w:cstheme="minorHAnsi"/>
          <w:b/>
          <w:sz w:val="24"/>
          <w:szCs w:val="24"/>
        </w:rPr>
        <w:t xml:space="preserve"> preukaz</w:t>
      </w:r>
      <w:r w:rsidR="00795FEA">
        <w:rPr>
          <w:rFonts w:ascii="Garamond" w:hAnsi="Garamond" w:cstheme="minorHAnsi"/>
          <w:b/>
          <w:sz w:val="24"/>
          <w:szCs w:val="24"/>
        </w:rPr>
        <w:t>u</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41168F0D" w14:textId="26F0AD42" w:rsidR="00C70036" w:rsidRPr="00C70036" w:rsidRDefault="00C70036" w:rsidP="00C70036">
      <w:pPr>
        <w:pStyle w:val="Odsekzoznamu"/>
        <w:numPr>
          <w:ilvl w:val="1"/>
          <w:numId w:val="24"/>
        </w:numPr>
        <w:jc w:val="both"/>
        <w:rPr>
          <w:rFonts w:ascii="Garamond" w:hAnsi="Garamond" w:cstheme="minorHAnsi"/>
          <w:b/>
          <w:sz w:val="24"/>
          <w:szCs w:val="24"/>
        </w:rPr>
      </w:pPr>
      <w:r>
        <w:rPr>
          <w:rFonts w:cstheme="minorHAnsi"/>
          <w:b/>
        </w:rPr>
        <w:tab/>
      </w:r>
      <w:r w:rsidRPr="00C70036">
        <w:rPr>
          <w:rFonts w:ascii="Garamond" w:hAnsi="Garamond" w:cstheme="minorHAnsi"/>
          <w:b/>
          <w:sz w:val="24"/>
          <w:szCs w:val="24"/>
        </w:rPr>
        <w:t xml:space="preserve">Predkladanie ponúk je umožnené iba autentifikovaným uchádzačom. </w:t>
      </w:r>
      <w:r>
        <w:rPr>
          <w:rFonts w:ascii="Garamond" w:hAnsi="Garamond" w:cstheme="minorHAnsi"/>
          <w:b/>
          <w:sz w:val="24"/>
          <w:szCs w:val="24"/>
        </w:rPr>
        <w:tab/>
      </w:r>
      <w:r w:rsidRPr="00C70036">
        <w:rPr>
          <w:rFonts w:ascii="Garamond" w:hAnsi="Garamond" w:cstheme="minorHAnsi"/>
          <w:b/>
          <w:sz w:val="24"/>
          <w:szCs w:val="24"/>
        </w:rPr>
        <w:t xml:space="preserve">Autentifikáciu je možné vykonať týmito spôsobmi: </w:t>
      </w:r>
    </w:p>
    <w:p w14:paraId="197AC08A" w14:textId="77777777" w:rsidR="00C70036" w:rsidRPr="00452CC1" w:rsidRDefault="00C70036" w:rsidP="00C70036">
      <w:pPr>
        <w:pStyle w:val="Odsekzoznamu"/>
        <w:ind w:left="709"/>
        <w:jc w:val="both"/>
        <w:rPr>
          <w:rFonts w:ascii="Garamond" w:hAnsi="Garamond" w:cstheme="minorHAnsi"/>
          <w:b/>
          <w:sz w:val="24"/>
          <w:szCs w:val="24"/>
        </w:rPr>
      </w:pPr>
      <w:r w:rsidRPr="00452CC1">
        <w:rPr>
          <w:rFonts w:ascii="Garamond" w:hAnsi="Garamond" w:cs="Calibri"/>
          <w:sz w:val="24"/>
          <w:szCs w:val="24"/>
        </w:rPr>
        <w:t>a)</w:t>
      </w:r>
      <w:r w:rsidRPr="00452CC1">
        <w:rPr>
          <w:rFonts w:ascii="Garamond" w:hAnsi="Garamond" w:cs="Calibri"/>
          <w:sz w:val="24"/>
          <w:szCs w:val="24"/>
        </w:rPr>
        <w:tab/>
        <w:t>v systéme JOSEPHINE registráciou a prihlásením pomocou občianskeho 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spoločnosti. Autentifikáciu vykonáva poskytovateľ systému JOSEPHINE a to v pracovných dňoch v čase 8.00 – 16.00 hod. O dokončení autentifikácie je uchádzač informovaný e-mailom. </w:t>
      </w:r>
    </w:p>
    <w:p w14:paraId="1539274E"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4CA5A584" w14:textId="77777777" w:rsidR="00C70036" w:rsidRPr="00452CC1" w:rsidRDefault="00C70036" w:rsidP="00C70036">
      <w:pPr>
        <w:pStyle w:val="Odsekzoznamu"/>
        <w:tabs>
          <w:tab w:val="num" w:pos="284"/>
        </w:tabs>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09CB8C0D"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60C8930E" w14:textId="77777777" w:rsidR="00C70036" w:rsidRPr="00452CC1" w:rsidRDefault="00C70036" w:rsidP="00C7003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C70036">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C70036">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246EB35E" w14:textId="7A337CF6" w:rsidR="00634BB6" w:rsidRDefault="00634BB6" w:rsidP="00EC70C5">
      <w:pPr>
        <w:jc w:val="both"/>
        <w:rPr>
          <w:sz w:val="28"/>
        </w:rPr>
      </w:pPr>
    </w:p>
    <w:p w14:paraId="244DEE38" w14:textId="77777777" w:rsidR="00C70036" w:rsidRDefault="00C70036"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483078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61436D4F" w:rsidR="00A23C61" w:rsidRPr="00837FA0" w:rsidRDefault="00A23C61" w:rsidP="00651862">
      <w:pPr>
        <w:ind w:firstLine="709"/>
      </w:pPr>
      <w:r w:rsidRPr="00837FA0">
        <w:t>Kontaktná osoba:</w:t>
      </w:r>
      <w:r w:rsidRPr="00837FA0">
        <w:tab/>
      </w:r>
      <w:r w:rsidR="0012558D">
        <w:t>PhDr. Kristína Juhászová</w:t>
      </w:r>
    </w:p>
    <w:p w14:paraId="21EE3608" w14:textId="71D6E37F" w:rsidR="00A23C61" w:rsidRPr="00837FA0" w:rsidRDefault="00A23C61" w:rsidP="00651862">
      <w:pPr>
        <w:ind w:firstLine="709"/>
      </w:pPr>
      <w:r w:rsidRPr="00837FA0">
        <w:t>Telefón:</w:t>
      </w:r>
      <w:r w:rsidRPr="00837FA0">
        <w:tab/>
      </w:r>
      <w:r w:rsidRPr="00837FA0">
        <w:tab/>
      </w:r>
      <w:r w:rsidR="00407435">
        <w:t xml:space="preserve">(02) 5950 </w:t>
      </w:r>
      <w:r w:rsidR="0012558D">
        <w:t>1428</w:t>
      </w:r>
    </w:p>
    <w:p w14:paraId="4A9B9E02" w14:textId="43547A31" w:rsidR="00A23C61" w:rsidRPr="00837FA0" w:rsidRDefault="00A23C61" w:rsidP="00651862">
      <w:pPr>
        <w:ind w:firstLine="709"/>
      </w:pPr>
      <w:r w:rsidRPr="00837FA0">
        <w:t>E-mail:</w:t>
      </w:r>
      <w:r w:rsidRPr="00837FA0">
        <w:tab/>
      </w:r>
      <w:r w:rsidRPr="00837FA0">
        <w:tab/>
      </w:r>
      <w:r w:rsidRPr="00837FA0">
        <w:tab/>
      </w:r>
      <w:r w:rsidR="0012558D">
        <w:rPr>
          <w:rStyle w:val="Hypertextovprepojenie"/>
        </w:rPr>
        <w:t>juhaszova</w:t>
      </w:r>
      <w:r w:rsidR="00050395">
        <w:rPr>
          <w:rStyle w:val="Hypertextovprepojenie"/>
        </w:rPr>
        <w:t>.kristina@dpb.sk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483078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126A03E5" w:rsidR="00865BE4" w:rsidRPr="00DB3E54" w:rsidRDefault="000C6337" w:rsidP="00865BE4">
      <w:pPr>
        <w:ind w:left="709"/>
        <w:jc w:val="both"/>
        <w:rPr>
          <w:color w:val="000000" w:themeColor="text1"/>
        </w:rPr>
      </w:pPr>
      <w:bookmarkStart w:id="13" w:name="_Hlk24466533"/>
      <w:bookmarkStart w:id="14" w:name="_Toc421174939"/>
      <w:r w:rsidRPr="00DB3E54">
        <w:rPr>
          <w:color w:val="000000" w:themeColor="text1"/>
        </w:rPr>
        <w:t>Predmetom</w:t>
      </w:r>
      <w:r w:rsidR="001C6A55" w:rsidRPr="00DB3E54">
        <w:rPr>
          <w:color w:val="000000" w:themeColor="text1"/>
        </w:rPr>
        <w:t xml:space="preserve"> zá</w:t>
      </w:r>
      <w:r w:rsidR="00945A04" w:rsidRPr="00DB3E54">
        <w:rPr>
          <w:color w:val="000000" w:themeColor="text1"/>
        </w:rPr>
        <w:t xml:space="preserve">kazky </w:t>
      </w:r>
      <w:r w:rsidR="00630887" w:rsidRPr="00DB3E54">
        <w:rPr>
          <w:color w:val="000000" w:themeColor="text1"/>
        </w:rPr>
        <w:t xml:space="preserve">je </w:t>
      </w:r>
      <w:r w:rsidR="008C55E3" w:rsidRPr="00DB3E54">
        <w:rPr>
          <w:color w:val="000000" w:themeColor="text1"/>
        </w:rPr>
        <w:t xml:space="preserve">zabezpečenie </w:t>
      </w:r>
      <w:r w:rsidR="00630887" w:rsidRPr="00DB3E54">
        <w:rPr>
          <w:color w:val="000000" w:themeColor="text1"/>
        </w:rPr>
        <w:t>povinné</w:t>
      </w:r>
      <w:r w:rsidR="008C55E3" w:rsidRPr="00DB3E54">
        <w:rPr>
          <w:color w:val="000000" w:themeColor="text1"/>
        </w:rPr>
        <w:t>ho</w:t>
      </w:r>
      <w:r w:rsidR="00630887" w:rsidRPr="00DB3E54">
        <w:rPr>
          <w:color w:val="000000" w:themeColor="text1"/>
        </w:rPr>
        <w:t xml:space="preserve"> zmluvné</w:t>
      </w:r>
      <w:r w:rsidR="008C55E3" w:rsidRPr="00DB3E54">
        <w:rPr>
          <w:color w:val="000000" w:themeColor="text1"/>
        </w:rPr>
        <w:t>ho</w:t>
      </w:r>
      <w:r w:rsidR="00630887" w:rsidRPr="00DB3E54">
        <w:rPr>
          <w:color w:val="000000" w:themeColor="text1"/>
        </w:rPr>
        <w:t xml:space="preserve"> poisteni</w:t>
      </w:r>
      <w:r w:rsidR="008C55E3" w:rsidRPr="00DB3E54">
        <w:rPr>
          <w:color w:val="000000" w:themeColor="text1"/>
        </w:rPr>
        <w:t>a</w:t>
      </w:r>
      <w:r w:rsidR="00DB6A45" w:rsidRPr="00DB3E54">
        <w:rPr>
          <w:color w:val="000000" w:themeColor="text1"/>
        </w:rPr>
        <w:t xml:space="preserve"> zodpovednosti za škodu spôsobenú prevádzkou motorových vozidiel</w:t>
      </w:r>
      <w:r w:rsidR="00630887" w:rsidRPr="00DB3E54">
        <w:rPr>
          <w:color w:val="000000" w:themeColor="text1"/>
        </w:rPr>
        <w:t>.</w:t>
      </w:r>
      <w:r w:rsidR="00520984" w:rsidRPr="00DB3E54">
        <w:rPr>
          <w:color w:val="000000" w:themeColor="text1"/>
        </w:rPr>
        <w:t xml:space="preserve"> </w:t>
      </w:r>
      <w:r w:rsidR="00550EB0" w:rsidRPr="00DB3E54">
        <w:rPr>
          <w:color w:val="000000" w:themeColor="text1"/>
        </w:rPr>
        <w:t>Bližšia špecifikácia</w:t>
      </w:r>
      <w:r w:rsidR="002758E3" w:rsidRPr="00DB3E54">
        <w:rPr>
          <w:color w:val="000000" w:themeColor="text1"/>
        </w:rPr>
        <w:t xml:space="preserve"> predmetu zákazky</w:t>
      </w:r>
      <w:r w:rsidR="00550EB0" w:rsidRPr="00DB3E54">
        <w:rPr>
          <w:color w:val="000000" w:themeColor="text1"/>
        </w:rPr>
        <w:t xml:space="preserve"> sa nachádza v</w:t>
      </w:r>
      <w:r w:rsidR="006F62B6" w:rsidRPr="00DB3E54">
        <w:rPr>
          <w:color w:val="000000" w:themeColor="text1"/>
        </w:rPr>
        <w:t> časti B.2 Opis predmetu zákazky</w:t>
      </w:r>
      <w:r w:rsidR="002758E3" w:rsidRPr="00DB3E54">
        <w:rPr>
          <w:color w:val="000000" w:themeColor="text1"/>
        </w:rPr>
        <w:t>.</w:t>
      </w:r>
    </w:p>
    <w:p w14:paraId="6A1ABFFB" w14:textId="77777777" w:rsidR="005743E0" w:rsidRPr="00D87753" w:rsidRDefault="005743E0" w:rsidP="00865BE4">
      <w:pPr>
        <w:ind w:left="709"/>
        <w:jc w:val="both"/>
      </w:pP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1C657A21" w14:textId="0BA3725F" w:rsidR="001C6A55" w:rsidRPr="008C55E3" w:rsidRDefault="00F14FA6" w:rsidP="00974AF6">
      <w:pPr>
        <w:ind w:left="709"/>
        <w:rPr>
          <w:b/>
        </w:rPr>
      </w:pPr>
      <w:r w:rsidRPr="00DB3E54">
        <w:rPr>
          <w:b/>
        </w:rPr>
        <w:t>Povinné zmluvné poistenie</w:t>
      </w:r>
    </w:p>
    <w:p w14:paraId="2114DC84" w14:textId="77777777" w:rsidR="009663F4" w:rsidRPr="00974AF6" w:rsidRDefault="009663F4" w:rsidP="00974AF6">
      <w:pPr>
        <w:ind w:left="709"/>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DA20201" w14:textId="3657D751" w:rsidR="00B72D40" w:rsidRDefault="00D416D7" w:rsidP="0061513B">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1B1143CA" w14:textId="77777777" w:rsidR="00D53C97" w:rsidRPr="0080476C" w:rsidRDefault="00D53C97" w:rsidP="0080476C">
      <w:pPr>
        <w:ind w:left="720"/>
        <w:jc w:val="both"/>
        <w:rPr>
          <w:noProof w:val="0"/>
        </w:rPr>
      </w:pPr>
    </w:p>
    <w:p w14:paraId="20853CA4" w14:textId="77777777" w:rsidR="00D53C97" w:rsidRPr="00105033" w:rsidRDefault="00530465" w:rsidP="00865BE4">
      <w:pPr>
        <w:ind w:left="720"/>
        <w:jc w:val="both"/>
        <w:rPr>
          <w:b/>
        </w:rPr>
      </w:pPr>
      <w:r w:rsidRPr="00105033">
        <w:rPr>
          <w:b/>
        </w:rPr>
        <w:t>Hlavný slovník:</w:t>
      </w:r>
      <w:r w:rsidRPr="00105033">
        <w:rPr>
          <w:b/>
        </w:rPr>
        <w:tab/>
      </w:r>
    </w:p>
    <w:p w14:paraId="110641D4" w14:textId="156338E6" w:rsidR="009663F4" w:rsidRPr="00DB3E54" w:rsidRDefault="009663F4" w:rsidP="00D320C7">
      <w:pPr>
        <w:pStyle w:val="Default"/>
        <w:rPr>
          <w:rFonts w:ascii="Garamond" w:hAnsi="Garamond" w:cs="Liberation Sans"/>
          <w:color w:val="000000" w:themeColor="text1"/>
          <w:lang w:eastAsia="cs-CZ"/>
        </w:rPr>
      </w:pPr>
      <w:r>
        <w:rPr>
          <w:rFonts w:ascii="Garamond" w:hAnsi="Garamond" w:cs="Liberation Sans"/>
          <w:lang w:eastAsia="cs-CZ"/>
        </w:rPr>
        <w:tab/>
      </w:r>
      <w:r w:rsidR="00D320C7" w:rsidRPr="00DB3E54">
        <w:rPr>
          <w:rFonts w:ascii="Garamond" w:hAnsi="Garamond" w:cs="Liberation Sans"/>
          <w:color w:val="000000" w:themeColor="text1"/>
          <w:lang w:eastAsia="cs-CZ"/>
        </w:rPr>
        <w:t>66514110-0 Poistenie motorových vozidiel</w:t>
      </w:r>
    </w:p>
    <w:p w14:paraId="13841E38" w14:textId="69BAAD57" w:rsidR="00D320C7" w:rsidRPr="00DB3E54" w:rsidRDefault="00D320C7" w:rsidP="00D320C7">
      <w:pPr>
        <w:pStyle w:val="Default"/>
        <w:rPr>
          <w:rFonts w:ascii="Garamond" w:hAnsi="Garamond" w:cs="Liberation Sans"/>
          <w:color w:val="000000" w:themeColor="text1"/>
          <w:lang w:eastAsia="cs-CZ"/>
        </w:rPr>
      </w:pPr>
      <w:r w:rsidRPr="00DB3E54">
        <w:rPr>
          <w:rFonts w:ascii="Garamond" w:hAnsi="Garamond" w:cs="Liberation Sans"/>
          <w:color w:val="000000" w:themeColor="text1"/>
          <w:lang w:eastAsia="cs-CZ"/>
        </w:rPr>
        <w:tab/>
        <w:t xml:space="preserve">66516100-1 Poistenie zodpovednosti za škodu spôsobenú prevádzkou motorového </w:t>
      </w:r>
      <w:r w:rsidRPr="00DB3E54">
        <w:rPr>
          <w:rFonts w:ascii="Garamond" w:hAnsi="Garamond" w:cs="Liberation Sans"/>
          <w:color w:val="000000" w:themeColor="text1"/>
          <w:lang w:eastAsia="cs-CZ"/>
        </w:rPr>
        <w:tab/>
        <w:t>vozidla</w:t>
      </w:r>
    </w:p>
    <w:p w14:paraId="3998D77F" w14:textId="27072406" w:rsidR="00724E70" w:rsidRPr="00EA2AB4" w:rsidRDefault="00724E70" w:rsidP="00D320C7">
      <w:pPr>
        <w:pStyle w:val="Default"/>
        <w:rPr>
          <w:rFonts w:ascii="Garamond" w:hAnsi="Garamond" w:cs="Liberation Sans"/>
          <w:lang w:eastAsia="cs-CZ"/>
        </w:rPr>
      </w:pPr>
      <w:r w:rsidRPr="00DB3E54">
        <w:rPr>
          <w:rFonts w:ascii="Garamond" w:hAnsi="Garamond" w:cs="Liberation Sans"/>
          <w:lang w:eastAsia="cs-CZ"/>
        </w:rPr>
        <w:tab/>
      </w:r>
    </w:p>
    <w:p w14:paraId="74F1869B" w14:textId="77777777" w:rsidR="00AA2868" w:rsidRPr="001020BE" w:rsidRDefault="00AA2868" w:rsidP="00105033">
      <w:pPr>
        <w:ind w:left="720"/>
        <w:jc w:val="both"/>
        <w:rPr>
          <w:b/>
          <w:highlight w:val="yellow"/>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6BBFF61B" w14:textId="77777777" w:rsidR="00384B04" w:rsidRDefault="008716FD" w:rsidP="00384B04">
      <w:pPr>
        <w:pStyle w:val="Nadpis3"/>
        <w:numPr>
          <w:ilvl w:val="0"/>
          <w:numId w:val="1"/>
        </w:numPr>
        <w:ind w:left="0" w:firstLine="0"/>
        <w:rPr>
          <w:noProof w:val="0"/>
        </w:rPr>
      </w:pPr>
      <w:bookmarkStart w:id="15" w:name="_Toc380494206"/>
      <w:bookmarkStart w:id="16" w:name="_Toc476636348"/>
      <w:bookmarkStart w:id="17" w:name="_Toc48307888"/>
      <w:r w:rsidRPr="0080476C">
        <w:rPr>
          <w:noProof w:val="0"/>
        </w:rPr>
        <w:t>Rozdelenie predmetu zákazky</w:t>
      </w:r>
      <w:bookmarkStart w:id="18" w:name="_Hlk8393166"/>
      <w:bookmarkEnd w:id="15"/>
      <w:bookmarkEnd w:id="16"/>
      <w:bookmarkEnd w:id="17"/>
    </w:p>
    <w:p w14:paraId="30942414" w14:textId="77777777" w:rsidR="00384B04" w:rsidRDefault="00384B04" w:rsidP="00384B04">
      <w:pPr>
        <w:pStyle w:val="Nadpis3"/>
        <w:tabs>
          <w:tab w:val="clear" w:pos="540"/>
        </w:tabs>
        <w:rPr>
          <w:noProof w:val="0"/>
        </w:rPr>
      </w:pPr>
    </w:p>
    <w:p w14:paraId="431227FD" w14:textId="77777777" w:rsidR="006103BE" w:rsidRPr="0080476C" w:rsidRDefault="006103BE" w:rsidP="006103BE">
      <w:pPr>
        <w:autoSpaceDE w:val="0"/>
        <w:autoSpaceDN w:val="0"/>
        <w:adjustRightInd w:val="0"/>
        <w:ind w:left="705"/>
        <w:rPr>
          <w:rFonts w:eastAsia="Calibri"/>
          <w:b/>
          <w:u w:val="single"/>
          <w:lang w:eastAsia="en-US"/>
        </w:rPr>
      </w:pPr>
      <w:r w:rsidRPr="0080476C">
        <w:rPr>
          <w:rFonts w:cs="Arial"/>
        </w:rPr>
        <w:t>Obstarávateľská organizácia nepovoľuje rozdelenie predmetu zákazky na časti. Uchádzač predloží ponuku na celý predmet zákazky.</w:t>
      </w:r>
    </w:p>
    <w:p w14:paraId="55240F73" w14:textId="77777777" w:rsidR="00384B04" w:rsidRPr="0080476C" w:rsidRDefault="00384B04" w:rsidP="00DB1183">
      <w:pPr>
        <w:autoSpaceDE w:val="0"/>
        <w:autoSpaceDN w:val="0"/>
        <w:adjustRightInd w:val="0"/>
        <w:ind w:left="705"/>
        <w:rPr>
          <w:rFonts w:eastAsia="Calibri"/>
          <w:b/>
          <w:u w:val="single"/>
          <w:lang w:eastAsia="en-US"/>
        </w:rPr>
      </w:pPr>
    </w:p>
    <w:bookmarkEnd w:id="18"/>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9" w:name="_Toc380494207"/>
      <w:bookmarkStart w:id="20" w:name="_Toc476636349"/>
      <w:bookmarkStart w:id="21" w:name="_Toc48307889"/>
      <w:r w:rsidRPr="0080476C">
        <w:rPr>
          <w:noProof w:val="0"/>
        </w:rPr>
        <w:t>Variantné riešenie</w:t>
      </w:r>
      <w:bookmarkEnd w:id="19"/>
      <w:bookmarkEnd w:id="20"/>
      <w:bookmarkEnd w:id="21"/>
    </w:p>
    <w:p w14:paraId="4CD67E7D" w14:textId="77777777" w:rsidR="005D66F6" w:rsidRPr="0080476C" w:rsidRDefault="005D66F6" w:rsidP="0080476C"/>
    <w:p w14:paraId="50483670" w14:textId="77777777" w:rsidR="00911524" w:rsidRPr="008A5995" w:rsidRDefault="00911524" w:rsidP="00BC7860">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06621908" w14:textId="345BFEBA" w:rsidR="00300856" w:rsidRPr="00046003" w:rsidRDefault="00911524" w:rsidP="00BC7860">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2" w:name="_Toc380494208"/>
      <w:bookmarkStart w:id="23" w:name="_Toc476636350"/>
      <w:bookmarkStart w:id="24" w:name="_Toc48307890"/>
      <w:r w:rsidRPr="0080476C">
        <w:rPr>
          <w:noProof w:val="0"/>
        </w:rPr>
        <w:t>Pôvod predmetu zákazky</w:t>
      </w:r>
      <w:bookmarkEnd w:id="22"/>
      <w:bookmarkEnd w:id="23"/>
      <w:bookmarkEnd w:id="24"/>
    </w:p>
    <w:p w14:paraId="7DAAAADE" w14:textId="77777777" w:rsidR="0033129A" w:rsidRDefault="0033129A" w:rsidP="0033129A">
      <w:pPr>
        <w:pStyle w:val="Odsekzoznamu"/>
        <w:ind w:left="360"/>
        <w:jc w:val="both"/>
        <w:rPr>
          <w:rFonts w:ascii="Garamond" w:hAnsi="Garamond"/>
          <w:sz w:val="24"/>
        </w:rPr>
      </w:pPr>
      <w:bookmarkStart w:id="25" w:name="_Toc380494209"/>
      <w:bookmarkStart w:id="26" w:name="_Toc476636351"/>
    </w:p>
    <w:p w14:paraId="58C3BEDC" w14:textId="752F293B" w:rsidR="00780592" w:rsidRPr="00780592" w:rsidRDefault="0033129A" w:rsidP="00780592">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080C1C3B" w14:textId="4AB05D76" w:rsidR="008716FD" w:rsidRDefault="00DB1183" w:rsidP="00DB1183">
      <w:pPr>
        <w:pStyle w:val="Nadpis3"/>
        <w:numPr>
          <w:ilvl w:val="0"/>
          <w:numId w:val="1"/>
        </w:numPr>
        <w:ind w:left="0" w:firstLine="0"/>
        <w:rPr>
          <w:noProof w:val="0"/>
        </w:rPr>
      </w:pPr>
      <w:bookmarkStart w:id="27" w:name="_Toc48307891"/>
      <w:bookmarkEnd w:id="25"/>
      <w:bookmarkEnd w:id="26"/>
      <w:r w:rsidRPr="00DB1183">
        <w:rPr>
          <w:noProof w:val="0"/>
        </w:rPr>
        <w:t>Lehot</w:t>
      </w:r>
      <w:r>
        <w:rPr>
          <w:noProof w:val="0"/>
        </w:rPr>
        <w:t xml:space="preserve">a </w:t>
      </w:r>
      <w:r w:rsidRPr="00DB1183">
        <w:rPr>
          <w:noProof w:val="0"/>
        </w:rPr>
        <w:t>a miesto poskytnutia služieb</w:t>
      </w:r>
      <w:bookmarkEnd w:id="27"/>
    </w:p>
    <w:p w14:paraId="6AFE63C3" w14:textId="77777777" w:rsidR="00DB1183" w:rsidRPr="00DB1183" w:rsidRDefault="00DB1183" w:rsidP="00DB1183"/>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6837DB58" w14:textId="3F9F6061" w:rsidR="008E7084" w:rsidRDefault="00DB1183" w:rsidP="008E7084">
      <w:pPr>
        <w:keepNext/>
        <w:keepLines/>
        <w:tabs>
          <w:tab w:val="left" w:pos="0"/>
          <w:tab w:val="left" w:pos="709"/>
        </w:tabs>
        <w:suppressAutoHyphens/>
        <w:ind w:left="720"/>
        <w:contextualSpacing/>
        <w:jc w:val="both"/>
        <w:rPr>
          <w:rFonts w:eastAsia="Calibri"/>
          <w:noProof w:val="0"/>
          <w:szCs w:val="22"/>
          <w:lang w:eastAsia="en-US"/>
        </w:rPr>
      </w:pPr>
      <w:r w:rsidRPr="00DB1183">
        <w:rPr>
          <w:rFonts w:eastAsia="Calibri"/>
          <w:noProof w:val="0"/>
          <w:szCs w:val="22"/>
          <w:lang w:eastAsia="en-US"/>
        </w:rPr>
        <w:t>Úspešný  uchádzač poskytne</w:t>
      </w:r>
      <w:r>
        <w:rPr>
          <w:rFonts w:eastAsia="Calibri"/>
          <w:noProof w:val="0"/>
          <w:szCs w:val="22"/>
          <w:lang w:eastAsia="en-US"/>
        </w:rPr>
        <w:t xml:space="preserve"> obstarávateľskej organizácií </w:t>
      </w:r>
      <w:r w:rsidRPr="00DB1183">
        <w:rPr>
          <w:rFonts w:eastAsia="Calibri"/>
          <w:noProof w:val="0"/>
          <w:szCs w:val="22"/>
          <w:lang w:eastAsia="en-US"/>
        </w:rPr>
        <w:t>požadované  služby v súlade s lehotami stanovenými v Zmluve a</w:t>
      </w:r>
      <w:r>
        <w:rPr>
          <w:rFonts w:eastAsia="Calibri"/>
          <w:noProof w:val="0"/>
          <w:szCs w:val="22"/>
          <w:lang w:eastAsia="en-US"/>
        </w:rPr>
        <w:t xml:space="preserve"> </w:t>
      </w:r>
      <w:r w:rsidRPr="00DB1183">
        <w:rPr>
          <w:rFonts w:eastAsia="Calibri"/>
          <w:noProof w:val="0"/>
          <w:szCs w:val="22"/>
          <w:lang w:eastAsia="en-US"/>
        </w:rPr>
        <w:t>na  miesta uvedené v Zmluve.</w:t>
      </w:r>
    </w:p>
    <w:p w14:paraId="692A04B6" w14:textId="77777777" w:rsidR="00DB1183" w:rsidRPr="008E7084" w:rsidRDefault="00DB1183"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8" w:name="_Toc380494210"/>
      <w:bookmarkStart w:id="29" w:name="_Toc476636352"/>
      <w:bookmarkStart w:id="30" w:name="_Toc48307892"/>
      <w:r w:rsidRPr="0080476C">
        <w:rPr>
          <w:noProof w:val="0"/>
        </w:rPr>
        <w:t>Zdroj finančných prostriedkov</w:t>
      </w:r>
      <w:bookmarkEnd w:id="28"/>
      <w:bookmarkEnd w:id="29"/>
      <w:bookmarkEnd w:id="30"/>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1"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45416569" w:rsidR="00C82E99" w:rsidRDefault="00C82E99" w:rsidP="00C82E99">
      <w:pPr>
        <w:ind w:left="705"/>
        <w:jc w:val="both"/>
      </w:pPr>
      <w:r>
        <w:t>-z finančných zdrojov jediného akcionára</w:t>
      </w:r>
      <w:r w:rsidRPr="005D16F7">
        <w:t xml:space="preserve"> obstarávateľa</w:t>
      </w:r>
      <w:r w:rsidR="00780592">
        <w:t>.</w:t>
      </w:r>
      <w:r w:rsidRPr="005D16F7">
        <w:t xml:space="preserve"> </w:t>
      </w:r>
    </w:p>
    <w:p w14:paraId="6208B427" w14:textId="77777777" w:rsidR="008A5995" w:rsidRPr="0080476C" w:rsidRDefault="008A5995" w:rsidP="0080476C">
      <w:pPr>
        <w:jc w:val="both"/>
      </w:pPr>
    </w:p>
    <w:p w14:paraId="4610049B" w14:textId="292051FB" w:rsidR="008B6D1C" w:rsidRPr="0080476C" w:rsidRDefault="00E638E5" w:rsidP="00BC7860">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6C132BCB" w:rsidR="008B6D1C" w:rsidRDefault="000B218F" w:rsidP="00BC7860">
      <w:pPr>
        <w:pStyle w:val="Odsekzoznamu"/>
        <w:numPr>
          <w:ilvl w:val="1"/>
          <w:numId w:val="43"/>
        </w:numPr>
        <w:jc w:val="both"/>
        <w:rPr>
          <w:rFonts w:ascii="Garamond" w:hAnsi="Garamond"/>
          <w:sz w:val="24"/>
          <w:szCs w:val="24"/>
        </w:rPr>
      </w:pPr>
      <w:bookmarkStart w:id="32" w:name="_Hlk7183400"/>
      <w:bookmarkEnd w:id="31"/>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zákazky</w:t>
      </w:r>
      <w:r w:rsidR="00DB1183">
        <w:rPr>
          <w:rFonts w:ascii="Garamond" w:hAnsi="Garamond"/>
          <w:sz w:val="24"/>
          <w:szCs w:val="24"/>
        </w:rPr>
        <w:t xml:space="preserve"> je</w:t>
      </w:r>
      <w:r w:rsidRPr="001239BE">
        <w:rPr>
          <w:rFonts w:ascii="Garamond" w:hAnsi="Garamond"/>
          <w:sz w:val="24"/>
          <w:szCs w:val="24"/>
        </w:rPr>
        <w:t xml:space="preserve"> </w:t>
      </w:r>
      <w:r w:rsidR="004867A5" w:rsidRPr="003E3D1E">
        <w:rPr>
          <w:rFonts w:ascii="Garamond" w:hAnsi="Garamond"/>
          <w:b/>
          <w:bCs/>
          <w:sz w:val="24"/>
          <w:szCs w:val="24"/>
        </w:rPr>
        <w:t>1 800 000</w:t>
      </w:r>
      <w:r w:rsidR="003637BC" w:rsidRPr="003E3D1E">
        <w:rPr>
          <w:rFonts w:ascii="Garamond" w:hAnsi="Garamond"/>
          <w:b/>
          <w:bCs/>
          <w:sz w:val="24"/>
          <w:szCs w:val="24"/>
        </w:rPr>
        <w:t xml:space="preserve"> </w:t>
      </w:r>
      <w:r w:rsidR="008B6D1C" w:rsidRPr="003E3D1E">
        <w:rPr>
          <w:rFonts w:ascii="Garamond" w:hAnsi="Garamond"/>
          <w:b/>
          <w:bCs/>
          <w:sz w:val="24"/>
          <w:szCs w:val="24"/>
        </w:rPr>
        <w:t>EUR bez DPH</w:t>
      </w:r>
      <w:r w:rsidR="008B6D1C" w:rsidRPr="003E3D1E">
        <w:rPr>
          <w:rFonts w:ascii="Garamond" w:hAnsi="Garamond"/>
          <w:sz w:val="24"/>
          <w:szCs w:val="24"/>
        </w:rPr>
        <w:t>.</w:t>
      </w:r>
    </w:p>
    <w:p w14:paraId="0C66AB9B" w14:textId="1AC737C7" w:rsidR="00384B04" w:rsidRDefault="00384B04" w:rsidP="00F15773">
      <w:pPr>
        <w:jc w:val="both"/>
        <w:rPr>
          <w:b/>
          <w:bCs/>
          <w:color w:val="000000" w:themeColor="text1"/>
          <w:u w:val="single"/>
        </w:rPr>
      </w:pPr>
      <w:r>
        <w:lastRenderedPageBreak/>
        <w:tab/>
      </w:r>
    </w:p>
    <w:p w14:paraId="1B8341FA" w14:textId="69A333CD" w:rsidR="00384B04" w:rsidRPr="00384B04" w:rsidRDefault="00384B04" w:rsidP="00384B04">
      <w:pPr>
        <w:jc w:val="both"/>
      </w:pPr>
    </w:p>
    <w:p w14:paraId="6CBFEE01" w14:textId="783F1671" w:rsidR="008716FD" w:rsidRPr="00837FA0" w:rsidRDefault="001627E1" w:rsidP="0022052B">
      <w:pPr>
        <w:pStyle w:val="Nadpis3"/>
        <w:numPr>
          <w:ilvl w:val="0"/>
          <w:numId w:val="1"/>
        </w:numPr>
        <w:ind w:left="0" w:firstLine="0"/>
        <w:rPr>
          <w:noProof w:val="0"/>
        </w:rPr>
      </w:pPr>
      <w:bookmarkStart w:id="33" w:name="_Toc48307893"/>
      <w:bookmarkEnd w:id="32"/>
      <w:r>
        <w:rPr>
          <w:noProof w:val="0"/>
        </w:rPr>
        <w:t>Typ zmluvy</w:t>
      </w:r>
      <w:bookmarkEnd w:id="33"/>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53278BAD" w:rsidR="00B41AA3" w:rsidRPr="00BF3FAE" w:rsidRDefault="000A3371" w:rsidP="00BC7860">
      <w:pPr>
        <w:pStyle w:val="Odsekzoznamu"/>
        <w:numPr>
          <w:ilvl w:val="0"/>
          <w:numId w:val="32"/>
        </w:numPr>
        <w:ind w:left="709" w:hanging="709"/>
        <w:jc w:val="both"/>
        <w:rPr>
          <w:rFonts w:ascii="Garamond" w:hAnsi="Garamond"/>
          <w:sz w:val="28"/>
          <w:szCs w:val="28"/>
        </w:rPr>
      </w:pPr>
      <w:r w:rsidRPr="00BF3FAE">
        <w:rPr>
          <w:rFonts w:ascii="Garamond" w:hAnsi="Garamond"/>
          <w:sz w:val="24"/>
          <w:szCs w:val="24"/>
        </w:rPr>
        <w:t>Výsledkom verejnej súťaže bude uzavretie</w:t>
      </w:r>
      <w:r w:rsidR="00180BB0">
        <w:rPr>
          <w:rFonts w:ascii="Garamond" w:hAnsi="Garamond"/>
          <w:sz w:val="24"/>
          <w:szCs w:val="24"/>
        </w:rPr>
        <w:t xml:space="preserve"> </w:t>
      </w:r>
      <w:r w:rsidR="00CD7C9C" w:rsidRPr="003E3D1E">
        <w:rPr>
          <w:rFonts w:ascii="Garamond" w:hAnsi="Garamond"/>
          <w:b/>
          <w:bCs/>
          <w:sz w:val="24"/>
          <w:szCs w:val="24"/>
        </w:rPr>
        <w:t>Rámcovej zmluvy</w:t>
      </w:r>
      <w:r w:rsidR="00180BB0" w:rsidRPr="003E3D1E">
        <w:rPr>
          <w:rFonts w:ascii="Garamond" w:hAnsi="Garamond"/>
          <w:b/>
          <w:bCs/>
          <w:sz w:val="24"/>
          <w:szCs w:val="24"/>
        </w:rPr>
        <w:t xml:space="preserve"> </w:t>
      </w:r>
      <w:r w:rsidR="00583C8A" w:rsidRPr="003E3D1E">
        <w:rPr>
          <w:rFonts w:ascii="Garamond" w:hAnsi="Garamond"/>
          <w:b/>
          <w:bCs/>
          <w:sz w:val="24"/>
          <w:szCs w:val="24"/>
        </w:rPr>
        <w:t>na</w:t>
      </w:r>
      <w:r w:rsidR="00180BB0" w:rsidRPr="003E3D1E">
        <w:rPr>
          <w:rFonts w:ascii="Garamond" w:hAnsi="Garamond"/>
          <w:b/>
          <w:bCs/>
          <w:sz w:val="24"/>
          <w:szCs w:val="24"/>
        </w:rPr>
        <w:t xml:space="preserve"> poskytova</w:t>
      </w:r>
      <w:r w:rsidR="00583C8A" w:rsidRPr="003E3D1E">
        <w:rPr>
          <w:rFonts w:ascii="Garamond" w:hAnsi="Garamond"/>
          <w:b/>
          <w:bCs/>
          <w:sz w:val="24"/>
          <w:szCs w:val="24"/>
        </w:rPr>
        <w:t>nie</w:t>
      </w:r>
      <w:r w:rsidR="00180BB0" w:rsidRPr="003E3D1E">
        <w:rPr>
          <w:rFonts w:ascii="Garamond" w:hAnsi="Garamond"/>
          <w:b/>
          <w:bCs/>
          <w:sz w:val="24"/>
          <w:szCs w:val="24"/>
        </w:rPr>
        <w:t xml:space="preserve"> slu</w:t>
      </w:r>
      <w:r w:rsidR="00583C8A" w:rsidRPr="003E3D1E">
        <w:rPr>
          <w:rFonts w:ascii="Garamond" w:hAnsi="Garamond"/>
          <w:b/>
          <w:bCs/>
          <w:sz w:val="24"/>
          <w:szCs w:val="24"/>
        </w:rPr>
        <w:t>žieb</w:t>
      </w:r>
      <w:r w:rsidR="00DB1183">
        <w:rPr>
          <w:rFonts w:ascii="Garamond" w:hAnsi="Garamond"/>
          <w:b/>
          <w:bCs/>
          <w:sz w:val="24"/>
          <w:szCs w:val="24"/>
        </w:rPr>
        <w:t xml:space="preserve"> </w:t>
      </w:r>
      <w:r w:rsidRPr="00BF3FAE">
        <w:rPr>
          <w:rFonts w:ascii="Garamond" w:hAnsi="Garamond"/>
          <w:sz w:val="24"/>
          <w:szCs w:val="24"/>
        </w:rPr>
        <w:t xml:space="preserve">podľa § 56 a § 99 ZVO a podľa § 269 a </w:t>
      </w:r>
      <w:proofErr w:type="spellStart"/>
      <w:r w:rsidRPr="00BF3FAE">
        <w:rPr>
          <w:rFonts w:ascii="Garamond" w:hAnsi="Garamond"/>
          <w:sz w:val="24"/>
          <w:szCs w:val="24"/>
        </w:rPr>
        <w:t>nasl</w:t>
      </w:r>
      <w:proofErr w:type="spellEnd"/>
      <w:r w:rsidRPr="00BF3FAE">
        <w:rPr>
          <w:rFonts w:ascii="Garamond" w:hAnsi="Garamond"/>
          <w:sz w:val="24"/>
          <w:szCs w:val="24"/>
        </w:rPr>
        <w:t xml:space="preserve">.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620E431C" w14:textId="19FA3C39" w:rsidR="001239BE" w:rsidRPr="00837FA0" w:rsidRDefault="00800861" w:rsidP="008D4725">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4" w:name="_Toc380494212"/>
      <w:bookmarkStart w:id="35" w:name="_Toc476636354"/>
      <w:bookmarkStart w:id="36" w:name="_Toc48307894"/>
      <w:r w:rsidRPr="00837FA0">
        <w:rPr>
          <w:noProof w:val="0"/>
        </w:rPr>
        <w:t>Lehota viazanosti ponuky</w:t>
      </w:r>
      <w:bookmarkEnd w:id="34"/>
      <w:bookmarkEnd w:id="35"/>
      <w:bookmarkEnd w:id="36"/>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11BD2CA6"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792198" w:rsidRPr="00792198">
        <w:rPr>
          <w:rFonts w:cs="Arial"/>
          <w:noProof w:val="0"/>
          <w:szCs w:val="20"/>
        </w:rPr>
        <w:t>Uchádzač je svojou ponukou viazaný od uplynutia lehoty na predkladanie ponúk až do uplynutia lehoty viazanosti ponúk stanovenej obstarávateľskou organizáciou.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7" w:name="_Toc380494213"/>
      <w:bookmarkStart w:id="38" w:name="_Toc476636355"/>
      <w:bookmarkStart w:id="39" w:name="_Toc48307895"/>
      <w:r w:rsidRPr="00837FA0">
        <w:rPr>
          <w:noProof w:val="0"/>
        </w:rPr>
        <w:t xml:space="preserve">2. </w:t>
      </w:r>
      <w:bookmarkEnd w:id="37"/>
      <w:bookmarkEnd w:id="38"/>
      <w:r w:rsidR="00EC70C5">
        <w:rPr>
          <w:noProof w:val="0"/>
        </w:rPr>
        <w:t>K</w:t>
      </w:r>
      <w:r w:rsidR="00EC70C5" w:rsidRPr="00EC70C5">
        <w:rPr>
          <w:noProof w:val="0"/>
        </w:rPr>
        <w:t xml:space="preserve">omunikácia </w:t>
      </w:r>
      <w:r w:rsidR="00A13B79">
        <w:rPr>
          <w:noProof w:val="0"/>
        </w:rPr>
        <w:t>a vysvetľovanie</w:t>
      </w:r>
      <w:bookmarkEnd w:id="39"/>
    </w:p>
    <w:p w14:paraId="644204D8" w14:textId="3B6355AF" w:rsidR="008716FD" w:rsidRPr="00837FA0" w:rsidRDefault="00EC70C5" w:rsidP="00583C42">
      <w:pPr>
        <w:pStyle w:val="Nadpis3"/>
        <w:numPr>
          <w:ilvl w:val="0"/>
          <w:numId w:val="1"/>
        </w:numPr>
        <w:ind w:left="709" w:hanging="709"/>
        <w:rPr>
          <w:noProof w:val="0"/>
        </w:rPr>
      </w:pPr>
      <w:bookmarkStart w:id="40" w:name="_Toc483078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0"/>
    </w:p>
    <w:p w14:paraId="53C0B4D9" w14:textId="77777777" w:rsidR="008716FD" w:rsidRPr="00837FA0" w:rsidRDefault="008716FD" w:rsidP="008716FD">
      <w:pPr>
        <w:rPr>
          <w:noProof w:val="0"/>
        </w:rPr>
      </w:pPr>
    </w:p>
    <w:p w14:paraId="5F938361" w14:textId="3D90CD8B" w:rsidR="00696B9A"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BC7860">
      <w:pPr>
        <w:pStyle w:val="Odsekzoznamu"/>
        <w:numPr>
          <w:ilvl w:val="0"/>
          <w:numId w:val="41"/>
        </w:numPr>
        <w:shd w:val="clear" w:color="auto" w:fill="FFFFFF"/>
        <w:spacing w:after="0" w:line="240" w:lineRule="auto"/>
        <w:ind w:left="709" w:hanging="709"/>
        <w:contextualSpacing w:val="0"/>
        <w:jc w:val="both"/>
        <w:rPr>
          <w:rFonts w:ascii="Garamond" w:hAnsi="Garamond"/>
          <w:sz w:val="24"/>
          <w:szCs w:val="24"/>
        </w:rPr>
      </w:pPr>
      <w:bookmarkStart w:id="41"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1"/>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57CF0AA2" w:rsid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DAFE208" w14:textId="53D32085" w:rsidR="00724D37" w:rsidRPr="00520984"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63DE160" w14:textId="1B208134" w:rsidR="00182D83" w:rsidRPr="00182D83" w:rsidRDefault="00DD588E" w:rsidP="00BC786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lastRenderedPageBreak/>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BC7860">
      <w:pPr>
        <w:pStyle w:val="Odsekzoznamu"/>
        <w:numPr>
          <w:ilvl w:val="0"/>
          <w:numId w:val="41"/>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462BFC1B" w14:textId="77777777" w:rsidR="00046003" w:rsidRPr="00530465" w:rsidRDefault="00046003"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2" w:name="_Toc476636357"/>
      <w:bookmarkStart w:id="43" w:name="_Toc48307897"/>
      <w:bookmarkStart w:id="44" w:name="_Toc380494215"/>
      <w:r w:rsidRPr="00837FA0">
        <w:rPr>
          <w:noProof w:val="0"/>
        </w:rPr>
        <w:t>Určenie lehôt</w:t>
      </w:r>
      <w:bookmarkEnd w:id="42"/>
      <w:bookmarkEnd w:id="43"/>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5" w:name="_Toc476636358"/>
      <w:bookmarkStart w:id="46" w:name="_Toc48307898"/>
      <w:r w:rsidRPr="00837FA0">
        <w:rPr>
          <w:noProof w:val="0"/>
        </w:rPr>
        <w:t>Vysvetľovanie a doplnenie súťažných podkladov</w:t>
      </w:r>
      <w:bookmarkEnd w:id="44"/>
      <w:bookmarkEnd w:id="45"/>
      <w:bookmarkEnd w:id="46"/>
    </w:p>
    <w:p w14:paraId="10FEA60A" w14:textId="77777777" w:rsidR="008716FD" w:rsidRPr="00837FA0" w:rsidRDefault="008716FD" w:rsidP="008716FD">
      <w:pPr>
        <w:rPr>
          <w:noProof w:val="0"/>
        </w:rPr>
      </w:pPr>
    </w:p>
    <w:p w14:paraId="10248665" w14:textId="4234F93B" w:rsidR="00383B68" w:rsidRPr="00DF3DFE" w:rsidRDefault="00383B68" w:rsidP="00BC7860">
      <w:pPr>
        <w:pStyle w:val="Odsekzoznamu"/>
        <w:numPr>
          <w:ilvl w:val="0"/>
          <w:numId w:val="42"/>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BC786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BC786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 xml:space="preserve">súčasne obstarávateľská organizácia zverejní vysvetlenie v profile obstarávateľskej </w:t>
      </w:r>
      <w:r w:rsidRPr="002267CD">
        <w:rPr>
          <w:rFonts w:ascii="Garamond" w:hAnsi="Garamond"/>
          <w:sz w:val="24"/>
        </w:rPr>
        <w:lastRenderedPageBreak/>
        <w:t>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7" w:name="_Toc380494216"/>
      <w:bookmarkStart w:id="48" w:name="_Toc476636359"/>
      <w:bookmarkStart w:id="49" w:name="_Toc48307899"/>
      <w:r w:rsidRPr="00837FA0">
        <w:rPr>
          <w:noProof w:val="0"/>
        </w:rPr>
        <w:t>Obhliadka miesta dodania predmetu zákazky</w:t>
      </w:r>
      <w:bookmarkStart w:id="50" w:name="_Toc369511210"/>
      <w:bookmarkStart w:id="51" w:name="_Toc380494217"/>
      <w:bookmarkEnd w:id="47"/>
      <w:bookmarkEnd w:id="48"/>
      <w:bookmarkEnd w:id="49"/>
    </w:p>
    <w:p w14:paraId="6DC67062" w14:textId="77777777" w:rsidR="00C762C3" w:rsidRDefault="00C762C3" w:rsidP="00C762C3">
      <w:pPr>
        <w:pStyle w:val="Odsekzoznamu"/>
        <w:ind w:left="360"/>
      </w:pPr>
    </w:p>
    <w:p w14:paraId="38667C89" w14:textId="20FFF53B" w:rsidR="00DF2492" w:rsidRPr="007A3880" w:rsidRDefault="00C762C3" w:rsidP="007A3880">
      <w:pPr>
        <w:jc w:val="both"/>
        <w:rPr>
          <w:rFonts w:cs="Arial"/>
        </w:rPr>
      </w:pPr>
      <w:r>
        <w:t xml:space="preserve">14.1     </w:t>
      </w:r>
      <w:r w:rsidRPr="00F15773">
        <w:rPr>
          <w:rFonts w:cs="Arial"/>
        </w:rPr>
        <w:t xml:space="preserve">Obstarávateľská organizácia </w:t>
      </w:r>
      <w:r w:rsidR="007A3880" w:rsidRPr="00F15773">
        <w:rPr>
          <w:rFonts w:cs="Arial"/>
        </w:rPr>
        <w:t>nevyžaduje obhliadku miesta.</w:t>
      </w:r>
    </w:p>
    <w:p w14:paraId="7717023B" w14:textId="77777777" w:rsidR="00F86508" w:rsidRPr="00837FA0" w:rsidRDefault="00F86508" w:rsidP="00520984">
      <w:pPr>
        <w:jc w:val="both"/>
        <w:rPr>
          <w:noProof w:val="0"/>
        </w:rPr>
      </w:pPr>
    </w:p>
    <w:p w14:paraId="48BD9741" w14:textId="77777777" w:rsidR="0059307C" w:rsidRPr="0059307C" w:rsidRDefault="008716FD" w:rsidP="0059307C">
      <w:pPr>
        <w:pStyle w:val="Nadpis2"/>
        <w:rPr>
          <w:noProof w:val="0"/>
          <w:szCs w:val="26"/>
        </w:rPr>
      </w:pPr>
      <w:bookmarkStart w:id="52" w:name="_Toc476636360"/>
      <w:bookmarkStart w:id="53" w:name="_Toc48307900"/>
      <w:r w:rsidRPr="00837FA0">
        <w:rPr>
          <w:noProof w:val="0"/>
          <w:szCs w:val="22"/>
        </w:rPr>
        <w:t xml:space="preserve">3. </w:t>
      </w:r>
      <w:r w:rsidRPr="00837FA0">
        <w:rPr>
          <w:noProof w:val="0"/>
          <w:szCs w:val="26"/>
        </w:rPr>
        <w:t>Príprava ponuky</w:t>
      </w:r>
      <w:bookmarkEnd w:id="50"/>
      <w:bookmarkEnd w:id="51"/>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48307901"/>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BC7860">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lastRenderedPageBreak/>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8" w:name="_Toc48307902"/>
      <w:bookmarkEnd w:id="55"/>
      <w:bookmarkEnd w:id="56"/>
      <w:bookmarkEnd w:id="57"/>
      <w:r w:rsidRPr="00BB7430">
        <w:rPr>
          <w:noProof w:val="0"/>
        </w:rPr>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48307903"/>
      <w:r w:rsidRPr="00837FA0">
        <w:rPr>
          <w:noProof w:val="0"/>
        </w:rPr>
        <w:t>Mena a ceny uvádzané v ponuke</w:t>
      </w:r>
      <w:bookmarkEnd w:id="59"/>
      <w:bookmarkEnd w:id="60"/>
      <w:bookmarkEnd w:id="61"/>
      <w:bookmarkEnd w:id="62"/>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67B39B24"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257424">
        <w:rPr>
          <w:rFonts w:cs="Arial"/>
          <w:noProof w:val="0"/>
          <w:szCs w:val="20"/>
        </w:rPr>
        <w:t xml:space="preserve"> bez DPH</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592B858F" w:rsidR="00C7001F"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49068D8A" w14:textId="69B19C1D" w:rsidR="00EB147A" w:rsidRPr="006103BE" w:rsidRDefault="00257424" w:rsidP="00BC61D1">
      <w:pPr>
        <w:numPr>
          <w:ilvl w:val="1"/>
          <w:numId w:val="5"/>
        </w:numPr>
        <w:spacing w:before="120"/>
        <w:jc w:val="both"/>
        <w:rPr>
          <w:rStyle w:val="markedcontent"/>
          <w:rFonts w:cs="Arial"/>
          <w:noProof w:val="0"/>
          <w:szCs w:val="20"/>
        </w:rPr>
      </w:pPr>
      <w:r w:rsidRPr="006103BE">
        <w:rPr>
          <w:rStyle w:val="markedcontent"/>
          <w:rFonts w:cs="Arial"/>
        </w:rPr>
        <w:t>Poisťovacie služby sú oslobodené od DPH podľa zákona č. 222/2004 Z. z. o dani z pridanej</w:t>
      </w:r>
      <w:r w:rsidR="006103BE" w:rsidRPr="006103BE">
        <w:rPr>
          <w:rStyle w:val="markedcontent"/>
          <w:rFonts w:cs="Arial"/>
        </w:rPr>
        <w:t xml:space="preserve"> </w:t>
      </w:r>
      <w:r w:rsidRPr="006103BE">
        <w:rPr>
          <w:rStyle w:val="markedcontent"/>
          <w:rFonts w:cs="Arial"/>
        </w:rPr>
        <w:t>hodnoty v znení neskorších predpisov, výška DPH je rovná 0,00% (0,00 EUR).</w:t>
      </w:r>
    </w:p>
    <w:p w14:paraId="24A54ACA" w14:textId="32A225F3" w:rsidR="006103BE" w:rsidRDefault="006103BE" w:rsidP="00BC61D1">
      <w:pPr>
        <w:spacing w:before="120"/>
        <w:jc w:val="both"/>
        <w:rPr>
          <w:rFonts w:cs="Arial"/>
          <w:noProof w:val="0"/>
          <w:szCs w:val="20"/>
        </w:rPr>
      </w:pPr>
    </w:p>
    <w:p w14:paraId="11969700" w14:textId="77777777" w:rsidR="006103BE" w:rsidRPr="00837FA0" w:rsidRDefault="006103BE" w:rsidP="00BC61D1">
      <w:pPr>
        <w:spacing w:before="1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3" w:name="_Toc369511214"/>
      <w:bookmarkStart w:id="64" w:name="_Toc380494221"/>
      <w:bookmarkStart w:id="65" w:name="_Toc476636364"/>
      <w:bookmarkStart w:id="66" w:name="_Toc48307904"/>
      <w:bookmarkStart w:id="67" w:name="_Hlk10628315"/>
      <w:r w:rsidRPr="00837FA0">
        <w:rPr>
          <w:noProof w:val="0"/>
        </w:rPr>
        <w:lastRenderedPageBreak/>
        <w:t>Zábezpeka ponuky</w:t>
      </w:r>
      <w:bookmarkEnd w:id="63"/>
      <w:bookmarkEnd w:id="64"/>
      <w:bookmarkEnd w:id="65"/>
      <w:bookmarkEnd w:id="66"/>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7"/>
    <w:p w14:paraId="39200C71" w14:textId="77777777" w:rsidR="007A3880" w:rsidRPr="00837FA0" w:rsidRDefault="007A3880" w:rsidP="007A3880">
      <w:pPr>
        <w:numPr>
          <w:ilvl w:val="1"/>
          <w:numId w:val="6"/>
        </w:numPr>
        <w:spacing w:before="120"/>
        <w:jc w:val="both"/>
        <w:rPr>
          <w:rFonts w:cs="Arial"/>
          <w:noProof w:val="0"/>
          <w:szCs w:val="20"/>
        </w:rPr>
      </w:pPr>
      <w:r w:rsidRPr="00837FA0">
        <w:rPr>
          <w:rFonts w:cs="Arial"/>
          <w:noProof w:val="0"/>
          <w:szCs w:val="20"/>
        </w:rPr>
        <w:t>Zábezpeka na zabezpečenie viazanosti ponuky sa vyžaduje.</w:t>
      </w:r>
    </w:p>
    <w:p w14:paraId="43F7725D" w14:textId="0743D56A" w:rsidR="007A3880" w:rsidRPr="006103BE" w:rsidRDefault="007A3880" w:rsidP="006103BE">
      <w:pPr>
        <w:numPr>
          <w:ilvl w:val="1"/>
          <w:numId w:val="6"/>
        </w:numPr>
        <w:spacing w:before="120"/>
        <w:jc w:val="both"/>
        <w:rPr>
          <w:rFonts w:cs="Arial"/>
          <w:noProof w:val="0"/>
          <w:szCs w:val="20"/>
        </w:rPr>
      </w:pPr>
      <w:r w:rsidRPr="00837FA0">
        <w:rPr>
          <w:rFonts w:cs="Arial"/>
          <w:noProof w:val="0"/>
          <w:szCs w:val="20"/>
        </w:rPr>
        <w:t xml:space="preserve">Zábezpeka je stanovená </w:t>
      </w:r>
      <w:r w:rsidRPr="00B14D34">
        <w:rPr>
          <w:noProof w:val="0"/>
          <w:shd w:val="clear" w:color="auto" w:fill="FFFFFF" w:themeFill="background1"/>
        </w:rPr>
        <w:t xml:space="preserve">vo </w:t>
      </w:r>
      <w:r w:rsidRPr="00B14D34">
        <w:rPr>
          <w:rFonts w:cs="Arial"/>
          <w:noProof w:val="0"/>
          <w:szCs w:val="20"/>
          <w:shd w:val="clear" w:color="auto" w:fill="FFFFFF" w:themeFill="background1"/>
        </w:rPr>
        <w:t xml:space="preserve">výške  </w:t>
      </w:r>
      <w:r w:rsidR="000E04DC">
        <w:rPr>
          <w:rFonts w:cs="Arial"/>
          <w:b/>
          <w:noProof w:val="0"/>
          <w:szCs w:val="20"/>
          <w:shd w:val="clear" w:color="auto" w:fill="FFFFFF" w:themeFill="background1"/>
        </w:rPr>
        <w:t>9</w:t>
      </w:r>
      <w:r w:rsidR="00780592" w:rsidRPr="00F15773">
        <w:rPr>
          <w:rFonts w:cs="Arial"/>
          <w:b/>
          <w:noProof w:val="0"/>
          <w:szCs w:val="20"/>
          <w:shd w:val="clear" w:color="auto" w:fill="FFFFFF" w:themeFill="background1"/>
        </w:rPr>
        <w:t xml:space="preserve">0 </w:t>
      </w:r>
      <w:r w:rsidRPr="00F15773">
        <w:rPr>
          <w:rFonts w:cs="Arial"/>
          <w:b/>
          <w:noProof w:val="0"/>
          <w:szCs w:val="20"/>
          <w:shd w:val="clear" w:color="auto" w:fill="FFFFFF" w:themeFill="background1"/>
        </w:rPr>
        <w:t>000</w:t>
      </w:r>
      <w:r w:rsidRPr="00F15773">
        <w:rPr>
          <w:b/>
          <w:noProof w:val="0"/>
          <w:shd w:val="clear" w:color="auto" w:fill="FFFFFF" w:themeFill="background1"/>
        </w:rPr>
        <w:t xml:space="preserve">,00 </w:t>
      </w:r>
      <w:r w:rsidRPr="00F15773">
        <w:rPr>
          <w:noProof w:val="0"/>
          <w:shd w:val="clear" w:color="auto" w:fill="FFFFFF" w:themeFill="background1"/>
        </w:rPr>
        <w:t>EUR (slovom</w:t>
      </w:r>
      <w:r w:rsidRPr="00F15773">
        <w:rPr>
          <w:noProof w:val="0"/>
        </w:rPr>
        <w:t xml:space="preserve">: </w:t>
      </w:r>
      <w:r w:rsidR="000E04DC">
        <w:rPr>
          <w:noProof w:val="0"/>
        </w:rPr>
        <w:t>deväťdesiattisíc</w:t>
      </w:r>
      <w:r w:rsidRPr="00F15773">
        <w:rPr>
          <w:noProof w:val="0"/>
        </w:rPr>
        <w:t xml:space="preserve"> eur)</w:t>
      </w:r>
    </w:p>
    <w:p w14:paraId="0E7D71E1" w14:textId="77777777" w:rsidR="007A3880" w:rsidRPr="00D6700E" w:rsidRDefault="007A3880" w:rsidP="007A3880">
      <w:pPr>
        <w:numPr>
          <w:ilvl w:val="1"/>
          <w:numId w:val="6"/>
        </w:numPr>
        <w:spacing w:before="120"/>
        <w:jc w:val="both"/>
        <w:rPr>
          <w:rFonts w:cs="Arial"/>
          <w:noProof w:val="0"/>
          <w:szCs w:val="20"/>
        </w:rPr>
      </w:pPr>
      <w:r w:rsidRPr="00837FA0">
        <w:rPr>
          <w:rFonts w:cs="Arial"/>
          <w:noProof w:val="0"/>
          <w:szCs w:val="20"/>
        </w:rPr>
        <w:t>Spôsoby zloženia zábezpeky ponuky:</w:t>
      </w:r>
    </w:p>
    <w:p w14:paraId="7D867D9B" w14:textId="77777777" w:rsidR="007A3880" w:rsidRPr="00837FA0" w:rsidRDefault="007A3880" w:rsidP="007A3880">
      <w:pPr>
        <w:ind w:left="720"/>
        <w:jc w:val="both"/>
        <w:rPr>
          <w:rFonts w:cs="Arial"/>
          <w:noProof w:val="0"/>
          <w:szCs w:val="20"/>
        </w:rPr>
      </w:pPr>
      <w:r>
        <w:rPr>
          <w:rFonts w:cs="Arial"/>
          <w:noProof w:val="0"/>
          <w:szCs w:val="20"/>
        </w:rPr>
        <w:t>a)</w:t>
      </w:r>
      <w:r w:rsidRPr="00837FA0">
        <w:rPr>
          <w:rFonts w:cs="Arial"/>
          <w:noProof w:val="0"/>
          <w:szCs w:val="20"/>
        </w:rPr>
        <w:t>poskytnutím bankovej záruky za uchádzača</w:t>
      </w:r>
      <w:r>
        <w:rPr>
          <w:rFonts w:cs="Arial"/>
          <w:noProof w:val="0"/>
          <w:szCs w:val="20"/>
        </w:rPr>
        <w:t>,</w:t>
      </w:r>
    </w:p>
    <w:p w14:paraId="2B8D9E58" w14:textId="77777777" w:rsidR="007A3880" w:rsidRDefault="007A3880" w:rsidP="007A3880">
      <w:pPr>
        <w:ind w:left="720"/>
        <w:jc w:val="both"/>
        <w:rPr>
          <w:rFonts w:cs="Arial"/>
          <w:noProof w:val="0"/>
          <w:szCs w:val="20"/>
        </w:rPr>
      </w:pPr>
      <w:r>
        <w:rPr>
          <w:rFonts w:cs="Arial"/>
          <w:noProof w:val="0"/>
          <w:szCs w:val="20"/>
        </w:rPr>
        <w:t>b)</w:t>
      </w:r>
      <w:r w:rsidRPr="00837FA0">
        <w:rPr>
          <w:rFonts w:cs="Arial"/>
          <w:noProof w:val="0"/>
          <w:szCs w:val="20"/>
        </w:rPr>
        <w:t>zložením finančných prostriedkov na bankový účet obstarávateľskej organizácie</w:t>
      </w:r>
      <w:r>
        <w:rPr>
          <w:rFonts w:cs="Arial"/>
          <w:noProof w:val="0"/>
          <w:szCs w:val="20"/>
        </w:rPr>
        <w:t>, alebo</w:t>
      </w:r>
    </w:p>
    <w:p w14:paraId="04FF0CB0" w14:textId="637B1DC9" w:rsidR="007A3880" w:rsidRDefault="007A3880" w:rsidP="00257424">
      <w:pPr>
        <w:ind w:left="720"/>
        <w:jc w:val="both"/>
        <w:rPr>
          <w:rFonts w:cs="Arial"/>
          <w:noProof w:val="0"/>
          <w:szCs w:val="20"/>
        </w:rPr>
      </w:pPr>
      <w:r>
        <w:rPr>
          <w:rFonts w:cs="Arial"/>
          <w:noProof w:val="0"/>
          <w:szCs w:val="20"/>
        </w:rPr>
        <w:t>c)</w:t>
      </w:r>
      <w:r w:rsidRPr="00B319C3">
        <w:rPr>
          <w:rFonts w:cs="Arial"/>
          <w:noProof w:val="0"/>
          <w:szCs w:val="20"/>
        </w:rPr>
        <w:t>poskytnutím poistenia záruky za uchádzača.</w:t>
      </w:r>
    </w:p>
    <w:p w14:paraId="6E89DB03" w14:textId="77777777" w:rsidR="007A3880" w:rsidRPr="006003CF" w:rsidRDefault="007A3880" w:rsidP="007A3880">
      <w:pPr>
        <w:ind w:left="720"/>
        <w:jc w:val="both"/>
        <w:rPr>
          <w:rFonts w:cs="Arial"/>
          <w:noProof w:val="0"/>
          <w:szCs w:val="20"/>
        </w:rPr>
      </w:pPr>
    </w:p>
    <w:p w14:paraId="39A3FB1A" w14:textId="77777777" w:rsidR="007A3880" w:rsidRPr="00837FA0" w:rsidRDefault="007A3880" w:rsidP="007A3880">
      <w:pPr>
        <w:numPr>
          <w:ilvl w:val="1"/>
          <w:numId w:val="6"/>
        </w:numPr>
        <w:jc w:val="both"/>
        <w:rPr>
          <w:rFonts w:cs="Arial"/>
          <w:b/>
          <w:noProof w:val="0"/>
          <w:szCs w:val="20"/>
        </w:rPr>
      </w:pPr>
      <w:r w:rsidRPr="00837FA0">
        <w:rPr>
          <w:rFonts w:cs="Arial"/>
          <w:b/>
          <w:noProof w:val="0"/>
          <w:szCs w:val="20"/>
        </w:rPr>
        <w:t>Podmienky zloženia zábezpeky ponuky</w:t>
      </w:r>
    </w:p>
    <w:p w14:paraId="62E4D568" w14:textId="77777777" w:rsidR="007A3880" w:rsidRPr="00837FA0" w:rsidRDefault="007A3880" w:rsidP="007A3880">
      <w:pPr>
        <w:ind w:left="720"/>
        <w:jc w:val="both"/>
        <w:rPr>
          <w:rFonts w:cs="Arial"/>
          <w:b/>
          <w:noProof w:val="0"/>
          <w:szCs w:val="20"/>
        </w:rPr>
      </w:pPr>
    </w:p>
    <w:p w14:paraId="7FDBE320" w14:textId="77777777" w:rsidR="007A3880" w:rsidRPr="00B319C3" w:rsidRDefault="007A3880" w:rsidP="007A3880">
      <w:pPr>
        <w:ind w:firstLine="709"/>
        <w:jc w:val="both"/>
        <w:rPr>
          <w:rFonts w:cs="Arial"/>
          <w:b/>
          <w:noProof w:val="0"/>
          <w:szCs w:val="20"/>
        </w:rPr>
      </w:pPr>
      <w:r>
        <w:rPr>
          <w:rFonts w:cs="Arial"/>
          <w:b/>
          <w:noProof w:val="0"/>
          <w:szCs w:val="20"/>
        </w:rPr>
        <w:t>a)</w:t>
      </w:r>
      <w:r w:rsidRPr="00B319C3">
        <w:rPr>
          <w:rFonts w:cs="Arial"/>
          <w:b/>
          <w:noProof w:val="0"/>
          <w:szCs w:val="20"/>
        </w:rPr>
        <w:t>Poskytnutie bankovej záruky za uchádzača</w:t>
      </w:r>
    </w:p>
    <w:p w14:paraId="31A5357E" w14:textId="77777777" w:rsidR="007A3880" w:rsidRDefault="007A3880" w:rsidP="007A3880">
      <w:pPr>
        <w:ind w:left="720"/>
        <w:jc w:val="both"/>
        <w:rPr>
          <w:rFonts w:cs="Arial"/>
          <w:noProof w:val="0"/>
          <w:szCs w:val="20"/>
        </w:rPr>
      </w:pPr>
    </w:p>
    <w:p w14:paraId="2A01E7C9" w14:textId="77777777" w:rsidR="007A3880" w:rsidRDefault="007A3880" w:rsidP="007A3880">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2625C8A9" w14:textId="77777777" w:rsidR="007A3880" w:rsidRPr="00835059" w:rsidRDefault="007A3880" w:rsidP="007A3880">
      <w:pPr>
        <w:tabs>
          <w:tab w:val="left" w:pos="0"/>
        </w:tabs>
        <w:spacing w:before="100"/>
        <w:ind w:left="709"/>
        <w:jc w:val="both"/>
        <w:rPr>
          <w:rFonts w:cs="Arial"/>
          <w:bCs/>
          <w:szCs w:val="20"/>
        </w:rPr>
      </w:pPr>
      <w:r w:rsidRPr="00835059">
        <w:rPr>
          <w:rFonts w:cs="Arial"/>
          <w:bCs/>
          <w:szCs w:val="20"/>
        </w:rPr>
        <w:t>Dopravný podnik Bratislava, akciová spoločnosť</w:t>
      </w:r>
    </w:p>
    <w:p w14:paraId="128FCF8B" w14:textId="77777777" w:rsidR="007A3880" w:rsidRPr="00835059" w:rsidRDefault="007A3880" w:rsidP="007A3880">
      <w:pPr>
        <w:tabs>
          <w:tab w:val="left" w:pos="0"/>
        </w:tabs>
        <w:spacing w:before="100"/>
        <w:ind w:left="709"/>
        <w:jc w:val="both"/>
        <w:rPr>
          <w:rFonts w:cs="Arial"/>
          <w:bCs/>
          <w:szCs w:val="20"/>
        </w:rPr>
      </w:pPr>
      <w:r w:rsidRPr="00835059">
        <w:rPr>
          <w:rFonts w:cs="Arial"/>
          <w:bCs/>
          <w:szCs w:val="20"/>
        </w:rPr>
        <w:t>Olejkárska 1</w:t>
      </w:r>
    </w:p>
    <w:p w14:paraId="3219BA4C" w14:textId="77777777" w:rsidR="007A3880" w:rsidRPr="00835059" w:rsidRDefault="007A3880" w:rsidP="007A3880">
      <w:pPr>
        <w:tabs>
          <w:tab w:val="left" w:pos="0"/>
        </w:tabs>
        <w:spacing w:before="100"/>
        <w:ind w:left="709"/>
        <w:jc w:val="both"/>
        <w:rPr>
          <w:rFonts w:cs="Arial"/>
          <w:bCs/>
          <w:szCs w:val="20"/>
        </w:rPr>
      </w:pPr>
      <w:r w:rsidRPr="00835059">
        <w:rPr>
          <w:rFonts w:cs="Arial"/>
          <w:bCs/>
          <w:szCs w:val="20"/>
        </w:rPr>
        <w:t>814 52 Bratislava.</w:t>
      </w:r>
    </w:p>
    <w:p w14:paraId="200CD54C" w14:textId="77777777" w:rsidR="007A3880" w:rsidRPr="00835059" w:rsidRDefault="007A3880" w:rsidP="007A3880">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275F765D" w14:textId="77777777" w:rsidR="007A3880" w:rsidRDefault="007A3880" w:rsidP="007A3880">
      <w:pPr>
        <w:tabs>
          <w:tab w:val="left" w:pos="0"/>
        </w:tabs>
        <w:spacing w:before="100"/>
        <w:ind w:left="709"/>
        <w:jc w:val="both"/>
        <w:rPr>
          <w:rFonts w:cs="Arial"/>
          <w:szCs w:val="20"/>
        </w:rPr>
      </w:pPr>
    </w:p>
    <w:p w14:paraId="144C98A4" w14:textId="70ABFE8D" w:rsidR="007A3880" w:rsidRPr="00C25130" w:rsidRDefault="007A3880" w:rsidP="007A3880">
      <w:pPr>
        <w:tabs>
          <w:tab w:val="left" w:pos="0"/>
        </w:tabs>
        <w:spacing w:before="100"/>
        <w:ind w:left="709"/>
        <w:jc w:val="both"/>
        <w:rPr>
          <w:rFonts w:cs="Arial"/>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 xml:space="preserve">Banková záruka –  </w:t>
      </w:r>
      <w:r>
        <w:rPr>
          <w:rFonts w:cs="Arial"/>
          <w:b/>
          <w:bCs/>
          <w:noProof w:val="0"/>
          <w:szCs w:val="20"/>
        </w:rPr>
        <w:t>Povinné zmluvné poistenie</w:t>
      </w:r>
      <w:r w:rsidRPr="00C25130">
        <w:rPr>
          <w:rFonts w:cs="Arial"/>
          <w:szCs w:val="20"/>
        </w:rPr>
        <w:t>“ a s poznámkou „SÚŤAŽ-NEOTVARAŤ“.</w:t>
      </w:r>
    </w:p>
    <w:p w14:paraId="598890A9" w14:textId="77777777" w:rsidR="007A3880" w:rsidRPr="00C626A9" w:rsidRDefault="007A3880" w:rsidP="007A3880">
      <w:pPr>
        <w:ind w:left="709"/>
        <w:jc w:val="both"/>
        <w:rPr>
          <w:rFonts w:cs="Arial"/>
          <w:bCs/>
          <w:noProof w:val="0"/>
          <w:szCs w:val="20"/>
        </w:rPr>
      </w:pPr>
      <w:r w:rsidRPr="00C626A9">
        <w:rPr>
          <w:rFonts w:cs="Arial"/>
          <w:bCs/>
          <w:noProof w:val="0"/>
          <w:szCs w:val="20"/>
        </w:rPr>
        <w:t xml:space="preserve">Ak </w:t>
      </w:r>
      <w:r>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67228F5D" w14:textId="77777777" w:rsidR="007A3880" w:rsidRPr="00C626A9" w:rsidRDefault="007A3880" w:rsidP="007A3880">
      <w:pPr>
        <w:ind w:left="709"/>
        <w:jc w:val="both"/>
        <w:rPr>
          <w:rFonts w:cs="Arial"/>
          <w:bCs/>
          <w:noProof w:val="0"/>
          <w:szCs w:val="20"/>
        </w:rPr>
      </w:pPr>
      <w:r w:rsidRPr="00C626A9">
        <w:rPr>
          <w:rFonts w:cs="Arial"/>
          <w:bCs/>
          <w:noProof w:val="0"/>
          <w:szCs w:val="20"/>
        </w:rPr>
        <w:t>V</w:t>
      </w:r>
      <w:r>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33E2D92C" w14:textId="77777777" w:rsidR="007A3880" w:rsidRPr="00837FA0" w:rsidRDefault="007A3880" w:rsidP="007A3880">
      <w:pPr>
        <w:jc w:val="both"/>
        <w:rPr>
          <w:rFonts w:cs="Arial"/>
          <w:noProof w:val="0"/>
          <w:szCs w:val="20"/>
        </w:rPr>
      </w:pPr>
    </w:p>
    <w:p w14:paraId="20B24687" w14:textId="77777777" w:rsidR="007A3880" w:rsidRPr="00837FA0" w:rsidRDefault="007A3880" w:rsidP="007A3880">
      <w:pPr>
        <w:ind w:left="709"/>
        <w:jc w:val="both"/>
        <w:rPr>
          <w:rFonts w:cs="Arial"/>
          <w:b/>
          <w:noProof w:val="0"/>
          <w:szCs w:val="20"/>
        </w:rPr>
      </w:pPr>
      <w:r>
        <w:rPr>
          <w:rFonts w:cs="Arial"/>
          <w:b/>
          <w:noProof w:val="0"/>
          <w:szCs w:val="20"/>
        </w:rPr>
        <w:t>b)</w:t>
      </w:r>
      <w:r w:rsidRPr="00837FA0">
        <w:rPr>
          <w:rFonts w:cs="Arial"/>
          <w:b/>
          <w:noProof w:val="0"/>
          <w:szCs w:val="20"/>
        </w:rPr>
        <w:t>Zloženie finančných prostriedkov na bankový účet obstarávateľskej organizácie</w:t>
      </w:r>
    </w:p>
    <w:p w14:paraId="72485ED7" w14:textId="77777777" w:rsidR="007A3880" w:rsidRPr="00837FA0" w:rsidRDefault="007A3880" w:rsidP="007A3880">
      <w:pPr>
        <w:tabs>
          <w:tab w:val="left" w:pos="0"/>
        </w:tabs>
        <w:spacing w:before="100"/>
        <w:jc w:val="both"/>
        <w:rPr>
          <w:rFonts w:cs="Arial"/>
          <w:b/>
          <w:noProof w:val="0"/>
          <w:szCs w:val="20"/>
        </w:rPr>
      </w:pPr>
    </w:p>
    <w:p w14:paraId="5D6B47FA" w14:textId="77777777" w:rsidR="007A3880" w:rsidRDefault="007A3880" w:rsidP="007A3880">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Pr>
          <w:rFonts w:cs="Arial"/>
          <w:shd w:val="clear" w:color="auto" w:fill="FFFFFF"/>
        </w:rPr>
        <w:t xml:space="preserve">  </w:t>
      </w:r>
      <w:r w:rsidRPr="00837FA0">
        <w:rPr>
          <w:rFonts w:cs="Arial"/>
          <w:shd w:val="clear" w:color="auto" w:fill="FFFFFF"/>
        </w:rPr>
        <w:t>obstarávateľskej organizácie vedený v Všeobecnej úverovej banke, a.s.:</w:t>
      </w:r>
    </w:p>
    <w:p w14:paraId="77B534FB" w14:textId="77777777" w:rsidR="007A3880" w:rsidRPr="00DF3DFE" w:rsidRDefault="007A3880" w:rsidP="007A3880">
      <w:pPr>
        <w:shd w:val="clear" w:color="auto" w:fill="FFFFFF"/>
        <w:tabs>
          <w:tab w:val="right" w:leader="dot" w:pos="0"/>
        </w:tabs>
        <w:ind w:left="709" w:hanging="709"/>
        <w:rPr>
          <w:rFonts w:cs="Arial"/>
          <w:noProof w:val="0"/>
          <w:szCs w:val="20"/>
        </w:rPr>
      </w:pPr>
    </w:p>
    <w:p w14:paraId="7DBE885A" w14:textId="77777777" w:rsidR="007A3880" w:rsidRPr="00837FA0" w:rsidRDefault="007A3880" w:rsidP="007A3880">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Pr="00837FA0">
        <w:rPr>
          <w:rFonts w:cs="Arial"/>
          <w:shd w:val="clear" w:color="auto" w:fill="FFFFFF"/>
        </w:rPr>
        <w:t>IBAN: SK98 0200 0000 0000 4800 9012</w:t>
      </w:r>
    </w:p>
    <w:p w14:paraId="1181D89D" w14:textId="77777777" w:rsidR="007A3880" w:rsidRDefault="007A3880" w:rsidP="007A3880">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Pr="00837FA0">
        <w:rPr>
          <w:rFonts w:cs="Arial"/>
          <w:shd w:val="clear" w:color="auto" w:fill="FFFFFF"/>
        </w:rPr>
        <w:t>SWIFT: SUBASKBX</w:t>
      </w:r>
    </w:p>
    <w:p w14:paraId="3D5FB283" w14:textId="77777777" w:rsidR="007A3880" w:rsidRPr="00837FA0" w:rsidRDefault="007A3880" w:rsidP="007A3880">
      <w:pPr>
        <w:shd w:val="clear" w:color="auto" w:fill="FFFFFF"/>
        <w:tabs>
          <w:tab w:val="right" w:leader="dot" w:pos="709"/>
        </w:tabs>
        <w:ind w:left="709" w:hanging="709"/>
        <w:jc w:val="both"/>
        <w:rPr>
          <w:rFonts w:cs="Arial"/>
          <w:shd w:val="clear" w:color="auto" w:fill="FFFFFF"/>
        </w:rPr>
      </w:pPr>
    </w:p>
    <w:p w14:paraId="1B501D44" w14:textId="77777777" w:rsidR="007A3880" w:rsidRDefault="007A3880" w:rsidP="007A3880">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Pr="00837FA0">
        <w:rPr>
          <w:rFonts w:cs="Arial"/>
          <w:noProof w:val="0"/>
          <w:szCs w:val="20"/>
        </w:rPr>
        <w:t xml:space="preserve"> </w:t>
      </w:r>
      <w:r w:rsidRPr="00837FA0">
        <w:rPr>
          <w:shd w:val="clear" w:color="auto" w:fill="FFFFFF"/>
        </w:rPr>
        <w:t>deň uplynutia lehoty na predkladanie ponúk.</w:t>
      </w:r>
    </w:p>
    <w:p w14:paraId="6B7F6CBA" w14:textId="77777777" w:rsidR="007A3880" w:rsidRPr="00DF3DFE" w:rsidRDefault="007A3880" w:rsidP="007A3880">
      <w:pPr>
        <w:shd w:val="clear" w:color="auto" w:fill="FFFFFF"/>
        <w:tabs>
          <w:tab w:val="right" w:leader="dot" w:pos="0"/>
        </w:tabs>
        <w:ind w:left="709"/>
        <w:jc w:val="both"/>
        <w:rPr>
          <w:rFonts w:cs="Arial"/>
          <w:noProof w:val="0"/>
          <w:szCs w:val="20"/>
        </w:rPr>
      </w:pPr>
    </w:p>
    <w:p w14:paraId="127B1029" w14:textId="37CDADE6" w:rsidR="007A3880" w:rsidRDefault="007A3880" w:rsidP="007A3880">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68952DD7" w14:textId="77777777" w:rsidR="006103BE" w:rsidRDefault="006103BE" w:rsidP="007A3880">
      <w:pPr>
        <w:ind w:left="709"/>
        <w:jc w:val="both"/>
        <w:rPr>
          <w:rFonts w:cs="Arial"/>
          <w:noProof w:val="0"/>
          <w:szCs w:val="20"/>
        </w:rPr>
      </w:pPr>
    </w:p>
    <w:p w14:paraId="1627C0A6" w14:textId="77777777" w:rsidR="007A3880" w:rsidRDefault="007A3880" w:rsidP="007A3880">
      <w:pPr>
        <w:tabs>
          <w:tab w:val="left" w:pos="709"/>
          <w:tab w:val="right" w:leader="dot" w:pos="10034"/>
        </w:tabs>
        <w:ind w:left="709"/>
        <w:jc w:val="both"/>
        <w:rPr>
          <w:rFonts w:cs="Arial"/>
          <w:noProof w:val="0"/>
          <w:szCs w:val="20"/>
        </w:rPr>
      </w:pPr>
    </w:p>
    <w:p w14:paraId="0E166C49" w14:textId="77777777" w:rsidR="007A3880" w:rsidRPr="004D104F" w:rsidRDefault="007A3880" w:rsidP="007A3880">
      <w:pPr>
        <w:ind w:left="720"/>
        <w:jc w:val="both"/>
        <w:rPr>
          <w:rFonts w:cs="Arial"/>
          <w:b/>
          <w:szCs w:val="20"/>
          <w:highlight w:val="yellow"/>
        </w:rPr>
      </w:pPr>
      <w:r w:rsidRPr="004759D1">
        <w:rPr>
          <w:rFonts w:cs="Arial"/>
          <w:b/>
          <w:szCs w:val="20"/>
        </w:rPr>
        <w:t>c)Poskytnutie poistenia záruky za uchádzača</w:t>
      </w:r>
    </w:p>
    <w:p w14:paraId="0D44E70B" w14:textId="77777777" w:rsidR="007A3880" w:rsidRPr="00B319C3" w:rsidRDefault="007A3880" w:rsidP="007A3880">
      <w:pPr>
        <w:ind w:left="720"/>
        <w:jc w:val="both"/>
        <w:rPr>
          <w:rFonts w:cs="Arial"/>
          <w:b/>
          <w:szCs w:val="20"/>
        </w:rPr>
      </w:pPr>
    </w:p>
    <w:p w14:paraId="27603F27" w14:textId="1ECFF1C4" w:rsidR="007A3880" w:rsidRPr="00C25130" w:rsidRDefault="007A3880" w:rsidP="007A388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326390D0" w14:textId="77777777" w:rsidR="007A3880" w:rsidRPr="00C25130" w:rsidRDefault="007A3880" w:rsidP="007A3880">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30B746A4" w14:textId="77777777" w:rsidR="007A3880" w:rsidRPr="00C25130" w:rsidRDefault="007A3880" w:rsidP="007A3880">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021DDB92" w14:textId="77777777" w:rsidR="007A3880" w:rsidRPr="00C25130" w:rsidRDefault="007A3880" w:rsidP="007A3880">
      <w:pPr>
        <w:tabs>
          <w:tab w:val="left" w:pos="0"/>
        </w:tabs>
        <w:spacing w:before="100"/>
        <w:jc w:val="both"/>
        <w:rPr>
          <w:rFonts w:cs="Arial"/>
          <w:szCs w:val="20"/>
        </w:rPr>
      </w:pPr>
      <w:r>
        <w:rPr>
          <w:rFonts w:cs="Arial"/>
          <w:szCs w:val="20"/>
        </w:rPr>
        <w:tab/>
      </w:r>
      <w:r w:rsidRPr="00C25130">
        <w:rPr>
          <w:rFonts w:cs="Arial"/>
          <w:szCs w:val="20"/>
        </w:rPr>
        <w:t>Uchádzač v ponuke predloží doklad o poistení záruky – originál poistenia záruky.</w:t>
      </w:r>
    </w:p>
    <w:p w14:paraId="4E7D2949" w14:textId="369731BF" w:rsidR="007A3880" w:rsidRDefault="007A3880" w:rsidP="007A3880">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Pr>
          <w:rFonts w:cs="Arial"/>
          <w:szCs w:val="20"/>
        </w:rPr>
        <w:t>poistenia</w:t>
      </w:r>
      <w:r w:rsidRPr="00C25130">
        <w:rPr>
          <w:rFonts w:cs="Arial"/>
          <w:szCs w:val="20"/>
        </w:rPr>
        <w:t xml:space="preserve"> záruky do samostatnej nepriehľadnej obálky, ktorá musí byť uzatvorená a označená heslom súťaže: „</w:t>
      </w:r>
      <w:r w:rsidRPr="00C626A9">
        <w:rPr>
          <w:rFonts w:cs="Arial"/>
          <w:b/>
          <w:szCs w:val="20"/>
        </w:rPr>
        <w:t xml:space="preserve">Poistenie záruky </w:t>
      </w:r>
      <w:r>
        <w:rPr>
          <w:rFonts w:cs="Arial"/>
          <w:b/>
          <w:szCs w:val="20"/>
        </w:rPr>
        <w:t>–</w:t>
      </w:r>
      <w:r w:rsidRPr="00C626A9">
        <w:rPr>
          <w:rFonts w:cs="Arial"/>
          <w:b/>
          <w:szCs w:val="20"/>
        </w:rPr>
        <w:t xml:space="preserve"> </w:t>
      </w:r>
      <w:r>
        <w:rPr>
          <w:rFonts w:cs="Arial"/>
          <w:b/>
          <w:szCs w:val="20"/>
        </w:rPr>
        <w:t>Povinné zmluvné poistenie</w:t>
      </w:r>
      <w:r w:rsidRPr="00C25130">
        <w:rPr>
          <w:rFonts w:cs="Arial"/>
          <w:szCs w:val="20"/>
        </w:rPr>
        <w:t>“ a s poznámkou „SÚŤAŽ-NEOTVARAŤ“.</w:t>
      </w:r>
    </w:p>
    <w:p w14:paraId="32A5A6AC" w14:textId="77777777" w:rsidR="007A3880" w:rsidRPr="00C25130" w:rsidRDefault="007A3880" w:rsidP="007A3880">
      <w:pPr>
        <w:tabs>
          <w:tab w:val="left" w:pos="0"/>
        </w:tabs>
        <w:spacing w:before="100"/>
        <w:ind w:left="709"/>
        <w:jc w:val="both"/>
        <w:rPr>
          <w:rFonts w:cs="Arial"/>
          <w:szCs w:val="20"/>
        </w:rPr>
      </w:pPr>
    </w:p>
    <w:p w14:paraId="17F7D41A" w14:textId="77777777" w:rsidR="007A3880" w:rsidRPr="00EA6749" w:rsidRDefault="007A3880" w:rsidP="007A3880">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1990A517" w14:textId="77777777" w:rsidR="007A3880" w:rsidRPr="00D20704" w:rsidRDefault="007A3880" w:rsidP="007A3880">
      <w:pPr>
        <w:ind w:left="720"/>
        <w:jc w:val="both"/>
        <w:rPr>
          <w:rFonts w:cs="Calibri"/>
          <w:szCs w:val="20"/>
        </w:rPr>
      </w:pPr>
    </w:p>
    <w:p w14:paraId="5D1A2D4F" w14:textId="77777777" w:rsidR="007A3880" w:rsidRPr="00D20704" w:rsidRDefault="007A3880" w:rsidP="007A3880">
      <w:pPr>
        <w:ind w:left="709"/>
        <w:jc w:val="both"/>
        <w:rPr>
          <w:rFonts w:cs="Calibri"/>
          <w:szCs w:val="20"/>
        </w:rPr>
      </w:pPr>
      <w:r w:rsidRPr="00D20704">
        <w:rPr>
          <w:rFonts w:cs="Calibri"/>
          <w:szCs w:val="20"/>
        </w:rPr>
        <w:t>Verejný obstarávateľ uvoľní alebo vráti uchádzačovi zábezpeku do siedmich dní odo</w:t>
      </w:r>
      <w:r>
        <w:rPr>
          <w:rFonts w:cs="Calibri"/>
          <w:szCs w:val="20"/>
        </w:rPr>
        <w:t xml:space="preserve"> </w:t>
      </w:r>
      <w:r w:rsidRPr="00D20704">
        <w:rPr>
          <w:rFonts w:cs="Calibri"/>
          <w:szCs w:val="20"/>
        </w:rPr>
        <w:t>dňa:</w:t>
      </w:r>
    </w:p>
    <w:p w14:paraId="50491441" w14:textId="77777777" w:rsidR="007A3880" w:rsidRPr="00D20704" w:rsidRDefault="007A3880" w:rsidP="007A3880">
      <w:pPr>
        <w:ind w:firstLine="709"/>
        <w:jc w:val="both"/>
        <w:rPr>
          <w:rFonts w:cs="Calibri"/>
          <w:szCs w:val="20"/>
        </w:rPr>
      </w:pPr>
      <w:r>
        <w:rPr>
          <w:rFonts w:cs="Calibri"/>
          <w:szCs w:val="20"/>
        </w:rPr>
        <w:t xml:space="preserve">- </w:t>
      </w:r>
      <w:r w:rsidRPr="00D20704">
        <w:rPr>
          <w:rFonts w:cs="Calibri"/>
          <w:szCs w:val="20"/>
        </w:rPr>
        <w:t>uplynutia lehoty viazanosti ponúk,</w:t>
      </w:r>
    </w:p>
    <w:p w14:paraId="1E9AD250" w14:textId="77777777" w:rsidR="007A3880" w:rsidRPr="00D20704" w:rsidRDefault="007A3880" w:rsidP="007A3880">
      <w:pPr>
        <w:tabs>
          <w:tab w:val="left" w:pos="2410"/>
        </w:tabs>
        <w:ind w:left="709"/>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34831297" w14:textId="77777777" w:rsidR="007A3880" w:rsidRDefault="007A3880" w:rsidP="007A3880">
      <w:pPr>
        <w:ind w:firstLine="709"/>
        <w:jc w:val="both"/>
        <w:rPr>
          <w:rFonts w:cs="Calibri"/>
          <w:szCs w:val="20"/>
        </w:rPr>
      </w:pPr>
      <w:r>
        <w:rPr>
          <w:rFonts w:cs="Calibri"/>
          <w:szCs w:val="20"/>
        </w:rPr>
        <w:t xml:space="preserve">- </w:t>
      </w:r>
      <w:r w:rsidRPr="00D20704">
        <w:rPr>
          <w:rFonts w:cs="Calibri"/>
          <w:szCs w:val="20"/>
        </w:rPr>
        <w:t>uzavretia Zmluvy.</w:t>
      </w:r>
    </w:p>
    <w:p w14:paraId="236D084B" w14:textId="77777777" w:rsidR="007A3880" w:rsidRDefault="007A3880" w:rsidP="007A3880">
      <w:pPr>
        <w:ind w:firstLine="709"/>
        <w:jc w:val="both"/>
        <w:rPr>
          <w:rFonts w:cs="Calibri"/>
          <w:szCs w:val="20"/>
        </w:rPr>
      </w:pPr>
    </w:p>
    <w:p w14:paraId="28E3EC21" w14:textId="77777777" w:rsidR="007A3880" w:rsidRDefault="007A3880" w:rsidP="007A3880">
      <w:pPr>
        <w:ind w:left="709"/>
        <w:jc w:val="both"/>
        <w:rPr>
          <w:rFonts w:cs="Calibri"/>
          <w:szCs w:val="20"/>
        </w:rPr>
      </w:pPr>
      <w:r>
        <w:rPr>
          <w:rFonts w:cs="Calibri"/>
          <w:szCs w:val="20"/>
        </w:rPr>
        <w:t>-</w:t>
      </w:r>
      <w:r w:rsidRPr="004D104F">
        <w:rPr>
          <w:rFonts w:cs="Calibri"/>
          <w:szCs w:val="20"/>
        </w:rPr>
        <w:t xml:space="preserve">Zábezpeka prepadne v prospech verejného obstarávateľa, ak uchádzač odstúpi od svojej ponuky </w:t>
      </w:r>
      <w:r w:rsidRPr="00D20704">
        <w:rPr>
          <w:rFonts w:cs="Calibri"/>
          <w:szCs w:val="20"/>
        </w:rPr>
        <w:t>v lehote viazanosti ponúk</w:t>
      </w:r>
      <w:r w:rsidRPr="00D20704">
        <w:rPr>
          <w:rFonts w:cs="Calibri"/>
        </w:rPr>
        <w:t xml:space="preserve"> </w:t>
      </w:r>
      <w:r w:rsidRPr="00D20704">
        <w:rPr>
          <w:rFonts w:cs="Calibri"/>
          <w:szCs w:val="20"/>
        </w:rPr>
        <w:t>alebo neposkytne súčinnosť alebo odmietne uzavrieť Zmluvu podľa § 56 ods. 8 až 15 Zákona.</w:t>
      </w:r>
      <w:r>
        <w:rPr>
          <w:rFonts w:cs="Calibri"/>
          <w:szCs w:val="20"/>
        </w:rPr>
        <w:t xml:space="preserve"> </w:t>
      </w:r>
    </w:p>
    <w:p w14:paraId="4AE68162" w14:textId="77777777" w:rsidR="007A3880" w:rsidRPr="004759D1" w:rsidRDefault="007A3880" w:rsidP="007A3880">
      <w:pPr>
        <w:ind w:left="709"/>
        <w:jc w:val="both"/>
        <w:rPr>
          <w:rFonts w:cs="Calibri"/>
          <w:szCs w:val="20"/>
        </w:rPr>
      </w:pPr>
      <w:r>
        <w:rPr>
          <w:rFonts w:cs="Calibri"/>
          <w:szCs w:val="20"/>
        </w:rPr>
        <w:t xml:space="preserve">- </w:t>
      </w:r>
      <w:r w:rsidRPr="00D20704">
        <w:rPr>
          <w:rFonts w:cs="Calibri"/>
          <w:szCs w:val="20"/>
        </w:rPr>
        <w:t>Odstúpenie od svojej ponuky uchádzač bezodkladne oznámi prostredníctvom určeného</w:t>
      </w:r>
      <w:r>
        <w:rPr>
          <w:rFonts w:cs="Calibri"/>
          <w:szCs w:val="20"/>
        </w:rPr>
        <w:t xml:space="preserve"> </w:t>
      </w:r>
      <w:r w:rsidRPr="00D20704">
        <w:rPr>
          <w:rFonts w:cs="Calibri"/>
          <w:szCs w:val="20"/>
        </w:rPr>
        <w:t>spôsobu</w:t>
      </w:r>
      <w:r>
        <w:rPr>
          <w:rFonts w:cs="Calibri"/>
          <w:szCs w:val="20"/>
        </w:rPr>
        <w:t xml:space="preserve"> </w:t>
      </w:r>
      <w:r w:rsidRPr="00D20704">
        <w:rPr>
          <w:rFonts w:cs="Calibri"/>
          <w:szCs w:val="20"/>
        </w:rPr>
        <w:t>komunikácie verejnému obstarávateľovi.</w:t>
      </w:r>
      <w:r w:rsidRPr="00D20704">
        <w:rPr>
          <w:rFonts w:cs="Calibri"/>
        </w:rPr>
        <w:t xml:space="preserve"> </w:t>
      </w:r>
    </w:p>
    <w:p w14:paraId="07FE6CD0" w14:textId="77777777" w:rsidR="007A3880" w:rsidRDefault="007A3880" w:rsidP="007A3880">
      <w:pPr>
        <w:ind w:left="709"/>
        <w:jc w:val="both"/>
        <w:rPr>
          <w:rFonts w:cs="Calibri"/>
          <w:szCs w:val="20"/>
        </w:rPr>
      </w:pPr>
      <w:r>
        <w:rPr>
          <w:rFonts w:cs="Calibri"/>
          <w:szCs w:val="20"/>
        </w:rPr>
        <w:t xml:space="preserve">- </w:t>
      </w:r>
      <w:r w:rsidRPr="00D20704">
        <w:rPr>
          <w:rFonts w:cs="Calibri"/>
          <w:szCs w:val="20"/>
        </w:rPr>
        <w:t xml:space="preserve">V prípade predĺženia lehoty viazanosti ponúk podľa bodu </w:t>
      </w:r>
      <w:r>
        <w:rPr>
          <w:rFonts w:cs="Calibri"/>
          <w:szCs w:val="20"/>
        </w:rPr>
        <w:t>10.1</w:t>
      </w:r>
      <w:r w:rsidRPr="00D20704">
        <w:rPr>
          <w:rFonts w:cs="Calibri"/>
          <w:szCs w:val="20"/>
        </w:rPr>
        <w:t xml:space="preserve"> časti A.1 Pokyny pre uchádzačov týchto SP verejný obstarávateľ oznámi uchádzačom cez systém JOSEPHINE novú lehotu viazanosti ponúk.</w:t>
      </w:r>
    </w:p>
    <w:p w14:paraId="46A123BB" w14:textId="77777777" w:rsidR="007A3880" w:rsidRDefault="007A3880" w:rsidP="007A3880">
      <w:pPr>
        <w:ind w:left="709"/>
        <w:jc w:val="both"/>
        <w:rPr>
          <w:rFonts w:cs="Calibri"/>
          <w:szCs w:val="20"/>
        </w:rPr>
      </w:pPr>
      <w:r>
        <w:rPr>
          <w:rFonts w:cs="Calibri"/>
          <w:szCs w:val="20"/>
        </w:rPr>
        <w:t xml:space="preserve">- </w:t>
      </w:r>
      <w:r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2EE4914E" w14:textId="77777777" w:rsidR="007A3880" w:rsidRDefault="007A3880" w:rsidP="007A3880">
      <w:pPr>
        <w:ind w:left="709"/>
        <w:jc w:val="both"/>
        <w:rPr>
          <w:rFonts w:cs="Calibri"/>
          <w:szCs w:val="20"/>
        </w:rPr>
      </w:pPr>
      <w:r>
        <w:rPr>
          <w:rFonts w:cs="Calibri"/>
          <w:szCs w:val="20"/>
        </w:rPr>
        <w:t xml:space="preserve">- </w:t>
      </w:r>
      <w:r w:rsidRPr="004759D1">
        <w:rPr>
          <w:rFonts w:cs="Calibri"/>
          <w:szCs w:val="20"/>
        </w:rPr>
        <w:t xml:space="preserve">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w:t>
      </w:r>
      <w:r w:rsidRPr="004759D1">
        <w:rPr>
          <w:rFonts w:cs="Calibri"/>
          <w:szCs w:val="20"/>
        </w:rPr>
        <w:lastRenderedPageBreak/>
        <w:t>bankovú záruku alebo poistenie záruky zložením finančných prostriedkov na bankový účet verejného obstarávateľa v požadovanej výške v tejto lehote.</w:t>
      </w:r>
    </w:p>
    <w:p w14:paraId="11A7250C" w14:textId="77777777" w:rsidR="007A3880" w:rsidRPr="004759D1" w:rsidRDefault="007A3880" w:rsidP="007A3880">
      <w:pPr>
        <w:ind w:left="709"/>
        <w:jc w:val="both"/>
        <w:rPr>
          <w:rFonts w:cs="Calibri"/>
          <w:szCs w:val="20"/>
        </w:rPr>
      </w:pPr>
      <w:r>
        <w:rPr>
          <w:rFonts w:cs="Calibri"/>
          <w:szCs w:val="20"/>
        </w:rPr>
        <w:t xml:space="preserve">- </w:t>
      </w:r>
      <w:r w:rsidRPr="004759D1">
        <w:rPr>
          <w:rFonts w:cs="Calibri"/>
          <w:szCs w:val="20"/>
        </w:rPr>
        <w:t>V prípade nedoručenia predĺženia platnosti zábezpeky bude verejný obstarávateľ postupovať v zmysle § 53 ods. 1 ZVO.</w:t>
      </w:r>
    </w:p>
    <w:p w14:paraId="5444EA51" w14:textId="77777777" w:rsidR="007A3880" w:rsidRPr="00837FA0" w:rsidRDefault="007A3880" w:rsidP="007A3880">
      <w:pPr>
        <w:tabs>
          <w:tab w:val="left" w:pos="0"/>
        </w:tabs>
        <w:spacing w:before="100"/>
        <w:ind w:left="720"/>
        <w:jc w:val="both"/>
        <w:rPr>
          <w:rFonts w:cs="Arial"/>
          <w:b/>
        </w:rPr>
      </w:pPr>
    </w:p>
    <w:p w14:paraId="6D69AB43" w14:textId="77777777" w:rsidR="00DB1183" w:rsidRPr="00E73E0E" w:rsidRDefault="00DB1183" w:rsidP="00257424">
      <w:pPr>
        <w:spacing w:before="120"/>
        <w:jc w:val="both"/>
        <w:rPr>
          <w:rFonts w:cs="Arial"/>
          <w:noProof w:val="0"/>
          <w:szCs w:val="20"/>
        </w:rPr>
      </w:pPr>
    </w:p>
    <w:p w14:paraId="7E0B136D" w14:textId="1F1FBC82" w:rsidR="008716FD" w:rsidRPr="003E32FC" w:rsidRDefault="008716FD" w:rsidP="006D033F">
      <w:pPr>
        <w:pStyle w:val="Nadpis3"/>
        <w:numPr>
          <w:ilvl w:val="0"/>
          <w:numId w:val="8"/>
        </w:numPr>
        <w:ind w:hanging="720"/>
        <w:rPr>
          <w:noProof w:val="0"/>
        </w:rPr>
      </w:pPr>
      <w:bookmarkStart w:id="68" w:name="_Toc369511215"/>
      <w:bookmarkStart w:id="69" w:name="_Toc380494222"/>
      <w:bookmarkStart w:id="70" w:name="_Toc476636365"/>
      <w:bookmarkStart w:id="71" w:name="_Toc48307905"/>
      <w:r w:rsidRPr="003E32FC">
        <w:rPr>
          <w:noProof w:val="0"/>
        </w:rPr>
        <w:t>Obsah ponuky</w:t>
      </w:r>
      <w:bookmarkEnd w:id="68"/>
      <w:bookmarkEnd w:id="69"/>
      <w:bookmarkEnd w:id="70"/>
      <w:bookmarkEnd w:id="71"/>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BC7860">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w:t>
      </w:r>
      <w:r w:rsidRPr="0052576D">
        <w:rPr>
          <w:rFonts w:cs="Arial"/>
          <w:noProof w:val="0"/>
          <w:szCs w:val="20"/>
        </w:rPr>
        <w:lastRenderedPageBreak/>
        <w:t xml:space="preserve">dodávateľov a subdodávateľov; </w:t>
      </w:r>
    </w:p>
    <w:p w14:paraId="2E292D95" w14:textId="4C00CEC5" w:rsidR="00A23FE8" w:rsidRPr="004F1013" w:rsidRDefault="00A23FE8" w:rsidP="004F101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09771CE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w:t>
      </w:r>
      <w:r w:rsidR="00FF02AA">
        <w:rPr>
          <w:rFonts w:cs="Arial"/>
          <w:noProof w:val="0"/>
          <w:szCs w:val="20"/>
        </w:rPr>
        <w:t>m</w:t>
      </w:r>
      <w:r w:rsidRPr="00151277">
        <w:rPr>
          <w:rFonts w:cs="Arial"/>
          <w:noProof w:val="0"/>
          <w:szCs w:val="20"/>
        </w:rPr>
        <w:t xml:space="preserve"> podklado</w:t>
      </w:r>
      <w:r w:rsidR="00FF02AA">
        <w:rPr>
          <w:rFonts w:cs="Arial"/>
          <w:noProof w:val="0"/>
          <w:szCs w:val="20"/>
        </w:rPr>
        <w:t>m</w:t>
      </w:r>
      <w:r w:rsidRPr="00151277">
        <w:rPr>
          <w:rFonts w:cs="Arial"/>
          <w:noProof w:val="0"/>
          <w:szCs w:val="20"/>
        </w:rPr>
        <w:t xml:space="preserve">.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1E6B6EC5" w14:textId="5E30D186" w:rsidR="00901276" w:rsidRDefault="00901276"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Pr>
          <w:rFonts w:cs="Arial"/>
          <w:noProof w:val="0"/>
          <w:szCs w:val="20"/>
        </w:rPr>
        <w:t>Doklad o zložení zábezpeky podľa bodu 18 súťažných podkladov;</w:t>
      </w:r>
    </w:p>
    <w:p w14:paraId="11E2F932" w14:textId="313CAD1E" w:rsidR="00901276" w:rsidRDefault="00901276" w:rsidP="00A23FE8">
      <w:pPr>
        <w:widowControl w:val="0"/>
        <w:numPr>
          <w:ilvl w:val="0"/>
          <w:numId w:val="4"/>
        </w:numPr>
        <w:shd w:val="clear" w:color="auto" w:fill="FFFFFF"/>
        <w:tabs>
          <w:tab w:val="left" w:pos="0"/>
        </w:tabs>
        <w:autoSpaceDE w:val="0"/>
        <w:autoSpaceDN w:val="0"/>
        <w:adjustRightInd w:val="0"/>
        <w:spacing w:before="58"/>
        <w:jc w:val="both"/>
        <w:rPr>
          <w:rStyle w:val="markedcontent"/>
          <w:rFonts w:cs="Arial"/>
          <w:noProof w:val="0"/>
        </w:rPr>
      </w:pPr>
      <w:r w:rsidRPr="00901276">
        <w:rPr>
          <w:rStyle w:val="markedcontent"/>
          <w:rFonts w:cs="Arial"/>
        </w:rPr>
        <w:t>Povolenie Národnej banky Slovenska na vykonávanie poisťovacej činnosti pre</w:t>
      </w:r>
      <w:r>
        <w:rPr>
          <w:rStyle w:val="markedcontent"/>
          <w:rFonts w:cs="Arial"/>
        </w:rPr>
        <w:t xml:space="preserve"> </w:t>
      </w:r>
      <w:r w:rsidRPr="00901276">
        <w:rPr>
          <w:rStyle w:val="markedcontent"/>
          <w:rFonts w:cs="Arial"/>
        </w:rPr>
        <w:t>poistný druh</w:t>
      </w:r>
      <w:r>
        <w:rPr>
          <w:rStyle w:val="markedcontent"/>
          <w:rFonts w:cs="Arial"/>
        </w:rPr>
        <w:t xml:space="preserve"> </w:t>
      </w:r>
      <w:r w:rsidRPr="00901276">
        <w:rPr>
          <w:rStyle w:val="markedcontent"/>
          <w:rFonts w:cs="Arial"/>
        </w:rPr>
        <w:t>„Poistenie zodpovednosti za škodu spôsobenú prevádzkou</w:t>
      </w:r>
      <w:r>
        <w:rPr>
          <w:rStyle w:val="markedcontent"/>
          <w:rFonts w:cs="Arial"/>
        </w:rPr>
        <w:t xml:space="preserve"> </w:t>
      </w:r>
      <w:r w:rsidRPr="00901276">
        <w:rPr>
          <w:rStyle w:val="markedcontent"/>
          <w:rFonts w:cs="Arial"/>
        </w:rPr>
        <w:t>motorového vozidla“ alebo iný dokument</w:t>
      </w:r>
      <w:r>
        <w:rPr>
          <w:rStyle w:val="markedcontent"/>
          <w:rFonts w:cs="Arial"/>
        </w:rPr>
        <w:t xml:space="preserve"> </w:t>
      </w:r>
      <w:r w:rsidRPr="00901276">
        <w:rPr>
          <w:rStyle w:val="markedcontent"/>
          <w:rFonts w:cs="Arial"/>
        </w:rPr>
        <w:t>preukazujúci oprávenie vykonávať</w:t>
      </w:r>
      <w:r>
        <w:rPr>
          <w:rStyle w:val="markedcontent"/>
          <w:rFonts w:cs="Arial"/>
        </w:rPr>
        <w:t xml:space="preserve"> </w:t>
      </w:r>
      <w:r w:rsidRPr="00901276">
        <w:rPr>
          <w:rStyle w:val="markedcontent"/>
          <w:rFonts w:cs="Arial"/>
        </w:rPr>
        <w:t>poisťovaciu činnosť na úzení Slovenskej republiky poisťovni z iného členského</w:t>
      </w:r>
      <w:r>
        <w:rPr>
          <w:rStyle w:val="markedcontent"/>
          <w:rFonts w:cs="Arial"/>
        </w:rPr>
        <w:t xml:space="preserve"> </w:t>
      </w:r>
      <w:r w:rsidRPr="00901276">
        <w:rPr>
          <w:rStyle w:val="markedcontent"/>
          <w:rFonts w:cs="Arial"/>
        </w:rPr>
        <w:t>štátu na základe práva slobodného poskytovania služieb alebo prostredníctvom svojej pobočky v súlade so zákonom č. 8/2008 Z. z. o poisťovníctve a o zmene a</w:t>
      </w:r>
      <w:r>
        <w:rPr>
          <w:rStyle w:val="markedcontent"/>
          <w:rFonts w:cs="Arial"/>
        </w:rPr>
        <w:t xml:space="preserve"> </w:t>
      </w:r>
      <w:r w:rsidRPr="00901276">
        <w:rPr>
          <w:rStyle w:val="markedcontent"/>
          <w:rFonts w:cs="Arial"/>
        </w:rPr>
        <w:t>doplnení niektorých zákonov v znení neskorších predpisov</w:t>
      </w:r>
      <w:r>
        <w:rPr>
          <w:rStyle w:val="markedcontent"/>
          <w:rFonts w:cs="Arial"/>
        </w:rPr>
        <w:t>;</w:t>
      </w:r>
    </w:p>
    <w:p w14:paraId="7FCA26F2" w14:textId="1BAC42EE" w:rsidR="003E3D1E" w:rsidRPr="00901276" w:rsidRDefault="003E3D1E"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rPr>
      </w:pPr>
      <w:r>
        <w:rPr>
          <w:rStyle w:val="markedcontent"/>
          <w:rFonts w:cs="Arial"/>
        </w:rPr>
        <w:t xml:space="preserve">Uchádzač v rámci ponuky predloží opis </w:t>
      </w:r>
      <w:r w:rsidR="00A14782">
        <w:rPr>
          <w:rStyle w:val="markedcontent"/>
          <w:rFonts w:cs="Arial"/>
        </w:rPr>
        <w:t>poskytnutých služieb</w:t>
      </w:r>
    </w:p>
    <w:p w14:paraId="646BE977" w14:textId="3BE013FC"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6C30FCAC" w14:textId="6A1598CD" w:rsidR="009D38DA" w:rsidRDefault="009D38DA" w:rsidP="009D38DA">
      <w:pPr>
        <w:pStyle w:val="Odsekzoznamu"/>
        <w:numPr>
          <w:ilvl w:val="0"/>
          <w:numId w:val="4"/>
        </w:numPr>
        <w:spacing w:after="0"/>
        <w:rPr>
          <w:rFonts w:ascii="Garamond" w:eastAsia="Times New Roman" w:hAnsi="Garamond" w:cs="Arial"/>
          <w:sz w:val="24"/>
          <w:szCs w:val="20"/>
          <w:lang w:eastAsia="sk-SK"/>
        </w:rPr>
      </w:pPr>
      <w:r w:rsidRPr="009D38DA">
        <w:rPr>
          <w:rFonts w:ascii="Garamond" w:eastAsia="Times New Roman" w:hAnsi="Garamond" w:cs="Arial"/>
          <w:sz w:val="24"/>
          <w:szCs w:val="20"/>
          <w:lang w:eastAsia="sk-SK"/>
        </w:rPr>
        <w:t>Čestné vyhlásenie záujemcu k participácii na vypracovaní ponuky inou osobou podľa prílohy č.</w:t>
      </w:r>
      <w:r w:rsidR="004F1013">
        <w:rPr>
          <w:rFonts w:ascii="Garamond" w:eastAsia="Times New Roman" w:hAnsi="Garamond" w:cs="Arial"/>
          <w:sz w:val="24"/>
          <w:szCs w:val="20"/>
          <w:lang w:eastAsia="sk-SK"/>
        </w:rPr>
        <w:t>3</w:t>
      </w:r>
      <w:r w:rsidRPr="009D38DA">
        <w:rPr>
          <w:rFonts w:ascii="Garamond" w:eastAsia="Times New Roman" w:hAnsi="Garamond" w:cs="Arial"/>
          <w:sz w:val="24"/>
          <w:szCs w:val="20"/>
          <w:lang w:eastAsia="sk-SK"/>
        </w:rPr>
        <w:t xml:space="preserve"> týchto súťažných podkladov (ak je to relevantné)</w:t>
      </w:r>
      <w:r w:rsidR="007D7382">
        <w:rPr>
          <w:rFonts w:ascii="Garamond" w:eastAsia="Times New Roman" w:hAnsi="Garamond" w:cs="Arial"/>
          <w:sz w:val="24"/>
          <w:szCs w:val="20"/>
          <w:lang w:eastAsia="sk-SK"/>
        </w:rPr>
        <w:t>;</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7F618DB2" w14:textId="084EB4AE" w:rsidR="00C74B7F" w:rsidRDefault="007445ED" w:rsidP="00DB1183">
      <w:pPr>
        <w:ind w:left="709"/>
        <w:jc w:val="both"/>
        <w:rPr>
          <w:rFonts w:cs="Arial"/>
          <w:szCs w:val="20"/>
        </w:rPr>
      </w:pPr>
      <w:r w:rsidRPr="007445ED">
        <w:rPr>
          <w:rFonts w:cs="Arial"/>
          <w:szCs w:val="20"/>
        </w:rPr>
        <w:t xml:space="preserve">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w:t>
      </w:r>
      <w:r w:rsidRPr="007445ED">
        <w:rPr>
          <w:rFonts w:cs="Arial"/>
          <w:szCs w:val="20"/>
        </w:rPr>
        <w:lastRenderedPageBreak/>
        <w:t>uvedených vyššie, musia byť podpísané všetkými členmi skupiny alebo osobou/osobami oprávnenými konať v danej veci za ostatných členov skupiny.</w:t>
      </w:r>
    </w:p>
    <w:p w14:paraId="3D0A4928" w14:textId="77777777" w:rsidR="00EA766F" w:rsidRDefault="00EA766F" w:rsidP="00DB1183">
      <w:pPr>
        <w:ind w:left="709"/>
        <w:jc w:val="both"/>
        <w:rPr>
          <w:rFonts w:cs="Arial"/>
          <w:szCs w:val="20"/>
        </w:rPr>
      </w:pPr>
    </w:p>
    <w:p w14:paraId="3C63B1F8" w14:textId="77777777" w:rsidR="00BB3BC7" w:rsidRPr="004F1013" w:rsidRDefault="00BB3BC7" w:rsidP="00DB1183">
      <w:pPr>
        <w:ind w:left="709"/>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2" w:name="_Toc369511216"/>
      <w:bookmarkStart w:id="73" w:name="_Toc380494223"/>
      <w:bookmarkStart w:id="74" w:name="_Toc476636366"/>
      <w:bookmarkStart w:id="75" w:name="_Toc48307906"/>
      <w:r w:rsidRPr="00837FA0">
        <w:rPr>
          <w:noProof w:val="0"/>
        </w:rPr>
        <w:t>Náklady na ponuku</w:t>
      </w:r>
      <w:bookmarkEnd w:id="72"/>
      <w:bookmarkEnd w:id="73"/>
      <w:bookmarkEnd w:id="74"/>
      <w:bookmarkEnd w:id="75"/>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7492D67" w14:textId="77777777" w:rsidR="00C74B7F" w:rsidRPr="00837FA0" w:rsidRDefault="00C74B7F"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6" w:name="_Toc369511217"/>
      <w:bookmarkStart w:id="77" w:name="_Toc380494224"/>
      <w:bookmarkStart w:id="78" w:name="_Toc476636367"/>
      <w:bookmarkStart w:id="79" w:name="_Toc48307907"/>
      <w:r w:rsidRPr="00837FA0">
        <w:rPr>
          <w:noProof w:val="0"/>
        </w:rPr>
        <w:t>4. Predkladanie ponuky</w:t>
      </w:r>
      <w:bookmarkEnd w:id="76"/>
      <w:bookmarkEnd w:id="77"/>
      <w:bookmarkEnd w:id="78"/>
      <w:bookmarkEnd w:id="79"/>
    </w:p>
    <w:p w14:paraId="7FD8BB29" w14:textId="1E6E8043" w:rsidR="008716FD" w:rsidRPr="00837FA0" w:rsidRDefault="00E97D34" w:rsidP="006D033F">
      <w:pPr>
        <w:pStyle w:val="Nadpis3"/>
        <w:numPr>
          <w:ilvl w:val="0"/>
          <w:numId w:val="7"/>
        </w:numPr>
        <w:ind w:hanging="720"/>
        <w:rPr>
          <w:noProof w:val="0"/>
        </w:rPr>
      </w:pPr>
      <w:bookmarkStart w:id="80" w:name="_Toc48307908"/>
      <w:bookmarkStart w:id="81" w:name="_Hlk524601158"/>
      <w:r>
        <w:rPr>
          <w:noProof w:val="0"/>
        </w:rPr>
        <w:t>Záujemca/uchádzač oprávnen</w:t>
      </w:r>
      <w:r w:rsidR="00D75D50">
        <w:rPr>
          <w:noProof w:val="0"/>
        </w:rPr>
        <w:t>ý</w:t>
      </w:r>
      <w:r>
        <w:rPr>
          <w:noProof w:val="0"/>
        </w:rPr>
        <w:t xml:space="preserve"> predložiť ponuku</w:t>
      </w:r>
      <w:bookmarkEnd w:id="80"/>
    </w:p>
    <w:bookmarkEnd w:id="81"/>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5DBEFC32"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15F6A6BC" w14:textId="77777777" w:rsidR="006103BE" w:rsidRDefault="006103BE" w:rsidP="006103BE">
      <w:pPr>
        <w:pStyle w:val="Odsekzoznamu"/>
      </w:pPr>
    </w:p>
    <w:p w14:paraId="02DDE714" w14:textId="77777777" w:rsidR="006103BE" w:rsidRDefault="006103BE" w:rsidP="006103BE">
      <w:pPr>
        <w:ind w:left="709"/>
        <w:jc w:val="both"/>
      </w:pPr>
    </w:p>
    <w:p w14:paraId="410C3279" w14:textId="77777777" w:rsidR="00AC49D4" w:rsidRPr="00E97D34" w:rsidRDefault="00AC49D4" w:rsidP="00520984">
      <w:pPr>
        <w:jc w:val="both"/>
      </w:pPr>
    </w:p>
    <w:p w14:paraId="54BBBD30" w14:textId="77777777" w:rsidR="00E750FC" w:rsidRPr="006256CD" w:rsidRDefault="00E750FC" w:rsidP="006D033F">
      <w:pPr>
        <w:pStyle w:val="Nadpis3"/>
        <w:numPr>
          <w:ilvl w:val="0"/>
          <w:numId w:val="7"/>
        </w:numPr>
        <w:ind w:left="0" w:firstLine="0"/>
      </w:pPr>
      <w:bookmarkStart w:id="82" w:name="_Toc369511219"/>
      <w:bookmarkStart w:id="83" w:name="_Toc380494226"/>
      <w:bookmarkStart w:id="84" w:name="_Toc48307909"/>
      <w:r w:rsidRPr="006256CD">
        <w:t>Predloženie ponuky</w:t>
      </w:r>
      <w:bookmarkEnd w:id="82"/>
      <w:bookmarkEnd w:id="83"/>
      <w:bookmarkEnd w:id="84"/>
    </w:p>
    <w:p w14:paraId="4155B480" w14:textId="77777777" w:rsidR="00E750FC" w:rsidRPr="006256CD" w:rsidRDefault="00E750FC" w:rsidP="00E750FC"/>
    <w:p w14:paraId="13B72940" w14:textId="1690F8A7" w:rsidR="00E97D34" w:rsidRPr="002345E5" w:rsidRDefault="002345E5" w:rsidP="002345E5">
      <w:pPr>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45BEBC85" w14:textId="5F3A95B3" w:rsidR="00E97D34" w:rsidRPr="00C74B7F"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6B71BE2A" w:rsidR="001E6B03" w:rsidRPr="003D5EB7" w:rsidRDefault="001E6B03" w:rsidP="003D5EB7">
      <w:pPr>
        <w:ind w:left="709"/>
        <w:jc w:val="both"/>
        <w:rPr>
          <w:b/>
          <w:noProof w:val="0"/>
        </w:rPr>
      </w:pPr>
      <w:r w:rsidRPr="001E6B03">
        <w:rPr>
          <w:rFonts w:cs="Arial"/>
          <w:szCs w:val="20"/>
        </w:rPr>
        <w:t xml:space="preserve">V kontextu zákona o verejnom obstarávaní, § 49 bod 1a upozorňujeme uchádzačov                            na náležitosti predkladania ponúk elektronicky. Heslo súťaže: </w:t>
      </w:r>
      <w:r w:rsidRPr="003D5EB7">
        <w:rPr>
          <w:rFonts w:cs="Arial"/>
          <w:b/>
          <w:bCs/>
          <w:szCs w:val="20"/>
        </w:rPr>
        <w:t>„</w:t>
      </w:r>
      <w:r w:rsidR="001C424C">
        <w:rPr>
          <w:b/>
        </w:rPr>
        <w:t>Povinné zmluvné poistenie</w:t>
      </w:r>
      <w:r>
        <w:rPr>
          <w:rFonts w:cs="Arial"/>
          <w:b/>
          <w:bCs/>
          <w:szCs w:val="20"/>
        </w:rPr>
        <w:t>“.</w:t>
      </w:r>
    </w:p>
    <w:p w14:paraId="1D9A64C1" w14:textId="51FF487A" w:rsidR="00046003" w:rsidRDefault="00046003" w:rsidP="005D5A51">
      <w:pPr>
        <w:jc w:val="both"/>
        <w:rPr>
          <w:rFonts w:cs="Arial"/>
          <w:szCs w:val="20"/>
        </w:rPr>
      </w:pPr>
    </w:p>
    <w:p w14:paraId="3C2414C7" w14:textId="77777777" w:rsidR="0068330A" w:rsidRPr="00E97D34" w:rsidRDefault="0068330A" w:rsidP="005D5A51">
      <w:pPr>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5" w:name="_Toc369511220"/>
      <w:bookmarkStart w:id="86" w:name="_Toc380494227"/>
      <w:bookmarkStart w:id="87" w:name="_Toc48307910"/>
      <w:r w:rsidRPr="006256CD">
        <w:t>Miesto a lehota na predkladanie ponúk</w:t>
      </w:r>
      <w:bookmarkEnd w:id="85"/>
      <w:bookmarkEnd w:id="86"/>
      <w:bookmarkEnd w:id="87"/>
    </w:p>
    <w:p w14:paraId="43ABABFA" w14:textId="77777777" w:rsidR="00E750FC" w:rsidRPr="006256CD" w:rsidRDefault="00E750FC" w:rsidP="00E750FC"/>
    <w:p w14:paraId="061558D8" w14:textId="12F1EE71"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hyperlink r:id="rId15" w:history="1">
        <w:r w:rsidR="00F34B35" w:rsidRPr="006103BE">
          <w:rPr>
            <w:rStyle w:val="Hypertextovprepojenie"/>
            <w:rFonts w:cs="Arial"/>
            <w:b/>
            <w:szCs w:val="20"/>
          </w:rPr>
          <w:t>https://josephine.proebiz.com/sk/tender/15056/summary</w:t>
        </w:r>
      </w:hyperlink>
      <w:r w:rsidR="0064226D" w:rsidRPr="006103BE">
        <w:rPr>
          <w:rFonts w:cs="Arial"/>
          <w:b/>
          <w:szCs w:val="20"/>
        </w:rPr>
        <w:t>,</w:t>
      </w:r>
      <w:r w:rsidR="0064226D">
        <w:rPr>
          <w:rFonts w:cs="Arial"/>
          <w:b/>
          <w:szCs w:val="20"/>
        </w:rPr>
        <w:t xml:space="preserve"> </w:t>
      </w:r>
      <w:r w:rsidRPr="000A6E26">
        <w:rPr>
          <w:rFonts w:cs="Arial"/>
          <w:szCs w:val="20"/>
        </w:rPr>
        <w:t>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010F2156" w:rsidR="00E750FC" w:rsidRPr="00951B95"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w:t>
      </w:r>
      <w:r w:rsidRPr="00951B95">
        <w:rPr>
          <w:rFonts w:cs="Arial"/>
          <w:szCs w:val="20"/>
        </w:rPr>
        <w:t xml:space="preserve">dňom: </w:t>
      </w:r>
      <w:r w:rsidR="0077510C" w:rsidRPr="0077510C">
        <w:rPr>
          <w:rFonts w:cs="Arial"/>
          <w:b/>
          <w:bCs/>
          <w:szCs w:val="20"/>
        </w:rPr>
        <w:t>06.12</w:t>
      </w:r>
      <w:r w:rsidR="00964ADA" w:rsidRPr="0077510C">
        <w:rPr>
          <w:rFonts w:cs="Arial"/>
          <w:b/>
          <w:bCs/>
          <w:szCs w:val="20"/>
        </w:rPr>
        <w:t>.2021</w:t>
      </w:r>
      <w:r w:rsidR="00DC0C36" w:rsidRPr="0077510C">
        <w:rPr>
          <w:rFonts w:cs="Arial"/>
          <w:b/>
          <w:szCs w:val="20"/>
        </w:rPr>
        <w:t xml:space="preserve"> </w:t>
      </w:r>
      <w:r w:rsidRPr="0077510C">
        <w:rPr>
          <w:rFonts w:cs="Arial"/>
          <w:b/>
          <w:bCs/>
          <w:szCs w:val="20"/>
        </w:rPr>
        <w:t xml:space="preserve">o </w:t>
      </w:r>
      <w:r w:rsidR="003305D2" w:rsidRPr="0077510C">
        <w:rPr>
          <w:rFonts w:cs="Arial"/>
          <w:b/>
          <w:bCs/>
          <w:szCs w:val="20"/>
        </w:rPr>
        <w:t>09</w:t>
      </w:r>
      <w:r w:rsidRPr="0077510C">
        <w:rPr>
          <w:rFonts w:cs="Arial"/>
          <w:b/>
          <w:bCs/>
          <w:szCs w:val="20"/>
        </w:rPr>
        <w:t>:00</w:t>
      </w:r>
      <w:r w:rsidR="000A6E26" w:rsidRPr="0077510C">
        <w:rPr>
          <w:rFonts w:cs="Arial"/>
          <w:b/>
          <w:bCs/>
          <w:szCs w:val="20"/>
        </w:rPr>
        <w:t xml:space="preserve"> </w:t>
      </w:r>
      <w:r w:rsidRPr="0077510C">
        <w:rPr>
          <w:rFonts w:cs="Arial"/>
          <w:b/>
          <w:bCs/>
          <w:szCs w:val="20"/>
        </w:rPr>
        <w:t>hod.</w:t>
      </w:r>
      <w:r w:rsidRPr="00951B95">
        <w:rPr>
          <w:rFonts w:cs="Arial"/>
          <w:b/>
          <w:bCs/>
          <w:szCs w:val="20"/>
        </w:rPr>
        <w:t xml:space="preserve"> </w:t>
      </w:r>
      <w:r w:rsidRPr="00951B9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19C13C2"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w:t>
      </w:r>
      <w:r w:rsidR="00AE76BC">
        <w:rPr>
          <w:rFonts w:cs="Arial"/>
          <w:szCs w:val="20"/>
        </w:rPr>
        <w:t>,</w:t>
      </w:r>
      <w:r w:rsidRPr="001E6B03">
        <w:rPr>
          <w:rFonts w:cs="Arial"/>
          <w:szCs w:val="20"/>
        </w:rPr>
        <w:t xml:space="preserve">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w:t>
      </w:r>
      <w:r w:rsidR="00AE76BC">
        <w:rPr>
          <w:rFonts w:cs="Arial"/>
          <w:szCs w:val="20"/>
        </w:rPr>
        <w:t>,</w:t>
      </w:r>
      <w:r w:rsidRPr="001E6B03">
        <w:rPr>
          <w:rFonts w:cs="Arial"/>
          <w:szCs w:val="20"/>
        </w:rPr>
        <w:t xml:space="preserve"> sa elektronicky neotvor</w:t>
      </w:r>
      <w:r w:rsidR="00AE76BC">
        <w:rPr>
          <w:rFonts w:cs="Arial"/>
          <w:szCs w:val="20"/>
        </w:rPr>
        <w:t>í</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48307911"/>
      <w:r w:rsidRPr="006256CD">
        <w:t>Doplnenie, zmena a odvolanie ponuky</w:t>
      </w:r>
      <w:bookmarkEnd w:id="88"/>
      <w:bookmarkEnd w:id="89"/>
      <w:bookmarkEnd w:id="90"/>
    </w:p>
    <w:p w14:paraId="4BC57244" w14:textId="77777777" w:rsidR="00E750FC" w:rsidRPr="006256CD" w:rsidRDefault="00E750FC" w:rsidP="00E750FC"/>
    <w:p w14:paraId="0EDDAE1A" w14:textId="612C898A" w:rsidR="00447544" w:rsidRDefault="001E6B03" w:rsidP="0064226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 xml:space="preserve">Doplnenie alebo zmenu ponuky je možné vykonať </w:t>
      </w:r>
      <w:r w:rsidRPr="001E6B03">
        <w:lastRenderedPageBreak/>
        <w:t>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4A56C72" w14:textId="77777777" w:rsidR="0064226D" w:rsidRPr="0064226D" w:rsidRDefault="0064226D" w:rsidP="0064226D">
      <w:pPr>
        <w:ind w:left="709"/>
        <w:jc w:val="both"/>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48307912"/>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48307913"/>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6C879B2A" w14:textId="0FDAD98C" w:rsidR="001E55F4" w:rsidRPr="00951B95" w:rsidRDefault="00B157BD" w:rsidP="00BC7860">
      <w:pPr>
        <w:keepNext/>
        <w:widowControl w:val="0"/>
        <w:numPr>
          <w:ilvl w:val="1"/>
          <w:numId w:val="26"/>
        </w:numPr>
        <w:ind w:left="709" w:hanging="709"/>
        <w:jc w:val="both"/>
      </w:pPr>
      <w:r w:rsidRPr="005734CF">
        <w:rPr>
          <w:rFonts w:eastAsia="ArialMT" w:cs="ArialMT"/>
          <w:noProof w:val="0"/>
          <w:lang w:eastAsia="cs-CZ"/>
        </w:rPr>
        <w:t xml:space="preserve">Otváranie ponúk, </w:t>
      </w:r>
      <w:proofErr w:type="spellStart"/>
      <w:r w:rsidRPr="005734CF">
        <w:rPr>
          <w:rFonts w:eastAsia="ArialMT" w:cs="ArialMT"/>
          <w:noProof w:val="0"/>
          <w:lang w:eastAsia="cs-CZ"/>
        </w:rPr>
        <w:t>t.j</w:t>
      </w:r>
      <w:proofErr w:type="spellEnd"/>
      <w:r w:rsidRPr="005734CF">
        <w:rPr>
          <w:rFonts w:eastAsia="ArialMT" w:cs="ArialMT"/>
          <w:noProof w:val="0"/>
          <w:lang w:eastAsia="cs-CZ"/>
        </w:rPr>
        <w:t xml:space="preserve">. sprístupnenie elektronických ponúk v systéme JOSEPHINE sa uskutoční </w:t>
      </w:r>
      <w:r w:rsidR="00284852" w:rsidRPr="00951B95">
        <w:t xml:space="preserve">dňa </w:t>
      </w:r>
      <w:r w:rsidR="0077510C" w:rsidRPr="0077510C">
        <w:rPr>
          <w:rFonts w:cs="Arial"/>
          <w:b/>
          <w:bCs/>
          <w:shd w:val="clear" w:color="auto" w:fill="FFFFFF" w:themeFill="background1"/>
        </w:rPr>
        <w:t>06.12</w:t>
      </w:r>
      <w:r w:rsidR="00964ADA" w:rsidRPr="0077510C">
        <w:rPr>
          <w:rFonts w:cs="Arial"/>
          <w:b/>
          <w:bCs/>
          <w:shd w:val="clear" w:color="auto" w:fill="FFFFFF" w:themeFill="background1"/>
        </w:rPr>
        <w:t>.2021</w:t>
      </w:r>
      <w:r w:rsidR="00DC0C36" w:rsidRPr="0077510C">
        <w:rPr>
          <w:rFonts w:cs="Arial"/>
          <w:shd w:val="clear" w:color="auto" w:fill="FFFFFF" w:themeFill="background1"/>
        </w:rPr>
        <w:t xml:space="preserve"> </w:t>
      </w:r>
      <w:r w:rsidR="0090444F" w:rsidRPr="0077510C">
        <w:rPr>
          <w:rFonts w:cs="Arial"/>
          <w:b/>
          <w:bCs/>
          <w:shd w:val="clear" w:color="auto" w:fill="FFFFFF" w:themeFill="background1"/>
        </w:rPr>
        <w:t xml:space="preserve">o </w:t>
      </w:r>
      <w:r w:rsidR="00FC7AAD" w:rsidRPr="0077510C">
        <w:rPr>
          <w:rFonts w:cs="Arial"/>
          <w:b/>
          <w:bCs/>
          <w:shd w:val="clear" w:color="auto" w:fill="FFFFFF" w:themeFill="background1"/>
        </w:rPr>
        <w:t>1</w:t>
      </w:r>
      <w:r w:rsidR="003305D2" w:rsidRPr="0077510C">
        <w:rPr>
          <w:rFonts w:cs="Arial"/>
          <w:b/>
          <w:bCs/>
          <w:shd w:val="clear" w:color="auto" w:fill="FFFFFF" w:themeFill="background1"/>
        </w:rPr>
        <w:t>0</w:t>
      </w:r>
      <w:r w:rsidR="0090444F" w:rsidRPr="0077510C">
        <w:rPr>
          <w:rFonts w:cs="Arial"/>
          <w:b/>
          <w:bCs/>
          <w:shd w:val="clear" w:color="auto" w:fill="FFFFFF" w:themeFill="background1"/>
        </w:rPr>
        <w:t>:</w:t>
      </w:r>
      <w:r w:rsidR="003305D2" w:rsidRPr="0077510C">
        <w:rPr>
          <w:rFonts w:cs="Arial"/>
          <w:b/>
          <w:bCs/>
          <w:shd w:val="clear" w:color="auto" w:fill="FFFFFF" w:themeFill="background1"/>
        </w:rPr>
        <w:t>0</w:t>
      </w:r>
      <w:r w:rsidR="0090444F" w:rsidRPr="0077510C">
        <w:rPr>
          <w:rFonts w:cs="Arial"/>
          <w:b/>
          <w:bCs/>
          <w:shd w:val="clear" w:color="auto" w:fill="FFFFFF" w:themeFill="background1"/>
        </w:rPr>
        <w:t>0 hod.</w:t>
      </w:r>
      <w:r w:rsidR="001E55F4" w:rsidRPr="00951B95">
        <w:t xml:space="preserve"> </w:t>
      </w:r>
      <w:r w:rsidR="001E6B03" w:rsidRPr="00951B95">
        <w:t>v mieste sídla obstarávateľskej organizácia</w:t>
      </w:r>
      <w:r w:rsidR="00597DA3" w:rsidRPr="00951B95">
        <w:t>.</w:t>
      </w:r>
      <w:r w:rsidR="001E6B03" w:rsidRPr="00951B95">
        <w:t xml:space="preserve"> </w:t>
      </w:r>
    </w:p>
    <w:p w14:paraId="5E52CE3C" w14:textId="77777777" w:rsidR="00EB3182" w:rsidRDefault="00EB3182" w:rsidP="00EB3182">
      <w:pPr>
        <w:keepNext/>
        <w:widowControl w:val="0"/>
        <w:ind w:left="709"/>
        <w:jc w:val="both"/>
      </w:pPr>
    </w:p>
    <w:p w14:paraId="0EC6723F" w14:textId="6E3A044B" w:rsidR="00D1476D" w:rsidRDefault="00D1476D" w:rsidP="00BC7860">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BC7860">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BC7860">
      <w:pPr>
        <w:keepNext/>
        <w:widowControl w:val="0"/>
        <w:numPr>
          <w:ilvl w:val="1"/>
          <w:numId w:val="26"/>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BC7860">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BC7860">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2" w:name="_Toc48307914"/>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BC7860">
      <w:pPr>
        <w:numPr>
          <w:ilvl w:val="1"/>
          <w:numId w:val="26"/>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BC7860">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BC7860">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BC7860">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BC7860">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w:t>
      </w:r>
      <w:r>
        <w:lastRenderedPageBreak/>
        <w:t xml:space="preserve">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BC7860">
      <w:pPr>
        <w:numPr>
          <w:ilvl w:val="1"/>
          <w:numId w:val="26"/>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BC7860">
      <w:pPr>
        <w:pStyle w:val="Nadpis3"/>
        <w:numPr>
          <w:ilvl w:val="0"/>
          <w:numId w:val="26"/>
        </w:numPr>
        <w:tabs>
          <w:tab w:val="left" w:pos="708"/>
        </w:tabs>
        <w:ind w:left="0" w:firstLine="0"/>
      </w:pPr>
      <w:bookmarkStart w:id="106" w:name="_Toc48307915"/>
      <w:r>
        <w:t>Mena na vyhodnotenie ponúk</w:t>
      </w:r>
      <w:bookmarkEnd w:id="106"/>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BC7860">
      <w:pPr>
        <w:pStyle w:val="Nadpis3"/>
        <w:numPr>
          <w:ilvl w:val="0"/>
          <w:numId w:val="26"/>
        </w:numPr>
        <w:tabs>
          <w:tab w:val="left" w:pos="708"/>
        </w:tabs>
        <w:ind w:left="0" w:firstLine="0"/>
      </w:pPr>
      <w:bookmarkStart w:id="107" w:name="_Toc48307916"/>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BC7860">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BC7860">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BC7860">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BC7860">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04165063" w:rsidR="00EB62DA" w:rsidRPr="00EB62DA" w:rsidRDefault="00EB62DA" w:rsidP="00BC7860">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w:t>
      </w:r>
      <w:r w:rsidR="00AE76BC">
        <w:rPr>
          <w:rFonts w:cs="Arial"/>
          <w:szCs w:val="20"/>
        </w:rPr>
        <w:t>í</w:t>
      </w:r>
      <w:r w:rsidRPr="00EB62DA">
        <w:rPr>
          <w:rFonts w:cs="Arial"/>
          <w:szCs w:val="20"/>
        </w:rPr>
        <w:t xml:space="preserve">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BC7860">
      <w:pPr>
        <w:keepNext/>
        <w:numPr>
          <w:ilvl w:val="0"/>
          <w:numId w:val="26"/>
        </w:numPr>
        <w:tabs>
          <w:tab w:val="left" w:pos="708"/>
        </w:tabs>
        <w:ind w:left="0" w:firstLine="0"/>
        <w:jc w:val="both"/>
        <w:outlineLvl w:val="2"/>
        <w:rPr>
          <w:b/>
          <w:noProof w:val="0"/>
          <w:sz w:val="28"/>
          <w:szCs w:val="40"/>
        </w:rPr>
      </w:pPr>
      <w:bookmarkStart w:id="108" w:name="_Toc48307917"/>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BC7860">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BC7860">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BC7860">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BC7860">
      <w:pPr>
        <w:numPr>
          <w:ilvl w:val="1"/>
          <w:numId w:val="26"/>
        </w:numPr>
        <w:ind w:left="709" w:hanging="709"/>
        <w:jc w:val="both"/>
        <w:rPr>
          <w:rFonts w:cs="Arial"/>
          <w:noProof w:val="0"/>
          <w:szCs w:val="20"/>
        </w:rPr>
      </w:pPr>
      <w:r w:rsidRPr="004B1137">
        <w:rPr>
          <w:rFonts w:cs="Arial"/>
          <w:noProof w:val="0"/>
          <w:szCs w:val="20"/>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w:t>
      </w:r>
      <w:r w:rsidRPr="004B1137">
        <w:rPr>
          <w:rFonts w:cs="Arial"/>
          <w:noProof w:val="0"/>
          <w:szCs w:val="20"/>
        </w:rPr>
        <w:lastRenderedPageBreak/>
        <w:t>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3C6C524D" w14:textId="7EACE4DD" w:rsidR="004B1137" w:rsidRPr="001C424C" w:rsidRDefault="004B1137" w:rsidP="00BC53F2">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294D765E" w14:textId="05B6408D" w:rsidR="004B1137" w:rsidRPr="00BF2ADE" w:rsidRDefault="004B1137" w:rsidP="00BC7860">
      <w:pPr>
        <w:numPr>
          <w:ilvl w:val="1"/>
          <w:numId w:val="26"/>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48307918"/>
      <w:r w:rsidRPr="00837FA0">
        <w:rPr>
          <w:noProof w:val="0"/>
        </w:rPr>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48307919"/>
      <w:r w:rsidRPr="00837FA0">
        <w:rPr>
          <w:noProof w:val="0"/>
        </w:rPr>
        <w:t>Dôvernosť procesu verejného obstarávania</w:t>
      </w:r>
      <w:bookmarkEnd w:id="114"/>
      <w:bookmarkEnd w:id="115"/>
      <w:bookmarkEnd w:id="116"/>
      <w:bookmarkEnd w:id="117"/>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48307920"/>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48307921"/>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48307922"/>
      <w:r>
        <w:rPr>
          <w:noProof w:val="0"/>
        </w:rPr>
        <w:t>U</w:t>
      </w:r>
      <w:r w:rsidR="008716FD" w:rsidRPr="00837FA0">
        <w:rPr>
          <w:noProof w:val="0"/>
        </w:rPr>
        <w:t>zavretie zmluvy</w:t>
      </w:r>
      <w:bookmarkEnd w:id="126"/>
      <w:bookmarkEnd w:id="127"/>
      <w:bookmarkEnd w:id="128"/>
      <w:bookmarkEnd w:id="129"/>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0" w:name="_Toc369511236"/>
      <w:bookmarkStart w:id="131" w:name="_Toc380494243"/>
      <w:bookmarkStart w:id="132"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3" w:name="_Toc483079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0"/>
      <w:bookmarkEnd w:id="131"/>
      <w:bookmarkEnd w:id="132"/>
      <w:bookmarkEnd w:id="133"/>
    </w:p>
    <w:p w14:paraId="7AF437BC" w14:textId="77777777" w:rsidR="008716FD" w:rsidRPr="00837FA0" w:rsidRDefault="008716FD" w:rsidP="006D033F">
      <w:pPr>
        <w:pStyle w:val="Nadpis3"/>
        <w:numPr>
          <w:ilvl w:val="0"/>
          <w:numId w:val="7"/>
        </w:numPr>
        <w:ind w:left="0" w:firstLine="0"/>
        <w:rPr>
          <w:noProof w:val="0"/>
        </w:rPr>
      </w:pPr>
      <w:bookmarkStart w:id="134" w:name="_Toc369511237"/>
      <w:bookmarkStart w:id="135" w:name="_Toc380494244"/>
      <w:bookmarkStart w:id="136" w:name="_Toc476636384"/>
      <w:bookmarkStart w:id="137" w:name="_Toc48307924"/>
      <w:r w:rsidRPr="00837FA0">
        <w:rPr>
          <w:noProof w:val="0"/>
        </w:rPr>
        <w:t>Zrušenie použitého postupu zadávania zákazky</w:t>
      </w:r>
      <w:bookmarkEnd w:id="134"/>
      <w:bookmarkEnd w:id="135"/>
      <w:bookmarkEnd w:id="136"/>
      <w:bookmarkEnd w:id="137"/>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8"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lastRenderedPageBreak/>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9" w:name="_Toc476636385"/>
      <w:bookmarkStart w:id="140" w:name="_Toc48307925"/>
      <w:r w:rsidRPr="00837FA0">
        <w:rPr>
          <w:noProof w:val="0"/>
        </w:rPr>
        <w:t>9. Subdodávatelia</w:t>
      </w:r>
      <w:bookmarkEnd w:id="139"/>
      <w:bookmarkEnd w:id="140"/>
    </w:p>
    <w:p w14:paraId="542BA9FB" w14:textId="7C6E4670" w:rsidR="00D8444C" w:rsidRPr="00BC53F2" w:rsidRDefault="00652E9F" w:rsidP="00BC7860">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BC7860">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2D7AD961" w:rsidR="00A22AC4" w:rsidRPr="00BC53F2" w:rsidRDefault="00652E9F" w:rsidP="00BC7860">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navrhovaný subdodávateľ spĺňal podmienky účasti týkajúce sa osobného postavenia a neexistovali u neho dôvody na vylúčenie podľa § 40 ods. 6 písm. a) až h) a ods. 7 zákona o verejnom obstarávaní; oprávnenie </w:t>
      </w:r>
      <w:r w:rsidR="002345E5">
        <w:rPr>
          <w:rFonts w:ascii="Garamond" w:hAnsi="Garamond"/>
          <w:sz w:val="24"/>
          <w:szCs w:val="24"/>
        </w:rPr>
        <w:t>poskytovať službu</w:t>
      </w:r>
      <w:r w:rsidRPr="00A22AC4">
        <w:rPr>
          <w:rFonts w:ascii="Garamond" w:hAnsi="Garamond"/>
          <w:sz w:val="24"/>
          <w:szCs w:val="24"/>
        </w:rPr>
        <w:t xml:space="preserve"> sa preukazuje vo vzťahu k tej časti predmetu zákazky, ktorý má subdodávateľ plniť.</w:t>
      </w:r>
    </w:p>
    <w:p w14:paraId="7495DD06" w14:textId="255AB356" w:rsidR="00652E9F" w:rsidRPr="00A22AC4" w:rsidRDefault="00652E9F" w:rsidP="00BC7860">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BC7860">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BC7860">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 xml:space="preserve">a </w:t>
      </w:r>
      <w:r w:rsidRPr="00A22AC4">
        <w:rPr>
          <w:rFonts w:ascii="Garamond" w:hAnsi="Garamond"/>
          <w:sz w:val="24"/>
          <w:szCs w:val="24"/>
        </w:rPr>
        <w:lastRenderedPageBreak/>
        <w:t>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1" w:name="_Toc476636386"/>
      <w:bookmarkStart w:id="142" w:name="_Toc48307926"/>
      <w:bookmarkStart w:id="143"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8"/>
      <w:bookmarkEnd w:id="141"/>
      <w:bookmarkEnd w:id="142"/>
    </w:p>
    <w:p w14:paraId="558E459C" w14:textId="77777777" w:rsidR="00FE5BBD" w:rsidRPr="00FE5BBD" w:rsidRDefault="00FE5BBD" w:rsidP="00FE5BBD">
      <w:pPr>
        <w:spacing w:line="240" w:lineRule="exact"/>
        <w:jc w:val="both"/>
        <w:rPr>
          <w:color w:val="000000"/>
        </w:rPr>
      </w:pPr>
      <w:bookmarkStart w:id="144" w:name="kriteria_pravidlo"/>
      <w:bookmarkStart w:id="145" w:name="_Toc476636391"/>
      <w:bookmarkStart w:id="146" w:name="_Toc506982022"/>
      <w:bookmarkStart w:id="147" w:name="_Toc380494279"/>
      <w:bookmarkStart w:id="148" w:name="_Toc476636392"/>
      <w:bookmarkEnd w:id="2"/>
      <w:bookmarkEnd w:id="143"/>
      <w:bookmarkEnd w:id="144"/>
    </w:p>
    <w:p w14:paraId="12DAAFF6" w14:textId="77777777" w:rsidR="00C355B6" w:rsidRDefault="00C355B6" w:rsidP="00C355B6">
      <w:pPr>
        <w:ind w:left="709"/>
        <w:jc w:val="both"/>
        <w:rPr>
          <w:noProof w:val="0"/>
        </w:rPr>
      </w:pPr>
      <w:bookmarkStart w:id="149" w:name="_Hlk65602540"/>
      <w:r w:rsidRPr="00D6700E">
        <w:rPr>
          <w:b/>
          <w:noProof w:val="0"/>
        </w:rPr>
        <w:t>1.  Určenie</w:t>
      </w:r>
      <w:r>
        <w:rPr>
          <w:noProof w:val="0"/>
        </w:rPr>
        <w:t>:</w:t>
      </w:r>
    </w:p>
    <w:p w14:paraId="6A9D1E72" w14:textId="77777777" w:rsidR="00C355B6" w:rsidRDefault="00C355B6" w:rsidP="00C355B6">
      <w:pPr>
        <w:ind w:left="709"/>
        <w:jc w:val="both"/>
        <w:rPr>
          <w:noProof w:val="0"/>
        </w:rPr>
      </w:pPr>
      <w:r w:rsidRPr="00F35124">
        <w:rPr>
          <w:noProof w:val="0"/>
        </w:rPr>
        <w:t xml:space="preserve">Predložené ponuky sa budú vyhodnocovať na základe </w:t>
      </w:r>
      <w:r w:rsidRPr="00F35124">
        <w:rPr>
          <w:b/>
          <w:noProof w:val="0"/>
        </w:rPr>
        <w:t xml:space="preserve">najnižšej ceny (netto cena) </w:t>
      </w:r>
      <w:r w:rsidRPr="00F35124">
        <w:rPr>
          <w:noProof w:val="0"/>
        </w:rPr>
        <w:t xml:space="preserve"> podľa § 44 ods. 3 písm. a) zákona o verejnom obstarávaní.</w:t>
      </w:r>
      <w:r>
        <w:rPr>
          <w:noProof w:val="0"/>
        </w:rPr>
        <w:t xml:space="preserve"> Toto kritérium na vyhodnotenie ponúk sa použije samostatne pre každú časť tejto verejnej súťaže.</w:t>
      </w:r>
    </w:p>
    <w:p w14:paraId="28A5F074" w14:textId="77777777" w:rsidR="00C355B6" w:rsidRDefault="00C355B6" w:rsidP="00C355B6">
      <w:pPr>
        <w:ind w:left="709"/>
        <w:jc w:val="both"/>
        <w:rPr>
          <w:noProof w:val="0"/>
        </w:rPr>
      </w:pPr>
    </w:p>
    <w:p w14:paraId="01066158" w14:textId="77777777" w:rsidR="00C355B6" w:rsidRPr="00D6700E" w:rsidRDefault="00C355B6" w:rsidP="00C355B6">
      <w:pPr>
        <w:ind w:left="709"/>
        <w:jc w:val="both"/>
        <w:rPr>
          <w:b/>
          <w:noProof w:val="0"/>
        </w:rPr>
      </w:pPr>
      <w:r w:rsidRPr="00D6700E">
        <w:rPr>
          <w:b/>
          <w:noProof w:val="0"/>
        </w:rPr>
        <w:t>2.  Pomenovanie kritéria:</w:t>
      </w:r>
    </w:p>
    <w:p w14:paraId="6CD12038" w14:textId="77777777" w:rsidR="00C355B6" w:rsidRPr="00F35124" w:rsidRDefault="00C355B6" w:rsidP="00C355B6">
      <w:pPr>
        <w:ind w:left="709"/>
        <w:jc w:val="both"/>
        <w:rPr>
          <w:b/>
          <w:noProof w:val="0"/>
        </w:rPr>
      </w:pPr>
    </w:p>
    <w:p w14:paraId="2DCDE77A" w14:textId="6411F615" w:rsidR="00C355B6" w:rsidRPr="00D6700E" w:rsidRDefault="00C355B6" w:rsidP="00C355B6">
      <w:pPr>
        <w:ind w:left="709"/>
        <w:jc w:val="both"/>
        <w:rPr>
          <w:bCs/>
          <w:noProof w:val="0"/>
        </w:rPr>
      </w:pPr>
      <w:r w:rsidRPr="00D6700E">
        <w:rPr>
          <w:bCs/>
          <w:noProof w:val="0"/>
        </w:rPr>
        <w:t>Celková cena v € bez DPH</w:t>
      </w:r>
    </w:p>
    <w:p w14:paraId="4F35FE53" w14:textId="77777777" w:rsidR="00C355B6" w:rsidRPr="00F35124" w:rsidRDefault="00C355B6" w:rsidP="00C355B6">
      <w:pPr>
        <w:ind w:left="709"/>
        <w:jc w:val="both"/>
        <w:rPr>
          <w:b/>
          <w:noProof w:val="0"/>
        </w:rPr>
      </w:pPr>
    </w:p>
    <w:p w14:paraId="656A892C" w14:textId="77777777" w:rsidR="00C355B6" w:rsidRPr="00D6700E" w:rsidRDefault="00C355B6" w:rsidP="00C355B6">
      <w:pPr>
        <w:ind w:left="709"/>
        <w:jc w:val="both"/>
        <w:rPr>
          <w:b/>
          <w:noProof w:val="0"/>
        </w:rPr>
      </w:pPr>
      <w:r w:rsidRPr="00D6700E">
        <w:rPr>
          <w:b/>
          <w:noProof w:val="0"/>
        </w:rPr>
        <w:t>3. Definícia kritéria:</w:t>
      </w:r>
    </w:p>
    <w:p w14:paraId="431D40B7" w14:textId="77777777" w:rsidR="00C355B6" w:rsidRDefault="00C355B6" w:rsidP="00C355B6">
      <w:pPr>
        <w:ind w:left="709"/>
        <w:jc w:val="both"/>
        <w:rPr>
          <w:b/>
          <w:noProof w:val="0"/>
          <w:u w:val="single"/>
        </w:rPr>
      </w:pPr>
    </w:p>
    <w:p w14:paraId="54487D41" w14:textId="77777777" w:rsidR="00C355B6" w:rsidRPr="00F35124" w:rsidRDefault="00C355B6" w:rsidP="00C355B6">
      <w:pPr>
        <w:ind w:left="709"/>
        <w:jc w:val="both"/>
        <w:rPr>
          <w:noProof w:val="0"/>
        </w:rPr>
      </w:pPr>
      <w:bookmarkStart w:id="150" w:name="_Hlk525203360"/>
      <w:r w:rsidRPr="00F35124">
        <w:rPr>
          <w:b/>
          <w:noProof w:val="0"/>
        </w:rPr>
        <w:t>Celková cena v € bez DPH</w:t>
      </w:r>
      <w:r w:rsidRPr="00F35124">
        <w:rPr>
          <w:noProof w:val="0"/>
        </w:rPr>
        <w:t>, vypočítaná a vyjadrená v eurách v rozsahu a kvalite, uvedenej v časti B1. Opis premetu zákazky, s uvedením ceny bez DPH.</w:t>
      </w:r>
    </w:p>
    <w:bookmarkEnd w:id="150"/>
    <w:p w14:paraId="7BF9F91B" w14:textId="77777777" w:rsidR="00C355B6" w:rsidRPr="00F35124" w:rsidRDefault="00C355B6" w:rsidP="00C355B6">
      <w:pPr>
        <w:ind w:left="709"/>
        <w:jc w:val="both"/>
        <w:rPr>
          <w:noProof w:val="0"/>
        </w:rPr>
      </w:pPr>
    </w:p>
    <w:p w14:paraId="3FD6807D" w14:textId="2BAEACCE" w:rsidR="00C355B6" w:rsidRPr="009F7F0B" w:rsidRDefault="00C355B6" w:rsidP="00C355B6">
      <w:pPr>
        <w:tabs>
          <w:tab w:val="center" w:pos="4536"/>
          <w:tab w:val="right" w:pos="9072"/>
        </w:tabs>
        <w:ind w:left="709"/>
        <w:jc w:val="both"/>
        <w:rPr>
          <w:bCs/>
          <w:noProof w:val="0"/>
        </w:rPr>
      </w:pPr>
      <w:r w:rsidRPr="00F35124">
        <w:rPr>
          <w:b/>
          <w:noProof w:val="0"/>
        </w:rPr>
        <w:t>Celková cena v € bez DPH</w:t>
      </w:r>
      <w:r w:rsidRPr="00F35124">
        <w:rPr>
          <w:noProof w:val="0"/>
        </w:rPr>
        <w:t xml:space="preserve"> bude vypočítaná a vyjadrená podľa bodu </w:t>
      </w:r>
      <w:r>
        <w:rPr>
          <w:noProof w:val="0"/>
        </w:rPr>
        <w:t>17</w:t>
      </w:r>
      <w:r w:rsidRPr="00F35124">
        <w:rPr>
          <w:noProof w:val="0"/>
        </w:rPr>
        <w:t xml:space="preserve"> časti A.1 Pokyny pre uchádzačov súťažných podkladov v mene EUR, s uvedením ceny bez DPH (netto cena) alebo ceny celkom (netto cena), ak uchádzač nie je platcom DPH.</w:t>
      </w:r>
      <w:r w:rsidRPr="001B073E">
        <w:rPr>
          <w:bCs/>
          <w:noProof w:val="0"/>
        </w:rPr>
        <w:t xml:space="preserve"> </w:t>
      </w:r>
      <w:r w:rsidRPr="009F7F0B">
        <w:rPr>
          <w:bCs/>
          <w:noProof w:val="0"/>
        </w:rPr>
        <w:t xml:space="preserve">Celkovú zmluvnú cenu za predmet zákazky v € bez DPH (netto cena) alebo cenu celkom (netto cena), ak uchádzač nie je platcom DPH uchádzač uvedie na základe vlastných prepočtov, pričom </w:t>
      </w:r>
    </w:p>
    <w:p w14:paraId="230C02AB" w14:textId="77777777" w:rsidR="00C355B6" w:rsidRPr="009F7F0B" w:rsidRDefault="00C355B6" w:rsidP="00C355B6">
      <w:pPr>
        <w:tabs>
          <w:tab w:val="center" w:pos="4536"/>
          <w:tab w:val="right" w:pos="9072"/>
        </w:tabs>
        <w:ind w:left="709"/>
        <w:jc w:val="both"/>
        <w:rPr>
          <w:bCs/>
          <w:noProof w:val="0"/>
        </w:rPr>
      </w:pPr>
    </w:p>
    <w:p w14:paraId="1ECF29FF" w14:textId="77777777" w:rsidR="00C355B6" w:rsidRPr="009F7F0B" w:rsidRDefault="00C355B6" w:rsidP="00C355B6">
      <w:pPr>
        <w:tabs>
          <w:tab w:val="center" w:pos="4536"/>
          <w:tab w:val="right" w:pos="9072"/>
        </w:tabs>
        <w:ind w:left="709"/>
        <w:jc w:val="both"/>
        <w:rPr>
          <w:bCs/>
          <w:noProof w:val="0"/>
        </w:rPr>
      </w:pPr>
      <w:r w:rsidRPr="009F7F0B">
        <w:rPr>
          <w:bCs/>
          <w:noProof w:val="0"/>
        </w:rPr>
        <w:t>- zoberie do úvahy všetky skutočnosti, ktoré sú nevyhnutné na úplné a riadne plnenie zmluvy</w:t>
      </w:r>
    </w:p>
    <w:p w14:paraId="0C8AE73E" w14:textId="77777777" w:rsidR="00C355B6" w:rsidRPr="001B073E" w:rsidRDefault="00C355B6" w:rsidP="00C355B6">
      <w:pPr>
        <w:tabs>
          <w:tab w:val="center" w:pos="4536"/>
          <w:tab w:val="right" w:pos="9072"/>
        </w:tabs>
        <w:ind w:left="709"/>
        <w:jc w:val="both"/>
        <w:rPr>
          <w:bCs/>
          <w:noProof w:val="0"/>
        </w:rPr>
      </w:pPr>
      <w:r w:rsidRPr="009F7F0B">
        <w:rPr>
          <w:bCs/>
          <w:noProof w:val="0"/>
        </w:rPr>
        <w:t xml:space="preserve">- do zmluvnej ceny zahrnie všetky náklady spojené s požadovaným predmetom zákazky. </w:t>
      </w:r>
    </w:p>
    <w:p w14:paraId="47D5F390" w14:textId="77777777" w:rsidR="00C355B6" w:rsidRPr="00F35124" w:rsidRDefault="00C355B6" w:rsidP="00C355B6">
      <w:pPr>
        <w:ind w:left="709"/>
        <w:jc w:val="both"/>
        <w:rPr>
          <w:b/>
          <w:noProof w:val="0"/>
        </w:rPr>
      </w:pPr>
    </w:p>
    <w:p w14:paraId="75EDC46F" w14:textId="201A6603" w:rsidR="00C355B6" w:rsidRPr="00F35124" w:rsidRDefault="00C355B6" w:rsidP="00C355B6">
      <w:pPr>
        <w:ind w:left="709"/>
        <w:jc w:val="both"/>
        <w:rPr>
          <w:noProof w:val="0"/>
        </w:rPr>
      </w:pPr>
      <w:r w:rsidRPr="00F35124">
        <w:rPr>
          <w:b/>
          <w:noProof w:val="0"/>
        </w:rPr>
        <w:t>Celková cena</w:t>
      </w:r>
      <w:r>
        <w:rPr>
          <w:b/>
          <w:noProof w:val="0"/>
        </w:rPr>
        <w:t xml:space="preserve"> </w:t>
      </w:r>
      <w:r w:rsidRPr="00F35124">
        <w:rPr>
          <w:b/>
          <w:noProof w:val="0"/>
        </w:rPr>
        <w:t>v € bez DPH</w:t>
      </w:r>
      <w:r w:rsidRPr="00F35124">
        <w:rPr>
          <w:noProof w:val="0"/>
        </w:rPr>
        <w:t xml:space="preserve"> za dodanie predmetu zákazky v EUR bez DPH je výsledkom súčinu</w:t>
      </w:r>
    </w:p>
    <w:p w14:paraId="3D95D075" w14:textId="77777777" w:rsidR="00C355B6" w:rsidRPr="00F35124" w:rsidRDefault="00C355B6" w:rsidP="00C355B6">
      <w:pPr>
        <w:ind w:left="709"/>
        <w:jc w:val="both"/>
        <w:rPr>
          <w:noProof w:val="0"/>
        </w:rPr>
      </w:pPr>
    </w:p>
    <w:p w14:paraId="376AF557" w14:textId="77777777" w:rsidR="00C355B6" w:rsidRDefault="00C355B6" w:rsidP="00C355B6">
      <w:pPr>
        <w:ind w:left="709"/>
        <w:jc w:val="both"/>
        <w:rPr>
          <w:noProof w:val="0"/>
        </w:rPr>
      </w:pPr>
      <w:r w:rsidRPr="00F35124">
        <w:rPr>
          <w:noProof w:val="0"/>
        </w:rPr>
        <w:t xml:space="preserve">Každá cena uvedená v návrhu na plnenie kritéria musí byť </w:t>
      </w:r>
      <w:r w:rsidRPr="00F35124">
        <w:rPr>
          <w:b/>
          <w:noProof w:val="0"/>
        </w:rPr>
        <w:t>zaokrúhlená na dve desatinné miesta</w:t>
      </w:r>
      <w:r w:rsidRPr="00F35124">
        <w:rPr>
          <w:noProof w:val="0"/>
        </w:rPr>
        <w:t>.</w:t>
      </w:r>
    </w:p>
    <w:p w14:paraId="1D52E678" w14:textId="77777777" w:rsidR="00C355B6" w:rsidRDefault="00C355B6" w:rsidP="00C355B6">
      <w:pPr>
        <w:ind w:left="709"/>
        <w:jc w:val="both"/>
        <w:rPr>
          <w:noProof w:val="0"/>
        </w:rPr>
      </w:pPr>
    </w:p>
    <w:p w14:paraId="10605799" w14:textId="77777777" w:rsidR="00C355B6" w:rsidRPr="00E15A8E" w:rsidRDefault="00C355B6" w:rsidP="00C355B6">
      <w:pPr>
        <w:ind w:firstLine="709"/>
        <w:rPr>
          <w:rFonts w:cs="Arial"/>
          <w:b/>
        </w:rPr>
      </w:pPr>
      <w:r w:rsidRPr="00E15A8E">
        <w:rPr>
          <w:rFonts w:cs="Arial"/>
          <w:b/>
        </w:rPr>
        <w:t>4. Pravidlá uplatnenia kritéria</w:t>
      </w:r>
    </w:p>
    <w:p w14:paraId="5B0D3F6E" w14:textId="77777777" w:rsidR="00C355B6" w:rsidRPr="00FE1F1A" w:rsidRDefault="00C355B6" w:rsidP="00C355B6">
      <w:pPr>
        <w:pStyle w:val="Zkladntext"/>
        <w:rPr>
          <w:rFonts w:ascii="Garamond" w:hAnsi="Garamond" w:cs="Arial"/>
          <w:sz w:val="24"/>
        </w:rPr>
      </w:pPr>
    </w:p>
    <w:p w14:paraId="2647374E" w14:textId="2FC84786" w:rsidR="00C355B6" w:rsidRPr="00FE1F1A" w:rsidRDefault="00C355B6" w:rsidP="00C355B6">
      <w:pPr>
        <w:pStyle w:val="Zkladntext"/>
        <w:ind w:firstLine="709"/>
        <w:rPr>
          <w:rFonts w:ascii="Garamond" w:hAnsi="Garamond" w:cs="Arial"/>
          <w:sz w:val="24"/>
        </w:rPr>
      </w:pPr>
      <w:r w:rsidRPr="00FE1F1A">
        <w:rPr>
          <w:rFonts w:ascii="Garamond" w:hAnsi="Garamond" w:cs="Arial"/>
          <w:sz w:val="24"/>
        </w:rPr>
        <w:t xml:space="preserve">Jediné kritérium: </w:t>
      </w:r>
      <w:r w:rsidRPr="00FE1F1A">
        <w:rPr>
          <w:rFonts w:ascii="Garamond" w:hAnsi="Garamond" w:cs="Arial"/>
          <w:b/>
          <w:sz w:val="24"/>
        </w:rPr>
        <w:t>Celková cena</w:t>
      </w:r>
      <w:r>
        <w:rPr>
          <w:rFonts w:ascii="Garamond" w:hAnsi="Garamond" w:cs="Arial"/>
          <w:b/>
          <w:sz w:val="24"/>
        </w:rPr>
        <w:t xml:space="preserve"> </w:t>
      </w:r>
      <w:r w:rsidRPr="00FE1F1A">
        <w:rPr>
          <w:rFonts w:ascii="Garamond" w:hAnsi="Garamond" w:cs="Arial"/>
          <w:b/>
          <w:sz w:val="24"/>
        </w:rPr>
        <w:t>v € bez DPH</w:t>
      </w:r>
    </w:p>
    <w:p w14:paraId="152164BC" w14:textId="77777777" w:rsidR="00C355B6" w:rsidRPr="00FE1F1A" w:rsidRDefault="00C355B6" w:rsidP="00C355B6">
      <w:pPr>
        <w:pStyle w:val="Zkladntext"/>
        <w:rPr>
          <w:rFonts w:ascii="Garamond" w:hAnsi="Garamond" w:cs="Arial"/>
          <w:sz w:val="24"/>
        </w:rPr>
      </w:pPr>
    </w:p>
    <w:p w14:paraId="3D223905" w14:textId="6716A786" w:rsidR="00C355B6" w:rsidRDefault="00C355B6" w:rsidP="00C355B6">
      <w:pPr>
        <w:ind w:left="709"/>
        <w:jc w:val="both"/>
        <w:rPr>
          <w:noProof w:val="0"/>
        </w:rPr>
      </w:pPr>
      <w:r w:rsidRPr="00FE1F1A">
        <w:rPr>
          <w:rFonts w:cs="Arial"/>
        </w:rPr>
        <w:t xml:space="preserve">Ponuky uchádzačov sa budú vyhodnocovať na základe jediného kritéria </w:t>
      </w:r>
      <w:r w:rsidR="00186388">
        <w:rPr>
          <w:rFonts w:cs="Arial"/>
        </w:rPr>
        <w:t>–</w:t>
      </w:r>
      <w:r w:rsidRPr="00FE1F1A">
        <w:rPr>
          <w:rFonts w:cs="Arial"/>
        </w:rPr>
        <w:t xml:space="preserve"> </w:t>
      </w:r>
      <w:r w:rsidRPr="00FE1F1A">
        <w:rPr>
          <w:rFonts w:cs="Arial"/>
          <w:b/>
        </w:rPr>
        <w:t>najnižšej ceny</w:t>
      </w:r>
      <w:r w:rsidRPr="00FE1F1A">
        <w:rPr>
          <w:rFonts w:cs="Arial"/>
        </w:rPr>
        <w:t xml:space="preserve"> </w:t>
      </w:r>
      <w:r>
        <w:rPr>
          <w:rFonts w:cs="Arial"/>
        </w:rPr>
        <w:t xml:space="preserve"> </w:t>
      </w:r>
      <w:r w:rsidRPr="00FE1F1A">
        <w:rPr>
          <w:rFonts w:cs="Arial"/>
        </w:rPr>
        <w:t xml:space="preserve">v súlade s </w:t>
      </w:r>
      <w:r w:rsidRPr="00F35124">
        <w:rPr>
          <w:noProof w:val="0"/>
        </w:rPr>
        <w:t>§ 44 ods. 3 písm. a) zákona o verejnom obstarávaní.</w:t>
      </w:r>
    </w:p>
    <w:p w14:paraId="64F23B8C" w14:textId="77777777" w:rsidR="00C355B6" w:rsidRPr="00F35124" w:rsidRDefault="00C355B6" w:rsidP="00C355B6">
      <w:pPr>
        <w:ind w:left="709"/>
        <w:jc w:val="both"/>
        <w:rPr>
          <w:noProof w:val="0"/>
        </w:rPr>
      </w:pPr>
    </w:p>
    <w:p w14:paraId="3BE355AF" w14:textId="77777777" w:rsidR="00C355B6" w:rsidRPr="00E15A8E" w:rsidRDefault="00C355B6" w:rsidP="00C355B6">
      <w:pPr>
        <w:pStyle w:val="Zkladntext"/>
        <w:ind w:left="709"/>
        <w:rPr>
          <w:rFonts w:ascii="Garamond" w:hAnsi="Garamond"/>
          <w:b/>
          <w:bCs/>
          <w:noProof w:val="0"/>
          <w:sz w:val="24"/>
        </w:rPr>
      </w:pPr>
      <w:r w:rsidRPr="00E15A8E">
        <w:rPr>
          <w:rFonts w:ascii="Garamond" w:hAnsi="Garamond"/>
          <w:b/>
          <w:bCs/>
          <w:noProof w:val="0"/>
          <w:sz w:val="24"/>
        </w:rPr>
        <w:t>6. Určenie poradia a úspešnej ponuky</w:t>
      </w:r>
    </w:p>
    <w:p w14:paraId="1B5ADCAA" w14:textId="77777777" w:rsidR="00C355B6" w:rsidRPr="001B073E" w:rsidRDefault="00C355B6" w:rsidP="00C355B6">
      <w:pPr>
        <w:pStyle w:val="Zkladntext"/>
        <w:ind w:left="709"/>
        <w:rPr>
          <w:rFonts w:ascii="Garamond" w:hAnsi="Garamond"/>
          <w:bCs/>
          <w:noProof w:val="0"/>
          <w:sz w:val="24"/>
        </w:rPr>
      </w:pPr>
    </w:p>
    <w:p w14:paraId="07D0212E" w14:textId="12C5B143"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t>Určenie poradia ponúk</w:t>
      </w:r>
      <w:r>
        <w:rPr>
          <w:rFonts w:ascii="Garamond" w:hAnsi="Garamond"/>
          <w:bCs/>
          <w:noProof w:val="0"/>
          <w:sz w:val="24"/>
        </w:rPr>
        <w:t xml:space="preserve"> pre jednotlivé časti</w:t>
      </w:r>
      <w:r w:rsidRPr="001B073E">
        <w:rPr>
          <w:rFonts w:ascii="Garamond" w:hAnsi="Garamond"/>
          <w:bCs/>
          <w:noProof w:val="0"/>
          <w:sz w:val="24"/>
        </w:rPr>
        <w:t xml:space="preserve"> sa určí porovnaním celkových cien za </w:t>
      </w:r>
      <w:r>
        <w:rPr>
          <w:rFonts w:ascii="Garamond" w:hAnsi="Garamond"/>
          <w:bCs/>
          <w:noProof w:val="0"/>
          <w:sz w:val="24"/>
        </w:rPr>
        <w:t xml:space="preserve">poskytnutie </w:t>
      </w:r>
      <w:r w:rsidRPr="001B073E">
        <w:rPr>
          <w:rFonts w:ascii="Garamond" w:hAnsi="Garamond"/>
          <w:bCs/>
          <w:noProof w:val="0"/>
          <w:sz w:val="24"/>
        </w:rPr>
        <w:t xml:space="preserve"> </w:t>
      </w:r>
      <w:r>
        <w:rPr>
          <w:rFonts w:ascii="Garamond" w:hAnsi="Garamond"/>
          <w:bCs/>
          <w:noProof w:val="0"/>
          <w:sz w:val="24"/>
        </w:rPr>
        <w:t>služby</w:t>
      </w:r>
      <w:r w:rsidRPr="001B073E">
        <w:rPr>
          <w:rFonts w:ascii="Garamond" w:hAnsi="Garamond"/>
          <w:bCs/>
          <w:noProof w:val="0"/>
          <w:sz w:val="24"/>
        </w:rPr>
        <w:t xml:space="preserve"> všetkých ponúk –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w:t>
      </w:r>
    </w:p>
    <w:p w14:paraId="569596C2" w14:textId="77777777" w:rsidR="00C355B6" w:rsidRPr="001B073E" w:rsidRDefault="00C355B6" w:rsidP="00C355B6">
      <w:pPr>
        <w:pStyle w:val="Zkladntext"/>
        <w:ind w:left="709"/>
        <w:rPr>
          <w:rFonts w:ascii="Garamond" w:hAnsi="Garamond"/>
          <w:bCs/>
          <w:noProof w:val="0"/>
          <w:sz w:val="24"/>
        </w:rPr>
      </w:pPr>
    </w:p>
    <w:p w14:paraId="43C58165" w14:textId="316CAFA1" w:rsidR="00C355B6" w:rsidRDefault="00C355B6" w:rsidP="00C355B6">
      <w:pPr>
        <w:pStyle w:val="Zkladntext"/>
        <w:ind w:left="709"/>
        <w:rPr>
          <w:rFonts w:ascii="Garamond" w:hAnsi="Garamond"/>
          <w:bCs/>
          <w:noProof w:val="0"/>
          <w:sz w:val="24"/>
        </w:rPr>
      </w:pPr>
      <w:r w:rsidRPr="001B073E">
        <w:rPr>
          <w:rFonts w:ascii="Garamond" w:hAnsi="Garamond"/>
          <w:bCs/>
          <w:noProof w:val="0"/>
          <w:sz w:val="24"/>
        </w:rPr>
        <w:t>Úspešný uchádzač</w:t>
      </w:r>
      <w:r>
        <w:rPr>
          <w:rFonts w:ascii="Garamond" w:hAnsi="Garamond"/>
          <w:bCs/>
          <w:noProof w:val="0"/>
          <w:sz w:val="24"/>
        </w:rPr>
        <w:t xml:space="preserve"> pre jednotlivú časť bude ten</w:t>
      </w:r>
      <w:r w:rsidRPr="001B073E">
        <w:rPr>
          <w:rFonts w:ascii="Garamond" w:hAnsi="Garamond"/>
          <w:bCs/>
          <w:noProof w:val="0"/>
          <w:sz w:val="24"/>
        </w:rPr>
        <w:t>, ktorý bude mať najnižšiu cenu – Celková cena  v € bez DPH</w:t>
      </w:r>
      <w:r>
        <w:rPr>
          <w:rFonts w:ascii="Garamond" w:hAnsi="Garamond"/>
          <w:bCs/>
          <w:noProof w:val="0"/>
          <w:sz w:val="24"/>
        </w:rPr>
        <w:t xml:space="preserve"> – Ch </w:t>
      </w:r>
      <w:proofErr w:type="spellStart"/>
      <w:r>
        <w:rPr>
          <w:rFonts w:ascii="Garamond" w:hAnsi="Garamond"/>
          <w:bCs/>
          <w:noProof w:val="0"/>
          <w:sz w:val="24"/>
        </w:rPr>
        <w:t>hp</w:t>
      </w:r>
      <w:proofErr w:type="spellEnd"/>
      <w:r>
        <w:rPr>
          <w:rFonts w:ascii="Garamond" w:hAnsi="Garamond"/>
          <w:bCs/>
          <w:noProof w:val="0"/>
          <w:sz w:val="24"/>
        </w:rPr>
        <w:t xml:space="preserve"> podľa nasledovného vzorca:</w:t>
      </w:r>
    </w:p>
    <w:p w14:paraId="0B01CF45" w14:textId="77777777" w:rsidR="00C355B6" w:rsidRDefault="00C355B6" w:rsidP="00C355B6">
      <w:pPr>
        <w:pStyle w:val="Zkladntext"/>
        <w:ind w:left="709"/>
        <w:rPr>
          <w:rFonts w:ascii="Garamond" w:hAnsi="Garamond"/>
          <w:bCs/>
          <w:noProof w:val="0"/>
          <w:sz w:val="24"/>
        </w:rPr>
      </w:pPr>
    </w:p>
    <w:p w14:paraId="48AB15A2" w14:textId="77777777" w:rsidR="00C355B6" w:rsidRDefault="00C355B6" w:rsidP="00C355B6">
      <w:pPr>
        <w:pStyle w:val="Zkladntext"/>
        <w:ind w:left="709"/>
        <w:rPr>
          <w:rFonts w:ascii="Garamond" w:hAnsi="Garamond"/>
          <w:bCs/>
          <w:noProof w:val="0"/>
          <w:sz w:val="24"/>
        </w:rPr>
      </w:pPr>
    </w:p>
    <w:p w14:paraId="6669CF7A" w14:textId="77777777"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lastRenderedPageBreak/>
        <w:t xml:space="preserve">Funkcia MIN(CH hp1 až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w:t>
      </w:r>
    </w:p>
    <w:p w14:paraId="04495D2E" w14:textId="77777777" w:rsidR="00C355B6" w:rsidRPr="001B073E" w:rsidRDefault="00C355B6" w:rsidP="00C355B6">
      <w:pPr>
        <w:pStyle w:val="Zkladntext"/>
        <w:ind w:left="709"/>
        <w:rPr>
          <w:rFonts w:ascii="Garamond" w:hAnsi="Garamond"/>
          <w:bCs/>
          <w:noProof w:val="0"/>
          <w:sz w:val="24"/>
        </w:rPr>
      </w:pPr>
    </w:p>
    <w:p w14:paraId="0D8869BB" w14:textId="77777777"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t>Vysvetlivky vzorca:</w:t>
      </w:r>
    </w:p>
    <w:p w14:paraId="454CF15E" w14:textId="77777777"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t>Funkcia MIN-funkcia zostavenia poradia od min po max.</w:t>
      </w:r>
    </w:p>
    <w:p w14:paraId="33D47319" w14:textId="77777777" w:rsidR="00C355B6" w:rsidRPr="001B073E" w:rsidRDefault="00C355B6" w:rsidP="00C355B6">
      <w:pPr>
        <w:pStyle w:val="Zkladntext"/>
        <w:ind w:left="709"/>
        <w:rPr>
          <w:rFonts w:ascii="Garamond" w:hAnsi="Garamond"/>
          <w:bCs/>
          <w:noProof w:val="0"/>
          <w:sz w:val="24"/>
        </w:rPr>
      </w:pPr>
      <w:r w:rsidRPr="001B073E">
        <w:rPr>
          <w:rFonts w:ascii="Garamond" w:hAnsi="Garamond"/>
          <w:bCs/>
          <w:noProof w:val="0"/>
          <w:sz w:val="24"/>
        </w:rPr>
        <w:t xml:space="preserve">CH hp1, resp.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 celkové hodnotenie hodnotenej ponuky 1 až x.</w:t>
      </w:r>
    </w:p>
    <w:p w14:paraId="785058A6" w14:textId="77777777" w:rsidR="00C355B6" w:rsidRDefault="00C355B6" w:rsidP="00C355B6">
      <w:pPr>
        <w:pStyle w:val="Zkladntext"/>
        <w:ind w:left="709"/>
        <w:rPr>
          <w:rFonts w:ascii="Garamond" w:hAnsi="Garamond"/>
          <w:bCs/>
          <w:noProof w:val="0"/>
          <w:sz w:val="24"/>
        </w:rPr>
      </w:pPr>
    </w:p>
    <w:p w14:paraId="0826F9DB" w14:textId="77777777" w:rsidR="00C355B6" w:rsidRPr="00E15A8E" w:rsidRDefault="00C355B6" w:rsidP="00C355B6">
      <w:pPr>
        <w:pStyle w:val="Nadpis2"/>
        <w:tabs>
          <w:tab w:val="clear" w:pos="540"/>
        </w:tabs>
        <w:spacing w:line="240" w:lineRule="auto"/>
        <w:ind w:firstLine="709"/>
        <w:jc w:val="both"/>
        <w:rPr>
          <w:sz w:val="24"/>
          <w:szCs w:val="24"/>
        </w:rPr>
      </w:pPr>
      <w:bookmarkStart w:id="151" w:name="_Toc527363004"/>
      <w:bookmarkStart w:id="152" w:name="_Toc527363087"/>
      <w:bookmarkStart w:id="153" w:name="_Toc531343635"/>
      <w:r w:rsidRPr="00E15A8E">
        <w:rPr>
          <w:rFonts w:cs="Arial"/>
          <w:sz w:val="24"/>
          <w:szCs w:val="24"/>
        </w:rPr>
        <w:t>7.Vypracovanie návrhu na plnenie kritéria</w:t>
      </w:r>
      <w:bookmarkEnd w:id="151"/>
      <w:bookmarkEnd w:id="152"/>
      <w:bookmarkEnd w:id="153"/>
      <w:r w:rsidRPr="00E15A8E">
        <w:rPr>
          <w:rFonts w:cs="Arial"/>
          <w:sz w:val="24"/>
          <w:szCs w:val="24"/>
        </w:rPr>
        <w:t xml:space="preserve"> </w:t>
      </w:r>
    </w:p>
    <w:p w14:paraId="5A4BF769" w14:textId="77777777" w:rsidR="00C355B6" w:rsidRPr="009F7F0B" w:rsidRDefault="00C355B6" w:rsidP="00C355B6">
      <w:pPr>
        <w:pStyle w:val="Zkladntext"/>
        <w:tabs>
          <w:tab w:val="right" w:leader="dot" w:pos="10034"/>
        </w:tabs>
        <w:rPr>
          <w:rFonts w:ascii="Garamond" w:hAnsi="Garamond" w:cs="Arial"/>
          <w:sz w:val="24"/>
        </w:rPr>
      </w:pPr>
    </w:p>
    <w:p w14:paraId="2F5F6178" w14:textId="77777777" w:rsidR="00C355B6" w:rsidRPr="001B073E" w:rsidRDefault="00C355B6" w:rsidP="00C355B6">
      <w:pPr>
        <w:pStyle w:val="Zkladntext"/>
        <w:tabs>
          <w:tab w:val="right" w:leader="dot" w:pos="10034"/>
        </w:tabs>
        <w:ind w:left="709"/>
        <w:rPr>
          <w:rFonts w:ascii="Garamond" w:hAnsi="Garamond" w:cs="Arial"/>
          <w:sz w:val="24"/>
        </w:rPr>
      </w:pPr>
      <w:r w:rsidRPr="009F7F0B">
        <w:rPr>
          <w:rFonts w:ascii="Garamond" w:hAnsi="Garamond" w:cs="Arial"/>
          <w:sz w:val="24"/>
        </w:rPr>
        <w:t xml:space="preserve">Uchádzač uvedie svoj návrh na plnenie do tabuľky: </w:t>
      </w:r>
    </w:p>
    <w:p w14:paraId="792B08C4" w14:textId="325E8969" w:rsidR="00C355B6" w:rsidRDefault="00C355B6" w:rsidP="00C355B6">
      <w:pPr>
        <w:pStyle w:val="Zkladntext"/>
        <w:tabs>
          <w:tab w:val="right" w:leader="dot" w:pos="10034"/>
        </w:tabs>
        <w:ind w:left="709" w:hanging="709"/>
        <w:rPr>
          <w:rFonts w:ascii="Garamond" w:hAnsi="Garamond" w:cs="Arial"/>
          <w:b/>
          <w:sz w:val="24"/>
        </w:rPr>
      </w:pPr>
      <w:r>
        <w:rPr>
          <w:rFonts w:ascii="Garamond" w:hAnsi="Garamond" w:cs="Arial"/>
          <w:b/>
          <w:sz w:val="24"/>
        </w:rPr>
        <w:tab/>
      </w:r>
      <w:r w:rsidRPr="009F7F0B">
        <w:rPr>
          <w:rFonts w:ascii="Garamond" w:hAnsi="Garamond" w:cs="Arial"/>
          <w:b/>
          <w:sz w:val="24"/>
        </w:rPr>
        <w:t xml:space="preserve">príloha č. 1 k SP  - Návrh na plnenie kritérií </w:t>
      </w:r>
    </w:p>
    <w:p w14:paraId="02FC2EAF" w14:textId="77777777" w:rsidR="00C355B6" w:rsidRPr="00174B60" w:rsidRDefault="00C355B6" w:rsidP="00C355B6">
      <w:pPr>
        <w:pStyle w:val="Zkladntext"/>
        <w:tabs>
          <w:tab w:val="right" w:leader="dot" w:pos="10034"/>
        </w:tabs>
        <w:ind w:left="709" w:hanging="709"/>
        <w:rPr>
          <w:rFonts w:ascii="Garamond" w:hAnsi="Garamond" w:cs="Arial"/>
          <w:b/>
          <w:sz w:val="28"/>
          <w:szCs w:val="28"/>
        </w:rPr>
      </w:pPr>
    </w:p>
    <w:p w14:paraId="7A6D3EBF" w14:textId="77777777" w:rsidR="00C355B6" w:rsidRPr="00174B60" w:rsidRDefault="00C355B6" w:rsidP="006C2752">
      <w:pPr>
        <w:pStyle w:val="Nadpis2"/>
        <w:keepLines/>
        <w:numPr>
          <w:ilvl w:val="0"/>
          <w:numId w:val="44"/>
        </w:numPr>
        <w:tabs>
          <w:tab w:val="num" w:pos="360"/>
        </w:tabs>
        <w:spacing w:before="40" w:after="160" w:line="240" w:lineRule="auto"/>
        <w:ind w:left="0" w:firstLine="426"/>
        <w:jc w:val="both"/>
        <w:rPr>
          <w:noProof w:val="0"/>
          <w:sz w:val="24"/>
          <w:szCs w:val="24"/>
          <w:lang w:eastAsia="en-US"/>
        </w:rPr>
      </w:pPr>
      <w:bookmarkStart w:id="154" w:name="_Toc22303059"/>
      <w:r w:rsidRPr="00174B60">
        <w:rPr>
          <w:noProof w:val="0"/>
          <w:sz w:val="24"/>
          <w:szCs w:val="24"/>
          <w:lang w:eastAsia="en-US"/>
        </w:rPr>
        <w:t>Spôsob hodnotenia ponúk</w:t>
      </w:r>
      <w:bookmarkEnd w:id="154"/>
    </w:p>
    <w:p w14:paraId="4C0D1CE6" w14:textId="77777777" w:rsidR="00C355B6" w:rsidRPr="00C37BC3" w:rsidRDefault="00C355B6" w:rsidP="006C2752">
      <w:pPr>
        <w:pStyle w:val="Odsekzoznamu"/>
        <w:numPr>
          <w:ilvl w:val="0"/>
          <w:numId w:val="45"/>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2E1A729B" w14:textId="77777777" w:rsidR="00C355B6" w:rsidRPr="00C37BC3" w:rsidRDefault="00C355B6" w:rsidP="006C2752">
      <w:pPr>
        <w:pStyle w:val="Odsekzoznamu"/>
        <w:numPr>
          <w:ilvl w:val="0"/>
          <w:numId w:val="45"/>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35CCF88C" w14:textId="003EA4E3" w:rsidR="009228E7" w:rsidRPr="00C355B6" w:rsidRDefault="00C355B6" w:rsidP="006C2752">
      <w:pPr>
        <w:pStyle w:val="Odsekzoznamu"/>
        <w:numPr>
          <w:ilvl w:val="0"/>
          <w:numId w:val="45"/>
        </w:numPr>
        <w:tabs>
          <w:tab w:val="left" w:pos="993"/>
        </w:tabs>
        <w:spacing w:after="160"/>
        <w:ind w:left="709" w:hanging="283"/>
        <w:jc w:val="both"/>
        <w:rPr>
          <w:rFonts w:ascii="Garamond" w:hAnsi="Garamond"/>
          <w:sz w:val="24"/>
          <w:szCs w:val="24"/>
        </w:rPr>
      </w:pPr>
      <w:r w:rsidRPr="00C37BC3">
        <w:rPr>
          <w:rFonts w:ascii="Garamond" w:hAnsi="Garamond"/>
          <w:sz w:val="24"/>
          <w:szCs w:val="24"/>
        </w:rPr>
        <w:t xml:space="preserve">Návrh na plnenie kritéria na vyhodnotenie ponúk tvorí prílohu č. </w:t>
      </w:r>
      <w:r w:rsidR="006F4516">
        <w:rPr>
          <w:rFonts w:ascii="Garamond" w:hAnsi="Garamond"/>
          <w:sz w:val="24"/>
          <w:szCs w:val="24"/>
        </w:rPr>
        <w:t>1</w:t>
      </w:r>
      <w:r w:rsidRPr="00C37BC3">
        <w:rPr>
          <w:rFonts w:ascii="Garamond" w:hAnsi="Garamond"/>
          <w:sz w:val="24"/>
          <w:szCs w:val="24"/>
        </w:rPr>
        <w:t xml:space="preserve"> týchto súťažných podkladov.</w:t>
      </w:r>
      <w:bookmarkEnd w:id="149"/>
    </w:p>
    <w:p w14:paraId="53575ABF" w14:textId="3267442E" w:rsidR="009228E7" w:rsidRDefault="009228E7" w:rsidP="00990CB2"/>
    <w:p w14:paraId="3EAF66F0" w14:textId="6A0CD0F0" w:rsidR="006103BE" w:rsidRDefault="006103BE" w:rsidP="00990CB2"/>
    <w:p w14:paraId="08B87988" w14:textId="281B10ED" w:rsidR="006103BE" w:rsidRDefault="006103BE" w:rsidP="00990CB2"/>
    <w:p w14:paraId="3165289E" w14:textId="10D40B0B" w:rsidR="006103BE" w:rsidRDefault="006103BE" w:rsidP="00990CB2"/>
    <w:p w14:paraId="31B87013" w14:textId="0BB062E5" w:rsidR="006103BE" w:rsidRDefault="006103BE" w:rsidP="00990CB2"/>
    <w:p w14:paraId="08CEA471" w14:textId="7A872DD5" w:rsidR="006103BE" w:rsidRDefault="006103BE" w:rsidP="00990CB2"/>
    <w:p w14:paraId="2EF639B8" w14:textId="37110CB4" w:rsidR="006103BE" w:rsidRDefault="006103BE" w:rsidP="00990CB2"/>
    <w:p w14:paraId="24212C76" w14:textId="27B360E4" w:rsidR="006103BE" w:rsidRDefault="006103BE" w:rsidP="00990CB2"/>
    <w:p w14:paraId="2798E33F" w14:textId="2F52A840" w:rsidR="006103BE" w:rsidRDefault="006103BE" w:rsidP="00990CB2"/>
    <w:p w14:paraId="110D7A37" w14:textId="4D165716" w:rsidR="006103BE" w:rsidRDefault="006103BE" w:rsidP="00990CB2"/>
    <w:p w14:paraId="6D17CF4A" w14:textId="45784417" w:rsidR="006103BE" w:rsidRDefault="006103BE" w:rsidP="00990CB2"/>
    <w:p w14:paraId="31D90A16" w14:textId="6E64BEC3" w:rsidR="006103BE" w:rsidRDefault="006103BE" w:rsidP="00990CB2"/>
    <w:p w14:paraId="29F737B3" w14:textId="0C20A76C" w:rsidR="006103BE" w:rsidRDefault="006103BE" w:rsidP="00990CB2"/>
    <w:p w14:paraId="5BC38218" w14:textId="7662C4D5" w:rsidR="006103BE" w:rsidRDefault="006103BE" w:rsidP="00990CB2"/>
    <w:p w14:paraId="462611B8" w14:textId="3D82A0E0" w:rsidR="006103BE" w:rsidRDefault="006103BE" w:rsidP="00990CB2"/>
    <w:p w14:paraId="576293D4" w14:textId="7BCE1FC7" w:rsidR="006103BE" w:rsidRDefault="006103BE" w:rsidP="00990CB2"/>
    <w:p w14:paraId="2DA6077C" w14:textId="5579F2FE" w:rsidR="006103BE" w:rsidRDefault="006103BE" w:rsidP="00990CB2"/>
    <w:p w14:paraId="426BD709" w14:textId="3E25492A" w:rsidR="006103BE" w:rsidRDefault="006103BE" w:rsidP="00990CB2"/>
    <w:p w14:paraId="3774A261" w14:textId="10864014" w:rsidR="006103BE" w:rsidRDefault="006103BE" w:rsidP="00990CB2"/>
    <w:p w14:paraId="0954F4C5" w14:textId="1B3ED135" w:rsidR="006103BE" w:rsidRDefault="006103BE" w:rsidP="00990CB2"/>
    <w:p w14:paraId="53EC951A" w14:textId="3620DEC9" w:rsidR="006103BE" w:rsidRDefault="006103BE" w:rsidP="00990CB2"/>
    <w:p w14:paraId="260FA4C8" w14:textId="41314561" w:rsidR="006103BE" w:rsidRDefault="006103BE" w:rsidP="00990CB2"/>
    <w:p w14:paraId="1A3F60F9" w14:textId="0C77F5EB" w:rsidR="006103BE" w:rsidRDefault="006103BE" w:rsidP="00990CB2"/>
    <w:p w14:paraId="7121FA75" w14:textId="3F923C49" w:rsidR="006103BE" w:rsidRDefault="006103BE" w:rsidP="00990CB2"/>
    <w:p w14:paraId="681F9801" w14:textId="1F175640" w:rsidR="006103BE" w:rsidRDefault="006103BE" w:rsidP="00990CB2"/>
    <w:p w14:paraId="5D54A0B4" w14:textId="77777777" w:rsidR="006103BE" w:rsidRDefault="006103BE" w:rsidP="00990CB2"/>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5" w:name="_Toc48307927"/>
      <w:bookmarkStart w:id="156" w:name="_Hlk14781500"/>
      <w:r w:rsidRPr="00BF3FAE">
        <w:rPr>
          <w:noProof w:val="0"/>
        </w:rPr>
        <w:lastRenderedPageBreak/>
        <w:t xml:space="preserve">B.1  </w:t>
      </w:r>
      <w:bookmarkStart w:id="157" w:name="_Hlk506552517"/>
      <w:r w:rsidRPr="00BF3FAE">
        <w:rPr>
          <w:noProof w:val="0"/>
        </w:rPr>
        <w:t>OBCHODNÉ PODMIENKY POSKYTOVANIA PREDMETU OBSTARÁVANIA</w:t>
      </w:r>
      <w:bookmarkEnd w:id="145"/>
      <w:bookmarkEnd w:id="146"/>
      <w:bookmarkEnd w:id="155"/>
      <w:bookmarkEnd w:id="157"/>
    </w:p>
    <w:bookmarkEnd w:id="156"/>
    <w:p w14:paraId="6BB518CE" w14:textId="77777777" w:rsidR="00DF2492" w:rsidRPr="00BF3FAE" w:rsidRDefault="00DF2492" w:rsidP="00DF2492">
      <w:pPr>
        <w:pStyle w:val="Nadpis1"/>
        <w:rPr>
          <w:noProof w:val="0"/>
        </w:rPr>
      </w:pPr>
    </w:p>
    <w:p w14:paraId="228B0190" w14:textId="008DBFCF" w:rsidR="00DF2492" w:rsidRPr="00887A3B" w:rsidRDefault="00CE7142" w:rsidP="00DF2492">
      <w:pPr>
        <w:pStyle w:val="Zkladntext"/>
        <w:rPr>
          <w:rFonts w:ascii="Garamond" w:hAnsi="Garamond"/>
          <w:bCs/>
          <w:sz w:val="24"/>
        </w:rPr>
      </w:pPr>
      <w:r>
        <w:rPr>
          <w:rFonts w:ascii="Garamond" w:hAnsi="Garamond"/>
          <w:bCs/>
          <w:sz w:val="24"/>
        </w:rPr>
        <w:t>Návrh</w:t>
      </w:r>
      <w:r w:rsidR="006103BE">
        <w:rPr>
          <w:rFonts w:ascii="Garamond" w:hAnsi="Garamond"/>
          <w:bCs/>
          <w:sz w:val="24"/>
        </w:rPr>
        <w:t xml:space="preserve"> Zmluvy</w:t>
      </w:r>
      <w:r w:rsidR="002345E5">
        <w:rPr>
          <w:rFonts w:ascii="Garamond" w:hAnsi="Garamond"/>
          <w:bCs/>
          <w:sz w:val="24"/>
        </w:rPr>
        <w:t xml:space="preserve"> </w:t>
      </w:r>
      <w:r w:rsidR="00583C8A">
        <w:rPr>
          <w:rFonts w:ascii="Garamond" w:hAnsi="Garamond"/>
          <w:bCs/>
          <w:sz w:val="24"/>
        </w:rPr>
        <w:t>na</w:t>
      </w:r>
      <w:r w:rsidR="002345E5">
        <w:rPr>
          <w:rFonts w:ascii="Garamond" w:hAnsi="Garamond"/>
          <w:bCs/>
          <w:sz w:val="24"/>
        </w:rPr>
        <w:t> poskyt</w:t>
      </w:r>
      <w:r w:rsidR="006103BE">
        <w:rPr>
          <w:rFonts w:ascii="Garamond" w:hAnsi="Garamond"/>
          <w:bCs/>
          <w:sz w:val="24"/>
        </w:rPr>
        <w:t>nutie</w:t>
      </w:r>
      <w:r w:rsidR="002345E5">
        <w:rPr>
          <w:rFonts w:ascii="Garamond" w:hAnsi="Garamond"/>
          <w:bCs/>
          <w:sz w:val="24"/>
        </w:rPr>
        <w:t xml:space="preserve"> služ</w:t>
      </w:r>
      <w:r w:rsidR="006103BE">
        <w:rPr>
          <w:rFonts w:ascii="Garamond" w:hAnsi="Garamond"/>
          <w:bCs/>
          <w:sz w:val="24"/>
        </w:rPr>
        <w:t>by</w:t>
      </w:r>
      <w:r w:rsidR="002345E5">
        <w:rPr>
          <w:rFonts w:ascii="Garamond" w:hAnsi="Garamond"/>
          <w:bCs/>
          <w:sz w:val="24"/>
        </w:rPr>
        <w:t xml:space="preserve"> tvor</w:t>
      </w:r>
      <w:r w:rsidR="006103BE">
        <w:rPr>
          <w:rFonts w:ascii="Garamond" w:hAnsi="Garamond"/>
          <w:bCs/>
          <w:sz w:val="24"/>
        </w:rPr>
        <w:t>í</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FCA49E6" w:rsidR="00CE7142" w:rsidRDefault="00CE7142" w:rsidP="00887A3B">
      <w:pPr>
        <w:pStyle w:val="Zkladntext"/>
        <w:ind w:left="851" w:hanging="851"/>
        <w:rPr>
          <w:b/>
        </w:rPr>
      </w:pPr>
    </w:p>
    <w:p w14:paraId="3E81E4B5" w14:textId="77777777" w:rsidR="006103BE" w:rsidRDefault="006103BE" w:rsidP="00887A3B">
      <w:pPr>
        <w:pStyle w:val="Zkladntext"/>
        <w:ind w:left="851" w:hanging="851"/>
        <w:rPr>
          <w:b/>
        </w:rPr>
      </w:pPr>
    </w:p>
    <w:p w14:paraId="253BCB11" w14:textId="77777777" w:rsidR="00231DD0" w:rsidRPr="00231DD0" w:rsidRDefault="00231DD0" w:rsidP="00231DD0"/>
    <w:p w14:paraId="0B83DAF2" w14:textId="5FF506C9" w:rsidR="00343EE6" w:rsidRDefault="008716FD" w:rsidP="006F62B6">
      <w:pPr>
        <w:pStyle w:val="Nadpis1"/>
        <w:rPr>
          <w:noProof w:val="0"/>
        </w:rPr>
      </w:pPr>
      <w:bookmarkStart w:id="158" w:name="_Toc48307928"/>
      <w:r w:rsidRPr="00837FA0">
        <w:rPr>
          <w:noProof w:val="0"/>
        </w:rPr>
        <w:lastRenderedPageBreak/>
        <w:t>B.2  O</w:t>
      </w:r>
      <w:bookmarkEnd w:id="147"/>
      <w:r w:rsidR="00036013" w:rsidRPr="00837FA0">
        <w:rPr>
          <w:noProof w:val="0"/>
        </w:rPr>
        <w:t>PIS PREDMETU ZÁKAZKY</w:t>
      </w:r>
      <w:bookmarkStart w:id="159" w:name="_Toc460836365"/>
      <w:bookmarkStart w:id="160" w:name="_Toc476636402"/>
      <w:bookmarkEnd w:id="148"/>
      <w:bookmarkEnd w:id="158"/>
    </w:p>
    <w:p w14:paraId="718BA88B" w14:textId="6668CCCB" w:rsidR="0064226D" w:rsidRDefault="0064226D" w:rsidP="00343EE6"/>
    <w:p w14:paraId="70E2EF17" w14:textId="77777777" w:rsidR="0064226D" w:rsidRDefault="0064226D" w:rsidP="0064226D">
      <w:pPr>
        <w:jc w:val="both"/>
        <w:rPr>
          <w:rFonts w:cs="Arial"/>
          <w:sz w:val="20"/>
          <w:szCs w:val="20"/>
        </w:rPr>
      </w:pPr>
    </w:p>
    <w:p w14:paraId="3B3892BD" w14:textId="77777777" w:rsidR="006C2752" w:rsidRPr="006C2752" w:rsidRDefault="006C2752" w:rsidP="006C2752">
      <w:pPr>
        <w:pStyle w:val="Odsekzoznamu"/>
        <w:numPr>
          <w:ilvl w:val="0"/>
          <w:numId w:val="46"/>
        </w:numPr>
        <w:autoSpaceDE w:val="0"/>
        <w:autoSpaceDN w:val="0"/>
        <w:spacing w:after="0"/>
        <w:jc w:val="both"/>
        <w:rPr>
          <w:rFonts w:ascii="Garamond" w:hAnsi="Garamond" w:cs="Arial"/>
          <w:b/>
          <w:bCs/>
          <w:noProof/>
          <w:sz w:val="24"/>
          <w:szCs w:val="24"/>
        </w:rPr>
      </w:pPr>
      <w:bookmarkStart w:id="161" w:name="_Toc48307929"/>
      <w:r w:rsidRPr="006C2752">
        <w:rPr>
          <w:rFonts w:ascii="Garamond" w:hAnsi="Garamond" w:cs="Arial"/>
          <w:b/>
          <w:bCs/>
          <w:noProof/>
          <w:sz w:val="24"/>
          <w:szCs w:val="24"/>
        </w:rPr>
        <w:t>Predmet poistenia</w:t>
      </w:r>
    </w:p>
    <w:p w14:paraId="04622DA9" w14:textId="77777777" w:rsidR="006C2752" w:rsidRPr="006C2752" w:rsidRDefault="006C2752" w:rsidP="006C2752">
      <w:pPr>
        <w:pStyle w:val="Odsekzoznamu"/>
        <w:autoSpaceDE w:val="0"/>
        <w:autoSpaceDN w:val="0"/>
        <w:ind w:left="360"/>
        <w:jc w:val="both"/>
        <w:rPr>
          <w:rFonts w:ascii="Garamond" w:hAnsi="Garamond" w:cs="Arial"/>
          <w:bCs/>
          <w:noProof/>
          <w:sz w:val="24"/>
          <w:szCs w:val="24"/>
        </w:rPr>
      </w:pPr>
      <w:r w:rsidRPr="006C2752">
        <w:rPr>
          <w:rFonts w:ascii="Garamond" w:hAnsi="Garamond" w:cs="Arial"/>
          <w:bCs/>
          <w:noProof/>
          <w:sz w:val="24"/>
          <w:szCs w:val="24"/>
        </w:rPr>
        <w:t>Predmetom poistenia je povinné zmluvné poistenie zodpovednosti za škodu spôsobenú prevádzkou súboru:</w:t>
      </w:r>
    </w:p>
    <w:p w14:paraId="457E6D6F" w14:textId="7355121E" w:rsidR="006C2752" w:rsidRPr="006C2752" w:rsidRDefault="006C2752" w:rsidP="006C2752">
      <w:pPr>
        <w:pStyle w:val="Odsekzoznamu"/>
        <w:numPr>
          <w:ilvl w:val="0"/>
          <w:numId w:val="47"/>
        </w:numPr>
        <w:autoSpaceDE w:val="0"/>
        <w:autoSpaceDN w:val="0"/>
        <w:spacing w:after="0"/>
        <w:ind w:left="851" w:hanging="284"/>
        <w:jc w:val="both"/>
        <w:rPr>
          <w:rFonts w:ascii="Garamond" w:hAnsi="Garamond" w:cs="Arial"/>
          <w:bCs/>
          <w:noProof/>
          <w:sz w:val="24"/>
          <w:szCs w:val="24"/>
        </w:rPr>
      </w:pPr>
      <w:r w:rsidRPr="006C2752">
        <w:rPr>
          <w:rFonts w:ascii="Garamond" w:hAnsi="Garamond" w:cs="Arial"/>
          <w:bCs/>
          <w:noProof/>
          <w:sz w:val="24"/>
          <w:szCs w:val="24"/>
        </w:rPr>
        <w:t xml:space="preserve">motorových vozidiel, ktorých držiteľom, zapísaným v dokladoch vozidla (alebo osobou, na ktorú sa držba motorového vozidla previedla) je </w:t>
      </w:r>
      <w:r w:rsidR="003E3D1E">
        <w:rPr>
          <w:rFonts w:ascii="Garamond" w:hAnsi="Garamond" w:cs="Arial"/>
          <w:bCs/>
          <w:noProof/>
          <w:sz w:val="24"/>
          <w:szCs w:val="24"/>
        </w:rPr>
        <w:t>obstarávateľská organizácia</w:t>
      </w:r>
      <w:r w:rsidRPr="006C2752">
        <w:rPr>
          <w:rFonts w:ascii="Garamond" w:hAnsi="Garamond" w:cs="Arial"/>
          <w:bCs/>
          <w:noProof/>
          <w:sz w:val="24"/>
          <w:szCs w:val="24"/>
        </w:rPr>
        <w:t>;</w:t>
      </w:r>
    </w:p>
    <w:p w14:paraId="1E390847" w14:textId="3A5D6BD1" w:rsidR="006C2752" w:rsidRDefault="006C2752" w:rsidP="006C2752">
      <w:pPr>
        <w:pStyle w:val="Odsekzoznamu"/>
        <w:numPr>
          <w:ilvl w:val="0"/>
          <w:numId w:val="47"/>
        </w:numPr>
        <w:autoSpaceDE w:val="0"/>
        <w:autoSpaceDN w:val="0"/>
        <w:spacing w:after="0"/>
        <w:ind w:left="851" w:hanging="284"/>
        <w:jc w:val="both"/>
        <w:rPr>
          <w:rFonts w:ascii="Garamond" w:hAnsi="Garamond" w:cs="Arial"/>
          <w:bCs/>
          <w:noProof/>
          <w:sz w:val="24"/>
          <w:szCs w:val="24"/>
        </w:rPr>
      </w:pPr>
      <w:r w:rsidRPr="006C2752">
        <w:rPr>
          <w:rFonts w:ascii="Garamond" w:hAnsi="Garamond" w:cs="Arial"/>
          <w:bCs/>
          <w:noProof/>
          <w:sz w:val="24"/>
          <w:szCs w:val="24"/>
        </w:rPr>
        <w:t xml:space="preserve">ostatných vozidiel, ktoré sú vo vlastníctve </w:t>
      </w:r>
      <w:r w:rsidR="003E3D1E">
        <w:rPr>
          <w:rFonts w:ascii="Garamond" w:hAnsi="Garamond" w:cs="Arial"/>
          <w:bCs/>
          <w:noProof/>
          <w:sz w:val="24"/>
          <w:szCs w:val="24"/>
        </w:rPr>
        <w:t>obstarávateľskej organizácie</w:t>
      </w:r>
      <w:r w:rsidRPr="006C2752">
        <w:rPr>
          <w:rFonts w:ascii="Garamond" w:hAnsi="Garamond" w:cs="Arial"/>
          <w:bCs/>
          <w:noProof/>
          <w:sz w:val="24"/>
          <w:szCs w:val="24"/>
        </w:rPr>
        <w:t>, ktorý je zároveň ich prevádzkovateľom.</w:t>
      </w:r>
    </w:p>
    <w:p w14:paraId="456E002A" w14:textId="77777777" w:rsidR="006C2752" w:rsidRPr="006C2752" w:rsidRDefault="006C2752" w:rsidP="006C2752">
      <w:pPr>
        <w:pStyle w:val="Odsekzoznamu"/>
        <w:autoSpaceDE w:val="0"/>
        <w:autoSpaceDN w:val="0"/>
        <w:spacing w:after="0"/>
        <w:ind w:left="851"/>
        <w:jc w:val="both"/>
        <w:rPr>
          <w:rFonts w:ascii="Garamond" w:hAnsi="Garamond" w:cs="Arial"/>
          <w:bCs/>
          <w:noProof/>
          <w:sz w:val="24"/>
          <w:szCs w:val="24"/>
        </w:rPr>
      </w:pPr>
    </w:p>
    <w:p w14:paraId="0CFF542D" w14:textId="2AE563DB" w:rsidR="006C2752" w:rsidRPr="006C2752" w:rsidRDefault="006C2752" w:rsidP="006C2752">
      <w:pPr>
        <w:pStyle w:val="Odsekzoznamu"/>
        <w:autoSpaceDE w:val="0"/>
        <w:autoSpaceDN w:val="0"/>
        <w:ind w:left="360"/>
        <w:jc w:val="both"/>
        <w:rPr>
          <w:rFonts w:ascii="Garamond" w:hAnsi="Garamond" w:cs="Arial"/>
          <w:bCs/>
          <w:noProof/>
          <w:sz w:val="24"/>
          <w:szCs w:val="24"/>
        </w:rPr>
      </w:pPr>
      <w:r w:rsidRPr="006C2752">
        <w:rPr>
          <w:rFonts w:ascii="Garamond" w:hAnsi="Garamond" w:cs="Arial"/>
          <w:bCs/>
          <w:noProof/>
          <w:sz w:val="24"/>
          <w:szCs w:val="24"/>
        </w:rPr>
        <w:t xml:space="preserve">Zoznam vozidiel tvorí samostatnú časť týchto Súťažných podkladov. </w:t>
      </w:r>
      <w:r w:rsidR="003E3D1E">
        <w:rPr>
          <w:rFonts w:ascii="Garamond" w:hAnsi="Garamond" w:cs="Arial"/>
          <w:bCs/>
          <w:noProof/>
          <w:sz w:val="24"/>
          <w:szCs w:val="24"/>
        </w:rPr>
        <w:t>Obstarávateľská organizácia</w:t>
      </w:r>
      <w:r w:rsidRPr="006C2752">
        <w:rPr>
          <w:rFonts w:ascii="Garamond" w:hAnsi="Garamond" w:cs="Arial"/>
          <w:bCs/>
          <w:noProof/>
          <w:sz w:val="24"/>
          <w:szCs w:val="24"/>
        </w:rPr>
        <w:t xml:space="preserve"> si vyhradzuje právo aktualizovať uvedený zoznam v závislosti od počtu a štruktúry vozidiel, v čase pred začiatkom účinnosti poistnej zmluvy.  </w:t>
      </w:r>
    </w:p>
    <w:p w14:paraId="3A4D07A8" w14:textId="77777777" w:rsidR="006C2752" w:rsidRPr="006C2752" w:rsidRDefault="006C2752" w:rsidP="006C2752">
      <w:pPr>
        <w:pStyle w:val="Odsekzoznamu"/>
        <w:autoSpaceDE w:val="0"/>
        <w:autoSpaceDN w:val="0"/>
        <w:ind w:left="360"/>
        <w:jc w:val="both"/>
        <w:rPr>
          <w:rFonts w:ascii="Garamond" w:hAnsi="Garamond" w:cs="Arial"/>
          <w:bCs/>
          <w:noProof/>
          <w:sz w:val="24"/>
          <w:szCs w:val="24"/>
        </w:rPr>
      </w:pPr>
    </w:p>
    <w:p w14:paraId="382B928C" w14:textId="77777777" w:rsidR="006C2752" w:rsidRPr="006C2752" w:rsidRDefault="006C2752" w:rsidP="006C2752">
      <w:pPr>
        <w:pStyle w:val="Odsekzoznamu"/>
        <w:numPr>
          <w:ilvl w:val="0"/>
          <w:numId w:val="46"/>
        </w:numPr>
        <w:autoSpaceDE w:val="0"/>
        <w:autoSpaceDN w:val="0"/>
        <w:spacing w:after="0"/>
        <w:jc w:val="both"/>
        <w:rPr>
          <w:rFonts w:ascii="Garamond" w:hAnsi="Garamond" w:cs="Arial"/>
          <w:b/>
          <w:bCs/>
          <w:noProof/>
          <w:sz w:val="24"/>
          <w:szCs w:val="24"/>
        </w:rPr>
      </w:pPr>
      <w:r w:rsidRPr="006C2752">
        <w:rPr>
          <w:rFonts w:ascii="Garamond" w:hAnsi="Garamond" w:cs="Arial"/>
          <w:b/>
          <w:bCs/>
          <w:noProof/>
          <w:sz w:val="24"/>
          <w:szCs w:val="24"/>
        </w:rPr>
        <w:t>Rozsah poistenia</w:t>
      </w:r>
    </w:p>
    <w:p w14:paraId="7AA1C884" w14:textId="77777777" w:rsidR="006C2752" w:rsidRPr="006C2752" w:rsidRDefault="006C2752" w:rsidP="006C2752">
      <w:pPr>
        <w:pStyle w:val="Odsekzoznamu"/>
        <w:autoSpaceDE w:val="0"/>
        <w:autoSpaceDN w:val="0"/>
        <w:ind w:left="360"/>
        <w:jc w:val="both"/>
        <w:rPr>
          <w:rFonts w:ascii="Garamond" w:hAnsi="Garamond" w:cs="Arial"/>
          <w:bCs/>
          <w:noProof/>
          <w:sz w:val="24"/>
          <w:szCs w:val="24"/>
        </w:rPr>
      </w:pPr>
      <w:r w:rsidRPr="006C2752">
        <w:rPr>
          <w:rFonts w:ascii="Garamond" w:hAnsi="Garamond" w:cs="Arial"/>
          <w:bCs/>
          <w:noProof/>
          <w:sz w:val="24"/>
          <w:szCs w:val="24"/>
        </w:rPr>
        <w:t>Rozsah poistenia je daný zákonom č. 381/2001 Z. z. o povinnom zmluvnom poistení zodpovednosti za škodu spôsobenú prevádzkou motorového vozidla a o zmene a doplnení niektorých zákonov (ďalej „zákon o PZP“). Uchádzač nemôže znížiť požadovaný rozsah poistenia uvedený v Opise predmetu zákazky,  svojimi Všeobecnými poistnými podmienkami alebo Zmluvnými dojednaniami. V prípade zmeny legislatívy, čo by mohlo mať za následok zvýšenie ceny za poskytnutie služby, si verejný obstarávateľ vyhradzuje právo dojednať tieto zmeny dodatkom k poistnej zmluve.</w:t>
      </w:r>
    </w:p>
    <w:p w14:paraId="2B9670FB" w14:textId="77777777" w:rsidR="006C2752" w:rsidRPr="006C2752" w:rsidRDefault="006C2752" w:rsidP="006C2752">
      <w:pPr>
        <w:pStyle w:val="Odsekzoznamu"/>
        <w:autoSpaceDE w:val="0"/>
        <w:autoSpaceDN w:val="0"/>
        <w:ind w:left="360"/>
        <w:jc w:val="both"/>
        <w:rPr>
          <w:rFonts w:ascii="Garamond" w:hAnsi="Garamond" w:cs="Arial"/>
          <w:bCs/>
          <w:noProof/>
          <w:sz w:val="24"/>
          <w:szCs w:val="24"/>
        </w:rPr>
      </w:pPr>
    </w:p>
    <w:p w14:paraId="45791EEE" w14:textId="77777777" w:rsidR="006C2752" w:rsidRPr="006C2752" w:rsidRDefault="006C2752" w:rsidP="006C2752">
      <w:pPr>
        <w:pStyle w:val="Odsekzoznamu"/>
        <w:numPr>
          <w:ilvl w:val="0"/>
          <w:numId w:val="46"/>
        </w:numPr>
        <w:autoSpaceDE w:val="0"/>
        <w:autoSpaceDN w:val="0"/>
        <w:spacing w:after="0"/>
        <w:jc w:val="both"/>
        <w:rPr>
          <w:rFonts w:ascii="Garamond" w:hAnsi="Garamond" w:cs="Arial"/>
          <w:b/>
          <w:bCs/>
          <w:noProof/>
          <w:sz w:val="24"/>
          <w:szCs w:val="24"/>
        </w:rPr>
      </w:pPr>
      <w:r w:rsidRPr="006C2752">
        <w:rPr>
          <w:rFonts w:ascii="Garamond" w:hAnsi="Garamond" w:cs="Arial"/>
          <w:b/>
          <w:bCs/>
          <w:noProof/>
          <w:sz w:val="24"/>
          <w:szCs w:val="24"/>
        </w:rPr>
        <w:t>Minimálne požadované limity poistného plnenia z jednej škodovej udalosti</w:t>
      </w:r>
    </w:p>
    <w:p w14:paraId="52A470D1" w14:textId="77777777" w:rsidR="006C2752" w:rsidRPr="006C2752" w:rsidRDefault="006C2752" w:rsidP="006C2752">
      <w:pPr>
        <w:pStyle w:val="Odsekzoznamu"/>
        <w:numPr>
          <w:ilvl w:val="0"/>
          <w:numId w:val="47"/>
        </w:numPr>
        <w:autoSpaceDE w:val="0"/>
        <w:autoSpaceDN w:val="0"/>
        <w:spacing w:after="0"/>
        <w:ind w:left="851" w:hanging="284"/>
        <w:jc w:val="both"/>
        <w:rPr>
          <w:rFonts w:ascii="Garamond" w:hAnsi="Garamond" w:cs="Arial"/>
          <w:bCs/>
          <w:noProof/>
          <w:sz w:val="24"/>
          <w:szCs w:val="24"/>
        </w:rPr>
      </w:pPr>
      <w:r w:rsidRPr="006C2752">
        <w:rPr>
          <w:rFonts w:ascii="Garamond" w:hAnsi="Garamond" w:cs="Arial"/>
          <w:bCs/>
          <w:noProof/>
          <w:sz w:val="24"/>
          <w:szCs w:val="24"/>
        </w:rPr>
        <w:t>5.240.000 EUR za škodu podľa § 4 ods. 2 písm. a) a náklady podľa § 4 ods. 3 zákona o PZP, bez ohľadu na počet zranených alebo usmrtených;</w:t>
      </w:r>
      <w:r w:rsidRPr="006C2752">
        <w:rPr>
          <w:rFonts w:ascii="Garamond" w:hAnsi="Garamond" w:cs="Arial"/>
          <w:sz w:val="24"/>
          <w:szCs w:val="24"/>
        </w:rPr>
        <w:t xml:space="preserve"> </w:t>
      </w:r>
      <w:r w:rsidRPr="006C2752">
        <w:rPr>
          <w:rFonts w:ascii="Garamond" w:hAnsi="Garamond" w:cs="Arial"/>
          <w:bCs/>
          <w:noProof/>
          <w:sz w:val="24"/>
          <w:szCs w:val="24"/>
        </w:rPr>
        <w:t>za škodu podľa § 4 ods. 2 písm. a) a náklady podľa § 4 ods. 3 bez ohľadu na počet zranených alebo usmrtených;</w:t>
      </w:r>
    </w:p>
    <w:p w14:paraId="0988F266" w14:textId="77777777" w:rsidR="006C2752" w:rsidRPr="006C2752" w:rsidRDefault="006C2752" w:rsidP="006C2752">
      <w:pPr>
        <w:pStyle w:val="Odsekzoznamu"/>
        <w:numPr>
          <w:ilvl w:val="0"/>
          <w:numId w:val="47"/>
        </w:numPr>
        <w:autoSpaceDE w:val="0"/>
        <w:autoSpaceDN w:val="0"/>
        <w:spacing w:after="0"/>
        <w:ind w:left="851" w:hanging="284"/>
        <w:jc w:val="both"/>
        <w:rPr>
          <w:rFonts w:ascii="Garamond" w:hAnsi="Garamond" w:cs="Arial"/>
          <w:bCs/>
          <w:noProof/>
          <w:sz w:val="24"/>
          <w:szCs w:val="24"/>
        </w:rPr>
      </w:pPr>
      <w:r w:rsidRPr="006C2752">
        <w:rPr>
          <w:rFonts w:ascii="Garamond" w:hAnsi="Garamond" w:cs="Arial"/>
          <w:bCs/>
          <w:noProof/>
          <w:sz w:val="24"/>
          <w:szCs w:val="24"/>
        </w:rPr>
        <w:t>1.050.000 EUR za škodu podľa § 4 ods. 2 písm. b) až d) zákona o PZP bez ohľadu na počet poškodených.</w:t>
      </w:r>
    </w:p>
    <w:p w14:paraId="65C7D8D1" w14:textId="77777777" w:rsidR="006C2752" w:rsidRPr="006C2752" w:rsidRDefault="006C2752" w:rsidP="006C2752">
      <w:pPr>
        <w:pStyle w:val="Odsekzoznamu"/>
        <w:autoSpaceDE w:val="0"/>
        <w:autoSpaceDN w:val="0"/>
        <w:jc w:val="both"/>
        <w:rPr>
          <w:rFonts w:ascii="Garamond" w:hAnsi="Garamond" w:cs="Arial"/>
          <w:bCs/>
          <w:noProof/>
          <w:sz w:val="24"/>
          <w:szCs w:val="24"/>
        </w:rPr>
      </w:pPr>
    </w:p>
    <w:p w14:paraId="3ED5B8BF" w14:textId="77777777" w:rsidR="006C2752" w:rsidRPr="006C2752" w:rsidRDefault="006C2752" w:rsidP="006C2752">
      <w:pPr>
        <w:pStyle w:val="Odsekzoznamu"/>
        <w:numPr>
          <w:ilvl w:val="0"/>
          <w:numId w:val="46"/>
        </w:numPr>
        <w:autoSpaceDE w:val="0"/>
        <w:autoSpaceDN w:val="0"/>
        <w:spacing w:after="0"/>
        <w:jc w:val="both"/>
        <w:rPr>
          <w:rFonts w:ascii="Garamond" w:hAnsi="Garamond" w:cs="Arial"/>
          <w:b/>
          <w:bCs/>
          <w:noProof/>
          <w:sz w:val="24"/>
          <w:szCs w:val="24"/>
        </w:rPr>
      </w:pPr>
      <w:r w:rsidRPr="006C2752">
        <w:rPr>
          <w:rFonts w:ascii="Garamond" w:hAnsi="Garamond" w:cs="Arial"/>
          <w:b/>
          <w:bCs/>
          <w:noProof/>
          <w:sz w:val="24"/>
          <w:szCs w:val="24"/>
        </w:rPr>
        <w:t>Osobitné požiadavky a dojednania, ktoré musia byť súčasťou poistenia a jeho ceny</w:t>
      </w:r>
    </w:p>
    <w:p w14:paraId="281D43AA" w14:textId="3A11965D" w:rsidR="006C2752" w:rsidRPr="006C2752" w:rsidRDefault="006C2752" w:rsidP="006C2752">
      <w:pPr>
        <w:pStyle w:val="Odsekzoznamu"/>
        <w:numPr>
          <w:ilvl w:val="0"/>
          <w:numId w:val="47"/>
        </w:numPr>
        <w:autoSpaceDE w:val="0"/>
        <w:autoSpaceDN w:val="0"/>
        <w:spacing w:after="0"/>
        <w:jc w:val="both"/>
        <w:rPr>
          <w:rFonts w:ascii="Garamond" w:hAnsi="Garamond" w:cs="Arial"/>
          <w:bCs/>
          <w:noProof/>
          <w:sz w:val="24"/>
          <w:szCs w:val="24"/>
        </w:rPr>
      </w:pPr>
      <w:r w:rsidRPr="006C2752">
        <w:rPr>
          <w:rFonts w:ascii="Garamond" w:hAnsi="Garamond" w:cs="Arial"/>
          <w:bCs/>
          <w:noProof/>
          <w:sz w:val="24"/>
          <w:szCs w:val="24"/>
        </w:rPr>
        <w:t xml:space="preserve">uchádzač je povinný v ponuke predložiť kompletný sadzobník pre všetky skupiny vozidiel a to pre prípad, že </w:t>
      </w:r>
      <w:r w:rsidR="003E3D1E">
        <w:rPr>
          <w:rFonts w:ascii="Garamond" w:hAnsi="Garamond" w:cs="Arial"/>
          <w:bCs/>
          <w:noProof/>
          <w:sz w:val="24"/>
          <w:szCs w:val="24"/>
        </w:rPr>
        <w:t>obstarávateľská organizácia</w:t>
      </w:r>
      <w:r w:rsidRPr="006C2752">
        <w:rPr>
          <w:rFonts w:ascii="Garamond" w:hAnsi="Garamond" w:cs="Arial"/>
          <w:bCs/>
          <w:noProof/>
          <w:sz w:val="24"/>
          <w:szCs w:val="24"/>
        </w:rPr>
        <w:t xml:space="preserve"> zakúpi v priebehu poistenia vozidlá iných skupín, ako sú uvedené v</w:t>
      </w:r>
      <w:r>
        <w:rPr>
          <w:rFonts w:ascii="Garamond" w:hAnsi="Garamond" w:cs="Arial"/>
          <w:bCs/>
          <w:noProof/>
          <w:sz w:val="24"/>
          <w:szCs w:val="24"/>
        </w:rPr>
        <w:t> </w:t>
      </w:r>
      <w:r w:rsidRPr="006C2752">
        <w:rPr>
          <w:rFonts w:ascii="Garamond" w:hAnsi="Garamond" w:cs="Arial"/>
          <w:bCs/>
          <w:noProof/>
          <w:sz w:val="24"/>
          <w:szCs w:val="24"/>
        </w:rPr>
        <w:t>samostatnej časti týchto Súťažných podkladov (alebo v jej aktualizovanej verzii);</w:t>
      </w:r>
    </w:p>
    <w:p w14:paraId="05B9A727" w14:textId="77777777" w:rsidR="006C2752" w:rsidRPr="006C2752" w:rsidRDefault="006C2752" w:rsidP="006C2752">
      <w:pPr>
        <w:pStyle w:val="Odsekzoznamu"/>
        <w:numPr>
          <w:ilvl w:val="0"/>
          <w:numId w:val="47"/>
        </w:numPr>
        <w:autoSpaceDE w:val="0"/>
        <w:autoSpaceDN w:val="0"/>
        <w:spacing w:after="0"/>
        <w:jc w:val="both"/>
        <w:rPr>
          <w:rFonts w:ascii="Garamond" w:hAnsi="Garamond" w:cs="Arial"/>
          <w:bCs/>
          <w:noProof/>
          <w:sz w:val="24"/>
          <w:szCs w:val="24"/>
        </w:rPr>
      </w:pPr>
      <w:r w:rsidRPr="006C2752">
        <w:rPr>
          <w:rFonts w:ascii="Garamond" w:hAnsi="Garamond" w:cs="Arial"/>
          <w:bCs/>
          <w:noProof/>
          <w:sz w:val="24"/>
          <w:szCs w:val="24"/>
        </w:rPr>
        <w:t>poistné sadzby pre výpočet poistného sú záväzné a nemenné počas celej doby trvania poistenia. Uchádzač</w:t>
      </w:r>
      <w:r w:rsidRPr="006C2752">
        <w:rPr>
          <w:rFonts w:ascii="Garamond" w:hAnsi="Garamond" w:cs="Arial"/>
          <w:sz w:val="24"/>
          <w:szCs w:val="24"/>
        </w:rPr>
        <w:t xml:space="preserve"> </w:t>
      </w:r>
      <w:r w:rsidRPr="006C2752">
        <w:rPr>
          <w:rFonts w:ascii="Garamond" w:hAnsi="Garamond" w:cs="Arial"/>
          <w:bCs/>
          <w:noProof/>
          <w:sz w:val="24"/>
          <w:szCs w:val="24"/>
        </w:rPr>
        <w:t>nemôže zachovanie výšky týchto sadzieb a celkového ročného poistného, akokoľvek podmieňovať. Celkové ročné poistné sa môže meniť len z dôvodu:</w:t>
      </w:r>
    </w:p>
    <w:p w14:paraId="3E4E4734" w14:textId="77777777" w:rsidR="006C2752" w:rsidRPr="006C2752" w:rsidRDefault="006C2752" w:rsidP="006C2752">
      <w:pPr>
        <w:pStyle w:val="Odsekzoznamu"/>
        <w:numPr>
          <w:ilvl w:val="0"/>
          <w:numId w:val="48"/>
        </w:numPr>
        <w:spacing w:after="0"/>
        <w:ind w:left="993" w:firstLine="141"/>
        <w:jc w:val="both"/>
        <w:rPr>
          <w:rFonts w:ascii="Garamond" w:hAnsi="Garamond" w:cs="Arial"/>
          <w:bCs/>
          <w:noProof/>
          <w:sz w:val="24"/>
          <w:szCs w:val="24"/>
        </w:rPr>
      </w:pPr>
      <w:r w:rsidRPr="006C2752">
        <w:rPr>
          <w:rFonts w:ascii="Garamond" w:hAnsi="Garamond" w:cs="Arial"/>
          <w:bCs/>
          <w:noProof/>
          <w:sz w:val="24"/>
          <w:szCs w:val="24"/>
        </w:rPr>
        <w:t>zmeny počtu vozidiel v súbore;</w:t>
      </w:r>
    </w:p>
    <w:p w14:paraId="5C0E6D08" w14:textId="77777777" w:rsidR="006C2752" w:rsidRPr="006C2752" w:rsidRDefault="006C2752" w:rsidP="006C2752">
      <w:pPr>
        <w:pStyle w:val="Odsekzoznamu"/>
        <w:numPr>
          <w:ilvl w:val="0"/>
          <w:numId w:val="48"/>
        </w:numPr>
        <w:spacing w:after="0"/>
        <w:ind w:left="993" w:firstLine="141"/>
        <w:jc w:val="both"/>
        <w:rPr>
          <w:rFonts w:ascii="Garamond" w:hAnsi="Garamond" w:cs="Arial"/>
          <w:bCs/>
          <w:noProof/>
          <w:sz w:val="24"/>
          <w:szCs w:val="24"/>
        </w:rPr>
      </w:pPr>
      <w:r w:rsidRPr="006C2752">
        <w:rPr>
          <w:rFonts w:ascii="Garamond" w:hAnsi="Garamond" w:cs="Arial"/>
          <w:bCs/>
          <w:noProof/>
          <w:sz w:val="24"/>
          <w:szCs w:val="24"/>
        </w:rPr>
        <w:t>zmeny druhu vozidla;</w:t>
      </w:r>
    </w:p>
    <w:p w14:paraId="3079AF43" w14:textId="77777777" w:rsidR="006C2752" w:rsidRPr="006C2752" w:rsidRDefault="006C2752" w:rsidP="006C2752">
      <w:pPr>
        <w:pStyle w:val="Odsekzoznamu"/>
        <w:numPr>
          <w:ilvl w:val="0"/>
          <w:numId w:val="48"/>
        </w:numPr>
        <w:spacing w:after="0"/>
        <w:ind w:left="993" w:firstLine="141"/>
        <w:jc w:val="both"/>
        <w:rPr>
          <w:rFonts w:ascii="Garamond" w:hAnsi="Garamond" w:cs="Arial"/>
          <w:bCs/>
          <w:noProof/>
          <w:sz w:val="24"/>
          <w:szCs w:val="24"/>
        </w:rPr>
      </w:pPr>
      <w:r w:rsidRPr="006C2752">
        <w:rPr>
          <w:rFonts w:ascii="Garamond" w:hAnsi="Garamond" w:cs="Arial"/>
          <w:bCs/>
          <w:noProof/>
          <w:sz w:val="24"/>
          <w:szCs w:val="24"/>
        </w:rPr>
        <w:t>zmeny druhu použitia (prevádzky) vozidla;</w:t>
      </w:r>
    </w:p>
    <w:p w14:paraId="474571A2" w14:textId="77777777" w:rsidR="006C2752" w:rsidRPr="006C2752" w:rsidRDefault="006C2752" w:rsidP="006C2752">
      <w:pPr>
        <w:pStyle w:val="Odsekzoznamu"/>
        <w:numPr>
          <w:ilvl w:val="0"/>
          <w:numId w:val="47"/>
        </w:numPr>
        <w:spacing w:after="0"/>
        <w:ind w:left="851" w:hanging="425"/>
        <w:jc w:val="both"/>
        <w:rPr>
          <w:rFonts w:ascii="Garamond" w:hAnsi="Garamond" w:cs="Arial"/>
          <w:bCs/>
          <w:noProof/>
          <w:sz w:val="24"/>
          <w:szCs w:val="24"/>
        </w:rPr>
      </w:pPr>
      <w:r w:rsidRPr="006C2752">
        <w:rPr>
          <w:rFonts w:ascii="Garamond" w:hAnsi="Garamond" w:cs="Arial"/>
          <w:bCs/>
          <w:noProof/>
          <w:sz w:val="24"/>
          <w:szCs w:val="24"/>
        </w:rPr>
        <w:lastRenderedPageBreak/>
        <w:t xml:space="preserve">je dohodnuté bezhotovostné platenie poistného, mesačnými splátkami, bez uplatnenia princípu področnosti. Uchádzač vykoná predpis (avízo, vyúčtovanie) na úhradu poistného, ktorý musí obsahovať zoznam poistených vozidiel s vyčíslením poistného pre dané poistné obdobie. </w:t>
      </w:r>
    </w:p>
    <w:p w14:paraId="4E253AF4" w14:textId="6B76F287" w:rsidR="006C2752" w:rsidRPr="006C2752" w:rsidRDefault="006C2752" w:rsidP="006C2752">
      <w:pPr>
        <w:pStyle w:val="Odsekzoznamu"/>
        <w:numPr>
          <w:ilvl w:val="0"/>
          <w:numId w:val="47"/>
        </w:numPr>
        <w:spacing w:after="0"/>
        <w:ind w:left="851" w:hanging="425"/>
        <w:jc w:val="both"/>
        <w:rPr>
          <w:rFonts w:ascii="Garamond" w:hAnsi="Garamond" w:cs="Arial"/>
          <w:bCs/>
          <w:noProof/>
          <w:sz w:val="24"/>
          <w:szCs w:val="24"/>
        </w:rPr>
      </w:pPr>
      <w:r w:rsidRPr="006C2752">
        <w:rPr>
          <w:rFonts w:ascii="Garamond" w:hAnsi="Garamond" w:cs="Arial"/>
          <w:bCs/>
          <w:noProof/>
          <w:sz w:val="24"/>
          <w:szCs w:val="24"/>
        </w:rPr>
        <w:t xml:space="preserve">splatnosť poistného je posledný kalendárny deň mesiaca, v ktorom bol </w:t>
      </w:r>
      <w:r w:rsidR="003E3D1E">
        <w:rPr>
          <w:rFonts w:ascii="Garamond" w:hAnsi="Garamond" w:cs="Arial"/>
          <w:bCs/>
          <w:noProof/>
          <w:sz w:val="24"/>
          <w:szCs w:val="24"/>
        </w:rPr>
        <w:t xml:space="preserve">obstarávateľskej organizácií </w:t>
      </w:r>
      <w:r w:rsidRPr="006C2752">
        <w:rPr>
          <w:rFonts w:ascii="Garamond" w:hAnsi="Garamond" w:cs="Arial"/>
          <w:bCs/>
          <w:noProof/>
          <w:sz w:val="24"/>
          <w:szCs w:val="24"/>
        </w:rPr>
        <w:t>doručený predpis (avízo, vyúčtovanie) na úhradu poistného. Táto lehota sa týka tak pravidelných mesačných predpisov, ako aj predpisov na úhradu alikvótneho poistného, v prípade zaradenia ďalšieho vozidla do poistenia;</w:t>
      </w:r>
    </w:p>
    <w:p w14:paraId="05537A16" w14:textId="11D1F439" w:rsidR="006C2752" w:rsidRPr="006C2752" w:rsidRDefault="003E3D1E" w:rsidP="006C2752">
      <w:pPr>
        <w:pStyle w:val="Odsekzoznamu"/>
        <w:numPr>
          <w:ilvl w:val="0"/>
          <w:numId w:val="47"/>
        </w:numPr>
        <w:spacing w:after="0"/>
        <w:ind w:left="851" w:hanging="425"/>
        <w:jc w:val="both"/>
        <w:rPr>
          <w:rFonts w:ascii="Garamond" w:hAnsi="Garamond" w:cs="Arial"/>
          <w:bCs/>
          <w:noProof/>
          <w:sz w:val="24"/>
          <w:szCs w:val="24"/>
        </w:rPr>
      </w:pPr>
      <w:r>
        <w:rPr>
          <w:rFonts w:ascii="Garamond" w:hAnsi="Garamond" w:cs="Arial"/>
          <w:bCs/>
          <w:noProof/>
          <w:sz w:val="24"/>
          <w:szCs w:val="24"/>
        </w:rPr>
        <w:t>obstarávateľská organizácia</w:t>
      </w:r>
      <w:r w:rsidR="006C2752" w:rsidRPr="006C2752">
        <w:rPr>
          <w:rFonts w:ascii="Garamond" w:hAnsi="Garamond" w:cs="Arial"/>
          <w:bCs/>
          <w:noProof/>
          <w:sz w:val="24"/>
          <w:szCs w:val="24"/>
        </w:rPr>
        <w:t xml:space="preserve"> si vyhradzuje právo aktualizácie súboru vozidiel pri nadobudnutí alebo vyradení vozidiel počas trvania poistenia a pri zmene druhu použitia vozidiel, ktoré sú už v súbore poistených motorových vozidiel. Tieto aktualizácie sa budú realizovať na základe písomného oznámenia (napr. aj elektronickou poštou), ktoré bude doručené uchádzačovi. </w:t>
      </w:r>
      <w:r>
        <w:rPr>
          <w:rFonts w:ascii="Garamond" w:hAnsi="Garamond" w:cs="Arial"/>
          <w:bCs/>
          <w:noProof/>
          <w:sz w:val="24"/>
          <w:szCs w:val="24"/>
        </w:rPr>
        <w:t>Obstarávateľská organizácia</w:t>
      </w:r>
      <w:r w:rsidR="006C2752" w:rsidRPr="006C2752">
        <w:rPr>
          <w:rFonts w:ascii="Garamond" w:hAnsi="Garamond" w:cs="Arial"/>
          <w:bCs/>
          <w:noProof/>
          <w:sz w:val="24"/>
          <w:szCs w:val="24"/>
        </w:rPr>
        <w:t xml:space="preserve"> predloží uchádzačovi na účely aktualizácie príslušné doklady. Aktualizácia súboru vozidiel sa nebude považovať za podstatnú zmenu poistnej zmluvy, ktorá by vyžadovala jej úpravu formou písomného dodatku;</w:t>
      </w:r>
    </w:p>
    <w:p w14:paraId="6E7F507E" w14:textId="77777777" w:rsidR="006C2752" w:rsidRPr="006C2752" w:rsidRDefault="006C2752" w:rsidP="006C2752">
      <w:pPr>
        <w:pStyle w:val="Odsekzoznamu"/>
        <w:numPr>
          <w:ilvl w:val="0"/>
          <w:numId w:val="47"/>
        </w:numPr>
        <w:spacing w:after="0"/>
        <w:ind w:left="851" w:hanging="425"/>
        <w:jc w:val="both"/>
        <w:rPr>
          <w:rFonts w:ascii="Garamond" w:hAnsi="Garamond" w:cs="Arial"/>
          <w:bCs/>
          <w:noProof/>
          <w:sz w:val="24"/>
          <w:szCs w:val="24"/>
        </w:rPr>
      </w:pPr>
      <w:r w:rsidRPr="006C2752">
        <w:rPr>
          <w:rFonts w:ascii="Garamond" w:hAnsi="Garamond" w:cs="Arial"/>
          <w:bCs/>
          <w:noProof/>
          <w:sz w:val="24"/>
          <w:szCs w:val="24"/>
        </w:rPr>
        <w:t>súčasťou poistenia sú aj asistenčné služby, ktorých dojednanie je pre osobné a úžitkové vozidlá, s celkovou hmotnosťou do 3500 kg, v rámci poistenia bezplatné.</w:t>
      </w:r>
    </w:p>
    <w:p w14:paraId="253FDBF3" w14:textId="77777777" w:rsidR="006C2752" w:rsidRPr="006C2752" w:rsidRDefault="006C2752" w:rsidP="006C2752">
      <w:pPr>
        <w:pStyle w:val="Odsekzoznamu"/>
        <w:autoSpaceDE w:val="0"/>
        <w:autoSpaceDN w:val="0"/>
        <w:jc w:val="both"/>
        <w:rPr>
          <w:rFonts w:ascii="Garamond" w:hAnsi="Garamond" w:cs="Arial"/>
          <w:bCs/>
          <w:noProof/>
          <w:sz w:val="24"/>
          <w:szCs w:val="24"/>
        </w:rPr>
      </w:pPr>
    </w:p>
    <w:p w14:paraId="1DE5BB97" w14:textId="77777777" w:rsidR="006C2752" w:rsidRPr="006C2752" w:rsidRDefault="006C2752" w:rsidP="006C2752">
      <w:pPr>
        <w:pStyle w:val="Odsekzoznamu"/>
        <w:numPr>
          <w:ilvl w:val="0"/>
          <w:numId w:val="46"/>
        </w:numPr>
        <w:autoSpaceDE w:val="0"/>
        <w:autoSpaceDN w:val="0"/>
        <w:spacing w:after="0"/>
        <w:jc w:val="both"/>
        <w:rPr>
          <w:rFonts w:ascii="Garamond" w:hAnsi="Garamond" w:cs="Arial"/>
          <w:b/>
          <w:bCs/>
          <w:noProof/>
          <w:sz w:val="24"/>
          <w:szCs w:val="24"/>
        </w:rPr>
      </w:pPr>
      <w:r w:rsidRPr="006C2752">
        <w:rPr>
          <w:rFonts w:ascii="Garamond" w:hAnsi="Garamond" w:cs="Arial"/>
          <w:b/>
          <w:bCs/>
          <w:noProof/>
          <w:sz w:val="24"/>
          <w:szCs w:val="24"/>
        </w:rPr>
        <w:t>Spoluúčasť</w:t>
      </w:r>
    </w:p>
    <w:p w14:paraId="115A602F" w14:textId="77777777" w:rsidR="006C2752" w:rsidRPr="006C2752" w:rsidRDefault="006C2752" w:rsidP="006C2752">
      <w:pPr>
        <w:pStyle w:val="Odsekzoznamu"/>
        <w:autoSpaceDE w:val="0"/>
        <w:autoSpaceDN w:val="0"/>
        <w:ind w:left="360"/>
        <w:jc w:val="both"/>
        <w:rPr>
          <w:rFonts w:ascii="Garamond" w:hAnsi="Garamond" w:cs="Arial"/>
          <w:bCs/>
          <w:noProof/>
          <w:sz w:val="24"/>
          <w:szCs w:val="24"/>
        </w:rPr>
      </w:pPr>
      <w:r w:rsidRPr="006C2752">
        <w:rPr>
          <w:rFonts w:ascii="Garamond" w:hAnsi="Garamond" w:cs="Arial"/>
          <w:bCs/>
          <w:noProof/>
          <w:sz w:val="24"/>
          <w:szCs w:val="24"/>
        </w:rPr>
        <w:t>Bez spoluúčasti a franšízy.</w:t>
      </w:r>
    </w:p>
    <w:p w14:paraId="532893C2" w14:textId="77777777" w:rsidR="006C2752" w:rsidRPr="006C2752" w:rsidRDefault="006C2752" w:rsidP="006C2752">
      <w:pPr>
        <w:pStyle w:val="Odsekzoznamu"/>
        <w:autoSpaceDE w:val="0"/>
        <w:autoSpaceDN w:val="0"/>
        <w:ind w:left="360"/>
        <w:jc w:val="both"/>
        <w:rPr>
          <w:rFonts w:ascii="Garamond" w:hAnsi="Garamond" w:cs="Arial"/>
          <w:bCs/>
          <w:noProof/>
          <w:sz w:val="24"/>
          <w:szCs w:val="24"/>
        </w:rPr>
      </w:pPr>
    </w:p>
    <w:p w14:paraId="56B96B84" w14:textId="77777777" w:rsidR="006C2752" w:rsidRPr="006C2752" w:rsidRDefault="006C2752" w:rsidP="006C2752">
      <w:pPr>
        <w:pStyle w:val="Odsekzoznamu"/>
        <w:numPr>
          <w:ilvl w:val="0"/>
          <w:numId w:val="46"/>
        </w:numPr>
        <w:autoSpaceDE w:val="0"/>
        <w:autoSpaceDN w:val="0"/>
        <w:spacing w:after="0"/>
        <w:jc w:val="both"/>
        <w:rPr>
          <w:rFonts w:ascii="Garamond" w:hAnsi="Garamond" w:cs="Arial"/>
          <w:bCs/>
          <w:noProof/>
          <w:sz w:val="24"/>
          <w:szCs w:val="24"/>
        </w:rPr>
      </w:pPr>
      <w:r w:rsidRPr="006C2752">
        <w:rPr>
          <w:rFonts w:ascii="Garamond" w:hAnsi="Garamond" w:cs="Arial"/>
          <w:b/>
          <w:sz w:val="24"/>
          <w:szCs w:val="24"/>
        </w:rPr>
        <w:t>Územná platnosť poistenia</w:t>
      </w:r>
    </w:p>
    <w:p w14:paraId="225E9254" w14:textId="77777777" w:rsidR="006C2752" w:rsidRPr="006C2752" w:rsidRDefault="006C2752" w:rsidP="006C2752">
      <w:pPr>
        <w:pStyle w:val="Odsekzoznamu"/>
        <w:ind w:left="360"/>
        <w:jc w:val="both"/>
        <w:rPr>
          <w:rFonts w:ascii="Garamond" w:hAnsi="Garamond" w:cs="Arial"/>
          <w:bCs/>
          <w:noProof/>
          <w:sz w:val="24"/>
          <w:szCs w:val="24"/>
        </w:rPr>
      </w:pPr>
      <w:r w:rsidRPr="006C2752">
        <w:rPr>
          <w:rFonts w:ascii="Garamond" w:hAnsi="Garamond" w:cs="Arial"/>
          <w:bCs/>
          <w:noProof/>
          <w:sz w:val="24"/>
          <w:szCs w:val="24"/>
        </w:rPr>
        <w:t>Slovenská republika a všetky štáty Systému Zelenej karty.</w:t>
      </w:r>
    </w:p>
    <w:p w14:paraId="4E82B37D" w14:textId="77777777" w:rsidR="00B75EBA" w:rsidRDefault="00B75EBA" w:rsidP="00B75EBA">
      <w:pPr>
        <w:jc w:val="both"/>
        <w:rPr>
          <w:rFonts w:cs="Arial"/>
        </w:rPr>
      </w:pPr>
    </w:p>
    <w:p w14:paraId="6A8C17AD" w14:textId="77777777" w:rsidR="003E3D1E" w:rsidRDefault="003E3D1E" w:rsidP="003E3D1E">
      <w:pPr>
        <w:spacing w:line="276" w:lineRule="auto"/>
        <w:ind w:left="709"/>
        <w:jc w:val="both"/>
        <w:rPr>
          <w:b/>
          <w:bCs/>
        </w:rPr>
      </w:pPr>
      <w:r>
        <w:rPr>
          <w:b/>
          <w:bCs/>
        </w:rPr>
        <w:t>Osobitné podmienky:</w:t>
      </w:r>
    </w:p>
    <w:p w14:paraId="1B753386" w14:textId="77777777" w:rsidR="003E3D1E" w:rsidRDefault="003E3D1E" w:rsidP="003E3D1E">
      <w:pPr>
        <w:spacing w:line="276" w:lineRule="auto"/>
        <w:ind w:left="709"/>
        <w:jc w:val="both"/>
        <w:rPr>
          <w:b/>
          <w:bCs/>
        </w:rPr>
      </w:pPr>
    </w:p>
    <w:p w14:paraId="58757243" w14:textId="5210E026" w:rsidR="00B75EBA" w:rsidRDefault="003E3D1E" w:rsidP="003E3D1E">
      <w:pPr>
        <w:spacing w:line="276" w:lineRule="auto"/>
        <w:jc w:val="both"/>
        <w:rPr>
          <w:rFonts w:cs="Arial"/>
        </w:rPr>
      </w:pPr>
      <w:r>
        <w:rPr>
          <w:sz w:val="22"/>
          <w:szCs w:val="22"/>
        </w:rPr>
        <w:tab/>
        <w:t>●</w:t>
      </w:r>
      <w:r w:rsidRPr="009B5B35">
        <w:t xml:space="preserve">Uchádzač je povinný v ponuke predložiť povolenie Národnej banky Slovenska na </w:t>
      </w:r>
      <w:r>
        <w:tab/>
      </w:r>
      <w:r w:rsidRPr="009B5B35">
        <w:t xml:space="preserve">vykonávanie </w:t>
      </w:r>
      <w:r w:rsidRPr="009B5B35">
        <w:tab/>
        <w:t xml:space="preserve">poisťovacej činnosti pre poistný druh „Poistenie zodpovednosti za škodu </w:t>
      </w:r>
      <w:r>
        <w:tab/>
      </w:r>
      <w:r w:rsidRPr="009B5B35">
        <w:t xml:space="preserve">spôsobenú prevádzkou motorového vozidla“ alebo iný dokument preukazujúci </w:t>
      </w:r>
      <w:r>
        <w:tab/>
      </w:r>
      <w:r w:rsidRPr="009B5B35">
        <w:t xml:space="preserve">oprávnenie vykonávať poisťovaciu činnosť na území Slovenskej republiky poisťovni </w:t>
      </w:r>
      <w:r>
        <w:tab/>
      </w:r>
      <w:r w:rsidRPr="009B5B35">
        <w:t xml:space="preserve">z iného členského štátu na základe práva slobodného poskytovania služieb alebo </w:t>
      </w:r>
      <w:r>
        <w:tab/>
      </w:r>
      <w:r w:rsidRPr="009B5B35">
        <w:t>prostredníctvom</w:t>
      </w:r>
      <w:r>
        <w:t xml:space="preserve"> </w:t>
      </w:r>
      <w:r w:rsidRPr="009B5B35">
        <w:t>svojej</w:t>
      </w:r>
      <w:r>
        <w:t xml:space="preserve"> </w:t>
      </w:r>
      <w:r w:rsidRPr="009B5B35">
        <w:t xml:space="preserve">pobočky v súlade so zákonom č. 8/2008 Z. z. o </w:t>
      </w:r>
      <w:r>
        <w:tab/>
      </w:r>
      <w:r w:rsidRPr="009B5B35">
        <w:t xml:space="preserve">poisťovníctve a o zmene a doplnení niektorých zákonov v znení neskorších </w:t>
      </w:r>
      <w:r w:rsidRPr="009B5B35">
        <w:tab/>
        <w:t>predpisov.</w:t>
      </w:r>
    </w:p>
    <w:p w14:paraId="029A2ACD" w14:textId="1F1F18FD" w:rsidR="00B75EBA" w:rsidRPr="003E3D1E" w:rsidRDefault="003E3D1E" w:rsidP="003E3D1E">
      <w:pPr>
        <w:spacing w:line="276" w:lineRule="auto"/>
        <w:ind w:left="709"/>
        <w:jc w:val="both"/>
        <w:rPr>
          <w:u w:val="single"/>
        </w:rPr>
      </w:pPr>
      <w:r>
        <w:rPr>
          <w:rFonts w:cs="Arial"/>
        </w:rPr>
        <w:t>●</w:t>
      </w:r>
      <w:r w:rsidRPr="00950776">
        <w:t xml:space="preserve">Uchádzač predloží opis poskytnutých služieb, v ktorom uvedú obchodné označenie poskytnutých služieb, technické, kvalitatívne, materiálové parametre ponúkaných poskytnutých služieb a ďalšie informácie o ponúkaných službách v takom rozsahu, aby bolo možné jednoznačne posúdiť splnenie všetkých požiadaviek verejného obstarávateľa na predmet zákazky. </w:t>
      </w:r>
      <w:r>
        <w:t>J</w:t>
      </w:r>
      <w:r w:rsidRPr="00950776">
        <w:t>ednotlivý opis poskytnutých služieb musí byť jednoznačne priradený k príslušnej položke predmetu zákazky</w:t>
      </w:r>
      <w:r>
        <w:t xml:space="preserve"> a ku každej časti </w:t>
      </w:r>
      <w:r w:rsidRPr="00950776">
        <w:t xml:space="preserve"> tak, že bude označený poradovým číslom a názvom položky. Opis poskytnutých služieb musí byť v súlade s</w:t>
      </w:r>
      <w:r>
        <w:t> </w:t>
      </w:r>
      <w:r w:rsidRPr="00950776">
        <w:t>požiadavkami</w:t>
      </w:r>
      <w:r>
        <w:t xml:space="preserve"> obstarávateľskej organizácie</w:t>
      </w:r>
      <w:r w:rsidRPr="00950776">
        <w:t xml:space="preserve"> </w:t>
      </w:r>
      <w:r>
        <w:t xml:space="preserve">uvedených v časti </w:t>
      </w:r>
      <w:r w:rsidRPr="00950776">
        <w:t>B.2 Opis predmetu zákazky</w:t>
      </w:r>
      <w:r>
        <w:t xml:space="preserve"> týchto súťažných podkladov.</w:t>
      </w:r>
    </w:p>
    <w:p w14:paraId="6E8B6849" w14:textId="3C076428" w:rsidR="007A7DFD" w:rsidRPr="00B75EBA" w:rsidRDefault="007A7DFD" w:rsidP="00B75EBA">
      <w:pPr>
        <w:jc w:val="center"/>
        <w:rPr>
          <w:sz w:val="40"/>
          <w:szCs w:val="40"/>
        </w:rPr>
      </w:pPr>
      <w:r w:rsidRPr="00B75EBA">
        <w:rPr>
          <w:noProof w:val="0"/>
          <w:sz w:val="40"/>
          <w:szCs w:val="40"/>
        </w:rPr>
        <w:lastRenderedPageBreak/>
        <w:t>B.</w:t>
      </w:r>
      <w:r w:rsidR="00231DD0" w:rsidRPr="00B75EBA">
        <w:rPr>
          <w:noProof w:val="0"/>
          <w:sz w:val="40"/>
          <w:szCs w:val="40"/>
        </w:rPr>
        <w:t>3</w:t>
      </w:r>
      <w:r w:rsidRPr="00B75EBA">
        <w:rPr>
          <w:noProof w:val="0"/>
          <w:sz w:val="40"/>
          <w:szCs w:val="40"/>
        </w:rPr>
        <w:t xml:space="preserve"> Podmienky účasti</w:t>
      </w:r>
      <w:bookmarkEnd w:id="159"/>
      <w:bookmarkEnd w:id="160"/>
      <w:bookmarkEnd w:id="161"/>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62"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77510C" w:rsidP="00695021">
      <w:pPr>
        <w:spacing w:line="276" w:lineRule="auto"/>
        <w:jc w:val="both"/>
        <w:rPr>
          <w:rFonts w:eastAsia="Calibri" w:cs="Georgia"/>
          <w:noProof w:val="0"/>
          <w:color w:val="0000FF"/>
        </w:rPr>
      </w:pPr>
      <w:hyperlink r:id="rId16"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62"/>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63" w:name="_Toc460836366"/>
      <w:bookmarkStart w:id="164" w:name="_Toc476636403"/>
      <w:bookmarkStart w:id="165" w:name="_Toc527363012"/>
      <w:bookmarkStart w:id="166" w:name="_Toc527363095"/>
      <w:bookmarkStart w:id="167" w:name="_Toc11414943"/>
      <w:bookmarkStart w:id="168" w:name="_Toc13483474"/>
      <w:bookmarkStart w:id="169" w:name="_Toc13816893"/>
      <w:bookmarkStart w:id="170" w:name="_Toc32926134"/>
      <w:bookmarkStart w:id="171" w:name="_Toc48307930"/>
      <w:r w:rsidRPr="00837FA0">
        <w:lastRenderedPageBreak/>
        <w:t>PODMIENKY ÚČASTI VO VEREJNOM OBSTARÁVANÍ PODĽA § 32 ZÁKONA O VEREJNOM OBSTARÁVANÍ</w:t>
      </w:r>
      <w:bookmarkEnd w:id="163"/>
      <w:bookmarkEnd w:id="164"/>
      <w:bookmarkEnd w:id="165"/>
      <w:bookmarkEnd w:id="166"/>
      <w:bookmarkEnd w:id="167"/>
      <w:bookmarkEnd w:id="168"/>
      <w:bookmarkEnd w:id="169"/>
      <w:bookmarkEnd w:id="170"/>
      <w:bookmarkEnd w:id="171"/>
    </w:p>
    <w:p w14:paraId="63EE90FD" w14:textId="77777777" w:rsidR="0075413B" w:rsidRPr="0075413B" w:rsidRDefault="0075413B" w:rsidP="0075413B"/>
    <w:p w14:paraId="7F537520" w14:textId="77777777" w:rsidR="007A7DFD" w:rsidRPr="00837FA0" w:rsidRDefault="007A7DFD" w:rsidP="00C70036">
      <w:pPr>
        <w:spacing w:line="276" w:lineRule="auto"/>
        <w:jc w:val="both"/>
      </w:pPr>
      <w:bookmarkStart w:id="172" w:name="_Hlk32905116"/>
      <w:r w:rsidRPr="00837FA0">
        <w:t>1.1 Verejného obstarávania sa môže zúčastniť len ten, kto spĺňa podmienky účasti týkajúce sa osobného postavenia uvedené v § 32 ods. 1 zákona o verejnom obstarávaní:</w:t>
      </w:r>
    </w:p>
    <w:bookmarkEnd w:id="172"/>
    <w:p w14:paraId="37033CE1" w14:textId="4E084953" w:rsidR="00493F68" w:rsidRPr="00493F68" w:rsidRDefault="00493F68" w:rsidP="00C70036">
      <w:pPr>
        <w:spacing w:line="276" w:lineRule="auto"/>
        <w:jc w:val="both"/>
      </w:pPr>
      <w:r>
        <w:t>a)</w:t>
      </w:r>
      <w:r w:rsidRPr="00493F68">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942384A" w14:textId="2EF1CCAC" w:rsidR="00493F68" w:rsidRPr="00493F68" w:rsidRDefault="00493F68" w:rsidP="00C70036">
      <w:pPr>
        <w:spacing w:line="276" w:lineRule="auto"/>
        <w:jc w:val="both"/>
      </w:pPr>
      <w:r w:rsidRPr="00493F68">
        <w:t>b)nemá evidované nedoplatky na poistnom na sociálne poistenie a zdravotná poisťovňa neeviduje voči nemu pohľadávky po splatnosti podľa osobitných predpisov</w:t>
      </w:r>
      <w:hyperlink r:id="rId17" w:anchor="poznamky.poznamka-46b" w:tooltip="Odkaz na predpis alebo ustanovenie" w:history="1">
        <w:r w:rsidRPr="00493F68">
          <w:rPr>
            <w:rStyle w:val="Hypertextovprepojenie"/>
            <w:vertAlign w:val="superscript"/>
          </w:rPr>
          <w:t>46b</w:t>
        </w:r>
        <w:r w:rsidRPr="00493F68">
          <w:rPr>
            <w:rStyle w:val="Hypertextovprepojenie"/>
          </w:rPr>
          <w:t>)</w:t>
        </w:r>
      </w:hyperlink>
      <w:r w:rsidRPr="00493F68">
        <w:t xml:space="preserve"> v Slovenskej republike alebo v štáte sídla, miesta podnikania alebo obvyklého pobytu, </w:t>
      </w:r>
    </w:p>
    <w:p w14:paraId="1F49C478" w14:textId="0D459BF5" w:rsidR="00493F68" w:rsidRPr="00493F68" w:rsidRDefault="00493F68" w:rsidP="00C70036">
      <w:pPr>
        <w:spacing w:line="276" w:lineRule="auto"/>
        <w:jc w:val="both"/>
      </w:pPr>
      <w:r w:rsidRPr="00493F68">
        <w:t>c)nemá evidované daňové nedoplatky voči daňovému úradu a colnému úradu podľa osobitných predpisov</w:t>
      </w:r>
      <w:hyperlink r:id="rId18" w:anchor="poznamky.poznamka-46c" w:tooltip="Odkaz na predpis alebo ustanovenie" w:history="1">
        <w:r w:rsidRPr="00493F68">
          <w:rPr>
            <w:rStyle w:val="Hypertextovprepojenie"/>
            <w:vertAlign w:val="superscript"/>
          </w:rPr>
          <w:t>46c</w:t>
        </w:r>
        <w:r w:rsidRPr="00493F68">
          <w:rPr>
            <w:rStyle w:val="Hypertextovprepojenie"/>
          </w:rPr>
          <w:t>)</w:t>
        </w:r>
      </w:hyperlink>
      <w:r w:rsidRPr="00493F68">
        <w:t xml:space="preserve"> v Slovenskej republike alebo v štáte sídla, miesta podnikania alebo obvyklého pobytu, </w:t>
      </w:r>
    </w:p>
    <w:p w14:paraId="493D93A3" w14:textId="427CC5B1" w:rsidR="00493F68" w:rsidRPr="00493F68" w:rsidRDefault="00493F68" w:rsidP="00C70036">
      <w:pPr>
        <w:spacing w:line="276" w:lineRule="auto"/>
        <w:jc w:val="both"/>
      </w:pPr>
      <w:r w:rsidRPr="00493F68">
        <w:t xml:space="preserve">d)nebol na jeho majetok vyhlásený konkurz, nie je v reštrukturalizácii, nie je v likvidácii, ani nebolo proti nemu zastavené konkurzné konanie pre nedostatok majetku alebo zrušený konkurz pre nedostatok majetku, </w:t>
      </w:r>
    </w:p>
    <w:p w14:paraId="24AF9900" w14:textId="47B90046" w:rsidR="00493F68" w:rsidRPr="00493F68" w:rsidRDefault="00493F68" w:rsidP="00C70036">
      <w:pPr>
        <w:spacing w:line="276" w:lineRule="auto"/>
        <w:jc w:val="both"/>
      </w:pPr>
      <w:r w:rsidRPr="00493F68">
        <w:t>e)je oprávnený dodávať tovar, uskutočňovať stavebné práce alebo poskytovať službu,</w:t>
      </w:r>
    </w:p>
    <w:p w14:paraId="6D415E0A" w14:textId="1F4C69A1" w:rsidR="00493F68" w:rsidRPr="00493F68" w:rsidRDefault="00493F68" w:rsidP="00C70036">
      <w:pPr>
        <w:spacing w:line="276" w:lineRule="auto"/>
        <w:jc w:val="both"/>
      </w:pPr>
      <w:r w:rsidRPr="00493F68">
        <w:t xml:space="preserve">f)nemá uložený zákaz účasti vo verejnom obstarávaní potvrdený konečným rozhodnutím v Slovenskej republike alebo v štáte sídla, miesta podnikania alebo obvyklého pobytu, </w:t>
      </w:r>
    </w:p>
    <w:p w14:paraId="3DFC0E6D" w14:textId="517D040D" w:rsidR="00493F68" w:rsidRPr="00493F68" w:rsidRDefault="00493F68" w:rsidP="00C70036">
      <w:pPr>
        <w:spacing w:line="276" w:lineRule="auto"/>
        <w:jc w:val="both"/>
      </w:pPr>
      <w:r w:rsidRPr="00493F68">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9" w:anchor="poznamky.poznamka-47" w:tooltip="Odkaz na predpis alebo ustanovenie" w:history="1">
        <w:r w:rsidRPr="00493F68">
          <w:rPr>
            <w:rStyle w:val="Hypertextovprepojenie"/>
            <w:vertAlign w:val="superscript"/>
          </w:rPr>
          <w:t>47</w:t>
        </w:r>
        <w:r w:rsidRPr="00493F68">
          <w:rPr>
            <w:rStyle w:val="Hypertextovprepojenie"/>
          </w:rPr>
          <w:t>)</w:t>
        </w:r>
      </w:hyperlink>
      <w:r w:rsidRPr="00493F68">
        <w:t xml:space="preserve"> za ktoré mu bola právoplatne uložená sankcia, ktoré dokáže verejný obstarávateľ a obstarávateľ preukázať, </w:t>
      </w:r>
    </w:p>
    <w:p w14:paraId="7EA397B3" w14:textId="44115A43" w:rsidR="00493F68" w:rsidRPr="00493F68" w:rsidRDefault="00493F68" w:rsidP="00C70036">
      <w:pPr>
        <w:spacing w:line="276" w:lineRule="auto"/>
        <w:jc w:val="both"/>
      </w:pPr>
      <w:r w:rsidRPr="00493F68">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6D92F34C" w14:textId="77777777" w:rsidR="007A7DFD" w:rsidRPr="00837FA0" w:rsidRDefault="007A7DFD" w:rsidP="00C70036">
      <w:pPr>
        <w:spacing w:line="276" w:lineRule="auto"/>
        <w:jc w:val="both"/>
      </w:pPr>
    </w:p>
    <w:p w14:paraId="398C9203" w14:textId="77777777" w:rsidR="007A7DFD" w:rsidRPr="00837FA0" w:rsidRDefault="007A7DFD" w:rsidP="00C70036">
      <w:pPr>
        <w:spacing w:line="276" w:lineRule="auto"/>
        <w:jc w:val="both"/>
      </w:pPr>
      <w:r w:rsidRPr="00837FA0">
        <w:t>1.2 Uchádzač, preukazuje splnenie podmienok účasti týkajúce sa osobného postavenia:</w:t>
      </w:r>
    </w:p>
    <w:p w14:paraId="6EAC21EE" w14:textId="77777777" w:rsidR="00E35EE3" w:rsidRDefault="00E35EE3" w:rsidP="00C70036">
      <w:pPr>
        <w:spacing w:line="276" w:lineRule="auto"/>
        <w:jc w:val="both"/>
      </w:pPr>
    </w:p>
    <w:p w14:paraId="49A4E3C5" w14:textId="67F393C3" w:rsidR="00E35EE3" w:rsidRDefault="00E35EE3" w:rsidP="00C70036">
      <w:pPr>
        <w:spacing w:line="276" w:lineRule="auto"/>
        <w:jc w:val="both"/>
      </w:pPr>
      <w:r>
        <w:t>a)písm. a) doloženým výpisom z registra trestov nie starším ako tri mesiace,</w:t>
      </w:r>
    </w:p>
    <w:p w14:paraId="2D5214D8" w14:textId="06787BA1" w:rsidR="00E35EE3" w:rsidRDefault="00E35EE3" w:rsidP="00C70036">
      <w:pPr>
        <w:spacing w:line="276" w:lineRule="auto"/>
        <w:jc w:val="both"/>
      </w:pPr>
      <w:r>
        <w:t>b)písm. b) doloženým potvrdením zdravotnej poisťovne a Sociálnej poisťovne nie starším ako tri mesiace,</w:t>
      </w:r>
    </w:p>
    <w:p w14:paraId="49BB6380" w14:textId="572B9685" w:rsidR="00E35EE3" w:rsidRDefault="00E35EE3" w:rsidP="00C70036">
      <w:pPr>
        <w:spacing w:line="276" w:lineRule="auto"/>
        <w:jc w:val="both"/>
      </w:pPr>
      <w:r>
        <w:t>c)písm. c) doloženým potvrdením miestne príslušného daňového úradu a miestne príslušného colného úradu nie starším ako tri mesiace,</w:t>
      </w:r>
    </w:p>
    <w:p w14:paraId="5357B96B" w14:textId="3E3A4DA6" w:rsidR="00E35EE3" w:rsidRDefault="00E35EE3" w:rsidP="00C70036">
      <w:pPr>
        <w:spacing w:line="276" w:lineRule="auto"/>
        <w:jc w:val="both"/>
      </w:pPr>
      <w:r>
        <w:t>d)písm. d) doloženým potvrdením príslušného súdu nie starším ako tri mesiace,</w:t>
      </w:r>
    </w:p>
    <w:p w14:paraId="7ACC7A16" w14:textId="5DC1B145" w:rsidR="00E35EE3" w:rsidRDefault="00E35EE3" w:rsidP="00C70036">
      <w:pPr>
        <w:spacing w:line="276" w:lineRule="auto"/>
        <w:jc w:val="both"/>
      </w:pPr>
      <w:r>
        <w:t>e)písm. e) doloženým dokladom o oprávnení dodávať tovar, uskutočňovať stavebné práce alebo poskytovať službu, ktorý zodpovedá predmetu zákazky,</w:t>
      </w:r>
    </w:p>
    <w:p w14:paraId="25EBCAEC" w14:textId="6ABA8758" w:rsidR="007A7DFD" w:rsidRPr="00837FA0" w:rsidRDefault="00E35EE3" w:rsidP="00C70036">
      <w:pPr>
        <w:spacing w:line="276" w:lineRule="auto"/>
        <w:jc w:val="both"/>
      </w:pPr>
      <w:r>
        <w:t>f)písm. f) doloženým čestným vyhlásením.</w:t>
      </w: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07D2A500" w:rsidR="007A7DFD"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371093B1" w14:textId="11FECAF7" w:rsidR="009B5B35" w:rsidRDefault="009B5B35" w:rsidP="007A7DFD">
      <w:pPr>
        <w:spacing w:line="276" w:lineRule="auto"/>
        <w:jc w:val="both"/>
      </w:pPr>
    </w:p>
    <w:p w14:paraId="76BD1B27" w14:textId="1A5802B7" w:rsidR="009B5B35" w:rsidRPr="009B5B35" w:rsidRDefault="009B5B35" w:rsidP="007A7DFD">
      <w:pPr>
        <w:spacing w:line="276" w:lineRule="auto"/>
        <w:jc w:val="both"/>
      </w:pPr>
      <w:r w:rsidRPr="009B5B35">
        <w:t>Verejný obstarávateľ nemá oprávnenia získavať údaje z informačných systémov verejnej správy podľa § 32 ods. 3 zákona o verejnom obstarávaní, preto uchádzač preukáže splnenie podmienok účasti podľa § 32 ods. 1 písm. a) až f) zákona o verejnom obstarávaní tak, ako je uvedené v písm. a1) až f1) tohto oddielu súťažných podkladov.</w:t>
      </w:r>
    </w:p>
    <w:p w14:paraId="675A4A64" w14:textId="77777777" w:rsidR="007E184F" w:rsidRDefault="007E184F" w:rsidP="00A50CCE">
      <w:pPr>
        <w:pStyle w:val="Nadpis2"/>
      </w:pPr>
      <w:bookmarkStart w:id="173" w:name="_Toc460836367"/>
      <w:bookmarkStart w:id="174" w:name="_Toc476636404"/>
      <w:bookmarkStart w:id="175" w:name="_Toc527363013"/>
      <w:bookmarkStart w:id="176" w:name="_Toc527363096"/>
      <w:bookmarkStart w:id="177" w:name="_Toc11414944"/>
      <w:bookmarkStart w:id="178" w:name="_Toc13483475"/>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03AA9EBF" w:rsidR="007E184F" w:rsidRDefault="007E184F" w:rsidP="007E184F"/>
    <w:p w14:paraId="4398C394" w14:textId="5693D576" w:rsidR="00156348" w:rsidRDefault="00156348" w:rsidP="007E184F"/>
    <w:p w14:paraId="4512381A" w14:textId="66FF10B0" w:rsidR="00156348" w:rsidRDefault="00156348" w:rsidP="007E184F"/>
    <w:p w14:paraId="62302892" w14:textId="77777777" w:rsidR="00156348" w:rsidRDefault="00156348"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9" w:name="_Toc13816894"/>
      <w:bookmarkStart w:id="180" w:name="_Toc32926136"/>
      <w:bookmarkStart w:id="181" w:name="_Toc48307931"/>
      <w:r w:rsidRPr="00837FA0">
        <w:lastRenderedPageBreak/>
        <w:t>PODMIENKY ÚČASTI VO VEREJNOM OBSTARÁVANÍ, TÝKAJÚCE SA FINANČNÉHO A EKONOMICKÉHO POSTAVENIA</w:t>
      </w:r>
      <w:bookmarkEnd w:id="173"/>
      <w:bookmarkEnd w:id="174"/>
      <w:bookmarkEnd w:id="175"/>
      <w:bookmarkEnd w:id="176"/>
      <w:bookmarkEnd w:id="177"/>
      <w:bookmarkEnd w:id="178"/>
      <w:bookmarkEnd w:id="179"/>
      <w:bookmarkEnd w:id="180"/>
      <w:bookmarkEnd w:id="181"/>
      <w:r w:rsidRPr="00837FA0">
        <w:t xml:space="preserve"> </w:t>
      </w:r>
      <w:bookmarkStart w:id="182" w:name="__RefHeading__3310_828255503"/>
      <w:bookmarkStart w:id="183" w:name="_Toc460836368"/>
      <w:bookmarkStart w:id="184" w:name="_Toc472021298"/>
      <w:bookmarkStart w:id="185" w:name="_Toc476636405"/>
      <w:bookmarkStart w:id="186" w:name="_Toc527363014"/>
      <w:bookmarkStart w:id="187" w:name="_Toc527363097"/>
      <w:bookmarkEnd w:id="182"/>
    </w:p>
    <w:p w14:paraId="74316785" w14:textId="56ACA608" w:rsidR="000C3F85" w:rsidRDefault="007A7DFD" w:rsidP="00F91703">
      <w:pPr>
        <w:pStyle w:val="Nadpis2"/>
      </w:pPr>
      <w:bookmarkStart w:id="188" w:name="_Toc11414945"/>
      <w:bookmarkStart w:id="189" w:name="_Toc13483476"/>
      <w:bookmarkStart w:id="190" w:name="_Toc13816895"/>
      <w:bookmarkStart w:id="191" w:name="_Toc32926137"/>
      <w:bookmarkStart w:id="192" w:name="_Toc48307932"/>
      <w:r w:rsidRPr="00837FA0">
        <w:t>(§ 33 ZÁKONA O VEREJNOM OBSTARÁVANÍ)</w:t>
      </w:r>
      <w:bookmarkEnd w:id="183"/>
      <w:bookmarkEnd w:id="184"/>
      <w:bookmarkEnd w:id="185"/>
      <w:bookmarkEnd w:id="186"/>
      <w:bookmarkEnd w:id="187"/>
      <w:bookmarkEnd w:id="188"/>
      <w:bookmarkEnd w:id="189"/>
      <w:bookmarkEnd w:id="190"/>
      <w:bookmarkEnd w:id="191"/>
      <w:bookmarkEnd w:id="192"/>
    </w:p>
    <w:p w14:paraId="000ACA91" w14:textId="77777777" w:rsidR="00F91703" w:rsidRPr="00F91703" w:rsidRDefault="00F91703" w:rsidP="00F91703">
      <w:pPr>
        <w:widowControl w:val="0"/>
        <w:ind w:left="284"/>
        <w:jc w:val="both"/>
        <w:rPr>
          <w:rFonts w:cstheme="minorHAnsi"/>
        </w:rPr>
      </w:pPr>
      <w:bookmarkStart w:id="193" w:name="__RefHeading__3312_828255503"/>
      <w:bookmarkStart w:id="194" w:name="_Toc460836369"/>
      <w:bookmarkStart w:id="195" w:name="_Toc476636406"/>
      <w:bookmarkStart w:id="196" w:name="_Toc527363015"/>
      <w:bookmarkStart w:id="197" w:name="_Toc527363098"/>
      <w:bookmarkStart w:id="198" w:name="_Toc11414946"/>
      <w:bookmarkStart w:id="199" w:name="_Toc13483477"/>
      <w:bookmarkStart w:id="200" w:name="_Hlk503363010"/>
      <w:bookmarkEnd w:id="193"/>
      <w:r w:rsidRPr="00F91703">
        <w:rPr>
          <w:rFonts w:cstheme="minorHAnsi"/>
        </w:rPr>
        <w:t>Uchádzač musí spĺňať podmienky účasti týkajúce sa finančného a ekonomického postavenia podľa:</w:t>
      </w:r>
    </w:p>
    <w:p w14:paraId="2E00E15E" w14:textId="77777777" w:rsidR="00F91703" w:rsidRDefault="00F91703" w:rsidP="00F91703">
      <w:pPr>
        <w:widowControl w:val="0"/>
        <w:ind w:left="284" w:hanging="284"/>
        <w:jc w:val="both"/>
        <w:rPr>
          <w:rFonts w:cstheme="minorHAnsi"/>
        </w:rPr>
      </w:pPr>
    </w:p>
    <w:p w14:paraId="4513CD74" w14:textId="72D28DE4" w:rsidR="00F91703" w:rsidRDefault="00F91703" w:rsidP="00F91703">
      <w:pPr>
        <w:widowControl w:val="0"/>
        <w:ind w:left="284" w:hanging="284"/>
        <w:jc w:val="both"/>
        <w:rPr>
          <w:rFonts w:cstheme="minorHAnsi"/>
        </w:rPr>
      </w:pPr>
      <w:r w:rsidRPr="00F91703">
        <w:rPr>
          <w:rFonts w:cstheme="minorHAnsi"/>
        </w:rPr>
        <w:t>Uchádzač preukáže plnenie požiadaviek podľa § 33 ods.1 písm. a) ZVO:</w:t>
      </w:r>
    </w:p>
    <w:p w14:paraId="129A4D41" w14:textId="77777777" w:rsidR="00F91703" w:rsidRPr="00F91703" w:rsidRDefault="00F91703" w:rsidP="00F91703">
      <w:pPr>
        <w:widowControl w:val="0"/>
        <w:ind w:left="284" w:hanging="284"/>
        <w:jc w:val="both"/>
        <w:rPr>
          <w:rFonts w:cstheme="minorHAnsi"/>
        </w:rPr>
      </w:pPr>
    </w:p>
    <w:p w14:paraId="23BDC6BD" w14:textId="77777777" w:rsidR="00F91703" w:rsidRPr="00F91703" w:rsidRDefault="00F91703" w:rsidP="00F91703">
      <w:pPr>
        <w:widowControl w:val="0"/>
        <w:ind w:left="284" w:hanging="284"/>
        <w:jc w:val="both"/>
        <w:rPr>
          <w:rFonts w:cstheme="minorHAnsi"/>
        </w:rPr>
      </w:pPr>
      <w:r w:rsidRPr="00F91703">
        <w:rPr>
          <w:rFonts w:cstheme="minorHAnsi"/>
          <w:b/>
        </w:rPr>
        <w:t>(1)</w:t>
      </w:r>
      <w:r w:rsidRPr="00F91703">
        <w:rPr>
          <w:rFonts w:cstheme="minorHAnsi"/>
        </w:rPr>
        <w:t xml:space="preserve"> Vyjadrením banky a/alebo pobočky zahraničnej banky (bánk, ak má uchádzač otvorené účty vo viacerých bankách a/alebo pobočiek zahraničných bánk, ak má uchádzač otvorené účty vo viacerých pobočkách zahraničných bánk), že uchádzač v období od 01.01.2019 až do dňa vystavenia potvrdenia (Vystavené potvrdenie nesmie byť staršie ako 3 mesiace od dňa lehoty na predloženie ponuky): </w:t>
      </w:r>
      <w:r w:rsidRPr="00F91703">
        <w:rPr>
          <w:rFonts w:cstheme="minorHAnsi"/>
          <w:b/>
        </w:rPr>
        <w:t>(a)</w:t>
      </w:r>
      <w:r w:rsidRPr="00F91703">
        <w:rPr>
          <w:rFonts w:cstheme="minorHAnsi"/>
        </w:rPr>
        <w:t xml:space="preserve"> nie je v nepovolenom debete, </w:t>
      </w:r>
      <w:r w:rsidRPr="00F91703">
        <w:rPr>
          <w:rFonts w:cstheme="minorHAnsi"/>
          <w:b/>
        </w:rPr>
        <w:t>(b)</w:t>
      </w:r>
      <w:r w:rsidRPr="00F91703">
        <w:rPr>
          <w:rFonts w:cstheme="minorHAnsi"/>
        </w:rPr>
        <w:t xml:space="preserve"> bol a je schopný plniť si svoje finančné záväzky; </w:t>
      </w:r>
      <w:r w:rsidRPr="00F91703">
        <w:rPr>
          <w:rFonts w:cstheme="minorHAnsi"/>
          <w:b/>
        </w:rPr>
        <w:t>(c)</w:t>
      </w:r>
      <w:r w:rsidRPr="00F91703">
        <w:rPr>
          <w:rFonts w:cstheme="minorHAnsi"/>
        </w:rPr>
        <w:t xml:space="preserve"> a že si plní voči banke a/alebo pobočke zahraničnej banky (bankám a/alebo pobočkám zahraničných bánk) všetky záväzky, ktoré vyplývajú zo zriadenia účtu, prípadne z plnenia si záväzkov vyplývajúcich z úverových vzťahov </w:t>
      </w:r>
      <w:r w:rsidRPr="00F91703">
        <w:rPr>
          <w:rFonts w:cstheme="minorHAnsi"/>
          <w:b/>
        </w:rPr>
        <w:t>(d)</w:t>
      </w:r>
      <w:r w:rsidRPr="00F91703">
        <w:rPr>
          <w:rFonts w:cstheme="minorHAnsi"/>
        </w:rPr>
        <w:t> v prípade splácania úveru uchádzač dodržiaval a dodržuje splátkový kalendár.</w:t>
      </w:r>
    </w:p>
    <w:p w14:paraId="427E1435" w14:textId="77777777" w:rsidR="00F91703" w:rsidRPr="00F91703" w:rsidRDefault="00F91703" w:rsidP="00F91703">
      <w:pPr>
        <w:autoSpaceDE w:val="0"/>
        <w:autoSpaceDN w:val="0"/>
        <w:adjustRightInd w:val="0"/>
        <w:ind w:left="284"/>
        <w:jc w:val="both"/>
        <w:rPr>
          <w:rFonts w:eastAsia="Calibri" w:cstheme="minorHAnsi"/>
        </w:rPr>
      </w:pPr>
      <w:r w:rsidRPr="00F91703">
        <w:rPr>
          <w:rFonts w:eastAsia="Calibri" w:cstheme="minorHAnsi"/>
        </w:rPr>
        <w:t>Ak má uchádzač vedené účty aj v iných bankách, doloží vyjadrenie za každú ďalšiu banku v zmysle odseku (1) a bodov (a), (b), (c) (d).</w:t>
      </w:r>
    </w:p>
    <w:p w14:paraId="79D9FD08" w14:textId="77777777" w:rsidR="00F91703" w:rsidRPr="00F91703" w:rsidRDefault="00F91703" w:rsidP="00F91703">
      <w:pPr>
        <w:autoSpaceDE w:val="0"/>
        <w:autoSpaceDN w:val="0"/>
        <w:adjustRightInd w:val="0"/>
        <w:ind w:left="284" w:hanging="284"/>
        <w:jc w:val="both"/>
        <w:rPr>
          <w:rFonts w:eastAsia="Calibri" w:cstheme="minorHAnsi"/>
        </w:rPr>
      </w:pPr>
    </w:p>
    <w:p w14:paraId="3ACD1C8F" w14:textId="77777777" w:rsidR="00F91703" w:rsidRPr="00F91703" w:rsidRDefault="00F91703" w:rsidP="00F91703">
      <w:pPr>
        <w:autoSpaceDE w:val="0"/>
        <w:autoSpaceDN w:val="0"/>
        <w:adjustRightInd w:val="0"/>
        <w:ind w:left="284" w:hanging="284"/>
        <w:jc w:val="both"/>
        <w:rPr>
          <w:rFonts w:eastAsia="Calibri" w:cstheme="minorHAnsi"/>
        </w:rPr>
      </w:pPr>
      <w:r w:rsidRPr="00F91703">
        <w:rPr>
          <w:rFonts w:eastAsia="Calibri" w:cstheme="minorHAnsi"/>
          <w:b/>
        </w:rPr>
        <w:t>(2)</w:t>
      </w:r>
      <w:r w:rsidRPr="00F91703">
        <w:rPr>
          <w:rFonts w:eastAsia="Calibri" w:cstheme="minorHAnsi"/>
        </w:rPr>
        <w:t xml:space="preserve"> Zároveň uchádzač predloží čestné vyhlásenie, že nemá účty ani záväzky v iných bankách. V čestnom vyhlásení musí byť uvedené miesto a dátum jeho vyhotovenia.</w:t>
      </w:r>
    </w:p>
    <w:p w14:paraId="69CD6F24" w14:textId="77777777" w:rsidR="00F91703" w:rsidRPr="00F91703" w:rsidRDefault="00F91703" w:rsidP="00F91703">
      <w:pPr>
        <w:autoSpaceDE w:val="0"/>
        <w:autoSpaceDN w:val="0"/>
        <w:adjustRightInd w:val="0"/>
        <w:ind w:left="284" w:hanging="284"/>
        <w:jc w:val="both"/>
        <w:rPr>
          <w:rFonts w:eastAsia="Calibri" w:cstheme="minorHAnsi"/>
        </w:rPr>
      </w:pPr>
    </w:p>
    <w:p w14:paraId="51B76C7E" w14:textId="77777777" w:rsidR="00F91703" w:rsidRDefault="00F91703" w:rsidP="00F91703">
      <w:pPr>
        <w:autoSpaceDE w:val="0"/>
        <w:autoSpaceDN w:val="0"/>
        <w:adjustRightInd w:val="0"/>
        <w:ind w:left="284"/>
        <w:jc w:val="both"/>
        <w:rPr>
          <w:rFonts w:eastAsia="Calibri" w:cstheme="minorHAnsi"/>
        </w:rPr>
      </w:pPr>
      <w:r w:rsidRPr="00F91703">
        <w:rPr>
          <w:rFonts w:eastAsia="Calibri" w:cstheme="minorHAnsi"/>
        </w:rPr>
        <w:t>Uchádzač predloží vyjadrenie banky alebo bánk v originálnom vyhotovení, alebo úradne overenú kópiu, nie staršiu ako tri mesiace ku dňu predloženia ponuky, podpísanú oprávnenou osobou banky. Vo vyjadrení banky musí byť uvedené meno osoby, miesto a dátum jeho vyhotovenia.</w:t>
      </w:r>
    </w:p>
    <w:p w14:paraId="51896696" w14:textId="77777777" w:rsidR="00F91703" w:rsidRDefault="00F91703" w:rsidP="00F91703">
      <w:pPr>
        <w:autoSpaceDE w:val="0"/>
        <w:autoSpaceDN w:val="0"/>
        <w:adjustRightInd w:val="0"/>
        <w:ind w:left="284"/>
        <w:jc w:val="both"/>
        <w:rPr>
          <w:rFonts w:eastAsia="Calibri" w:cstheme="minorHAnsi"/>
        </w:rPr>
      </w:pPr>
    </w:p>
    <w:p w14:paraId="04A8E1FA" w14:textId="1F317C1C" w:rsidR="00F91703" w:rsidRPr="00F91703" w:rsidRDefault="00F91703" w:rsidP="00F91703">
      <w:pPr>
        <w:autoSpaceDE w:val="0"/>
        <w:autoSpaceDN w:val="0"/>
        <w:adjustRightInd w:val="0"/>
        <w:ind w:left="284"/>
        <w:jc w:val="both"/>
        <w:rPr>
          <w:rFonts w:cstheme="minorHAnsi"/>
        </w:rPr>
      </w:pPr>
      <w:r w:rsidRPr="00F91703">
        <w:rPr>
          <w:rFonts w:eastAsia="Calibri" w:cstheme="minorHAnsi"/>
          <w:b/>
          <w:bCs/>
        </w:rPr>
        <w:t>-</w:t>
      </w:r>
      <w:r w:rsidRPr="00F91703">
        <w:rPr>
          <w:rFonts w:cstheme="minorHAnsi"/>
        </w:rPr>
        <w:t>Uchádzač môže na preukázanie finančného a ekonomického postavenia využiť finančné zdroje inej osoby, bez ohľadu na ich právny vzťah. V takomto prípade musí uchádzač obstarávateľskej organizácii v zmysle § 33 ods. 2 ZVO preukázať, že pri plnení Zmluvy bude skutočne používať zdroje osoby, ktorej postavenie využíva na preukázanie finančného a ekonomického postavenia. Túto skutočnosť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ods.6 písm. a) až h) a ods. 7 zákona o verejnom obstarávaní.</w:t>
      </w:r>
    </w:p>
    <w:p w14:paraId="5DF1F3BC" w14:textId="77777777" w:rsidR="00F91703" w:rsidRPr="00F91703" w:rsidRDefault="00F91703" w:rsidP="00F91703">
      <w:pPr>
        <w:autoSpaceDE w:val="0"/>
        <w:autoSpaceDN w:val="0"/>
        <w:adjustRightInd w:val="0"/>
        <w:ind w:left="284" w:hanging="284"/>
        <w:jc w:val="both"/>
        <w:rPr>
          <w:rFonts w:eastAsia="Calibri" w:cstheme="minorHAnsi"/>
        </w:rPr>
      </w:pPr>
    </w:p>
    <w:p w14:paraId="26204AD1" w14:textId="0D98C78E" w:rsidR="00F91703" w:rsidRPr="00F91703" w:rsidRDefault="00F91703" w:rsidP="00F91703">
      <w:pPr>
        <w:autoSpaceDE w:val="0"/>
        <w:autoSpaceDN w:val="0"/>
        <w:adjustRightInd w:val="0"/>
        <w:ind w:left="284" w:hanging="284"/>
        <w:jc w:val="both"/>
        <w:rPr>
          <w:rFonts w:eastAsia="Calibri" w:cstheme="minorHAnsi"/>
        </w:rPr>
      </w:pPr>
      <w:r>
        <w:rPr>
          <w:rFonts w:eastAsia="Calibri" w:cstheme="minorHAnsi"/>
          <w:b/>
        </w:rPr>
        <w:tab/>
        <w:t>-</w:t>
      </w:r>
      <w:r w:rsidRPr="00F91703">
        <w:rPr>
          <w:rFonts w:eastAsia="Calibri" w:cstheme="minorHAnsi"/>
        </w:rPr>
        <w:t> Uchádzač, ktorého tvorí skupina dodávateľov, preukazuje splnenie podmienok účasti pre ekonomické a finančné postavenie za všetkých členov skupiny spoločne.</w:t>
      </w:r>
    </w:p>
    <w:p w14:paraId="3FE2ED65" w14:textId="77777777" w:rsidR="00F91703" w:rsidRPr="00F91703" w:rsidRDefault="00F91703" w:rsidP="00F91703">
      <w:pPr>
        <w:autoSpaceDE w:val="0"/>
        <w:autoSpaceDN w:val="0"/>
        <w:adjustRightInd w:val="0"/>
        <w:ind w:left="284" w:hanging="284"/>
        <w:jc w:val="both"/>
        <w:rPr>
          <w:rFonts w:eastAsia="Calibri" w:cstheme="minorHAnsi"/>
        </w:rPr>
      </w:pPr>
    </w:p>
    <w:p w14:paraId="5BB5FF31" w14:textId="4C886B78" w:rsidR="007E184F" w:rsidRPr="00F91703" w:rsidRDefault="00F91703" w:rsidP="00F91703">
      <w:pPr>
        <w:widowControl w:val="0"/>
        <w:ind w:left="284" w:hanging="284"/>
        <w:jc w:val="both"/>
        <w:rPr>
          <w:rFonts w:cstheme="minorHAnsi"/>
        </w:rPr>
      </w:pPr>
      <w:r>
        <w:rPr>
          <w:rFonts w:eastAsia="Calibri" w:cstheme="minorHAnsi"/>
          <w:b/>
        </w:rPr>
        <w:tab/>
        <w:t>-</w:t>
      </w:r>
      <w:r w:rsidRPr="00F91703">
        <w:rPr>
          <w:rFonts w:eastAsia="Calibri" w:cstheme="minorHAnsi"/>
        </w:rPr>
        <w:t>Uchádzač môže požadované doklady nahradiť aj JED v zmysle § 39 ZVO.</w:t>
      </w:r>
    </w:p>
    <w:p w14:paraId="6DDF12EB" w14:textId="00EFEDD4" w:rsidR="007A7DFD" w:rsidRPr="00837FA0" w:rsidRDefault="007A7DFD" w:rsidP="007A7DFD">
      <w:pPr>
        <w:pStyle w:val="Nadpis2"/>
      </w:pPr>
      <w:bookmarkStart w:id="201" w:name="_Toc13816896"/>
      <w:bookmarkStart w:id="202" w:name="_Toc32926138"/>
      <w:bookmarkStart w:id="203" w:name="_Toc48307933"/>
      <w:r w:rsidRPr="00837FA0">
        <w:lastRenderedPageBreak/>
        <w:t>PO</w:t>
      </w:r>
      <w:r w:rsidR="007B6071">
        <w:t>D</w:t>
      </w:r>
      <w:r w:rsidRPr="00837FA0">
        <w:t>MIENKY ÚČASTI VO VEREJNOM OBSTARÁVANÍ, TÝKAJÚCE SA TECHNICKEJ SPÔSOBILOSTI</w:t>
      </w:r>
      <w:bookmarkEnd w:id="194"/>
      <w:bookmarkEnd w:id="195"/>
      <w:bookmarkEnd w:id="196"/>
      <w:bookmarkEnd w:id="197"/>
      <w:bookmarkEnd w:id="198"/>
      <w:bookmarkEnd w:id="199"/>
      <w:bookmarkEnd w:id="201"/>
      <w:bookmarkEnd w:id="202"/>
      <w:bookmarkEnd w:id="203"/>
      <w:r w:rsidRPr="00837FA0">
        <w:t xml:space="preserve"> </w:t>
      </w:r>
    </w:p>
    <w:p w14:paraId="4E3C78DA" w14:textId="58D49801" w:rsidR="0077254D" w:rsidRDefault="007A7DFD" w:rsidP="0077254D">
      <w:pPr>
        <w:pStyle w:val="Nadpis2"/>
      </w:pPr>
      <w:bookmarkStart w:id="204" w:name="__RefHeading__3314_828255503"/>
      <w:bookmarkStart w:id="205" w:name="_Toc460836370"/>
      <w:bookmarkStart w:id="206" w:name="_Toc472021300"/>
      <w:bookmarkStart w:id="207" w:name="_Toc476636407"/>
      <w:bookmarkStart w:id="208" w:name="_Toc527363016"/>
      <w:bookmarkStart w:id="209" w:name="_Toc527363099"/>
      <w:bookmarkStart w:id="210" w:name="_Toc11414947"/>
      <w:bookmarkStart w:id="211" w:name="_Toc13483478"/>
      <w:bookmarkStart w:id="212" w:name="_Toc13816897"/>
      <w:bookmarkStart w:id="213" w:name="_Toc32926139"/>
      <w:bookmarkStart w:id="214" w:name="_Toc48307934"/>
      <w:bookmarkEnd w:id="200"/>
      <w:bookmarkEnd w:id="204"/>
      <w:r w:rsidRPr="00837FA0">
        <w:t>(§ 34 zákona o verejnom obstarávaní)</w:t>
      </w:r>
      <w:bookmarkEnd w:id="205"/>
      <w:bookmarkEnd w:id="206"/>
      <w:bookmarkEnd w:id="207"/>
      <w:bookmarkEnd w:id="208"/>
      <w:bookmarkEnd w:id="209"/>
      <w:bookmarkEnd w:id="210"/>
      <w:bookmarkEnd w:id="211"/>
      <w:bookmarkEnd w:id="212"/>
      <w:bookmarkEnd w:id="213"/>
      <w:bookmarkEnd w:id="214"/>
    </w:p>
    <w:p w14:paraId="6ED85652" w14:textId="77777777" w:rsidR="0077254D" w:rsidRPr="0077254D" w:rsidRDefault="0077254D" w:rsidP="0077254D"/>
    <w:p w14:paraId="7D7DA652" w14:textId="1E365B63" w:rsidR="0077254D" w:rsidRDefault="0077254D" w:rsidP="0077254D">
      <w:pPr>
        <w:spacing w:line="276" w:lineRule="auto"/>
        <w:jc w:val="both"/>
      </w:pPr>
      <w:r w:rsidRPr="00BA597D">
        <w:t>Uchádzač musí spĺňať podmienky účasti týkajúce sa technickej spôsobilosti podľa § 34 zákona o verejnom obstarávaní, ktoré preukazuje:</w:t>
      </w:r>
    </w:p>
    <w:p w14:paraId="265CB2D1" w14:textId="77777777" w:rsidR="00477714" w:rsidRPr="00BA597D" w:rsidRDefault="00477714" w:rsidP="0077254D">
      <w:pPr>
        <w:spacing w:line="276" w:lineRule="auto"/>
        <w:jc w:val="both"/>
      </w:pPr>
    </w:p>
    <w:p w14:paraId="586293F2" w14:textId="4D44CB33" w:rsidR="0077254D" w:rsidRPr="00477714" w:rsidRDefault="0077254D" w:rsidP="0077254D">
      <w:pPr>
        <w:spacing w:line="276" w:lineRule="auto"/>
        <w:jc w:val="both"/>
        <w:rPr>
          <w:u w:val="single"/>
        </w:rPr>
      </w:pPr>
      <w:bookmarkStart w:id="215" w:name="_Hlk5107806"/>
      <w:r w:rsidRPr="00F34B35">
        <w:rPr>
          <w:u w:val="single"/>
        </w:rPr>
        <w:t xml:space="preserve">- podľa § 34 ods. 1 písm. a) zákona o verejnom obstarávaní </w:t>
      </w:r>
      <w:bookmarkEnd w:id="215"/>
      <w:r w:rsidRPr="00F34B35">
        <w:rPr>
          <w:u w:val="single"/>
        </w:rPr>
        <w:t>predložením:</w:t>
      </w:r>
    </w:p>
    <w:p w14:paraId="6334441C" w14:textId="77777777" w:rsidR="00477714" w:rsidRPr="00BA597D" w:rsidRDefault="00477714" w:rsidP="0077254D">
      <w:pPr>
        <w:spacing w:line="276" w:lineRule="auto"/>
        <w:jc w:val="both"/>
      </w:pPr>
    </w:p>
    <w:p w14:paraId="58D28401" w14:textId="2C587BBA" w:rsidR="0077254D" w:rsidRPr="00BA597D" w:rsidRDefault="00950776" w:rsidP="0077254D">
      <w:pPr>
        <w:spacing w:line="276" w:lineRule="auto"/>
        <w:ind w:left="709"/>
        <w:jc w:val="both"/>
      </w:pPr>
      <w:r>
        <w:t>Z</w:t>
      </w:r>
      <w:r w:rsidR="0077254D" w:rsidRPr="00BA597D">
        <w:t>oznamom poskytnutých služieb za predchádzajúc</w:t>
      </w:r>
      <w:r w:rsidR="00E451AE">
        <w:t>e tri roky</w:t>
      </w:r>
      <w:r w:rsidR="0077254D" w:rsidRPr="00BA597D">
        <w:t xml:space="preserve"> od vyhlásenia verejného obstarávania s uvedením cien a lehôt dodania; dokladom je referencia, ak odberateľom </w:t>
      </w:r>
    </w:p>
    <w:p w14:paraId="1F1EF315" w14:textId="77777777" w:rsidR="0077254D" w:rsidRPr="00BA597D" w:rsidRDefault="0077254D" w:rsidP="0077254D">
      <w:pPr>
        <w:spacing w:line="276" w:lineRule="auto"/>
        <w:ind w:left="709"/>
        <w:jc w:val="both"/>
      </w:pPr>
      <w:r w:rsidRPr="00BA597D">
        <w:t>1.bol verejný obstarávateľ alebo obstarávateľ podľa ZVO, dokladom je referencia,</w:t>
      </w:r>
    </w:p>
    <w:p w14:paraId="01602282" w14:textId="752F9AA7" w:rsidR="0077254D" w:rsidRDefault="0077254D" w:rsidP="0077254D">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E4CF9D8" w14:textId="77777777" w:rsidR="00FC025A" w:rsidRPr="00BA597D" w:rsidRDefault="00FC025A" w:rsidP="0077254D">
      <w:pPr>
        <w:spacing w:line="276" w:lineRule="auto"/>
        <w:ind w:left="709"/>
        <w:jc w:val="both"/>
      </w:pPr>
    </w:p>
    <w:p w14:paraId="5D252847" w14:textId="29543B31" w:rsidR="0077254D" w:rsidRDefault="0077254D" w:rsidP="0077254D">
      <w:pPr>
        <w:spacing w:line="276" w:lineRule="auto"/>
        <w:ind w:left="709"/>
        <w:jc w:val="both"/>
        <w:rPr>
          <w:b/>
          <w:bCs/>
        </w:rPr>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rsidR="00F47CFA">
        <w:t>tri</w:t>
      </w:r>
      <w:r>
        <w:t xml:space="preserve"> </w:t>
      </w:r>
      <w:r w:rsidRPr="003225B0">
        <w:t>predchádzajúc</w:t>
      </w:r>
      <w:r w:rsidR="00F47CFA">
        <w:t>e</w:t>
      </w:r>
      <w:r w:rsidR="00D81FFE">
        <w:t xml:space="preserve"> rok</w:t>
      </w:r>
      <w:r w:rsidR="00F47CFA">
        <w:t>y</w:t>
      </w:r>
      <w:r w:rsidR="00D81FFE">
        <w:t xml:space="preserve"> </w:t>
      </w:r>
      <w:r w:rsidRPr="003225B0">
        <w:t xml:space="preserve">ku dňu predkladania žiadosti o účasť je minimálne vo výške </w:t>
      </w:r>
      <w:r w:rsidR="003E3D1E" w:rsidRPr="003E3D1E">
        <w:t>5</w:t>
      </w:r>
      <w:r w:rsidR="00721BD4" w:rsidRPr="003E3D1E">
        <w:t>00</w:t>
      </w:r>
      <w:r w:rsidRPr="003E3D1E">
        <w:t xml:space="preserve"> 000 € bez DPH</w:t>
      </w:r>
      <w:r w:rsidR="006103BE" w:rsidRPr="003E3D1E">
        <w:t>.</w:t>
      </w:r>
    </w:p>
    <w:p w14:paraId="4EDA5F80" w14:textId="2A8E8845" w:rsidR="00CC19A8" w:rsidRDefault="00CC19A8" w:rsidP="0077254D">
      <w:pPr>
        <w:spacing w:line="276" w:lineRule="auto"/>
        <w:ind w:left="709"/>
        <w:jc w:val="both"/>
        <w:rPr>
          <w:b/>
          <w:bCs/>
        </w:rPr>
      </w:pPr>
    </w:p>
    <w:p w14:paraId="69948FDE" w14:textId="08B79602" w:rsidR="0046555F" w:rsidRPr="003E3D1E" w:rsidRDefault="009B5B35" w:rsidP="003E3D1E">
      <w:pPr>
        <w:spacing w:line="276" w:lineRule="auto"/>
        <w:ind w:left="709"/>
        <w:jc w:val="both"/>
        <w:rPr>
          <w:u w:val="single"/>
        </w:rPr>
      </w:pPr>
      <w:r w:rsidRPr="009B5B35">
        <w:rPr>
          <w:u w:val="single"/>
        </w:rPr>
        <w:t>Uchádzač v</w:t>
      </w:r>
      <w:r>
        <w:rPr>
          <w:u w:val="single"/>
        </w:rPr>
        <w:t> </w:t>
      </w:r>
      <w:r w:rsidRPr="009B5B35">
        <w:rPr>
          <w:u w:val="single"/>
        </w:rPr>
        <w:t>prípade</w:t>
      </w:r>
      <w:r>
        <w:rPr>
          <w:u w:val="single"/>
        </w:rPr>
        <w:t xml:space="preserve"> predloženia referencií</w:t>
      </w:r>
      <w:r w:rsidRPr="009B5B35">
        <w:rPr>
          <w:u w:val="single"/>
        </w:rPr>
        <w:t xml:space="preserve"> uveden</w:t>
      </w:r>
      <w:r w:rsidR="00950776">
        <w:rPr>
          <w:u w:val="single"/>
        </w:rPr>
        <w:t>ých</w:t>
      </w:r>
      <w:r>
        <w:rPr>
          <w:u w:val="single"/>
        </w:rPr>
        <w:t xml:space="preserve"> s hodnotami</w:t>
      </w:r>
      <w:r w:rsidRPr="009B5B35">
        <w:rPr>
          <w:u w:val="single"/>
        </w:rPr>
        <w:t xml:space="preserve"> v cudzej mene prepočíta na Eurá podľa platného kurzu ECB zo dňa odoslania </w:t>
      </w:r>
      <w:r>
        <w:rPr>
          <w:u w:val="single"/>
        </w:rPr>
        <w:t>oznámenia o vyhlásení</w:t>
      </w:r>
      <w:r w:rsidRPr="009B5B35">
        <w:rPr>
          <w:u w:val="single"/>
        </w:rPr>
        <w:t xml:space="preserve"> na zverejnenie do </w:t>
      </w:r>
      <w:r w:rsidR="00950776">
        <w:rPr>
          <w:u w:val="single"/>
        </w:rPr>
        <w:t>V</w:t>
      </w:r>
      <w:r w:rsidRPr="009B5B35">
        <w:rPr>
          <w:u w:val="single"/>
        </w:rPr>
        <w:t>estníku</w:t>
      </w:r>
      <w:r w:rsidR="00950776">
        <w:rPr>
          <w:u w:val="single"/>
        </w:rPr>
        <w:t xml:space="preserve"> verejného obstraávania.</w:t>
      </w:r>
      <w:r w:rsidRPr="009B5B35">
        <w:rPr>
          <w:u w:val="single"/>
        </w:rPr>
        <w:t xml:space="preserve"> Uchádzač spôsob prepočtu zdokumentuje a predloží ako súčasť dokumentov, ku ktorým sa viaže za účelom preukázania splnenia podmienok účasti</w:t>
      </w:r>
    </w:p>
    <w:p w14:paraId="5CEAF453" w14:textId="77777777" w:rsidR="00477714" w:rsidRPr="004C56C4" w:rsidRDefault="00477714" w:rsidP="0077254D">
      <w:pPr>
        <w:spacing w:line="276" w:lineRule="auto"/>
        <w:jc w:val="both"/>
        <w:rPr>
          <w:rFonts w:cs="Arial"/>
        </w:rPr>
      </w:pPr>
    </w:p>
    <w:p w14:paraId="5951799D" w14:textId="1BEE0D17" w:rsidR="0077254D" w:rsidRDefault="0077254D" w:rsidP="0077254D">
      <w:pPr>
        <w:spacing w:line="276" w:lineRule="auto"/>
        <w:jc w:val="both"/>
        <w:rPr>
          <w:rFonts w:cs="Arial"/>
        </w:rPr>
      </w:pPr>
      <w:r w:rsidRPr="00780A66">
        <w:rPr>
          <w:rFonts w:cs="Arial"/>
        </w:rPr>
        <w:t>- Uchádzač môže na preukázanie technickej spôsobilosti alebo odbornej spôsobilosti využiť technické a</w:t>
      </w:r>
      <w:r w:rsidR="00FC025A">
        <w:rPr>
          <w:rFonts w:cs="Arial"/>
        </w:rPr>
        <w:t> </w:t>
      </w:r>
      <w:r w:rsidRPr="00780A66">
        <w:rPr>
          <w:rFonts w:cs="Arial"/>
        </w:rPr>
        <w:t>odborné kapacity inej osoby, bez ohľadu na ich právny vzťah. V</w:t>
      </w:r>
      <w:r w:rsidR="00FC025A">
        <w:rPr>
          <w:rFonts w:cs="Arial"/>
        </w:rPr>
        <w:t> </w:t>
      </w:r>
      <w:r w:rsidRPr="00780A66">
        <w:rPr>
          <w:rFonts w:cs="Arial"/>
        </w:rPr>
        <w:t xml:space="preserve">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w:t>
      </w:r>
      <w:r w:rsidR="00FC025A">
        <w:rPr>
          <w:rFonts w:cs="Arial"/>
        </w:rPr>
        <w:t> </w:t>
      </w:r>
      <w:r w:rsidRPr="00780A66">
        <w:rPr>
          <w:rFonts w:cs="Arial"/>
        </w:rPr>
        <w:t>osobou, ktorej technickými a</w:t>
      </w:r>
      <w:r w:rsidR="00FC025A">
        <w:rPr>
          <w:rFonts w:cs="Arial"/>
        </w:rPr>
        <w:t> </w:t>
      </w:r>
      <w:r w:rsidRPr="00780A66">
        <w:rPr>
          <w:rFonts w:cs="Arial"/>
        </w:rPr>
        <w:t>odbornými kapacitami mieni preukázať svoju technickú spôsobilosť alebo odbornú spôsobilosť. Z</w:t>
      </w:r>
      <w:r w:rsidR="00FC025A">
        <w:rPr>
          <w:rFonts w:cs="Arial"/>
        </w:rPr>
        <w:t> </w:t>
      </w:r>
      <w:r w:rsidRPr="00780A66">
        <w:rPr>
          <w:rFonts w:cs="Arial"/>
        </w:rPr>
        <w:t>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FC025A">
        <w:rPr>
          <w:rFonts w:cs="Arial"/>
        </w:rPr>
        <w:t> </w:t>
      </w:r>
      <w:r w:rsidRPr="00780A66">
        <w:rPr>
          <w:rFonts w:cs="Arial"/>
        </w:rPr>
        <w:t>nesmú u</w:t>
      </w:r>
      <w:r w:rsidR="00FC025A">
        <w:rPr>
          <w:rFonts w:cs="Arial"/>
        </w:rPr>
        <w:t> </w:t>
      </w:r>
      <w:r w:rsidRPr="00780A66">
        <w:rPr>
          <w:rFonts w:cs="Arial"/>
        </w:rPr>
        <w:t>nej existovať dôvody na vylúčenie podľa § 40 ods. 6 písm. a) až h) a</w:t>
      </w:r>
      <w:r w:rsidR="00FC025A">
        <w:rPr>
          <w:rFonts w:cs="Arial"/>
        </w:rPr>
        <w:t> </w:t>
      </w:r>
      <w:r w:rsidRPr="00780A66">
        <w:rPr>
          <w:rFonts w:cs="Arial"/>
        </w:rPr>
        <w:t>ods. 7 zákona o</w:t>
      </w:r>
      <w:r w:rsidR="00FC025A">
        <w:rPr>
          <w:rFonts w:cs="Arial"/>
        </w:rPr>
        <w:t> </w:t>
      </w:r>
      <w:r w:rsidRPr="00780A66">
        <w:rPr>
          <w:rFonts w:cs="Arial"/>
        </w:rPr>
        <w:t xml:space="preserve">verejnom obstarávaní. Oprávnenie dodávať tovar, uskutočňovať stavebné práce, alebo poskytovať službu </w:t>
      </w:r>
      <w:r w:rsidRPr="00780A66">
        <w:rPr>
          <w:rFonts w:cs="Arial"/>
        </w:rPr>
        <w:lastRenderedPageBreak/>
        <w:t>preukazuje vo vzťahu k</w:t>
      </w:r>
      <w:r w:rsidR="00FC025A">
        <w:rPr>
          <w:rFonts w:cs="Arial"/>
        </w:rPr>
        <w:t> </w:t>
      </w:r>
      <w:r w:rsidRPr="00780A66">
        <w:rPr>
          <w:rFonts w:cs="Arial"/>
        </w:rPr>
        <w:t>tej časti predmetu zákazky, na ktorú boli kapacity záujemcovi alebo uchádzačovi poskytnuté.</w:t>
      </w:r>
    </w:p>
    <w:p w14:paraId="25B373B3" w14:textId="77777777" w:rsidR="0077254D" w:rsidRDefault="0077254D" w:rsidP="0077254D">
      <w:pPr>
        <w:spacing w:line="276" w:lineRule="auto"/>
        <w:jc w:val="both"/>
        <w:rPr>
          <w:rFonts w:cs="Arial"/>
        </w:rPr>
      </w:pPr>
    </w:p>
    <w:p w14:paraId="706A5093" w14:textId="77777777" w:rsidR="0077254D" w:rsidRDefault="0077254D" w:rsidP="0077254D">
      <w:pPr>
        <w:spacing w:line="276" w:lineRule="auto"/>
        <w:jc w:val="both"/>
        <w:rPr>
          <w:rFonts w:cs="Arial"/>
        </w:rPr>
      </w:pPr>
    </w:p>
    <w:p w14:paraId="39A1FA3C" w14:textId="77777777" w:rsidR="0077254D" w:rsidRDefault="0077254D" w:rsidP="0077254D">
      <w:pPr>
        <w:spacing w:line="276" w:lineRule="auto"/>
        <w:jc w:val="both"/>
        <w:rPr>
          <w:rFonts w:cs="Arial"/>
        </w:rPr>
      </w:pPr>
    </w:p>
    <w:p w14:paraId="160999C1" w14:textId="77777777" w:rsidR="0077254D" w:rsidRDefault="0077254D" w:rsidP="0077254D">
      <w:pPr>
        <w:spacing w:line="276" w:lineRule="auto"/>
        <w:jc w:val="both"/>
        <w:rPr>
          <w:rFonts w:cs="Arial"/>
        </w:rPr>
      </w:pPr>
    </w:p>
    <w:p w14:paraId="095C3F4F" w14:textId="77777777" w:rsidR="0077254D" w:rsidRDefault="0077254D" w:rsidP="0077254D">
      <w:pPr>
        <w:spacing w:line="276" w:lineRule="auto"/>
        <w:jc w:val="both"/>
        <w:rPr>
          <w:rFonts w:cs="Arial"/>
        </w:rPr>
      </w:pPr>
    </w:p>
    <w:p w14:paraId="2B897EAC" w14:textId="77777777" w:rsidR="004414F4" w:rsidRDefault="004414F4" w:rsidP="00DC1EF1">
      <w:pPr>
        <w:spacing w:line="276" w:lineRule="auto"/>
        <w:jc w:val="both"/>
        <w:rPr>
          <w:rFonts w:cs="Arial"/>
        </w:rPr>
      </w:pPr>
    </w:p>
    <w:p w14:paraId="11855C58" w14:textId="51E7CE85" w:rsidR="00FA5890" w:rsidRDefault="00FA5890" w:rsidP="00DC1EF1">
      <w:pPr>
        <w:spacing w:line="276" w:lineRule="auto"/>
        <w:jc w:val="both"/>
        <w:rPr>
          <w:rFonts w:cs="Arial"/>
        </w:rPr>
      </w:pPr>
    </w:p>
    <w:p w14:paraId="44EAAFFD" w14:textId="223827F6" w:rsidR="00FA5890" w:rsidRDefault="0020793A" w:rsidP="0020793A">
      <w:pPr>
        <w:tabs>
          <w:tab w:val="left" w:pos="3720"/>
        </w:tabs>
        <w:spacing w:line="276" w:lineRule="auto"/>
        <w:jc w:val="both"/>
        <w:rPr>
          <w:rFonts w:cs="Arial"/>
        </w:rPr>
      </w:pPr>
      <w:r>
        <w:rPr>
          <w:rFonts w:cs="Arial"/>
        </w:rPr>
        <w:tab/>
      </w:r>
    </w:p>
    <w:p w14:paraId="5F61CB20" w14:textId="21AE902F" w:rsidR="0020793A" w:rsidRDefault="0020793A" w:rsidP="0020793A">
      <w:pPr>
        <w:tabs>
          <w:tab w:val="left" w:pos="3720"/>
        </w:tabs>
        <w:spacing w:line="276" w:lineRule="auto"/>
        <w:jc w:val="both"/>
        <w:rPr>
          <w:rFonts w:cs="Arial"/>
        </w:rPr>
      </w:pPr>
    </w:p>
    <w:p w14:paraId="40DE3151" w14:textId="2A6A0A70" w:rsidR="0020793A" w:rsidRDefault="0020793A" w:rsidP="0020793A">
      <w:pPr>
        <w:tabs>
          <w:tab w:val="left" w:pos="3720"/>
        </w:tabs>
        <w:spacing w:line="276" w:lineRule="auto"/>
        <w:jc w:val="both"/>
        <w:rPr>
          <w:rFonts w:cs="Arial"/>
        </w:rPr>
      </w:pPr>
    </w:p>
    <w:p w14:paraId="411F4606" w14:textId="1A8E4E4B" w:rsidR="0020793A" w:rsidRDefault="0020793A" w:rsidP="0020793A">
      <w:pPr>
        <w:tabs>
          <w:tab w:val="left" w:pos="3720"/>
        </w:tabs>
        <w:spacing w:line="276" w:lineRule="auto"/>
        <w:jc w:val="both"/>
        <w:rPr>
          <w:rFonts w:cs="Arial"/>
        </w:rPr>
      </w:pPr>
    </w:p>
    <w:p w14:paraId="605E654A" w14:textId="175FF7F2" w:rsidR="0020793A" w:rsidRDefault="0020793A" w:rsidP="0020793A">
      <w:pPr>
        <w:tabs>
          <w:tab w:val="left" w:pos="3720"/>
        </w:tabs>
        <w:spacing w:line="276" w:lineRule="auto"/>
        <w:jc w:val="both"/>
        <w:rPr>
          <w:rFonts w:cs="Arial"/>
        </w:rPr>
      </w:pPr>
    </w:p>
    <w:p w14:paraId="57B7B948" w14:textId="77FAAA34" w:rsidR="0020793A" w:rsidRDefault="0020793A" w:rsidP="0020793A">
      <w:pPr>
        <w:tabs>
          <w:tab w:val="left" w:pos="3720"/>
        </w:tabs>
        <w:spacing w:line="276" w:lineRule="auto"/>
        <w:jc w:val="both"/>
        <w:rPr>
          <w:rFonts w:cs="Arial"/>
        </w:rPr>
      </w:pPr>
    </w:p>
    <w:p w14:paraId="66609449" w14:textId="2A21CCF8" w:rsidR="0020793A" w:rsidRDefault="0020793A" w:rsidP="0020793A">
      <w:pPr>
        <w:tabs>
          <w:tab w:val="left" w:pos="3720"/>
        </w:tabs>
        <w:spacing w:line="276" w:lineRule="auto"/>
        <w:jc w:val="both"/>
        <w:rPr>
          <w:rFonts w:cs="Arial"/>
        </w:rPr>
      </w:pPr>
    </w:p>
    <w:p w14:paraId="6DC118F6" w14:textId="2F2C5048" w:rsidR="0020793A" w:rsidRDefault="0020793A" w:rsidP="0020793A">
      <w:pPr>
        <w:tabs>
          <w:tab w:val="left" w:pos="3720"/>
        </w:tabs>
        <w:spacing w:line="276" w:lineRule="auto"/>
        <w:jc w:val="both"/>
        <w:rPr>
          <w:rFonts w:cs="Arial"/>
        </w:rPr>
      </w:pPr>
    </w:p>
    <w:p w14:paraId="5210B664" w14:textId="35D6FE12" w:rsidR="0020793A" w:rsidRDefault="0020793A" w:rsidP="0020793A">
      <w:pPr>
        <w:tabs>
          <w:tab w:val="left" w:pos="3720"/>
        </w:tabs>
        <w:spacing w:line="276" w:lineRule="auto"/>
        <w:jc w:val="both"/>
        <w:rPr>
          <w:rFonts w:cs="Arial"/>
        </w:rPr>
      </w:pPr>
    </w:p>
    <w:p w14:paraId="301FA13A" w14:textId="5FA34715" w:rsidR="0020793A" w:rsidRDefault="0020793A" w:rsidP="0020793A">
      <w:pPr>
        <w:tabs>
          <w:tab w:val="left" w:pos="3720"/>
        </w:tabs>
        <w:spacing w:line="276" w:lineRule="auto"/>
        <w:jc w:val="both"/>
        <w:rPr>
          <w:rFonts w:cs="Arial"/>
        </w:rPr>
      </w:pPr>
    </w:p>
    <w:p w14:paraId="15EAD0EA" w14:textId="4370DCAE" w:rsidR="0020793A" w:rsidRDefault="0020793A" w:rsidP="0020793A">
      <w:pPr>
        <w:tabs>
          <w:tab w:val="left" w:pos="3720"/>
        </w:tabs>
        <w:spacing w:line="276" w:lineRule="auto"/>
        <w:jc w:val="both"/>
        <w:rPr>
          <w:rFonts w:cs="Arial"/>
        </w:rPr>
      </w:pPr>
    </w:p>
    <w:p w14:paraId="5BCECC29" w14:textId="277B2FA4" w:rsidR="003E3D1E" w:rsidRDefault="003E3D1E" w:rsidP="0020793A">
      <w:pPr>
        <w:tabs>
          <w:tab w:val="left" w:pos="3720"/>
        </w:tabs>
        <w:spacing w:line="276" w:lineRule="auto"/>
        <w:jc w:val="both"/>
        <w:rPr>
          <w:rFonts w:cs="Arial"/>
        </w:rPr>
      </w:pPr>
    </w:p>
    <w:p w14:paraId="3BDF6BE3" w14:textId="053ABDFB" w:rsidR="003E3D1E" w:rsidRDefault="003E3D1E" w:rsidP="0020793A">
      <w:pPr>
        <w:tabs>
          <w:tab w:val="left" w:pos="3720"/>
        </w:tabs>
        <w:spacing w:line="276" w:lineRule="auto"/>
        <w:jc w:val="both"/>
        <w:rPr>
          <w:rFonts w:cs="Arial"/>
        </w:rPr>
      </w:pPr>
    </w:p>
    <w:p w14:paraId="399709D8" w14:textId="72617E21" w:rsidR="003E3D1E" w:rsidRDefault="003E3D1E" w:rsidP="0020793A">
      <w:pPr>
        <w:tabs>
          <w:tab w:val="left" w:pos="3720"/>
        </w:tabs>
        <w:spacing w:line="276" w:lineRule="auto"/>
        <w:jc w:val="both"/>
        <w:rPr>
          <w:rFonts w:cs="Arial"/>
        </w:rPr>
      </w:pPr>
    </w:p>
    <w:p w14:paraId="2130AFF3" w14:textId="63DACFC6" w:rsidR="003E3D1E" w:rsidRDefault="003E3D1E" w:rsidP="0020793A">
      <w:pPr>
        <w:tabs>
          <w:tab w:val="left" w:pos="3720"/>
        </w:tabs>
        <w:spacing w:line="276" w:lineRule="auto"/>
        <w:jc w:val="both"/>
        <w:rPr>
          <w:rFonts w:cs="Arial"/>
        </w:rPr>
      </w:pPr>
    </w:p>
    <w:p w14:paraId="5C61B83E" w14:textId="2BE61025" w:rsidR="003E3D1E" w:rsidRDefault="003E3D1E" w:rsidP="0020793A">
      <w:pPr>
        <w:tabs>
          <w:tab w:val="left" w:pos="3720"/>
        </w:tabs>
        <w:spacing w:line="276" w:lineRule="auto"/>
        <w:jc w:val="both"/>
        <w:rPr>
          <w:rFonts w:cs="Arial"/>
        </w:rPr>
      </w:pPr>
    </w:p>
    <w:p w14:paraId="34062B51" w14:textId="6BB88E07" w:rsidR="003E3D1E" w:rsidRDefault="003E3D1E" w:rsidP="0020793A">
      <w:pPr>
        <w:tabs>
          <w:tab w:val="left" w:pos="3720"/>
        </w:tabs>
        <w:spacing w:line="276" w:lineRule="auto"/>
        <w:jc w:val="both"/>
        <w:rPr>
          <w:rFonts w:cs="Arial"/>
        </w:rPr>
      </w:pPr>
    </w:p>
    <w:p w14:paraId="222D86F3" w14:textId="479EDB0A" w:rsidR="003E3D1E" w:rsidRDefault="003E3D1E" w:rsidP="0020793A">
      <w:pPr>
        <w:tabs>
          <w:tab w:val="left" w:pos="3720"/>
        </w:tabs>
        <w:spacing w:line="276" w:lineRule="auto"/>
        <w:jc w:val="both"/>
        <w:rPr>
          <w:rFonts w:cs="Arial"/>
        </w:rPr>
      </w:pPr>
    </w:p>
    <w:p w14:paraId="3445E267" w14:textId="780B661A" w:rsidR="003E3D1E" w:rsidRDefault="003E3D1E" w:rsidP="0020793A">
      <w:pPr>
        <w:tabs>
          <w:tab w:val="left" w:pos="3720"/>
        </w:tabs>
        <w:spacing w:line="276" w:lineRule="auto"/>
        <w:jc w:val="both"/>
        <w:rPr>
          <w:rFonts w:cs="Arial"/>
        </w:rPr>
      </w:pPr>
    </w:p>
    <w:p w14:paraId="6858E7BB" w14:textId="35BEED8A" w:rsidR="003E3D1E" w:rsidRDefault="003E3D1E" w:rsidP="0020793A">
      <w:pPr>
        <w:tabs>
          <w:tab w:val="left" w:pos="3720"/>
        </w:tabs>
        <w:spacing w:line="276" w:lineRule="auto"/>
        <w:jc w:val="both"/>
        <w:rPr>
          <w:rFonts w:cs="Arial"/>
        </w:rPr>
      </w:pPr>
    </w:p>
    <w:p w14:paraId="78ABA397" w14:textId="6BAFDD9A" w:rsidR="003E3D1E" w:rsidRDefault="003E3D1E" w:rsidP="0020793A">
      <w:pPr>
        <w:tabs>
          <w:tab w:val="left" w:pos="3720"/>
        </w:tabs>
        <w:spacing w:line="276" w:lineRule="auto"/>
        <w:jc w:val="both"/>
        <w:rPr>
          <w:rFonts w:cs="Arial"/>
        </w:rPr>
      </w:pPr>
    </w:p>
    <w:p w14:paraId="54D53FA0" w14:textId="13F6BF82" w:rsidR="003E3D1E" w:rsidRDefault="003E3D1E" w:rsidP="0020793A">
      <w:pPr>
        <w:tabs>
          <w:tab w:val="left" w:pos="3720"/>
        </w:tabs>
        <w:spacing w:line="276" w:lineRule="auto"/>
        <w:jc w:val="both"/>
        <w:rPr>
          <w:rFonts w:cs="Arial"/>
        </w:rPr>
      </w:pPr>
    </w:p>
    <w:p w14:paraId="7C1DA4A8" w14:textId="1842B759" w:rsidR="003E3D1E" w:rsidRDefault="003E3D1E" w:rsidP="0020793A">
      <w:pPr>
        <w:tabs>
          <w:tab w:val="left" w:pos="3720"/>
        </w:tabs>
        <w:spacing w:line="276" w:lineRule="auto"/>
        <w:jc w:val="both"/>
        <w:rPr>
          <w:rFonts w:cs="Arial"/>
        </w:rPr>
      </w:pPr>
    </w:p>
    <w:p w14:paraId="52807D9D" w14:textId="265FD74A" w:rsidR="003E3D1E" w:rsidRDefault="003E3D1E" w:rsidP="0020793A">
      <w:pPr>
        <w:tabs>
          <w:tab w:val="left" w:pos="3720"/>
        </w:tabs>
        <w:spacing w:line="276" w:lineRule="auto"/>
        <w:jc w:val="both"/>
        <w:rPr>
          <w:rFonts w:cs="Arial"/>
        </w:rPr>
      </w:pPr>
    </w:p>
    <w:p w14:paraId="45D2F0E6" w14:textId="4870782D" w:rsidR="003E3D1E" w:rsidRDefault="003E3D1E" w:rsidP="0020793A">
      <w:pPr>
        <w:tabs>
          <w:tab w:val="left" w:pos="3720"/>
        </w:tabs>
        <w:spacing w:line="276" w:lineRule="auto"/>
        <w:jc w:val="both"/>
        <w:rPr>
          <w:rFonts w:cs="Arial"/>
        </w:rPr>
      </w:pPr>
    </w:p>
    <w:p w14:paraId="1DBF4146" w14:textId="4D37D59F" w:rsidR="003E3D1E" w:rsidRDefault="003E3D1E" w:rsidP="0020793A">
      <w:pPr>
        <w:tabs>
          <w:tab w:val="left" w:pos="3720"/>
        </w:tabs>
        <w:spacing w:line="276" w:lineRule="auto"/>
        <w:jc w:val="both"/>
        <w:rPr>
          <w:rFonts w:cs="Arial"/>
        </w:rPr>
      </w:pPr>
    </w:p>
    <w:p w14:paraId="720B21A1" w14:textId="30161AC5" w:rsidR="003E3D1E" w:rsidRDefault="003E3D1E" w:rsidP="0020793A">
      <w:pPr>
        <w:tabs>
          <w:tab w:val="left" w:pos="3720"/>
        </w:tabs>
        <w:spacing w:line="276" w:lineRule="auto"/>
        <w:jc w:val="both"/>
        <w:rPr>
          <w:rFonts w:cs="Arial"/>
        </w:rPr>
      </w:pPr>
    </w:p>
    <w:p w14:paraId="5B0DC604" w14:textId="78177E7F" w:rsidR="003E3D1E" w:rsidRDefault="003E3D1E" w:rsidP="0020793A">
      <w:pPr>
        <w:tabs>
          <w:tab w:val="left" w:pos="3720"/>
        </w:tabs>
        <w:spacing w:line="276" w:lineRule="auto"/>
        <w:jc w:val="both"/>
        <w:rPr>
          <w:rFonts w:cs="Arial"/>
        </w:rPr>
      </w:pPr>
    </w:p>
    <w:p w14:paraId="385CD203" w14:textId="5BF18AF0" w:rsidR="00954774" w:rsidRDefault="00954774" w:rsidP="0020793A">
      <w:pPr>
        <w:tabs>
          <w:tab w:val="left" w:pos="3720"/>
        </w:tabs>
        <w:spacing w:line="276" w:lineRule="auto"/>
        <w:jc w:val="both"/>
        <w:rPr>
          <w:rFonts w:cs="Arial"/>
        </w:rPr>
      </w:pPr>
    </w:p>
    <w:p w14:paraId="5C6C0ED3" w14:textId="3881953C" w:rsidR="00954774" w:rsidRDefault="00954774" w:rsidP="0020793A">
      <w:pPr>
        <w:tabs>
          <w:tab w:val="left" w:pos="3720"/>
        </w:tabs>
        <w:spacing w:line="276" w:lineRule="auto"/>
        <w:jc w:val="both"/>
        <w:rPr>
          <w:rFonts w:cs="Arial"/>
        </w:rPr>
      </w:pPr>
    </w:p>
    <w:p w14:paraId="5E46FDCE" w14:textId="6483ADF6" w:rsidR="00954774" w:rsidRDefault="00954774" w:rsidP="0020793A">
      <w:pPr>
        <w:tabs>
          <w:tab w:val="left" w:pos="3720"/>
        </w:tabs>
        <w:spacing w:line="276" w:lineRule="auto"/>
        <w:jc w:val="both"/>
        <w:rPr>
          <w:rFonts w:cs="Arial"/>
        </w:rPr>
      </w:pPr>
    </w:p>
    <w:p w14:paraId="2AB5A650" w14:textId="15BA0CC7" w:rsidR="00954774" w:rsidRDefault="00954774" w:rsidP="0020793A">
      <w:pPr>
        <w:tabs>
          <w:tab w:val="left" w:pos="3720"/>
        </w:tabs>
        <w:spacing w:line="276" w:lineRule="auto"/>
        <w:jc w:val="both"/>
        <w:rPr>
          <w:rFonts w:cs="Arial"/>
        </w:rPr>
      </w:pPr>
    </w:p>
    <w:p w14:paraId="1D88ED3C" w14:textId="2901E074" w:rsidR="00954774" w:rsidRDefault="00954774" w:rsidP="0020793A">
      <w:pPr>
        <w:tabs>
          <w:tab w:val="left" w:pos="3720"/>
        </w:tabs>
        <w:spacing w:line="276" w:lineRule="auto"/>
        <w:jc w:val="both"/>
        <w:rPr>
          <w:rFonts w:cs="Arial"/>
        </w:rPr>
      </w:pPr>
    </w:p>
    <w:p w14:paraId="480C8AD2" w14:textId="77777777" w:rsidR="00954774" w:rsidRDefault="00954774" w:rsidP="0020793A">
      <w:pPr>
        <w:tabs>
          <w:tab w:val="left" w:pos="3720"/>
        </w:tabs>
        <w:spacing w:line="276" w:lineRule="auto"/>
        <w:jc w:val="both"/>
        <w:rPr>
          <w:rFonts w:cs="Arial"/>
        </w:rPr>
      </w:pPr>
    </w:p>
    <w:p w14:paraId="01851C46" w14:textId="77777777" w:rsidR="0020793A" w:rsidRPr="00DC1EF1" w:rsidRDefault="0020793A" w:rsidP="0020793A">
      <w:pPr>
        <w:tabs>
          <w:tab w:val="left" w:pos="3720"/>
        </w:tabs>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16" w:name="_Toc48307935"/>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16"/>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17" w:name="_Hlk503360534"/>
      <w:r w:rsidRPr="003D5107">
        <w:rPr>
          <w:rFonts w:cs="Arial"/>
          <w:b/>
          <w:noProof w:val="0"/>
          <w:szCs w:val="20"/>
        </w:rPr>
        <w:t>Príloha č. 1</w:t>
      </w:r>
      <w:r w:rsidRPr="003D5107">
        <w:rPr>
          <w:rFonts w:cs="Arial"/>
          <w:noProof w:val="0"/>
          <w:szCs w:val="20"/>
        </w:rPr>
        <w:t xml:space="preserve"> – </w:t>
      </w:r>
      <w:bookmarkStart w:id="218" w:name="_Hlk503428122"/>
      <w:r w:rsidRPr="003D5107">
        <w:rPr>
          <w:rFonts w:cs="Arial"/>
          <w:noProof w:val="0"/>
          <w:szCs w:val="20"/>
        </w:rPr>
        <w:t>Návrh na plnenie kritérií</w:t>
      </w:r>
    </w:p>
    <w:bookmarkEnd w:id="218"/>
    <w:p w14:paraId="052AC1D4" w14:textId="3D6E052A" w:rsidR="00FF38B5" w:rsidRDefault="003D5107" w:rsidP="00094CB0">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bookmarkEnd w:id="217"/>
    </w:p>
    <w:p w14:paraId="3AF11E02" w14:textId="36E3D939" w:rsidR="00094CB0" w:rsidRDefault="00094CB0" w:rsidP="00094CB0">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w:t>
      </w:r>
      <w:r w:rsidR="00FC025A">
        <w:rPr>
          <w:rFonts w:cs="Arial"/>
          <w:noProof w:val="0"/>
          <w:szCs w:val="20"/>
        </w:rPr>
        <w:t> </w:t>
      </w:r>
      <w:r w:rsidRPr="002979E2">
        <w:rPr>
          <w:rFonts w:cs="Arial"/>
          <w:noProof w:val="0"/>
          <w:szCs w:val="20"/>
        </w:rPr>
        <w:t>participácii na vypracovaní ponuky inou osobou</w:t>
      </w:r>
    </w:p>
    <w:p w14:paraId="49A23DDE" w14:textId="77777777" w:rsidR="00094CB0" w:rsidRDefault="00094CB0" w:rsidP="00094CB0">
      <w:pPr>
        <w:tabs>
          <w:tab w:val="right" w:leader="dot" w:pos="0"/>
        </w:tabs>
        <w:spacing w:before="200"/>
        <w:rPr>
          <w:rFonts w:cs="Arial"/>
          <w:noProof w:val="0"/>
          <w:szCs w:val="20"/>
        </w:rPr>
      </w:pPr>
    </w:p>
    <w:p w14:paraId="38233D3D" w14:textId="77777777" w:rsidR="00094CB0" w:rsidRDefault="00094CB0"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19" w:name="_Toc352742790"/>
      <w:bookmarkStart w:id="220" w:name="_Toc380494306"/>
      <w:r w:rsidRPr="009D268B">
        <w:rPr>
          <w:i/>
          <w:noProof w:val="0"/>
        </w:rPr>
        <w:lastRenderedPageBreak/>
        <w:t>Príloha č. 1</w:t>
      </w:r>
    </w:p>
    <w:p w14:paraId="4061E81A" w14:textId="2D8E5A25" w:rsidR="005F23BB" w:rsidRPr="00922DBC" w:rsidRDefault="005F23BB" w:rsidP="005F23BB">
      <w:pPr>
        <w:pStyle w:val="Nadpis2"/>
        <w:rPr>
          <w:noProof w:val="0"/>
          <w:sz w:val="28"/>
          <w:szCs w:val="28"/>
        </w:rPr>
      </w:pPr>
      <w:bookmarkStart w:id="221" w:name="_Toc380494307"/>
      <w:bookmarkStart w:id="222" w:name="_Toc476636409"/>
      <w:bookmarkStart w:id="223" w:name="_Toc10633673"/>
      <w:bookmarkStart w:id="224" w:name="_Toc11414949"/>
      <w:bookmarkStart w:id="225" w:name="_Toc13483480"/>
      <w:bookmarkStart w:id="226" w:name="_Toc13816899"/>
      <w:bookmarkStart w:id="227" w:name="_Toc32926141"/>
      <w:bookmarkStart w:id="228" w:name="_Toc48307936"/>
      <w:r w:rsidRPr="009D268B">
        <w:rPr>
          <w:noProof w:val="0"/>
          <w:sz w:val="28"/>
          <w:szCs w:val="28"/>
        </w:rPr>
        <w:t>Návrh na plnenie kritéri</w:t>
      </w:r>
      <w:bookmarkEnd w:id="221"/>
      <w:r w:rsidR="000341E9" w:rsidRPr="009D268B">
        <w:rPr>
          <w:noProof w:val="0"/>
          <w:sz w:val="28"/>
          <w:szCs w:val="28"/>
        </w:rPr>
        <w:t>a</w:t>
      </w:r>
      <w:bookmarkEnd w:id="222"/>
      <w:bookmarkEnd w:id="223"/>
      <w:bookmarkEnd w:id="224"/>
      <w:bookmarkEnd w:id="225"/>
      <w:bookmarkEnd w:id="226"/>
      <w:r w:rsidR="00BC61D1">
        <w:rPr>
          <w:noProof w:val="0"/>
          <w:sz w:val="28"/>
          <w:szCs w:val="28"/>
        </w:rPr>
        <w:t xml:space="preserve"> </w:t>
      </w:r>
      <w:bookmarkEnd w:id="227"/>
      <w:bookmarkEnd w:id="22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4"/>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6CE86973" w14:textId="0525853E" w:rsidR="006B57CD" w:rsidRDefault="006B57CD" w:rsidP="0054598A">
      <w:pPr>
        <w:jc w:val="both"/>
        <w:rPr>
          <w:noProof w:val="0"/>
          <w:sz w:val="20"/>
        </w:rPr>
      </w:pPr>
    </w:p>
    <w:p w14:paraId="0B754809" w14:textId="4F89DDA3" w:rsidR="00FC025A" w:rsidRDefault="00FC025A" w:rsidP="0054598A">
      <w:pPr>
        <w:jc w:val="both"/>
        <w:rPr>
          <w:noProof w:val="0"/>
          <w:sz w:val="20"/>
        </w:rPr>
      </w:pPr>
    </w:p>
    <w:p w14:paraId="77088915" w14:textId="1D7FE6CA" w:rsidR="00FC025A" w:rsidRDefault="00FC025A" w:rsidP="0054598A">
      <w:pPr>
        <w:jc w:val="both"/>
        <w:rPr>
          <w:noProof w:val="0"/>
          <w:sz w:val="20"/>
        </w:rPr>
      </w:pPr>
    </w:p>
    <w:tbl>
      <w:tblPr>
        <w:tblW w:w="0" w:type="auto"/>
        <w:jc w:val="center"/>
        <w:tblLayout w:type="fixed"/>
        <w:tblLook w:val="0000" w:firstRow="0" w:lastRow="0" w:firstColumn="0" w:lastColumn="0" w:noHBand="0" w:noVBand="0"/>
      </w:tblPr>
      <w:tblGrid>
        <w:gridCol w:w="5665"/>
        <w:gridCol w:w="2987"/>
      </w:tblGrid>
      <w:tr w:rsidR="0046555F" w:rsidRPr="00B84E26" w14:paraId="2652D408" w14:textId="77777777" w:rsidTr="00EF2FC0">
        <w:trPr>
          <w:jc w:val="center"/>
        </w:trPr>
        <w:tc>
          <w:tcPr>
            <w:tcW w:w="5665" w:type="dxa"/>
            <w:tcBorders>
              <w:top w:val="single" w:sz="4" w:space="0" w:color="000000"/>
              <w:left w:val="single" w:sz="4" w:space="0" w:color="000000"/>
              <w:bottom w:val="single" w:sz="4" w:space="0" w:color="000000"/>
            </w:tcBorders>
          </w:tcPr>
          <w:p w14:paraId="170AE1B0" w14:textId="77777777" w:rsidR="0046555F" w:rsidRPr="00B84E26" w:rsidRDefault="0046555F" w:rsidP="00EF2FC0">
            <w:pPr>
              <w:snapToGrid w:val="0"/>
              <w:rPr>
                <w:rFonts w:cs="Arial"/>
                <w:b/>
                <w:bCs/>
                <w:noProof w:val="0"/>
              </w:rPr>
            </w:pPr>
            <w:bookmarkStart w:id="229" w:name="_Hlk65603725"/>
          </w:p>
          <w:p w14:paraId="1780EA6B" w14:textId="448052F7" w:rsidR="0046555F" w:rsidRPr="00B84E26" w:rsidRDefault="00795D51" w:rsidP="00EF2FC0">
            <w:pPr>
              <w:snapToGrid w:val="0"/>
              <w:rPr>
                <w:rFonts w:cs="Arial"/>
                <w:b/>
                <w:bCs/>
                <w:noProof w:val="0"/>
              </w:rPr>
            </w:pPr>
            <w:r>
              <w:rPr>
                <w:rFonts w:cs="Arial"/>
                <w:b/>
                <w:bCs/>
                <w:noProof w:val="0"/>
                <w:sz w:val="22"/>
                <w:szCs w:val="22"/>
              </w:rPr>
              <w:t>Povinné zmluvné poistenie</w:t>
            </w:r>
          </w:p>
        </w:tc>
        <w:tc>
          <w:tcPr>
            <w:tcW w:w="2987" w:type="dxa"/>
            <w:tcBorders>
              <w:top w:val="single" w:sz="4" w:space="0" w:color="000000"/>
              <w:left w:val="single" w:sz="4" w:space="0" w:color="000000"/>
              <w:bottom w:val="single" w:sz="4" w:space="0" w:color="000000"/>
              <w:right w:val="single" w:sz="18" w:space="0" w:color="000000"/>
            </w:tcBorders>
            <w:vAlign w:val="center"/>
          </w:tcPr>
          <w:p w14:paraId="47ADB74E" w14:textId="77777777" w:rsidR="0046555F" w:rsidRPr="00B84E26" w:rsidRDefault="0046555F" w:rsidP="00EF2FC0">
            <w:pPr>
              <w:snapToGrid w:val="0"/>
              <w:jc w:val="center"/>
              <w:rPr>
                <w:rFonts w:cs="Arial"/>
                <w:noProof w:val="0"/>
              </w:rPr>
            </w:pPr>
            <w:r w:rsidRPr="00B84E26">
              <w:rPr>
                <w:rFonts w:cs="Arial"/>
                <w:noProof w:val="0"/>
                <w:sz w:val="22"/>
                <w:szCs w:val="22"/>
              </w:rPr>
              <w:t>Cena v EUR bez DPH</w:t>
            </w:r>
          </w:p>
          <w:p w14:paraId="6E5DFA28" w14:textId="77777777" w:rsidR="0046555F" w:rsidRPr="00B84E26" w:rsidRDefault="0046555F" w:rsidP="00EF2FC0">
            <w:pPr>
              <w:snapToGrid w:val="0"/>
              <w:jc w:val="center"/>
              <w:rPr>
                <w:rFonts w:cs="Arial"/>
                <w:b/>
                <w:noProof w:val="0"/>
              </w:rPr>
            </w:pPr>
          </w:p>
        </w:tc>
      </w:tr>
      <w:tr w:rsidR="0046555F" w:rsidRPr="00B84E26" w14:paraId="536BDE33" w14:textId="77777777" w:rsidTr="00EF2FC0">
        <w:trPr>
          <w:jc w:val="center"/>
        </w:trPr>
        <w:tc>
          <w:tcPr>
            <w:tcW w:w="5665" w:type="dxa"/>
            <w:tcBorders>
              <w:top w:val="single" w:sz="4" w:space="0" w:color="000000"/>
              <w:left w:val="single" w:sz="4" w:space="0" w:color="000000"/>
              <w:bottom w:val="single" w:sz="4" w:space="0" w:color="000000"/>
            </w:tcBorders>
          </w:tcPr>
          <w:p w14:paraId="529D085A" w14:textId="77777777" w:rsidR="0046555F" w:rsidRPr="000B7CB8" w:rsidRDefault="0046555F" w:rsidP="00EF2FC0">
            <w:pPr>
              <w:suppressAutoHyphens/>
              <w:snapToGrid w:val="0"/>
              <w:jc w:val="both"/>
              <w:rPr>
                <w:rFonts w:cs="Arial"/>
                <w:noProof w:val="0"/>
                <w:sz w:val="22"/>
                <w:szCs w:val="22"/>
              </w:rPr>
            </w:pPr>
            <w:bookmarkStart w:id="230" w:name="_Hlk8717256"/>
          </w:p>
          <w:p w14:paraId="6D564F8A" w14:textId="44FD4D03" w:rsidR="0046555F" w:rsidRPr="000B7CB8" w:rsidRDefault="00795D51" w:rsidP="00EF2FC0">
            <w:pPr>
              <w:tabs>
                <w:tab w:val="right" w:pos="5449"/>
              </w:tabs>
              <w:suppressAutoHyphens/>
              <w:snapToGrid w:val="0"/>
              <w:jc w:val="both"/>
              <w:rPr>
                <w:rFonts w:cs="Arial"/>
                <w:noProof w:val="0"/>
                <w:sz w:val="22"/>
                <w:szCs w:val="22"/>
              </w:rPr>
            </w:pPr>
            <w:r>
              <w:rPr>
                <w:rFonts w:cs="Arial"/>
                <w:noProof w:val="0"/>
                <w:sz w:val="22"/>
                <w:szCs w:val="22"/>
              </w:rPr>
              <w:t>Celková cena za celý predmet zákazky</w:t>
            </w:r>
            <w:r w:rsidR="0046555F" w:rsidRPr="000B7CB8">
              <w:rPr>
                <w:rFonts w:cs="Arial"/>
                <w:noProof w:val="0"/>
                <w:sz w:val="22"/>
                <w:szCs w:val="22"/>
              </w:rPr>
              <w:t xml:space="preserve"> </w:t>
            </w:r>
            <w:r w:rsidR="0046555F">
              <w:rPr>
                <w:rFonts w:cs="Arial"/>
                <w:noProof w:val="0"/>
                <w:sz w:val="22"/>
                <w:szCs w:val="22"/>
              </w:rPr>
              <w:tab/>
            </w:r>
          </w:p>
        </w:tc>
        <w:tc>
          <w:tcPr>
            <w:tcW w:w="2987" w:type="dxa"/>
            <w:tcBorders>
              <w:top w:val="single" w:sz="4" w:space="0" w:color="000000"/>
              <w:left w:val="single" w:sz="4" w:space="0" w:color="000000"/>
              <w:bottom w:val="single" w:sz="4" w:space="0" w:color="000000"/>
              <w:right w:val="single" w:sz="18" w:space="0" w:color="000000"/>
            </w:tcBorders>
          </w:tcPr>
          <w:p w14:paraId="23366216" w14:textId="77777777" w:rsidR="0046555F" w:rsidRPr="00B84E26" w:rsidRDefault="0046555F" w:rsidP="00EF2FC0">
            <w:pPr>
              <w:jc w:val="center"/>
              <w:rPr>
                <w:b/>
                <w:noProof w:val="0"/>
                <w:sz w:val="20"/>
                <w:szCs w:val="20"/>
                <w:lang w:eastAsia="cs-CZ"/>
              </w:rPr>
            </w:pPr>
          </w:p>
          <w:p w14:paraId="785DB0B1" w14:textId="77777777" w:rsidR="0046555F" w:rsidRPr="00B84E26" w:rsidRDefault="0046555F" w:rsidP="00EF2FC0">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3D507A2D" w14:textId="77777777" w:rsidR="0046555F" w:rsidRPr="00B84E26" w:rsidRDefault="0046555F" w:rsidP="00EF2FC0">
            <w:pPr>
              <w:snapToGrid w:val="0"/>
              <w:rPr>
                <w:rFonts w:cs="Arial"/>
                <w:b/>
                <w:noProof w:val="0"/>
              </w:rPr>
            </w:pPr>
          </w:p>
        </w:tc>
      </w:tr>
      <w:bookmarkEnd w:id="229"/>
      <w:bookmarkEnd w:id="230"/>
    </w:tbl>
    <w:p w14:paraId="630441CB" w14:textId="77777777" w:rsidR="00E35131" w:rsidRDefault="00E35131" w:rsidP="00244EC0">
      <w:pPr>
        <w:ind w:left="709"/>
        <w:jc w:val="both"/>
        <w:rPr>
          <w:noProof w:val="0"/>
          <w:sz w:val="20"/>
        </w:rPr>
      </w:pPr>
    </w:p>
    <w:p w14:paraId="4936719A" w14:textId="77777777" w:rsidR="00E35131" w:rsidRDefault="00E35131" w:rsidP="00244EC0">
      <w:pPr>
        <w:ind w:left="709"/>
        <w:jc w:val="both"/>
        <w:rPr>
          <w:noProof w:val="0"/>
          <w:sz w:val="20"/>
        </w:rPr>
      </w:pPr>
    </w:p>
    <w:p w14:paraId="47A775B3" w14:textId="2E7806F9" w:rsidR="00244EC0" w:rsidRPr="00721BD4" w:rsidRDefault="00231DD0" w:rsidP="00E35131">
      <w:pPr>
        <w:jc w:val="both"/>
        <w:rPr>
          <w:b/>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721BD4">
        <w:rPr>
          <w:b/>
          <w:sz w:val="20"/>
          <w:szCs w:val="20"/>
        </w:rPr>
        <w:t>Povinné zmluvné poistenie</w:t>
      </w:r>
      <w:r w:rsidR="0046555F">
        <w:rPr>
          <w:b/>
          <w:sz w:val="20"/>
          <w:szCs w:val="20"/>
        </w:rPr>
        <w:t>.</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E35131">
      <w:pPr>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4945E95E"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72162048"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57E9823F" w14:textId="1A16A71F"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31" w:name="_Toc476636410"/>
      <w:bookmarkEnd w:id="219"/>
      <w:bookmarkEnd w:id="220"/>
    </w:p>
    <w:p w14:paraId="5DFA429F" w14:textId="7EB52E8B" w:rsidR="00FF38B5" w:rsidRDefault="00FF38B5" w:rsidP="00D1325F">
      <w:pPr>
        <w:autoSpaceDE w:val="0"/>
        <w:autoSpaceDN w:val="0"/>
        <w:adjustRightInd w:val="0"/>
        <w:jc w:val="right"/>
        <w:rPr>
          <w:rFonts w:cs="Garamond"/>
          <w:i/>
          <w:iCs/>
          <w:noProof w:val="0"/>
          <w:color w:val="000000"/>
          <w:sz w:val="23"/>
          <w:szCs w:val="23"/>
          <w:lang w:eastAsia="cs-CZ"/>
        </w:rPr>
      </w:pPr>
    </w:p>
    <w:p w14:paraId="36E04824" w14:textId="7A6F9CBC"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059EE114" w14:textId="4E28B018" w:rsidR="00FF38B5" w:rsidRDefault="00FF38B5" w:rsidP="00FF38B5">
      <w:pPr>
        <w:autoSpaceDE w:val="0"/>
        <w:autoSpaceDN w:val="0"/>
        <w:adjustRightInd w:val="0"/>
        <w:jc w:val="center"/>
        <w:rPr>
          <w:rFonts w:cs="Garamond"/>
          <w:b/>
          <w:bCs/>
          <w:i/>
          <w:iCs/>
          <w:noProof w:val="0"/>
          <w:color w:val="000000"/>
          <w:sz w:val="23"/>
          <w:szCs w:val="23"/>
          <w:lang w:eastAsia="cs-CZ"/>
        </w:rPr>
      </w:pPr>
    </w:p>
    <w:p w14:paraId="09F86269" w14:textId="18E419E2" w:rsidR="00AE3CC8" w:rsidRDefault="00AE3CC8" w:rsidP="00FF38B5">
      <w:pPr>
        <w:autoSpaceDE w:val="0"/>
        <w:autoSpaceDN w:val="0"/>
        <w:adjustRightInd w:val="0"/>
        <w:jc w:val="center"/>
        <w:rPr>
          <w:rFonts w:cs="Garamond"/>
          <w:b/>
          <w:bCs/>
          <w:i/>
          <w:iCs/>
          <w:noProof w:val="0"/>
          <w:color w:val="000000"/>
          <w:sz w:val="23"/>
          <w:szCs w:val="23"/>
          <w:lang w:eastAsia="cs-CZ"/>
        </w:rPr>
      </w:pPr>
    </w:p>
    <w:p w14:paraId="01C1AE60" w14:textId="7E4B3FFC" w:rsidR="00AE3CC8" w:rsidRDefault="00AE3CC8" w:rsidP="00FF38B5">
      <w:pPr>
        <w:autoSpaceDE w:val="0"/>
        <w:autoSpaceDN w:val="0"/>
        <w:adjustRightInd w:val="0"/>
        <w:jc w:val="center"/>
        <w:rPr>
          <w:rFonts w:cs="Garamond"/>
          <w:b/>
          <w:bCs/>
          <w:i/>
          <w:iCs/>
          <w:noProof w:val="0"/>
          <w:color w:val="000000"/>
          <w:sz w:val="23"/>
          <w:szCs w:val="23"/>
          <w:lang w:eastAsia="cs-CZ"/>
        </w:rPr>
      </w:pPr>
    </w:p>
    <w:p w14:paraId="27E29FB6" w14:textId="3C15C895" w:rsidR="00AE3CC8" w:rsidRDefault="00AE3CC8" w:rsidP="00FF38B5">
      <w:pPr>
        <w:autoSpaceDE w:val="0"/>
        <w:autoSpaceDN w:val="0"/>
        <w:adjustRightInd w:val="0"/>
        <w:jc w:val="center"/>
        <w:rPr>
          <w:rFonts w:cs="Garamond"/>
          <w:b/>
          <w:bCs/>
          <w:i/>
          <w:iCs/>
          <w:noProof w:val="0"/>
          <w:color w:val="000000"/>
          <w:sz w:val="23"/>
          <w:szCs w:val="23"/>
          <w:lang w:eastAsia="cs-CZ"/>
        </w:rPr>
      </w:pPr>
    </w:p>
    <w:p w14:paraId="2ABCD033" w14:textId="288C06BA" w:rsidR="00AE3CC8" w:rsidRDefault="00AE3CC8" w:rsidP="00FF38B5">
      <w:pPr>
        <w:autoSpaceDE w:val="0"/>
        <w:autoSpaceDN w:val="0"/>
        <w:adjustRightInd w:val="0"/>
        <w:jc w:val="center"/>
        <w:rPr>
          <w:rFonts w:cs="Garamond"/>
          <w:b/>
          <w:bCs/>
          <w:i/>
          <w:iCs/>
          <w:noProof w:val="0"/>
          <w:color w:val="000000"/>
          <w:sz w:val="23"/>
          <w:szCs w:val="23"/>
          <w:lang w:eastAsia="cs-CZ"/>
        </w:rPr>
      </w:pPr>
    </w:p>
    <w:p w14:paraId="1EEACB04" w14:textId="307B09D5" w:rsidR="00AE3CC8" w:rsidRDefault="00AE3CC8" w:rsidP="00FF38B5">
      <w:pPr>
        <w:autoSpaceDE w:val="0"/>
        <w:autoSpaceDN w:val="0"/>
        <w:adjustRightInd w:val="0"/>
        <w:jc w:val="center"/>
        <w:rPr>
          <w:rFonts w:cs="Garamond"/>
          <w:b/>
          <w:bCs/>
          <w:i/>
          <w:iCs/>
          <w:noProof w:val="0"/>
          <w:color w:val="000000"/>
          <w:sz w:val="23"/>
          <w:szCs w:val="23"/>
          <w:lang w:eastAsia="cs-CZ"/>
        </w:rPr>
      </w:pPr>
    </w:p>
    <w:p w14:paraId="7B34FEC0" w14:textId="7F246534" w:rsidR="00AE3CC8" w:rsidRDefault="00721BD4" w:rsidP="00721BD4">
      <w:pPr>
        <w:tabs>
          <w:tab w:val="left" w:pos="645"/>
        </w:tabs>
        <w:autoSpaceDE w:val="0"/>
        <w:autoSpaceDN w:val="0"/>
        <w:adjustRightInd w:val="0"/>
        <w:rPr>
          <w:rFonts w:cs="Garamond"/>
          <w:b/>
          <w:bCs/>
          <w:i/>
          <w:iCs/>
          <w:noProof w:val="0"/>
          <w:color w:val="000000"/>
          <w:sz w:val="23"/>
          <w:szCs w:val="23"/>
          <w:lang w:eastAsia="cs-CZ"/>
        </w:rPr>
      </w:pPr>
      <w:r>
        <w:rPr>
          <w:rFonts w:cs="Garamond"/>
          <w:b/>
          <w:bCs/>
          <w:i/>
          <w:iCs/>
          <w:noProof w:val="0"/>
          <w:color w:val="000000"/>
          <w:sz w:val="23"/>
          <w:szCs w:val="23"/>
          <w:lang w:eastAsia="cs-CZ"/>
        </w:rPr>
        <w:tab/>
      </w:r>
    </w:p>
    <w:p w14:paraId="324B76C6" w14:textId="14185F93" w:rsidR="00721BD4" w:rsidRDefault="00721BD4" w:rsidP="00721BD4">
      <w:pPr>
        <w:tabs>
          <w:tab w:val="left" w:pos="645"/>
        </w:tabs>
        <w:autoSpaceDE w:val="0"/>
        <w:autoSpaceDN w:val="0"/>
        <w:adjustRightInd w:val="0"/>
        <w:rPr>
          <w:rFonts w:cs="Garamond"/>
          <w:b/>
          <w:bCs/>
          <w:i/>
          <w:iCs/>
          <w:noProof w:val="0"/>
          <w:color w:val="000000"/>
          <w:sz w:val="23"/>
          <w:szCs w:val="23"/>
          <w:lang w:eastAsia="cs-CZ"/>
        </w:rPr>
      </w:pPr>
    </w:p>
    <w:p w14:paraId="0617557C" w14:textId="483729AC" w:rsidR="00721BD4" w:rsidRDefault="00721BD4" w:rsidP="00721BD4">
      <w:pPr>
        <w:tabs>
          <w:tab w:val="left" w:pos="645"/>
        </w:tabs>
        <w:autoSpaceDE w:val="0"/>
        <w:autoSpaceDN w:val="0"/>
        <w:adjustRightInd w:val="0"/>
        <w:rPr>
          <w:rFonts w:cs="Garamond"/>
          <w:b/>
          <w:bCs/>
          <w:i/>
          <w:iCs/>
          <w:noProof w:val="0"/>
          <w:color w:val="000000"/>
          <w:sz w:val="23"/>
          <w:szCs w:val="23"/>
          <w:lang w:eastAsia="cs-CZ"/>
        </w:rPr>
      </w:pPr>
    </w:p>
    <w:p w14:paraId="07468B19" w14:textId="444D1AF7" w:rsidR="00721BD4" w:rsidRDefault="00721BD4" w:rsidP="00721BD4">
      <w:pPr>
        <w:tabs>
          <w:tab w:val="left" w:pos="645"/>
        </w:tabs>
        <w:autoSpaceDE w:val="0"/>
        <w:autoSpaceDN w:val="0"/>
        <w:adjustRightInd w:val="0"/>
        <w:rPr>
          <w:rFonts w:cs="Garamond"/>
          <w:b/>
          <w:bCs/>
          <w:i/>
          <w:iCs/>
          <w:noProof w:val="0"/>
          <w:color w:val="000000"/>
          <w:sz w:val="23"/>
          <w:szCs w:val="23"/>
          <w:lang w:eastAsia="cs-CZ"/>
        </w:rPr>
      </w:pPr>
    </w:p>
    <w:p w14:paraId="5D105989" w14:textId="5747B482" w:rsidR="006103BE" w:rsidRDefault="006103BE" w:rsidP="00721BD4">
      <w:pPr>
        <w:tabs>
          <w:tab w:val="left" w:pos="645"/>
        </w:tabs>
        <w:autoSpaceDE w:val="0"/>
        <w:autoSpaceDN w:val="0"/>
        <w:adjustRightInd w:val="0"/>
        <w:rPr>
          <w:rFonts w:cs="Garamond"/>
          <w:b/>
          <w:bCs/>
          <w:i/>
          <w:iCs/>
          <w:noProof w:val="0"/>
          <w:color w:val="000000"/>
          <w:sz w:val="23"/>
          <w:szCs w:val="23"/>
          <w:lang w:eastAsia="cs-CZ"/>
        </w:rPr>
      </w:pPr>
    </w:p>
    <w:p w14:paraId="74E4D3F6" w14:textId="09A4846C" w:rsidR="006103BE" w:rsidRDefault="006103BE" w:rsidP="00721BD4">
      <w:pPr>
        <w:tabs>
          <w:tab w:val="left" w:pos="645"/>
        </w:tabs>
        <w:autoSpaceDE w:val="0"/>
        <w:autoSpaceDN w:val="0"/>
        <w:adjustRightInd w:val="0"/>
        <w:rPr>
          <w:rFonts w:cs="Garamond"/>
          <w:b/>
          <w:bCs/>
          <w:i/>
          <w:iCs/>
          <w:noProof w:val="0"/>
          <w:color w:val="000000"/>
          <w:sz w:val="23"/>
          <w:szCs w:val="23"/>
          <w:lang w:eastAsia="cs-CZ"/>
        </w:rPr>
      </w:pPr>
    </w:p>
    <w:p w14:paraId="0778E70C" w14:textId="44447999" w:rsidR="006103BE" w:rsidRDefault="006103BE" w:rsidP="00721BD4">
      <w:pPr>
        <w:tabs>
          <w:tab w:val="left" w:pos="645"/>
        </w:tabs>
        <w:autoSpaceDE w:val="0"/>
        <w:autoSpaceDN w:val="0"/>
        <w:adjustRightInd w:val="0"/>
        <w:rPr>
          <w:rFonts w:cs="Garamond"/>
          <w:b/>
          <w:bCs/>
          <w:i/>
          <w:iCs/>
          <w:noProof w:val="0"/>
          <w:color w:val="000000"/>
          <w:sz w:val="23"/>
          <w:szCs w:val="23"/>
          <w:lang w:eastAsia="cs-CZ"/>
        </w:rPr>
      </w:pPr>
    </w:p>
    <w:p w14:paraId="11F9ABF1" w14:textId="3245E95C" w:rsidR="006103BE" w:rsidRDefault="006103BE" w:rsidP="00721BD4">
      <w:pPr>
        <w:tabs>
          <w:tab w:val="left" w:pos="645"/>
        </w:tabs>
        <w:autoSpaceDE w:val="0"/>
        <w:autoSpaceDN w:val="0"/>
        <w:adjustRightInd w:val="0"/>
        <w:rPr>
          <w:rFonts w:cs="Garamond"/>
          <w:b/>
          <w:bCs/>
          <w:i/>
          <w:iCs/>
          <w:noProof w:val="0"/>
          <w:color w:val="000000"/>
          <w:sz w:val="23"/>
          <w:szCs w:val="23"/>
          <w:lang w:eastAsia="cs-CZ"/>
        </w:rPr>
      </w:pPr>
    </w:p>
    <w:p w14:paraId="3F1639BA" w14:textId="52B15D1A" w:rsidR="006103BE" w:rsidRDefault="006103BE" w:rsidP="00721BD4">
      <w:pPr>
        <w:tabs>
          <w:tab w:val="left" w:pos="645"/>
        </w:tabs>
        <w:autoSpaceDE w:val="0"/>
        <w:autoSpaceDN w:val="0"/>
        <w:adjustRightInd w:val="0"/>
        <w:rPr>
          <w:rFonts w:cs="Garamond"/>
          <w:b/>
          <w:bCs/>
          <w:i/>
          <w:iCs/>
          <w:noProof w:val="0"/>
          <w:color w:val="000000"/>
          <w:sz w:val="23"/>
          <w:szCs w:val="23"/>
          <w:lang w:eastAsia="cs-CZ"/>
        </w:rPr>
      </w:pPr>
    </w:p>
    <w:p w14:paraId="794D81B0" w14:textId="2D753593" w:rsidR="006103BE" w:rsidRDefault="006103BE" w:rsidP="00721BD4">
      <w:pPr>
        <w:tabs>
          <w:tab w:val="left" w:pos="645"/>
        </w:tabs>
        <w:autoSpaceDE w:val="0"/>
        <w:autoSpaceDN w:val="0"/>
        <w:adjustRightInd w:val="0"/>
        <w:rPr>
          <w:rFonts w:cs="Garamond"/>
          <w:b/>
          <w:bCs/>
          <w:i/>
          <w:iCs/>
          <w:noProof w:val="0"/>
          <w:color w:val="000000"/>
          <w:sz w:val="23"/>
          <w:szCs w:val="23"/>
          <w:lang w:eastAsia="cs-CZ"/>
        </w:rPr>
      </w:pPr>
    </w:p>
    <w:p w14:paraId="04950CF7" w14:textId="651F1AEC" w:rsidR="006103BE" w:rsidRDefault="006103BE" w:rsidP="00721BD4">
      <w:pPr>
        <w:tabs>
          <w:tab w:val="left" w:pos="645"/>
        </w:tabs>
        <w:autoSpaceDE w:val="0"/>
        <w:autoSpaceDN w:val="0"/>
        <w:adjustRightInd w:val="0"/>
        <w:rPr>
          <w:rFonts w:cs="Garamond"/>
          <w:b/>
          <w:bCs/>
          <w:i/>
          <w:iCs/>
          <w:noProof w:val="0"/>
          <w:color w:val="000000"/>
          <w:sz w:val="23"/>
          <w:szCs w:val="23"/>
          <w:lang w:eastAsia="cs-CZ"/>
        </w:rPr>
      </w:pPr>
    </w:p>
    <w:p w14:paraId="7558BC9A" w14:textId="77777777" w:rsidR="006103BE" w:rsidRPr="00FF38B5" w:rsidRDefault="006103BE" w:rsidP="00721BD4">
      <w:pPr>
        <w:tabs>
          <w:tab w:val="left" w:pos="645"/>
        </w:tabs>
        <w:autoSpaceDE w:val="0"/>
        <w:autoSpaceDN w:val="0"/>
        <w:adjustRightInd w:val="0"/>
        <w:rPr>
          <w:rFonts w:cs="Garamond"/>
          <w:b/>
          <w:bCs/>
          <w:i/>
          <w:iCs/>
          <w:noProof w:val="0"/>
          <w:color w:val="000000"/>
          <w:sz w:val="23"/>
          <w:szCs w:val="23"/>
          <w:lang w:eastAsia="cs-CZ"/>
        </w:rPr>
      </w:pPr>
    </w:p>
    <w:p w14:paraId="7FC59FFB" w14:textId="55E16A0F" w:rsidR="00B27D37" w:rsidRDefault="00B27D37" w:rsidP="00234ED1">
      <w:pPr>
        <w:autoSpaceDE w:val="0"/>
        <w:autoSpaceDN w:val="0"/>
        <w:adjustRightInd w:val="0"/>
        <w:rPr>
          <w:rFonts w:cs="Garamond"/>
          <w:i/>
          <w:iCs/>
          <w:noProof w:val="0"/>
          <w:color w:val="000000"/>
          <w:sz w:val="23"/>
          <w:szCs w:val="23"/>
          <w:lang w:eastAsia="cs-CZ"/>
        </w:rPr>
      </w:pPr>
    </w:p>
    <w:p w14:paraId="7154B6CD" w14:textId="2095A56B"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32" w:name="_Toc10633677"/>
      <w:bookmarkStart w:id="233" w:name="_Toc11414950"/>
      <w:bookmarkStart w:id="234" w:name="_Toc13483481"/>
      <w:bookmarkStart w:id="235" w:name="_Toc13816900"/>
      <w:bookmarkStart w:id="236" w:name="_Toc32926142"/>
      <w:bookmarkStart w:id="237" w:name="_Toc48307937"/>
      <w:r w:rsidRPr="00837FA0">
        <w:rPr>
          <w:lang w:eastAsia="cs-CZ"/>
        </w:rPr>
        <w:t>Podiel plnenia zo zmluvy</w:t>
      </w:r>
      <w:bookmarkEnd w:id="231"/>
      <w:bookmarkEnd w:id="232"/>
      <w:bookmarkEnd w:id="233"/>
      <w:bookmarkEnd w:id="234"/>
      <w:bookmarkEnd w:id="235"/>
      <w:bookmarkEnd w:id="236"/>
      <w:bookmarkEnd w:id="237"/>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1"/>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479DD7D"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5232C72C" w14:textId="010FB6C2" w:rsidR="00094CB0" w:rsidRDefault="00094CB0" w:rsidP="007E184F">
      <w:pPr>
        <w:rPr>
          <w:rFonts w:cs="Garamond"/>
          <w:noProof w:val="0"/>
          <w:color w:val="000000"/>
          <w:sz w:val="20"/>
          <w:szCs w:val="20"/>
          <w:lang w:eastAsia="cs-CZ"/>
        </w:rPr>
      </w:pPr>
    </w:p>
    <w:p w14:paraId="52E2E6CC" w14:textId="65BD1466" w:rsidR="00094CB0" w:rsidRDefault="00094CB0" w:rsidP="007E184F">
      <w:pPr>
        <w:rPr>
          <w:rFonts w:cs="Garamond"/>
          <w:noProof w:val="0"/>
          <w:color w:val="000000"/>
          <w:sz w:val="20"/>
          <w:szCs w:val="20"/>
          <w:lang w:eastAsia="cs-CZ"/>
        </w:rPr>
      </w:pPr>
    </w:p>
    <w:p w14:paraId="21C46EC3" w14:textId="07DA034A" w:rsidR="00094CB0" w:rsidRDefault="00094CB0" w:rsidP="007E184F">
      <w:pPr>
        <w:rPr>
          <w:rFonts w:cs="Garamond"/>
          <w:noProof w:val="0"/>
          <w:color w:val="000000"/>
          <w:sz w:val="20"/>
          <w:szCs w:val="20"/>
          <w:lang w:eastAsia="cs-CZ"/>
        </w:rPr>
      </w:pPr>
    </w:p>
    <w:p w14:paraId="51BCD632" w14:textId="54720B5D" w:rsidR="00094CB0" w:rsidRDefault="00094CB0" w:rsidP="007E184F">
      <w:pPr>
        <w:rPr>
          <w:rFonts w:cs="Garamond"/>
          <w:noProof w:val="0"/>
          <w:color w:val="000000"/>
          <w:sz w:val="20"/>
          <w:szCs w:val="20"/>
          <w:lang w:eastAsia="cs-CZ"/>
        </w:rPr>
      </w:pPr>
    </w:p>
    <w:p w14:paraId="362AC866" w14:textId="2256D430" w:rsidR="00094CB0" w:rsidRDefault="00094CB0" w:rsidP="007E184F">
      <w:pPr>
        <w:rPr>
          <w:rFonts w:cs="Garamond"/>
          <w:noProof w:val="0"/>
          <w:color w:val="000000"/>
          <w:sz w:val="20"/>
          <w:szCs w:val="20"/>
          <w:lang w:eastAsia="cs-CZ"/>
        </w:rPr>
      </w:pPr>
    </w:p>
    <w:p w14:paraId="7816F4D3" w14:textId="23BB361E" w:rsidR="00094CB0" w:rsidRDefault="00094CB0" w:rsidP="007E184F">
      <w:pPr>
        <w:rPr>
          <w:rFonts w:cs="Garamond"/>
          <w:noProof w:val="0"/>
          <w:color w:val="000000"/>
          <w:sz w:val="20"/>
          <w:szCs w:val="20"/>
          <w:lang w:eastAsia="cs-CZ"/>
        </w:rPr>
      </w:pPr>
    </w:p>
    <w:p w14:paraId="6017F34A" w14:textId="11DD4849" w:rsidR="00094CB0" w:rsidRDefault="00094CB0" w:rsidP="007E184F">
      <w:pPr>
        <w:rPr>
          <w:rFonts w:cs="Garamond"/>
          <w:noProof w:val="0"/>
          <w:color w:val="000000"/>
          <w:sz w:val="20"/>
          <w:szCs w:val="20"/>
          <w:lang w:eastAsia="cs-CZ"/>
        </w:rPr>
      </w:pPr>
    </w:p>
    <w:p w14:paraId="712AC94C" w14:textId="11794BF8" w:rsidR="00094CB0" w:rsidRDefault="00094CB0" w:rsidP="007E184F">
      <w:pPr>
        <w:rPr>
          <w:rFonts w:cs="Garamond"/>
          <w:noProof w:val="0"/>
          <w:color w:val="000000"/>
          <w:sz w:val="20"/>
          <w:szCs w:val="20"/>
          <w:lang w:eastAsia="cs-CZ"/>
        </w:rPr>
      </w:pPr>
    </w:p>
    <w:p w14:paraId="7564172C" w14:textId="1BD9E806" w:rsidR="00094CB0" w:rsidRDefault="00094CB0" w:rsidP="007E184F">
      <w:pPr>
        <w:rPr>
          <w:rFonts w:cs="Garamond"/>
          <w:noProof w:val="0"/>
          <w:color w:val="000000"/>
          <w:sz w:val="20"/>
          <w:szCs w:val="20"/>
          <w:lang w:eastAsia="cs-CZ"/>
        </w:rPr>
      </w:pPr>
    </w:p>
    <w:p w14:paraId="11A6FD88" w14:textId="4E590B98" w:rsidR="00094CB0" w:rsidRDefault="00094CB0" w:rsidP="007E184F">
      <w:pPr>
        <w:rPr>
          <w:rFonts w:cs="Garamond"/>
          <w:noProof w:val="0"/>
          <w:color w:val="000000"/>
          <w:sz w:val="20"/>
          <w:szCs w:val="20"/>
          <w:lang w:eastAsia="cs-CZ"/>
        </w:rPr>
      </w:pPr>
    </w:p>
    <w:p w14:paraId="491EA11B" w14:textId="37176F50" w:rsidR="00094CB0" w:rsidRDefault="00094CB0" w:rsidP="007E184F">
      <w:pPr>
        <w:rPr>
          <w:rFonts w:cs="Garamond"/>
          <w:noProof w:val="0"/>
          <w:color w:val="000000"/>
          <w:sz w:val="20"/>
          <w:szCs w:val="20"/>
          <w:lang w:eastAsia="cs-CZ"/>
        </w:rPr>
      </w:pPr>
    </w:p>
    <w:p w14:paraId="19161620" w14:textId="7F5B76BA" w:rsidR="00094CB0" w:rsidRDefault="00094CB0" w:rsidP="007E184F">
      <w:pPr>
        <w:rPr>
          <w:rFonts w:cs="Garamond"/>
          <w:noProof w:val="0"/>
          <w:color w:val="000000"/>
          <w:sz w:val="20"/>
          <w:szCs w:val="20"/>
          <w:lang w:eastAsia="cs-CZ"/>
        </w:rPr>
      </w:pPr>
    </w:p>
    <w:p w14:paraId="72E6CB1B" w14:textId="1B0ACFA9" w:rsidR="00094CB0" w:rsidRDefault="00094CB0" w:rsidP="007E184F">
      <w:pPr>
        <w:rPr>
          <w:rFonts w:cs="Garamond"/>
          <w:noProof w:val="0"/>
          <w:color w:val="000000"/>
          <w:sz w:val="20"/>
          <w:szCs w:val="20"/>
          <w:lang w:eastAsia="cs-CZ"/>
        </w:rPr>
      </w:pPr>
    </w:p>
    <w:p w14:paraId="08CD3BD2" w14:textId="447CAE52" w:rsidR="00094CB0" w:rsidRDefault="00094CB0" w:rsidP="007E184F">
      <w:pPr>
        <w:rPr>
          <w:rFonts w:cs="Garamond"/>
          <w:noProof w:val="0"/>
          <w:color w:val="000000"/>
          <w:sz w:val="20"/>
          <w:szCs w:val="20"/>
          <w:lang w:eastAsia="cs-CZ"/>
        </w:rPr>
      </w:pPr>
    </w:p>
    <w:p w14:paraId="7E38611E" w14:textId="53F2BA3A" w:rsidR="00094CB0" w:rsidRDefault="00094CB0" w:rsidP="007E184F">
      <w:pPr>
        <w:rPr>
          <w:rFonts w:cs="Garamond"/>
          <w:noProof w:val="0"/>
          <w:color w:val="000000"/>
          <w:sz w:val="20"/>
          <w:szCs w:val="20"/>
          <w:lang w:eastAsia="cs-CZ"/>
        </w:rPr>
      </w:pPr>
    </w:p>
    <w:p w14:paraId="21DF2681" w14:textId="08D4D7C4" w:rsidR="00094CB0" w:rsidRDefault="00094CB0" w:rsidP="007E184F">
      <w:pPr>
        <w:rPr>
          <w:rFonts w:cs="Garamond"/>
          <w:noProof w:val="0"/>
          <w:color w:val="000000"/>
          <w:sz w:val="20"/>
          <w:szCs w:val="20"/>
          <w:lang w:eastAsia="cs-CZ"/>
        </w:rPr>
      </w:pPr>
    </w:p>
    <w:p w14:paraId="5C9BD256" w14:textId="343FE1C9" w:rsidR="00094CB0" w:rsidRDefault="00094CB0" w:rsidP="007E184F">
      <w:pPr>
        <w:rPr>
          <w:rFonts w:cs="Garamond"/>
          <w:noProof w:val="0"/>
          <w:color w:val="000000"/>
          <w:sz w:val="20"/>
          <w:szCs w:val="20"/>
          <w:lang w:eastAsia="cs-CZ"/>
        </w:rPr>
      </w:pPr>
    </w:p>
    <w:p w14:paraId="11C59EB5" w14:textId="77777777" w:rsidR="00231710" w:rsidRDefault="00231710" w:rsidP="007E184F">
      <w:pPr>
        <w:rPr>
          <w:rFonts w:cs="Garamond"/>
          <w:noProof w:val="0"/>
          <w:color w:val="000000"/>
          <w:sz w:val="20"/>
          <w:szCs w:val="20"/>
          <w:lang w:eastAsia="cs-CZ"/>
        </w:rPr>
      </w:pPr>
    </w:p>
    <w:p w14:paraId="38404F9B" w14:textId="3646FD71" w:rsidR="00094CB0" w:rsidRDefault="00094CB0" w:rsidP="007E184F">
      <w:pPr>
        <w:rPr>
          <w:rFonts w:cs="Garamond"/>
          <w:noProof w:val="0"/>
          <w:color w:val="000000"/>
          <w:sz w:val="20"/>
          <w:szCs w:val="20"/>
          <w:lang w:eastAsia="cs-CZ"/>
        </w:rPr>
      </w:pPr>
    </w:p>
    <w:p w14:paraId="5C759E08" w14:textId="273C8BC6" w:rsidR="00EA766F" w:rsidRDefault="00EA766F" w:rsidP="007E184F">
      <w:pPr>
        <w:rPr>
          <w:rFonts w:cs="Garamond"/>
          <w:noProof w:val="0"/>
          <w:color w:val="000000"/>
          <w:sz w:val="20"/>
          <w:szCs w:val="20"/>
          <w:lang w:eastAsia="cs-CZ"/>
        </w:rPr>
      </w:pPr>
    </w:p>
    <w:p w14:paraId="58CAEFDD" w14:textId="7C60CF51" w:rsidR="00EA766F" w:rsidRDefault="00EA766F" w:rsidP="007E184F">
      <w:pPr>
        <w:rPr>
          <w:rFonts w:cs="Garamond"/>
          <w:noProof w:val="0"/>
          <w:color w:val="000000"/>
          <w:sz w:val="20"/>
          <w:szCs w:val="20"/>
          <w:lang w:eastAsia="cs-CZ"/>
        </w:rPr>
      </w:pPr>
    </w:p>
    <w:p w14:paraId="28FE550E" w14:textId="77777777" w:rsidR="00EA766F" w:rsidRDefault="00EA766F" w:rsidP="007E184F">
      <w:pPr>
        <w:rPr>
          <w:rFonts w:cs="Garamond"/>
          <w:noProof w:val="0"/>
          <w:color w:val="000000"/>
          <w:sz w:val="20"/>
          <w:szCs w:val="20"/>
          <w:lang w:eastAsia="cs-CZ"/>
        </w:rPr>
      </w:pPr>
    </w:p>
    <w:p w14:paraId="6744967E" w14:textId="4D4E527D" w:rsidR="00094CB0" w:rsidRDefault="00094CB0" w:rsidP="007E184F">
      <w:pPr>
        <w:rPr>
          <w:rFonts w:cs="Garamond"/>
          <w:noProof w:val="0"/>
          <w:color w:val="000000"/>
          <w:sz w:val="20"/>
          <w:szCs w:val="20"/>
          <w:lang w:eastAsia="cs-CZ"/>
        </w:rPr>
      </w:pPr>
    </w:p>
    <w:p w14:paraId="0916D162" w14:textId="6E58A494" w:rsidR="00094CB0" w:rsidRDefault="00094CB0" w:rsidP="00094CB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 xml:space="preserve">3 </w:t>
      </w:r>
      <w:r w:rsidRPr="00437D45">
        <w:rPr>
          <w:rFonts w:cs="Garamond"/>
          <w:i/>
          <w:iCs/>
          <w:noProof w:val="0"/>
          <w:color w:val="000000"/>
          <w:sz w:val="23"/>
          <w:szCs w:val="23"/>
          <w:lang w:eastAsia="cs-CZ"/>
        </w:rPr>
        <w:t>Vyhlásenie k participácii na vypracovaní ponuky inou osobou</w:t>
      </w:r>
    </w:p>
    <w:p w14:paraId="4B6B5C4A" w14:textId="77777777" w:rsidR="00094CB0" w:rsidRPr="002F06FE" w:rsidRDefault="00094CB0" w:rsidP="00094CB0">
      <w:pPr>
        <w:autoSpaceDE w:val="0"/>
        <w:autoSpaceDN w:val="0"/>
        <w:adjustRightInd w:val="0"/>
        <w:jc w:val="right"/>
        <w:rPr>
          <w:rFonts w:cs="Garamond"/>
          <w:i/>
          <w:iCs/>
          <w:noProof w:val="0"/>
          <w:color w:val="000000"/>
          <w:sz w:val="23"/>
          <w:szCs w:val="23"/>
          <w:lang w:eastAsia="cs-CZ"/>
        </w:rPr>
      </w:pPr>
    </w:p>
    <w:p w14:paraId="70C06BDB" w14:textId="77777777" w:rsidR="00094CB0" w:rsidRDefault="00094CB0" w:rsidP="00094CB0">
      <w:pPr>
        <w:pStyle w:val="Nadpis1"/>
        <w:rPr>
          <w:b/>
          <w:bCs/>
          <w:sz w:val="32"/>
          <w:szCs w:val="32"/>
          <w:lang w:eastAsia="en-US"/>
        </w:rPr>
      </w:pPr>
      <w:bookmarkStart w:id="238" w:name="_Toc48307938"/>
      <w:bookmarkStart w:id="239" w:name="_Hlk42177192"/>
      <w:r w:rsidRPr="00555332">
        <w:rPr>
          <w:b/>
          <w:bCs/>
          <w:sz w:val="32"/>
          <w:szCs w:val="32"/>
          <w:lang w:eastAsia="en-US"/>
        </w:rPr>
        <w:t>Vyhlásenie k participácii na vypracovaní ponuky inou osobou</w:t>
      </w:r>
      <w:bookmarkEnd w:id="238"/>
    </w:p>
    <w:p w14:paraId="20F69CC2" w14:textId="77777777" w:rsidR="00094CB0" w:rsidRPr="00555332" w:rsidRDefault="00094CB0" w:rsidP="00094CB0">
      <w:pPr>
        <w:pStyle w:val="Nadpis1"/>
        <w:rPr>
          <w:b/>
          <w:bCs/>
          <w:color w:val="002060"/>
          <w:sz w:val="28"/>
          <w:szCs w:val="28"/>
          <w:shd w:val="clear" w:color="auto" w:fill="FFFFFF"/>
        </w:rPr>
      </w:pPr>
      <w:bookmarkStart w:id="240" w:name="_Toc48307939"/>
      <w:bookmarkEnd w:id="239"/>
      <w:r w:rsidRPr="00555332">
        <w:rPr>
          <w:bCs/>
          <w:color w:val="000000"/>
          <w:sz w:val="20"/>
          <w:szCs w:val="20"/>
          <w:shd w:val="clear" w:color="auto" w:fill="FFFFFF"/>
        </w:rPr>
        <w:t>podľa § 49 ods. 5 zákona č. 343/2015 Z. z. o verejnom obstarávaní a o zmene a doplnení niektorých zákonov v znení neskorších predpisov (ďalej len „ZVO“)</w:t>
      </w:r>
      <w:bookmarkEnd w:id="240"/>
    </w:p>
    <w:p w14:paraId="2FE87D0B" w14:textId="77777777" w:rsidR="00094CB0" w:rsidRPr="00FC025A" w:rsidRDefault="00094CB0" w:rsidP="00FC025A">
      <w:pPr>
        <w:widowControl w:val="0"/>
        <w:spacing w:after="160" w:line="254" w:lineRule="exact"/>
        <w:ind w:left="200"/>
        <w:jc w:val="center"/>
        <w:rPr>
          <w:b/>
          <w:bCs/>
          <w:color w:val="000000"/>
          <w:sz w:val="20"/>
          <w:szCs w:val="20"/>
          <w:shd w:val="clear" w:color="auto" w:fill="FFFFFF"/>
        </w:rPr>
      </w:pPr>
    </w:p>
    <w:p w14:paraId="237C543B" w14:textId="556156D4" w:rsidR="0046555F" w:rsidRPr="00721BD4" w:rsidRDefault="00721BD4" w:rsidP="0046555F">
      <w:pPr>
        <w:widowControl w:val="0"/>
        <w:spacing w:after="212" w:line="210" w:lineRule="exact"/>
        <w:ind w:left="20"/>
        <w:jc w:val="center"/>
        <w:rPr>
          <w:b/>
          <w:bCs/>
          <w:color w:val="000000"/>
          <w:sz w:val="28"/>
          <w:szCs w:val="28"/>
          <w:shd w:val="clear" w:color="auto" w:fill="FFFFFF"/>
        </w:rPr>
      </w:pPr>
      <w:r w:rsidRPr="00721BD4">
        <w:rPr>
          <w:rFonts w:cs="Arial"/>
          <w:b/>
          <w:bCs/>
          <w:noProof w:val="0"/>
          <w:sz w:val="28"/>
          <w:szCs w:val="28"/>
        </w:rPr>
        <w:t>Povinné zmluvné poistenie</w:t>
      </w:r>
    </w:p>
    <w:p w14:paraId="19386146" w14:textId="5E3B496A" w:rsidR="00094CB0" w:rsidRPr="00555332" w:rsidRDefault="00094CB0" w:rsidP="00094CB0">
      <w:pPr>
        <w:widowControl w:val="0"/>
        <w:spacing w:after="212" w:line="210" w:lineRule="exact"/>
        <w:ind w:left="20"/>
        <w:jc w:val="both"/>
        <w:rPr>
          <w:b/>
          <w:bCs/>
        </w:rPr>
      </w:pPr>
      <w:r w:rsidRPr="00555332">
        <w:rPr>
          <w:b/>
          <w:bCs/>
          <w:color w:val="000000"/>
          <w:shd w:val="clear" w:color="auto" w:fill="FFFFFF"/>
        </w:rPr>
        <w:t>Identifikácia uchádzača:</w:t>
      </w:r>
    </w:p>
    <w:p w14:paraId="22F87361" w14:textId="77777777" w:rsidR="00094CB0" w:rsidRPr="00555332" w:rsidRDefault="00094CB0" w:rsidP="00094CB0">
      <w:r w:rsidRPr="00555332">
        <w:t>Obchodné meno:</w:t>
      </w:r>
    </w:p>
    <w:p w14:paraId="306F0583" w14:textId="77777777" w:rsidR="00094CB0" w:rsidRPr="00555332" w:rsidRDefault="00094CB0" w:rsidP="00094CB0">
      <w:r w:rsidRPr="00555332">
        <w:t xml:space="preserve">Sídlo:                           </w:t>
      </w:r>
    </w:p>
    <w:p w14:paraId="2E33520D" w14:textId="77777777" w:rsidR="00094CB0" w:rsidRPr="00555332" w:rsidRDefault="00094CB0" w:rsidP="00094CB0">
      <w:r w:rsidRPr="00555332">
        <w:t>IČO:</w:t>
      </w:r>
      <w:r w:rsidRPr="00555332">
        <w:tab/>
      </w:r>
      <w:r w:rsidRPr="00555332">
        <w:tab/>
      </w:r>
      <w:r w:rsidRPr="00555332">
        <w:tab/>
      </w:r>
      <w:r w:rsidRPr="00555332">
        <w:tab/>
      </w:r>
      <w:r w:rsidRPr="00555332">
        <w:tab/>
      </w:r>
    </w:p>
    <w:p w14:paraId="01DF7FF0" w14:textId="77777777" w:rsidR="00094CB0" w:rsidRPr="00555332" w:rsidRDefault="00094CB0" w:rsidP="00094CB0">
      <w:r w:rsidRPr="00555332">
        <w:t xml:space="preserve">DIČ: </w:t>
      </w:r>
      <w:r w:rsidRPr="00555332">
        <w:tab/>
      </w:r>
      <w:r w:rsidRPr="00555332">
        <w:tab/>
      </w:r>
      <w:r w:rsidRPr="00555332">
        <w:tab/>
      </w:r>
      <w:r w:rsidRPr="00555332">
        <w:tab/>
      </w:r>
      <w:r w:rsidRPr="00555332">
        <w:tab/>
      </w:r>
    </w:p>
    <w:p w14:paraId="763BCB0A" w14:textId="77777777" w:rsidR="00094CB0" w:rsidRPr="00555332" w:rsidRDefault="00094CB0" w:rsidP="00094CB0">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EE928F5" w14:textId="77777777" w:rsidR="00094CB0" w:rsidRPr="00555332" w:rsidRDefault="00094CB0" w:rsidP="00094CB0">
      <w:pPr>
        <w:widowControl w:val="0"/>
        <w:spacing w:line="250" w:lineRule="exact"/>
        <w:ind w:left="20"/>
        <w:jc w:val="both"/>
        <w:rPr>
          <w:color w:val="000000"/>
          <w:shd w:val="clear" w:color="auto" w:fill="FFFFFF"/>
        </w:rPr>
      </w:pPr>
    </w:p>
    <w:p w14:paraId="01D5262F" w14:textId="77777777" w:rsidR="00094CB0" w:rsidRPr="00555332" w:rsidRDefault="00094CB0" w:rsidP="00094CB0">
      <w:pPr>
        <w:widowControl w:val="0"/>
        <w:spacing w:line="250" w:lineRule="exact"/>
        <w:ind w:left="20"/>
        <w:jc w:val="both"/>
        <w:rPr>
          <w:color w:val="000000"/>
          <w:shd w:val="clear" w:color="auto" w:fill="FFFFFF"/>
        </w:rPr>
      </w:pPr>
    </w:p>
    <w:p w14:paraId="69269131" w14:textId="77777777" w:rsidR="00094CB0" w:rsidRPr="00555332" w:rsidRDefault="00094CB0" w:rsidP="00094CB0">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079D06E2" w14:textId="77777777" w:rsidR="00094CB0" w:rsidRPr="00555332" w:rsidRDefault="00094CB0" w:rsidP="00094CB0">
      <w:pPr>
        <w:widowControl w:val="0"/>
        <w:spacing w:line="494" w:lineRule="exact"/>
        <w:ind w:left="20"/>
        <w:jc w:val="both"/>
      </w:pPr>
      <w:r w:rsidRPr="00555332">
        <w:rPr>
          <w:color w:val="000000"/>
          <w:shd w:val="clear" w:color="auto" w:fill="FFFFFF"/>
        </w:rPr>
        <w:t>Meno a priezvisko:</w:t>
      </w:r>
    </w:p>
    <w:p w14:paraId="2E1DBCCE" w14:textId="77777777" w:rsidR="00094CB0" w:rsidRPr="00555332" w:rsidRDefault="00094CB0" w:rsidP="00094CB0">
      <w:pPr>
        <w:widowControl w:val="0"/>
        <w:spacing w:line="379" w:lineRule="exact"/>
        <w:ind w:left="20"/>
        <w:jc w:val="both"/>
      </w:pPr>
      <w:r w:rsidRPr="00555332">
        <w:rPr>
          <w:color w:val="000000"/>
          <w:shd w:val="clear" w:color="auto" w:fill="FFFFFF"/>
        </w:rPr>
        <w:t>Obchodné meno alebo názov:</w:t>
      </w:r>
    </w:p>
    <w:p w14:paraId="45E10739" w14:textId="77777777" w:rsidR="00094CB0" w:rsidRPr="00555332" w:rsidRDefault="00094CB0" w:rsidP="00094CB0">
      <w:pPr>
        <w:widowControl w:val="0"/>
        <w:spacing w:line="379" w:lineRule="exact"/>
        <w:ind w:left="20"/>
        <w:jc w:val="both"/>
      </w:pPr>
      <w:r w:rsidRPr="00555332">
        <w:rPr>
          <w:color w:val="000000"/>
          <w:shd w:val="clear" w:color="auto" w:fill="FFFFFF"/>
        </w:rPr>
        <w:t>Adresa pobytu, sídlo alebo miesto podnikania:</w:t>
      </w:r>
    </w:p>
    <w:p w14:paraId="64DEEE1F" w14:textId="77777777" w:rsidR="00094CB0" w:rsidRPr="00555332" w:rsidRDefault="00094CB0" w:rsidP="00094CB0">
      <w:pPr>
        <w:widowControl w:val="0"/>
        <w:spacing w:after="555" w:line="379" w:lineRule="exact"/>
        <w:ind w:left="20"/>
        <w:jc w:val="both"/>
      </w:pPr>
      <w:r w:rsidRPr="00555332">
        <w:rPr>
          <w:color w:val="000000"/>
          <w:shd w:val="clear" w:color="auto" w:fill="FFFFFF"/>
        </w:rPr>
        <w:t>Identifikačné číslo, ak bolo pridelené:</w:t>
      </w:r>
    </w:p>
    <w:p w14:paraId="576201FD" w14:textId="77777777" w:rsidR="00094CB0" w:rsidRPr="00555332" w:rsidRDefault="00094CB0" w:rsidP="00094CB0">
      <w:pPr>
        <w:widowControl w:val="0"/>
        <w:spacing w:after="209" w:line="210" w:lineRule="exact"/>
        <w:ind w:left="20"/>
        <w:jc w:val="both"/>
        <w:rPr>
          <w:b/>
          <w:bCs/>
          <w:i/>
          <w:iCs/>
        </w:rPr>
      </w:pPr>
      <w:r w:rsidRPr="00555332">
        <w:rPr>
          <w:b/>
          <w:bCs/>
          <w:i/>
          <w:iCs/>
          <w:color w:val="000000"/>
          <w:shd w:val="clear" w:color="auto" w:fill="FFFFFF"/>
        </w:rPr>
        <w:t>UPOZORNENIE</w:t>
      </w:r>
    </w:p>
    <w:p w14:paraId="65F321DF" w14:textId="77777777" w:rsidR="00094CB0" w:rsidRPr="00555332" w:rsidRDefault="00094CB0" w:rsidP="00094CB0">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3B67557C" w14:textId="77777777" w:rsidR="00094CB0" w:rsidRPr="00555332" w:rsidRDefault="00094CB0" w:rsidP="00094CB0">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064737FD" w14:textId="77777777" w:rsidR="00094CB0" w:rsidRPr="00555332" w:rsidRDefault="00094CB0" w:rsidP="00094CB0">
      <w:pPr>
        <w:widowControl w:val="0"/>
        <w:spacing w:line="250" w:lineRule="exact"/>
        <w:ind w:left="20" w:right="220"/>
      </w:pPr>
    </w:p>
    <w:p w14:paraId="753B9264" w14:textId="77777777" w:rsidR="00094CB0" w:rsidRPr="00555332" w:rsidRDefault="00094CB0" w:rsidP="00094CB0">
      <w:pPr>
        <w:widowControl w:val="0"/>
        <w:spacing w:line="250" w:lineRule="exact"/>
        <w:ind w:left="20" w:right="220"/>
      </w:pPr>
    </w:p>
    <w:p w14:paraId="096BE9FD" w14:textId="77777777" w:rsidR="00094CB0" w:rsidRPr="00555332" w:rsidRDefault="00094CB0" w:rsidP="00094CB0">
      <w:pPr>
        <w:widowControl w:val="0"/>
        <w:spacing w:line="250" w:lineRule="exact"/>
        <w:ind w:left="20" w:right="220"/>
      </w:pPr>
    </w:p>
    <w:p w14:paraId="0BFC3281"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652A3D0D"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p>
    <w:p w14:paraId="207512C9"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465E748C"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0A9FC4C" w14:textId="77777777" w:rsidR="00094CB0" w:rsidRPr="00555332" w:rsidRDefault="00094CB0" w:rsidP="00094CB0">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0440B67F"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1A5D32B"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11A2F8D5" w14:textId="77777777" w:rsidR="00094CB0" w:rsidRDefault="00094CB0" w:rsidP="00094CB0">
      <w:pPr>
        <w:rPr>
          <w:i/>
          <w:noProof w:val="0"/>
        </w:rPr>
      </w:pPr>
    </w:p>
    <w:p w14:paraId="3430BF8C" w14:textId="77777777" w:rsidR="00094CB0" w:rsidRDefault="00094CB0" w:rsidP="00094CB0">
      <w:pPr>
        <w:rPr>
          <w:i/>
          <w:noProof w:val="0"/>
        </w:rPr>
      </w:pPr>
    </w:p>
    <w:p w14:paraId="4D31323A" w14:textId="77777777" w:rsidR="00094CB0" w:rsidRDefault="00094CB0" w:rsidP="00094CB0">
      <w:pPr>
        <w:rPr>
          <w:i/>
          <w:noProof w:val="0"/>
        </w:rPr>
      </w:pPr>
    </w:p>
    <w:p w14:paraId="50BF62C5" w14:textId="7A4820FE" w:rsidR="00094CB0" w:rsidRDefault="00094CB0" w:rsidP="007E184F">
      <w:pPr>
        <w:rPr>
          <w:i/>
          <w:noProof w:val="0"/>
        </w:rPr>
      </w:pPr>
    </w:p>
    <w:p w14:paraId="3C269D5F" w14:textId="30700AF9" w:rsidR="004C76FC" w:rsidRDefault="004C76FC" w:rsidP="007E184F">
      <w:pPr>
        <w:rPr>
          <w:i/>
          <w:noProof w:val="0"/>
        </w:rPr>
      </w:pPr>
    </w:p>
    <w:p w14:paraId="20581A48" w14:textId="77777777" w:rsidR="004C76FC" w:rsidRDefault="004C76FC" w:rsidP="004C76FC">
      <w:pPr>
        <w:rPr>
          <w:i/>
          <w:noProof w:val="0"/>
        </w:rPr>
      </w:pPr>
    </w:p>
    <w:p w14:paraId="5561B48B" w14:textId="77777777" w:rsidR="004C76FC" w:rsidRDefault="004C76FC" w:rsidP="007E184F">
      <w:pPr>
        <w:rPr>
          <w:i/>
          <w:noProof w:val="0"/>
        </w:rPr>
      </w:pPr>
    </w:p>
    <w:sectPr w:rsidR="004C76FC" w:rsidSect="00AE3CC8">
      <w:footerReference w:type="default" r:id="rId20"/>
      <w:footerReference w:type="first" r:id="rId21"/>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90E4" w14:textId="77777777" w:rsidR="0061732E" w:rsidRDefault="0061732E">
      <w:r>
        <w:separator/>
      </w:r>
    </w:p>
  </w:endnote>
  <w:endnote w:type="continuationSeparator" w:id="0">
    <w:p w14:paraId="04D2064B" w14:textId="77777777" w:rsidR="0061732E" w:rsidRDefault="0061732E">
      <w:r>
        <w:continuationSeparator/>
      </w:r>
    </w:p>
  </w:endnote>
  <w:endnote w:type="continuationNotice" w:id="1">
    <w:p w14:paraId="535EFEE7" w14:textId="77777777" w:rsidR="0061732E" w:rsidRDefault="00617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5" w:usb1="00000000" w:usb2="00000000" w:usb3="00000000" w:csb0="00000002" w:csb1="00000000"/>
  </w:font>
  <w:font w:name="Arial,Bold">
    <w:altName w:val="Yu Gothic UI"/>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17106" w:rsidRDefault="00F17106">
        <w:pPr>
          <w:pStyle w:val="Pta"/>
          <w:jc w:val="center"/>
        </w:pPr>
        <w:r>
          <w:fldChar w:fldCharType="begin"/>
        </w:r>
        <w:r>
          <w:instrText>PAGE   \* MERGEFORMAT</w:instrText>
        </w:r>
        <w:r>
          <w:fldChar w:fldCharType="separate"/>
        </w:r>
        <w:r>
          <w:t>37</w:t>
        </w:r>
        <w:r>
          <w:fldChar w:fldCharType="end"/>
        </w:r>
      </w:p>
    </w:sdtContent>
  </w:sdt>
  <w:p w14:paraId="7B1369D7" w14:textId="77777777" w:rsidR="00F17106" w:rsidRDefault="00F17106">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4E9F" w14:textId="2918E3A7" w:rsidR="00F17106" w:rsidRDefault="00141635" w:rsidP="00C60E60">
    <w:pPr>
      <w:pStyle w:val="Pta"/>
      <w:jc w:val="center"/>
    </w:pPr>
    <w: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3880" w14:textId="77777777" w:rsidR="0061732E" w:rsidRDefault="0061732E">
      <w:r>
        <w:separator/>
      </w:r>
    </w:p>
  </w:footnote>
  <w:footnote w:type="continuationSeparator" w:id="0">
    <w:p w14:paraId="755D0F61" w14:textId="77777777" w:rsidR="0061732E" w:rsidRDefault="0061732E">
      <w:r>
        <w:continuationSeparator/>
      </w:r>
    </w:p>
  </w:footnote>
  <w:footnote w:type="continuationNotice" w:id="1">
    <w:p w14:paraId="13900449" w14:textId="77777777" w:rsidR="0061732E" w:rsidRDefault="0061732E"/>
  </w:footnote>
  <w:footnote w:id="2">
    <w:p w14:paraId="64EC70E8" w14:textId="77777777" w:rsidR="00F17106" w:rsidRDefault="00F17106"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63113D66" w14:textId="77777777" w:rsidR="00F17106" w:rsidRDefault="00F17106" w:rsidP="00094CB0">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76D4B4C" w14:textId="77777777" w:rsidR="00F17106" w:rsidRPr="004B4218" w:rsidRDefault="00F17106" w:rsidP="00094CB0">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7"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8"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0"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0057F5A"/>
    <w:multiLevelType w:val="hybridMultilevel"/>
    <w:tmpl w:val="00A65F3C"/>
    <w:lvl w:ilvl="0" w:tplc="F80EB276">
      <w:start w:val="3"/>
      <w:numFmt w:val="bullet"/>
      <w:lvlText w:val="-"/>
      <w:lvlJc w:val="left"/>
      <w:pPr>
        <w:ind w:left="720" w:hanging="360"/>
      </w:pPr>
      <w:rPr>
        <w:rFonts w:ascii="Calibri" w:eastAsia="Times New Roman" w:hAnsi="Calibri" w:cs="Calibri"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4"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1D10CFF"/>
    <w:multiLevelType w:val="multilevel"/>
    <w:tmpl w:val="C89CBC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2"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3"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B757E37"/>
    <w:multiLevelType w:val="hybridMultilevel"/>
    <w:tmpl w:val="A06A6EBC"/>
    <w:lvl w:ilvl="0" w:tplc="84E4880C">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29"/>
  </w:num>
  <w:num w:numId="3">
    <w:abstractNumId w:val="22"/>
  </w:num>
  <w:num w:numId="4">
    <w:abstractNumId w:val="39"/>
  </w:num>
  <w:num w:numId="5">
    <w:abstractNumId w:val="6"/>
  </w:num>
  <w:num w:numId="6">
    <w:abstractNumId w:val="14"/>
  </w:num>
  <w:num w:numId="7">
    <w:abstractNumId w:val="21"/>
  </w:num>
  <w:num w:numId="8">
    <w:abstractNumId w:val="5"/>
  </w:num>
  <w:num w:numId="9">
    <w:abstractNumId w:val="40"/>
  </w:num>
  <w:num w:numId="10">
    <w:abstractNumId w:val="19"/>
  </w:num>
  <w:num w:numId="11">
    <w:abstractNumId w:val="48"/>
  </w:num>
  <w:num w:numId="12">
    <w:abstractNumId w:val="4"/>
  </w:num>
  <w:num w:numId="13">
    <w:abstractNumId w:val="3"/>
  </w:num>
  <w:num w:numId="14">
    <w:abstractNumId w:val="1"/>
  </w:num>
  <w:num w:numId="15">
    <w:abstractNumId w:val="0"/>
    <w:lvlOverride w:ilvl="0">
      <w:startOverride w:val="1"/>
    </w:lvlOverride>
  </w:num>
  <w:num w:numId="16">
    <w:abstractNumId w:val="27"/>
  </w:num>
  <w:num w:numId="17">
    <w:abstractNumId w:val="12"/>
  </w:num>
  <w:num w:numId="18">
    <w:abstractNumId w:val="13"/>
  </w:num>
  <w:num w:numId="19">
    <w:abstractNumId w:val="28"/>
  </w:num>
  <w:num w:numId="20">
    <w:abstractNumId w:val="3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num>
  <w:num w:numId="25">
    <w:abstractNumId w:val="41"/>
  </w:num>
  <w:num w:numId="26">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1"/>
  </w:num>
  <w:num w:numId="29">
    <w:abstractNumId w:val="30"/>
  </w:num>
  <w:num w:numId="30">
    <w:abstractNumId w:val="38"/>
  </w:num>
  <w:num w:numId="31">
    <w:abstractNumId w:val="7"/>
  </w:num>
  <w:num w:numId="32">
    <w:abstractNumId w:val="46"/>
  </w:num>
  <w:num w:numId="33">
    <w:abstractNumId w:val="9"/>
  </w:num>
  <w:num w:numId="34">
    <w:abstractNumId w:val="43"/>
  </w:num>
  <w:num w:numId="35">
    <w:abstractNumId w:val="16"/>
  </w:num>
  <w:num w:numId="36">
    <w:abstractNumId w:val="17"/>
  </w:num>
  <w:num w:numId="37">
    <w:abstractNumId w:val="42"/>
  </w:num>
  <w:num w:numId="38">
    <w:abstractNumId w:val="33"/>
  </w:num>
  <w:num w:numId="39">
    <w:abstractNumId w:val="20"/>
  </w:num>
  <w:num w:numId="40">
    <w:abstractNumId w:val="25"/>
  </w:num>
  <w:num w:numId="41">
    <w:abstractNumId w:val="37"/>
  </w:num>
  <w:num w:numId="42">
    <w:abstractNumId w:val="15"/>
  </w:num>
  <w:num w:numId="43">
    <w:abstractNumId w:val="26"/>
  </w:num>
  <w:num w:numId="44">
    <w:abstractNumId w:val="8"/>
  </w:num>
  <w:num w:numId="45">
    <w:abstractNumId w:val="18"/>
  </w:num>
  <w:num w:numId="46">
    <w:abstractNumId w:val="35"/>
  </w:num>
  <w:num w:numId="47">
    <w:abstractNumId w:val="47"/>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228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234"/>
    <w:rsid w:val="0001252C"/>
    <w:rsid w:val="0001281F"/>
    <w:rsid w:val="00013721"/>
    <w:rsid w:val="000138B8"/>
    <w:rsid w:val="00014A97"/>
    <w:rsid w:val="00015342"/>
    <w:rsid w:val="00015722"/>
    <w:rsid w:val="0001699C"/>
    <w:rsid w:val="000174D6"/>
    <w:rsid w:val="00020049"/>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003"/>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997"/>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CB0"/>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671A"/>
    <w:rsid w:val="000D6A4E"/>
    <w:rsid w:val="000D71A9"/>
    <w:rsid w:val="000E0017"/>
    <w:rsid w:val="000E019B"/>
    <w:rsid w:val="000E04DC"/>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2B8"/>
    <w:rsid w:val="00101E76"/>
    <w:rsid w:val="001020BE"/>
    <w:rsid w:val="00102CAD"/>
    <w:rsid w:val="001045C8"/>
    <w:rsid w:val="00105033"/>
    <w:rsid w:val="00105A21"/>
    <w:rsid w:val="0010620B"/>
    <w:rsid w:val="001063B1"/>
    <w:rsid w:val="00106A34"/>
    <w:rsid w:val="00111A03"/>
    <w:rsid w:val="00112EEB"/>
    <w:rsid w:val="0011353A"/>
    <w:rsid w:val="001147A5"/>
    <w:rsid w:val="00114809"/>
    <w:rsid w:val="00114A58"/>
    <w:rsid w:val="00114BE0"/>
    <w:rsid w:val="00115178"/>
    <w:rsid w:val="00116983"/>
    <w:rsid w:val="00116E0E"/>
    <w:rsid w:val="001202E9"/>
    <w:rsid w:val="0012081F"/>
    <w:rsid w:val="00121021"/>
    <w:rsid w:val="00121AD6"/>
    <w:rsid w:val="00122758"/>
    <w:rsid w:val="00122A49"/>
    <w:rsid w:val="0012300F"/>
    <w:rsid w:val="0012358F"/>
    <w:rsid w:val="001239BE"/>
    <w:rsid w:val="0012558D"/>
    <w:rsid w:val="0012658D"/>
    <w:rsid w:val="00127D8D"/>
    <w:rsid w:val="00127F04"/>
    <w:rsid w:val="00130E11"/>
    <w:rsid w:val="00132019"/>
    <w:rsid w:val="00132952"/>
    <w:rsid w:val="00133015"/>
    <w:rsid w:val="001334E4"/>
    <w:rsid w:val="001336E9"/>
    <w:rsid w:val="0013656B"/>
    <w:rsid w:val="0013774D"/>
    <w:rsid w:val="001379EB"/>
    <w:rsid w:val="00140002"/>
    <w:rsid w:val="00141635"/>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348"/>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BB0"/>
    <w:rsid w:val="00180C1C"/>
    <w:rsid w:val="00180DCF"/>
    <w:rsid w:val="00180E6B"/>
    <w:rsid w:val="00181AB9"/>
    <w:rsid w:val="00182BCF"/>
    <w:rsid w:val="00182D83"/>
    <w:rsid w:val="00183863"/>
    <w:rsid w:val="00184031"/>
    <w:rsid w:val="0018448D"/>
    <w:rsid w:val="001844D3"/>
    <w:rsid w:val="001848BB"/>
    <w:rsid w:val="001862B7"/>
    <w:rsid w:val="00186388"/>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424C"/>
    <w:rsid w:val="001C585D"/>
    <w:rsid w:val="001C6A55"/>
    <w:rsid w:val="001C6D9F"/>
    <w:rsid w:val="001C7558"/>
    <w:rsid w:val="001C7D0B"/>
    <w:rsid w:val="001C7D10"/>
    <w:rsid w:val="001D004D"/>
    <w:rsid w:val="001D0231"/>
    <w:rsid w:val="001D0647"/>
    <w:rsid w:val="001D08E7"/>
    <w:rsid w:val="001D0A1C"/>
    <w:rsid w:val="001D3A2F"/>
    <w:rsid w:val="001D464B"/>
    <w:rsid w:val="001D4716"/>
    <w:rsid w:val="001D62A0"/>
    <w:rsid w:val="001D6349"/>
    <w:rsid w:val="001D642D"/>
    <w:rsid w:val="001D6C14"/>
    <w:rsid w:val="001D6ED9"/>
    <w:rsid w:val="001E04A9"/>
    <w:rsid w:val="001E06AB"/>
    <w:rsid w:val="001E0FB6"/>
    <w:rsid w:val="001E2218"/>
    <w:rsid w:val="001E253E"/>
    <w:rsid w:val="001E2D2F"/>
    <w:rsid w:val="001E36ED"/>
    <w:rsid w:val="001E390F"/>
    <w:rsid w:val="001E47EA"/>
    <w:rsid w:val="001E4D10"/>
    <w:rsid w:val="001E55F4"/>
    <w:rsid w:val="001E66EF"/>
    <w:rsid w:val="001E6B03"/>
    <w:rsid w:val="001E75BD"/>
    <w:rsid w:val="001F00B8"/>
    <w:rsid w:val="001F0CBD"/>
    <w:rsid w:val="001F0E7B"/>
    <w:rsid w:val="001F13B5"/>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0793A"/>
    <w:rsid w:val="00211404"/>
    <w:rsid w:val="00211ABB"/>
    <w:rsid w:val="002142DE"/>
    <w:rsid w:val="0021440B"/>
    <w:rsid w:val="002159AE"/>
    <w:rsid w:val="002162FE"/>
    <w:rsid w:val="0022052B"/>
    <w:rsid w:val="00221F73"/>
    <w:rsid w:val="0022272C"/>
    <w:rsid w:val="00222AA1"/>
    <w:rsid w:val="00222CCE"/>
    <w:rsid w:val="00223EC6"/>
    <w:rsid w:val="00224C46"/>
    <w:rsid w:val="00224D8B"/>
    <w:rsid w:val="002258D3"/>
    <w:rsid w:val="002267CD"/>
    <w:rsid w:val="0023099A"/>
    <w:rsid w:val="00230A32"/>
    <w:rsid w:val="00230B3E"/>
    <w:rsid w:val="00230E6F"/>
    <w:rsid w:val="00231485"/>
    <w:rsid w:val="00231710"/>
    <w:rsid w:val="00231DD0"/>
    <w:rsid w:val="00231E42"/>
    <w:rsid w:val="00232944"/>
    <w:rsid w:val="002338F1"/>
    <w:rsid w:val="00233D9A"/>
    <w:rsid w:val="002345E5"/>
    <w:rsid w:val="00234BC1"/>
    <w:rsid w:val="00234ED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7424"/>
    <w:rsid w:val="00257625"/>
    <w:rsid w:val="002610A4"/>
    <w:rsid w:val="00261B08"/>
    <w:rsid w:val="00262930"/>
    <w:rsid w:val="00262E5B"/>
    <w:rsid w:val="00263335"/>
    <w:rsid w:val="002636F6"/>
    <w:rsid w:val="002639F5"/>
    <w:rsid w:val="0026423E"/>
    <w:rsid w:val="0026492B"/>
    <w:rsid w:val="00265427"/>
    <w:rsid w:val="00265BA4"/>
    <w:rsid w:val="0026700D"/>
    <w:rsid w:val="00267222"/>
    <w:rsid w:val="002700F0"/>
    <w:rsid w:val="00271327"/>
    <w:rsid w:val="0027254E"/>
    <w:rsid w:val="00272717"/>
    <w:rsid w:val="0027363F"/>
    <w:rsid w:val="00273E04"/>
    <w:rsid w:val="002741F7"/>
    <w:rsid w:val="00275246"/>
    <w:rsid w:val="002753EE"/>
    <w:rsid w:val="002758E3"/>
    <w:rsid w:val="00276C67"/>
    <w:rsid w:val="00280420"/>
    <w:rsid w:val="00284753"/>
    <w:rsid w:val="00284852"/>
    <w:rsid w:val="00284D9E"/>
    <w:rsid w:val="0028603A"/>
    <w:rsid w:val="002867DE"/>
    <w:rsid w:val="00287E6B"/>
    <w:rsid w:val="00290ECF"/>
    <w:rsid w:val="00291A28"/>
    <w:rsid w:val="00291B7E"/>
    <w:rsid w:val="00292B0E"/>
    <w:rsid w:val="00294ABA"/>
    <w:rsid w:val="00296708"/>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3C19"/>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D7AA8"/>
    <w:rsid w:val="002E0627"/>
    <w:rsid w:val="002E0B8F"/>
    <w:rsid w:val="002E22C6"/>
    <w:rsid w:val="002E2A79"/>
    <w:rsid w:val="002E3408"/>
    <w:rsid w:val="002E4255"/>
    <w:rsid w:val="002E49CE"/>
    <w:rsid w:val="002E6E35"/>
    <w:rsid w:val="002E7301"/>
    <w:rsid w:val="002F1066"/>
    <w:rsid w:val="002F1448"/>
    <w:rsid w:val="002F14EE"/>
    <w:rsid w:val="002F1E1F"/>
    <w:rsid w:val="002F2AE7"/>
    <w:rsid w:val="002F2F1F"/>
    <w:rsid w:val="002F7218"/>
    <w:rsid w:val="002F7398"/>
    <w:rsid w:val="002F7766"/>
    <w:rsid w:val="00300075"/>
    <w:rsid w:val="003003A2"/>
    <w:rsid w:val="00300856"/>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6CF0"/>
    <w:rsid w:val="00317D8C"/>
    <w:rsid w:val="0032058E"/>
    <w:rsid w:val="00321968"/>
    <w:rsid w:val="003225B0"/>
    <w:rsid w:val="00322CE7"/>
    <w:rsid w:val="00322F3B"/>
    <w:rsid w:val="003233B8"/>
    <w:rsid w:val="003256AB"/>
    <w:rsid w:val="00326629"/>
    <w:rsid w:val="00326F9B"/>
    <w:rsid w:val="003305D2"/>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37BC"/>
    <w:rsid w:val="003644C7"/>
    <w:rsid w:val="00364F4E"/>
    <w:rsid w:val="0036538F"/>
    <w:rsid w:val="00365638"/>
    <w:rsid w:val="00366951"/>
    <w:rsid w:val="0037127F"/>
    <w:rsid w:val="0037225D"/>
    <w:rsid w:val="00373F0C"/>
    <w:rsid w:val="00373FDF"/>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4B04"/>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5EB7"/>
    <w:rsid w:val="003D6B97"/>
    <w:rsid w:val="003D6E45"/>
    <w:rsid w:val="003E027D"/>
    <w:rsid w:val="003E0FBD"/>
    <w:rsid w:val="003E146D"/>
    <w:rsid w:val="003E1F0E"/>
    <w:rsid w:val="003E2607"/>
    <w:rsid w:val="003E32FC"/>
    <w:rsid w:val="003E3D1E"/>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07F91"/>
    <w:rsid w:val="004103FF"/>
    <w:rsid w:val="00410ABD"/>
    <w:rsid w:val="004112D7"/>
    <w:rsid w:val="00411582"/>
    <w:rsid w:val="004115F9"/>
    <w:rsid w:val="0041161D"/>
    <w:rsid w:val="00413523"/>
    <w:rsid w:val="00413A41"/>
    <w:rsid w:val="00413AF7"/>
    <w:rsid w:val="00413C41"/>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28ED"/>
    <w:rsid w:val="00434D50"/>
    <w:rsid w:val="00435595"/>
    <w:rsid w:val="00435883"/>
    <w:rsid w:val="00437B94"/>
    <w:rsid w:val="00437E79"/>
    <w:rsid w:val="00440D8F"/>
    <w:rsid w:val="004410EB"/>
    <w:rsid w:val="00441361"/>
    <w:rsid w:val="004414F4"/>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3AF"/>
    <w:rsid w:val="0045448F"/>
    <w:rsid w:val="00455525"/>
    <w:rsid w:val="00455A9F"/>
    <w:rsid w:val="0045613A"/>
    <w:rsid w:val="00456E83"/>
    <w:rsid w:val="00457638"/>
    <w:rsid w:val="00460C75"/>
    <w:rsid w:val="00460E36"/>
    <w:rsid w:val="004622AE"/>
    <w:rsid w:val="00462389"/>
    <w:rsid w:val="00462E43"/>
    <w:rsid w:val="0046555F"/>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714"/>
    <w:rsid w:val="0047789E"/>
    <w:rsid w:val="004823CF"/>
    <w:rsid w:val="0048292B"/>
    <w:rsid w:val="00482BFA"/>
    <w:rsid w:val="00483442"/>
    <w:rsid w:val="00484064"/>
    <w:rsid w:val="004867A5"/>
    <w:rsid w:val="00486B99"/>
    <w:rsid w:val="004872C5"/>
    <w:rsid w:val="0048785F"/>
    <w:rsid w:val="00490C37"/>
    <w:rsid w:val="00491512"/>
    <w:rsid w:val="00491C4A"/>
    <w:rsid w:val="00491E82"/>
    <w:rsid w:val="00492982"/>
    <w:rsid w:val="00493193"/>
    <w:rsid w:val="0049325D"/>
    <w:rsid w:val="00493A4B"/>
    <w:rsid w:val="00493DCF"/>
    <w:rsid w:val="00493F68"/>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6FC"/>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71"/>
    <w:rsid w:val="004E2E87"/>
    <w:rsid w:val="004E3873"/>
    <w:rsid w:val="004E3C16"/>
    <w:rsid w:val="004E4881"/>
    <w:rsid w:val="004E5D09"/>
    <w:rsid w:val="004E6FF6"/>
    <w:rsid w:val="004E704A"/>
    <w:rsid w:val="004E7903"/>
    <w:rsid w:val="004E7B10"/>
    <w:rsid w:val="004E7C58"/>
    <w:rsid w:val="004F08A7"/>
    <w:rsid w:val="004F1013"/>
    <w:rsid w:val="004F1052"/>
    <w:rsid w:val="004F1DC0"/>
    <w:rsid w:val="004F2A68"/>
    <w:rsid w:val="004F2E70"/>
    <w:rsid w:val="004F3CD0"/>
    <w:rsid w:val="004F3E26"/>
    <w:rsid w:val="004F50FF"/>
    <w:rsid w:val="004F617B"/>
    <w:rsid w:val="004F69B9"/>
    <w:rsid w:val="004F77A9"/>
    <w:rsid w:val="004F7CBF"/>
    <w:rsid w:val="005015D7"/>
    <w:rsid w:val="00501C44"/>
    <w:rsid w:val="00501DB7"/>
    <w:rsid w:val="00502D70"/>
    <w:rsid w:val="0050693E"/>
    <w:rsid w:val="00507104"/>
    <w:rsid w:val="00510587"/>
    <w:rsid w:val="00512755"/>
    <w:rsid w:val="005152A1"/>
    <w:rsid w:val="00520325"/>
    <w:rsid w:val="00520984"/>
    <w:rsid w:val="005209F5"/>
    <w:rsid w:val="00521ED3"/>
    <w:rsid w:val="005225F2"/>
    <w:rsid w:val="005243DC"/>
    <w:rsid w:val="00524B38"/>
    <w:rsid w:val="0052576D"/>
    <w:rsid w:val="00527BC6"/>
    <w:rsid w:val="00530465"/>
    <w:rsid w:val="00530866"/>
    <w:rsid w:val="00531502"/>
    <w:rsid w:val="00531D3B"/>
    <w:rsid w:val="00531EC3"/>
    <w:rsid w:val="00532A2F"/>
    <w:rsid w:val="0053400F"/>
    <w:rsid w:val="00534ABA"/>
    <w:rsid w:val="00535759"/>
    <w:rsid w:val="00535783"/>
    <w:rsid w:val="00535868"/>
    <w:rsid w:val="00542C07"/>
    <w:rsid w:val="005430DB"/>
    <w:rsid w:val="00543121"/>
    <w:rsid w:val="00543212"/>
    <w:rsid w:val="00543289"/>
    <w:rsid w:val="005437FA"/>
    <w:rsid w:val="005438AD"/>
    <w:rsid w:val="00543FD5"/>
    <w:rsid w:val="00544051"/>
    <w:rsid w:val="0054598A"/>
    <w:rsid w:val="00547189"/>
    <w:rsid w:val="00547A3A"/>
    <w:rsid w:val="00547D70"/>
    <w:rsid w:val="00547F91"/>
    <w:rsid w:val="0055009B"/>
    <w:rsid w:val="0055032B"/>
    <w:rsid w:val="00550EB0"/>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9B0"/>
    <w:rsid w:val="00573E4C"/>
    <w:rsid w:val="005743E0"/>
    <w:rsid w:val="0057483C"/>
    <w:rsid w:val="00575359"/>
    <w:rsid w:val="005772FD"/>
    <w:rsid w:val="00577C17"/>
    <w:rsid w:val="00577C5E"/>
    <w:rsid w:val="0058031A"/>
    <w:rsid w:val="00581068"/>
    <w:rsid w:val="005817A9"/>
    <w:rsid w:val="00581820"/>
    <w:rsid w:val="00582374"/>
    <w:rsid w:val="005826B4"/>
    <w:rsid w:val="00583C42"/>
    <w:rsid w:val="00583C8A"/>
    <w:rsid w:val="00585DE0"/>
    <w:rsid w:val="00587259"/>
    <w:rsid w:val="005901F8"/>
    <w:rsid w:val="00590639"/>
    <w:rsid w:val="0059097B"/>
    <w:rsid w:val="0059147C"/>
    <w:rsid w:val="0059187A"/>
    <w:rsid w:val="0059222B"/>
    <w:rsid w:val="0059307C"/>
    <w:rsid w:val="00594AFE"/>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6D69"/>
    <w:rsid w:val="005A7284"/>
    <w:rsid w:val="005A73FE"/>
    <w:rsid w:val="005B0500"/>
    <w:rsid w:val="005B1787"/>
    <w:rsid w:val="005B1B26"/>
    <w:rsid w:val="005B1E4F"/>
    <w:rsid w:val="005B3A6D"/>
    <w:rsid w:val="005B3D61"/>
    <w:rsid w:val="005B45F1"/>
    <w:rsid w:val="005B48D9"/>
    <w:rsid w:val="005B6BA1"/>
    <w:rsid w:val="005B7553"/>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5A51"/>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3BE"/>
    <w:rsid w:val="00610CB7"/>
    <w:rsid w:val="0061183B"/>
    <w:rsid w:val="006142F5"/>
    <w:rsid w:val="00614870"/>
    <w:rsid w:val="0061513B"/>
    <w:rsid w:val="006153B5"/>
    <w:rsid w:val="00616B23"/>
    <w:rsid w:val="00617150"/>
    <w:rsid w:val="0061732E"/>
    <w:rsid w:val="00617597"/>
    <w:rsid w:val="006176F8"/>
    <w:rsid w:val="00621F75"/>
    <w:rsid w:val="006230BE"/>
    <w:rsid w:val="0062370E"/>
    <w:rsid w:val="00623FD6"/>
    <w:rsid w:val="00625D6D"/>
    <w:rsid w:val="00626A94"/>
    <w:rsid w:val="00627213"/>
    <w:rsid w:val="006305E6"/>
    <w:rsid w:val="00630887"/>
    <w:rsid w:val="00632372"/>
    <w:rsid w:val="00633302"/>
    <w:rsid w:val="00633A3D"/>
    <w:rsid w:val="00634BB6"/>
    <w:rsid w:val="00634EAF"/>
    <w:rsid w:val="00635D27"/>
    <w:rsid w:val="006369A8"/>
    <w:rsid w:val="0064026C"/>
    <w:rsid w:val="00640B87"/>
    <w:rsid w:val="00640E1B"/>
    <w:rsid w:val="00640F30"/>
    <w:rsid w:val="0064226D"/>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30A"/>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07D"/>
    <w:rsid w:val="006B019F"/>
    <w:rsid w:val="006B14DE"/>
    <w:rsid w:val="006B206F"/>
    <w:rsid w:val="006B35FD"/>
    <w:rsid w:val="006B3822"/>
    <w:rsid w:val="006B40C7"/>
    <w:rsid w:val="006B57CD"/>
    <w:rsid w:val="006B59B4"/>
    <w:rsid w:val="006B71B6"/>
    <w:rsid w:val="006B7ACC"/>
    <w:rsid w:val="006C0DE1"/>
    <w:rsid w:val="006C140E"/>
    <w:rsid w:val="006C1C13"/>
    <w:rsid w:val="006C2525"/>
    <w:rsid w:val="006C2752"/>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516"/>
    <w:rsid w:val="006F4611"/>
    <w:rsid w:val="006F4B98"/>
    <w:rsid w:val="006F4EE1"/>
    <w:rsid w:val="006F5134"/>
    <w:rsid w:val="006F62B6"/>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7D0"/>
    <w:rsid w:val="00716B2D"/>
    <w:rsid w:val="00716FF5"/>
    <w:rsid w:val="00717E20"/>
    <w:rsid w:val="00717EEE"/>
    <w:rsid w:val="00721647"/>
    <w:rsid w:val="00721BD4"/>
    <w:rsid w:val="00721D0B"/>
    <w:rsid w:val="00722559"/>
    <w:rsid w:val="007234B2"/>
    <w:rsid w:val="00723949"/>
    <w:rsid w:val="00724556"/>
    <w:rsid w:val="00724B8E"/>
    <w:rsid w:val="00724D37"/>
    <w:rsid w:val="00724E70"/>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54D"/>
    <w:rsid w:val="00772A80"/>
    <w:rsid w:val="0077348F"/>
    <w:rsid w:val="00774182"/>
    <w:rsid w:val="00774DBA"/>
    <w:rsid w:val="0077510C"/>
    <w:rsid w:val="0077627F"/>
    <w:rsid w:val="00776782"/>
    <w:rsid w:val="00776B6C"/>
    <w:rsid w:val="00777009"/>
    <w:rsid w:val="00777BDE"/>
    <w:rsid w:val="00777FDC"/>
    <w:rsid w:val="00780592"/>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198"/>
    <w:rsid w:val="007925EA"/>
    <w:rsid w:val="00792F1E"/>
    <w:rsid w:val="00793083"/>
    <w:rsid w:val="00793868"/>
    <w:rsid w:val="00793A0E"/>
    <w:rsid w:val="00793B20"/>
    <w:rsid w:val="00794426"/>
    <w:rsid w:val="0079478B"/>
    <w:rsid w:val="007950FB"/>
    <w:rsid w:val="00795615"/>
    <w:rsid w:val="00795D51"/>
    <w:rsid w:val="00795FEA"/>
    <w:rsid w:val="00797A5A"/>
    <w:rsid w:val="007A1262"/>
    <w:rsid w:val="007A135B"/>
    <w:rsid w:val="007A159B"/>
    <w:rsid w:val="007A1798"/>
    <w:rsid w:val="007A3063"/>
    <w:rsid w:val="007A3433"/>
    <w:rsid w:val="007A3544"/>
    <w:rsid w:val="007A3880"/>
    <w:rsid w:val="007A4698"/>
    <w:rsid w:val="007A4B86"/>
    <w:rsid w:val="007A5510"/>
    <w:rsid w:val="007A5A79"/>
    <w:rsid w:val="007A6098"/>
    <w:rsid w:val="007A644F"/>
    <w:rsid w:val="007A65C6"/>
    <w:rsid w:val="007A78D1"/>
    <w:rsid w:val="007A7DFD"/>
    <w:rsid w:val="007B1A3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382"/>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980"/>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0CA"/>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7F"/>
    <w:rsid w:val="00830C90"/>
    <w:rsid w:val="00831179"/>
    <w:rsid w:val="00831337"/>
    <w:rsid w:val="008313D6"/>
    <w:rsid w:val="008318EF"/>
    <w:rsid w:val="008321AE"/>
    <w:rsid w:val="00833A19"/>
    <w:rsid w:val="0083414B"/>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2C6"/>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306"/>
    <w:rsid w:val="008C1439"/>
    <w:rsid w:val="008C1805"/>
    <w:rsid w:val="008C26EC"/>
    <w:rsid w:val="008C4216"/>
    <w:rsid w:val="008C55E3"/>
    <w:rsid w:val="008C5CA4"/>
    <w:rsid w:val="008C6575"/>
    <w:rsid w:val="008D0ACD"/>
    <w:rsid w:val="008D1ADB"/>
    <w:rsid w:val="008D2671"/>
    <w:rsid w:val="008D2CD9"/>
    <w:rsid w:val="008D38A3"/>
    <w:rsid w:val="008D3CBC"/>
    <w:rsid w:val="008D4725"/>
    <w:rsid w:val="008D4F46"/>
    <w:rsid w:val="008D6531"/>
    <w:rsid w:val="008D69A1"/>
    <w:rsid w:val="008E04D8"/>
    <w:rsid w:val="008E1069"/>
    <w:rsid w:val="008E4481"/>
    <w:rsid w:val="008E51AE"/>
    <w:rsid w:val="008E52C8"/>
    <w:rsid w:val="008E5C36"/>
    <w:rsid w:val="008E5D5A"/>
    <w:rsid w:val="008E6A94"/>
    <w:rsid w:val="008E6FD7"/>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1276"/>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619C"/>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825"/>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5A04"/>
    <w:rsid w:val="009463B5"/>
    <w:rsid w:val="00947595"/>
    <w:rsid w:val="00950776"/>
    <w:rsid w:val="009508F2"/>
    <w:rsid w:val="00951B95"/>
    <w:rsid w:val="00951E76"/>
    <w:rsid w:val="009526BF"/>
    <w:rsid w:val="00952D44"/>
    <w:rsid w:val="00954273"/>
    <w:rsid w:val="00954774"/>
    <w:rsid w:val="00955C65"/>
    <w:rsid w:val="0095618F"/>
    <w:rsid w:val="009563C7"/>
    <w:rsid w:val="009570BC"/>
    <w:rsid w:val="009572C3"/>
    <w:rsid w:val="00960193"/>
    <w:rsid w:val="009601C8"/>
    <w:rsid w:val="0096151E"/>
    <w:rsid w:val="009616EC"/>
    <w:rsid w:val="009622EE"/>
    <w:rsid w:val="00962C50"/>
    <w:rsid w:val="009632B1"/>
    <w:rsid w:val="00963DE2"/>
    <w:rsid w:val="00964ADA"/>
    <w:rsid w:val="009653A1"/>
    <w:rsid w:val="009657C7"/>
    <w:rsid w:val="009662F2"/>
    <w:rsid w:val="009663F4"/>
    <w:rsid w:val="00967055"/>
    <w:rsid w:val="0096709F"/>
    <w:rsid w:val="0096710E"/>
    <w:rsid w:val="0097049A"/>
    <w:rsid w:val="009706AB"/>
    <w:rsid w:val="00970BBD"/>
    <w:rsid w:val="00971C9A"/>
    <w:rsid w:val="00971D98"/>
    <w:rsid w:val="00972BE1"/>
    <w:rsid w:val="00972EC5"/>
    <w:rsid w:val="0097332A"/>
    <w:rsid w:val="009737BD"/>
    <w:rsid w:val="00974AF6"/>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719"/>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5B3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8DA"/>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782"/>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5AC6"/>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68BF"/>
    <w:rsid w:val="00A972F2"/>
    <w:rsid w:val="00A976AA"/>
    <w:rsid w:val="00A9789E"/>
    <w:rsid w:val="00AA099A"/>
    <w:rsid w:val="00AA1030"/>
    <w:rsid w:val="00AA12C7"/>
    <w:rsid w:val="00AA2332"/>
    <w:rsid w:val="00AA2868"/>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25C4"/>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0926"/>
    <w:rsid w:val="00AE1D4A"/>
    <w:rsid w:val="00AE32BF"/>
    <w:rsid w:val="00AE3CC8"/>
    <w:rsid w:val="00AE4FC1"/>
    <w:rsid w:val="00AE60B5"/>
    <w:rsid w:val="00AE6D1E"/>
    <w:rsid w:val="00AE76BC"/>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8BF"/>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D37"/>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5EBA"/>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2D1"/>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AA6"/>
    <w:rsid w:val="00BB32D4"/>
    <w:rsid w:val="00BB3BC7"/>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860"/>
    <w:rsid w:val="00BC7973"/>
    <w:rsid w:val="00BC7E26"/>
    <w:rsid w:val="00BD0254"/>
    <w:rsid w:val="00BD05DF"/>
    <w:rsid w:val="00BD08C2"/>
    <w:rsid w:val="00BD0D08"/>
    <w:rsid w:val="00BD0E4A"/>
    <w:rsid w:val="00BD2CC8"/>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6CF"/>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5B6"/>
    <w:rsid w:val="00C35614"/>
    <w:rsid w:val="00C36632"/>
    <w:rsid w:val="00C36B26"/>
    <w:rsid w:val="00C36D47"/>
    <w:rsid w:val="00C37336"/>
    <w:rsid w:val="00C37A0B"/>
    <w:rsid w:val="00C4165F"/>
    <w:rsid w:val="00C41969"/>
    <w:rsid w:val="00C41CFF"/>
    <w:rsid w:val="00C42822"/>
    <w:rsid w:val="00C435BD"/>
    <w:rsid w:val="00C44430"/>
    <w:rsid w:val="00C44BF9"/>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03D9"/>
    <w:rsid w:val="00C60E60"/>
    <w:rsid w:val="00C626A9"/>
    <w:rsid w:val="00C62F5D"/>
    <w:rsid w:val="00C637AA"/>
    <w:rsid w:val="00C63B83"/>
    <w:rsid w:val="00C63E08"/>
    <w:rsid w:val="00C640D4"/>
    <w:rsid w:val="00C65DEA"/>
    <w:rsid w:val="00C6653B"/>
    <w:rsid w:val="00C7001F"/>
    <w:rsid w:val="00C70036"/>
    <w:rsid w:val="00C701E0"/>
    <w:rsid w:val="00C70938"/>
    <w:rsid w:val="00C70F0F"/>
    <w:rsid w:val="00C724DF"/>
    <w:rsid w:val="00C72619"/>
    <w:rsid w:val="00C72BC6"/>
    <w:rsid w:val="00C74B7F"/>
    <w:rsid w:val="00C75FF9"/>
    <w:rsid w:val="00C762C3"/>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30F"/>
    <w:rsid w:val="00CB1597"/>
    <w:rsid w:val="00CB2535"/>
    <w:rsid w:val="00CB5666"/>
    <w:rsid w:val="00CB5A86"/>
    <w:rsid w:val="00CC026C"/>
    <w:rsid w:val="00CC1732"/>
    <w:rsid w:val="00CC19A8"/>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D7C9C"/>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451B"/>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0C7"/>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60C"/>
    <w:rsid w:val="00D530D4"/>
    <w:rsid w:val="00D53C97"/>
    <w:rsid w:val="00D53E80"/>
    <w:rsid w:val="00D53EC0"/>
    <w:rsid w:val="00D541C7"/>
    <w:rsid w:val="00D54D85"/>
    <w:rsid w:val="00D55311"/>
    <w:rsid w:val="00D55E07"/>
    <w:rsid w:val="00D567C5"/>
    <w:rsid w:val="00D60DFB"/>
    <w:rsid w:val="00D61A77"/>
    <w:rsid w:val="00D62D96"/>
    <w:rsid w:val="00D63C83"/>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464"/>
    <w:rsid w:val="00D75D50"/>
    <w:rsid w:val="00D75FBC"/>
    <w:rsid w:val="00D8000F"/>
    <w:rsid w:val="00D80BB7"/>
    <w:rsid w:val="00D80E32"/>
    <w:rsid w:val="00D812D2"/>
    <w:rsid w:val="00D81FFE"/>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3D03"/>
    <w:rsid w:val="00D94CD3"/>
    <w:rsid w:val="00D95F97"/>
    <w:rsid w:val="00D96391"/>
    <w:rsid w:val="00D9699F"/>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1E"/>
    <w:rsid w:val="00DB073A"/>
    <w:rsid w:val="00DB1183"/>
    <w:rsid w:val="00DB2916"/>
    <w:rsid w:val="00DB291C"/>
    <w:rsid w:val="00DB3959"/>
    <w:rsid w:val="00DB3E54"/>
    <w:rsid w:val="00DB3F8A"/>
    <w:rsid w:val="00DB489C"/>
    <w:rsid w:val="00DB4CFC"/>
    <w:rsid w:val="00DB4E1C"/>
    <w:rsid w:val="00DB572C"/>
    <w:rsid w:val="00DB6A45"/>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96D"/>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1B40"/>
    <w:rsid w:val="00E22200"/>
    <w:rsid w:val="00E223F4"/>
    <w:rsid w:val="00E22595"/>
    <w:rsid w:val="00E2269F"/>
    <w:rsid w:val="00E228C8"/>
    <w:rsid w:val="00E22940"/>
    <w:rsid w:val="00E23C35"/>
    <w:rsid w:val="00E2482B"/>
    <w:rsid w:val="00E24EE0"/>
    <w:rsid w:val="00E253BC"/>
    <w:rsid w:val="00E26BDE"/>
    <w:rsid w:val="00E2715C"/>
    <w:rsid w:val="00E271EF"/>
    <w:rsid w:val="00E272E5"/>
    <w:rsid w:val="00E3145F"/>
    <w:rsid w:val="00E31793"/>
    <w:rsid w:val="00E32E43"/>
    <w:rsid w:val="00E33266"/>
    <w:rsid w:val="00E34839"/>
    <w:rsid w:val="00E34B2B"/>
    <w:rsid w:val="00E35131"/>
    <w:rsid w:val="00E35EE3"/>
    <w:rsid w:val="00E363A8"/>
    <w:rsid w:val="00E3793A"/>
    <w:rsid w:val="00E37C94"/>
    <w:rsid w:val="00E423DE"/>
    <w:rsid w:val="00E440FE"/>
    <w:rsid w:val="00E44C4B"/>
    <w:rsid w:val="00E451AE"/>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2AB4"/>
    <w:rsid w:val="00EA3117"/>
    <w:rsid w:val="00EA38C3"/>
    <w:rsid w:val="00EA3A7F"/>
    <w:rsid w:val="00EA3C51"/>
    <w:rsid w:val="00EA5E5B"/>
    <w:rsid w:val="00EA766F"/>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258A"/>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4FA6"/>
    <w:rsid w:val="00F1565B"/>
    <w:rsid w:val="00F15773"/>
    <w:rsid w:val="00F15806"/>
    <w:rsid w:val="00F16D7A"/>
    <w:rsid w:val="00F16DCF"/>
    <w:rsid w:val="00F17106"/>
    <w:rsid w:val="00F177E0"/>
    <w:rsid w:val="00F20120"/>
    <w:rsid w:val="00F20584"/>
    <w:rsid w:val="00F21873"/>
    <w:rsid w:val="00F2400D"/>
    <w:rsid w:val="00F24339"/>
    <w:rsid w:val="00F25BF5"/>
    <w:rsid w:val="00F25C9A"/>
    <w:rsid w:val="00F305CA"/>
    <w:rsid w:val="00F322BC"/>
    <w:rsid w:val="00F341D9"/>
    <w:rsid w:val="00F3441D"/>
    <w:rsid w:val="00F345D9"/>
    <w:rsid w:val="00F34B35"/>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47CFA"/>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19"/>
    <w:rsid w:val="00F87148"/>
    <w:rsid w:val="00F87EE6"/>
    <w:rsid w:val="00F87F4F"/>
    <w:rsid w:val="00F903CC"/>
    <w:rsid w:val="00F91172"/>
    <w:rsid w:val="00F91703"/>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89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25A"/>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2AA"/>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0856"/>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uiPriority w:val="99"/>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3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94CB0"/>
    <w:rPr>
      <w:spacing w:val="10"/>
      <w:sz w:val="12"/>
      <w:szCs w:val="12"/>
      <w:shd w:val="clear" w:color="auto" w:fill="FFFFFF"/>
    </w:rPr>
  </w:style>
  <w:style w:type="paragraph" w:customStyle="1" w:styleId="Style28">
    <w:name w:val="Style 28"/>
    <w:basedOn w:val="Normlny"/>
    <w:link w:val="CharStyle29"/>
    <w:uiPriority w:val="99"/>
    <w:rsid w:val="00094CB0"/>
    <w:pPr>
      <w:widowControl w:val="0"/>
      <w:shd w:val="clear" w:color="auto" w:fill="FFFFFF"/>
      <w:spacing w:before="3420" w:line="206" w:lineRule="exact"/>
    </w:pPr>
    <w:rPr>
      <w:noProof w:val="0"/>
      <w:spacing w:val="10"/>
      <w:sz w:val="12"/>
      <w:szCs w:val="12"/>
      <w:lang w:val="cs-CZ" w:eastAsia="cs-CZ"/>
    </w:rPr>
  </w:style>
  <w:style w:type="paragraph" w:customStyle="1" w:styleId="msonormal0">
    <w:name w:val="msonormal"/>
    <w:basedOn w:val="Normlny"/>
    <w:rsid w:val="00DB071E"/>
    <w:pPr>
      <w:spacing w:before="100" w:beforeAutospacing="1" w:after="100" w:afterAutospacing="1"/>
    </w:pPr>
    <w:rPr>
      <w:rFonts w:ascii="Times New Roman" w:hAnsi="Times New Roman"/>
      <w:noProof w:val="0"/>
    </w:rPr>
  </w:style>
  <w:style w:type="paragraph" w:customStyle="1" w:styleId="font5">
    <w:name w:val="font5"/>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6">
    <w:name w:val="font6"/>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7">
    <w:name w:val="font7"/>
    <w:basedOn w:val="Normlny"/>
    <w:rsid w:val="00DB071E"/>
    <w:pPr>
      <w:spacing w:before="100" w:beforeAutospacing="1" w:after="100" w:afterAutospacing="1"/>
    </w:pPr>
    <w:rPr>
      <w:rFonts w:ascii="Times New Roman" w:hAnsi="Times New Roman"/>
      <w:noProof w:val="0"/>
      <w:color w:val="000000"/>
      <w:sz w:val="14"/>
      <w:szCs w:val="14"/>
    </w:rPr>
  </w:style>
  <w:style w:type="paragraph" w:customStyle="1" w:styleId="font8">
    <w:name w:val="font8"/>
    <w:basedOn w:val="Normlny"/>
    <w:rsid w:val="00DB071E"/>
    <w:pPr>
      <w:spacing w:before="100" w:beforeAutospacing="1" w:after="100" w:afterAutospacing="1"/>
    </w:pPr>
    <w:rPr>
      <w:rFonts w:ascii="Century Gothic" w:hAnsi="Century Gothic"/>
      <w:noProof w:val="0"/>
      <w:sz w:val="18"/>
      <w:szCs w:val="18"/>
    </w:rPr>
  </w:style>
  <w:style w:type="paragraph" w:customStyle="1" w:styleId="font9">
    <w:name w:val="font9"/>
    <w:basedOn w:val="Normlny"/>
    <w:rsid w:val="00DB071E"/>
    <w:pPr>
      <w:spacing w:before="100" w:beforeAutospacing="1" w:after="100" w:afterAutospacing="1"/>
    </w:pPr>
    <w:rPr>
      <w:rFonts w:ascii="Times New Roman" w:hAnsi="Times New Roman"/>
      <w:noProof w:val="0"/>
      <w:sz w:val="14"/>
      <w:szCs w:val="14"/>
    </w:rPr>
  </w:style>
  <w:style w:type="paragraph" w:customStyle="1" w:styleId="xl95">
    <w:name w:val="xl95"/>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i/>
      <w:iCs/>
      <w:noProof w:val="0"/>
      <w:color w:val="000000"/>
      <w:sz w:val="18"/>
      <w:szCs w:val="18"/>
    </w:rPr>
  </w:style>
  <w:style w:type="paragraph" w:customStyle="1" w:styleId="xl96">
    <w:name w:val="xl96"/>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97">
    <w:name w:val="xl97"/>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noProof w:val="0"/>
      <w:color w:val="000000"/>
      <w:sz w:val="18"/>
      <w:szCs w:val="18"/>
    </w:rPr>
  </w:style>
  <w:style w:type="paragraph" w:customStyle="1" w:styleId="xl98">
    <w:name w:val="xl98"/>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color w:val="000000"/>
      <w:sz w:val="18"/>
      <w:szCs w:val="18"/>
    </w:rPr>
  </w:style>
  <w:style w:type="paragraph" w:customStyle="1" w:styleId="xl99">
    <w:name w:val="xl99"/>
    <w:basedOn w:val="Normlny"/>
    <w:rsid w:val="00DB071E"/>
    <w:pPr>
      <w:pBdr>
        <w:left w:val="single" w:sz="8" w:space="0" w:color="auto"/>
        <w:right w:val="single" w:sz="8" w:space="0" w:color="auto"/>
      </w:pBdr>
      <w:spacing w:before="100" w:beforeAutospacing="1" w:after="100" w:afterAutospacing="1"/>
    </w:pPr>
    <w:rPr>
      <w:rFonts w:ascii="Century Gothic" w:hAnsi="Century Gothic"/>
      <w:b/>
      <w:bCs/>
      <w:noProof w:val="0"/>
      <w:sz w:val="16"/>
      <w:szCs w:val="16"/>
    </w:rPr>
  </w:style>
  <w:style w:type="paragraph" w:customStyle="1" w:styleId="xl100">
    <w:name w:val="xl10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1">
    <w:name w:val="xl10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2">
    <w:name w:val="xl102"/>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3">
    <w:name w:val="xl103"/>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04">
    <w:name w:val="xl104"/>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05">
    <w:name w:val="xl105"/>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6">
    <w:name w:val="xl106"/>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7">
    <w:name w:val="xl107"/>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8">
    <w:name w:val="xl108"/>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9">
    <w:name w:val="xl109"/>
    <w:basedOn w:val="Normlny"/>
    <w:rsid w:val="00DB071E"/>
    <w:pPr>
      <w:pBdr>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0">
    <w:name w:val="xl110"/>
    <w:basedOn w:val="Normlny"/>
    <w:rsid w:val="00DB071E"/>
    <w:pPr>
      <w:pBdr>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1">
    <w:name w:val="xl111"/>
    <w:basedOn w:val="Normlny"/>
    <w:rsid w:val="00DB071E"/>
    <w:pPr>
      <w:pBdr>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2">
    <w:name w:val="xl112"/>
    <w:basedOn w:val="Normlny"/>
    <w:rsid w:val="00DB071E"/>
    <w:pPr>
      <w:pBdr>
        <w:right w:val="single" w:sz="8" w:space="0" w:color="auto"/>
      </w:pBdr>
      <w:spacing w:before="100" w:beforeAutospacing="1" w:after="100" w:afterAutospacing="1"/>
      <w:ind w:firstLineChars="500" w:firstLine="500"/>
      <w:textAlignment w:val="center"/>
    </w:pPr>
    <w:rPr>
      <w:rFonts w:ascii="Century Gothic" w:hAnsi="Century Gothic"/>
      <w:noProof w:val="0"/>
      <w:sz w:val="18"/>
      <w:szCs w:val="18"/>
    </w:rPr>
  </w:style>
  <w:style w:type="paragraph" w:customStyle="1" w:styleId="xl113">
    <w:name w:val="xl113"/>
    <w:basedOn w:val="Normlny"/>
    <w:rsid w:val="00DB071E"/>
    <w:pPr>
      <w:pBdr>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4">
    <w:name w:val="xl114"/>
    <w:basedOn w:val="Normlny"/>
    <w:rsid w:val="00DB071E"/>
    <w:pPr>
      <w:pBdr>
        <w:bottom w:val="dotted" w:sz="4" w:space="0" w:color="auto"/>
        <w:right w:val="single" w:sz="8" w:space="0" w:color="auto"/>
      </w:pBdr>
      <w:spacing w:before="100" w:beforeAutospacing="1" w:after="100" w:afterAutospacing="1"/>
      <w:textAlignment w:val="top"/>
    </w:pPr>
    <w:rPr>
      <w:rFonts w:ascii="Times New Roman" w:hAnsi="Times New Roman"/>
      <w:noProof w:val="0"/>
    </w:rPr>
  </w:style>
  <w:style w:type="paragraph" w:customStyle="1" w:styleId="xl115">
    <w:name w:val="xl115"/>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6">
    <w:name w:val="xl116"/>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7">
    <w:name w:val="xl117"/>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8">
    <w:name w:val="xl118"/>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9">
    <w:name w:val="xl119"/>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0">
    <w:name w:val="xl12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21">
    <w:name w:val="xl121"/>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122">
    <w:name w:val="xl122"/>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3">
    <w:name w:val="xl123"/>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4">
    <w:name w:val="xl124"/>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5">
    <w:name w:val="xl125"/>
    <w:basedOn w:val="Normlny"/>
    <w:rsid w:val="00DB071E"/>
    <w:pPr>
      <w:pBdr>
        <w:top w:val="dotted"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6">
    <w:name w:val="xl126"/>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7">
    <w:name w:val="xl127"/>
    <w:basedOn w:val="Normlny"/>
    <w:rsid w:val="00DB071E"/>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8">
    <w:name w:val="xl128"/>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9">
    <w:name w:val="xl129"/>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0">
    <w:name w:val="xl130"/>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1">
    <w:name w:val="xl131"/>
    <w:basedOn w:val="Normlny"/>
    <w:rsid w:val="00DB071E"/>
    <w:pPr>
      <w:pBdr>
        <w:top w:val="single"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2">
    <w:name w:val="xl132"/>
    <w:basedOn w:val="Normlny"/>
    <w:rsid w:val="00DB071E"/>
    <w:pPr>
      <w:pBdr>
        <w:top w:val="single" w:sz="4" w:space="0" w:color="auto"/>
        <w:bottom w:val="single" w:sz="4"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3">
    <w:name w:val="xl133"/>
    <w:basedOn w:val="Normlny"/>
    <w:rsid w:val="00DB071E"/>
    <w:pPr>
      <w:pBdr>
        <w:top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4">
    <w:name w:val="xl134"/>
    <w:basedOn w:val="Normlny"/>
    <w:rsid w:val="00DB071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5">
    <w:name w:val="xl135"/>
    <w:basedOn w:val="Normlny"/>
    <w:rsid w:val="00DB071E"/>
    <w:pPr>
      <w:pBdr>
        <w:top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6">
    <w:name w:val="xl136"/>
    <w:basedOn w:val="Normlny"/>
    <w:rsid w:val="00DB071E"/>
    <w:pPr>
      <w:pBdr>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7">
    <w:name w:val="xl137"/>
    <w:basedOn w:val="Normlny"/>
    <w:rsid w:val="00DB07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8">
    <w:name w:val="xl138"/>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9">
    <w:name w:val="xl139"/>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40">
    <w:name w:val="xl14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1">
    <w:name w:val="xl14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2">
    <w:name w:val="xl142"/>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3">
    <w:name w:val="xl143"/>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4">
    <w:name w:val="xl144"/>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5">
    <w:name w:val="xl145"/>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6">
    <w:name w:val="xl146"/>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7">
    <w:name w:val="xl147"/>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8">
    <w:name w:val="xl14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9">
    <w:name w:val="xl14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0">
    <w:name w:val="xl15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1">
    <w:name w:val="xl151"/>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2">
    <w:name w:val="xl152"/>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3">
    <w:name w:val="xl153"/>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4">
    <w:name w:val="xl154"/>
    <w:basedOn w:val="Normlny"/>
    <w:rsid w:val="00DB071E"/>
    <w:pPr>
      <w:pBdr>
        <w:top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5">
    <w:name w:val="xl155"/>
    <w:basedOn w:val="Normlny"/>
    <w:rsid w:val="00DB071E"/>
    <w:pPr>
      <w:pBdr>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6">
    <w:name w:val="xl156"/>
    <w:basedOn w:val="Normlny"/>
    <w:rsid w:val="00DB071E"/>
    <w:pPr>
      <w:pBdr>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7">
    <w:name w:val="xl157"/>
    <w:basedOn w:val="Normlny"/>
    <w:rsid w:val="00DB071E"/>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8">
    <w:name w:val="xl15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9">
    <w:name w:val="xl15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0">
    <w:name w:val="xl16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1">
    <w:name w:val="xl161"/>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2">
    <w:name w:val="xl162"/>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3">
    <w:name w:val="xl163"/>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4">
    <w:name w:val="xl164"/>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5">
    <w:name w:val="xl165"/>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6">
    <w:name w:val="xl166"/>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7">
    <w:name w:val="xl167"/>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8">
    <w:name w:val="xl168"/>
    <w:basedOn w:val="Normlny"/>
    <w:rsid w:val="00DB071E"/>
    <w:pPr>
      <w:pBdr>
        <w:left w:val="single" w:sz="8" w:space="0" w:color="auto"/>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9">
    <w:name w:val="xl169"/>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0">
    <w:name w:val="xl170"/>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1">
    <w:name w:val="xl171"/>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2">
    <w:name w:val="xl172"/>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3">
    <w:name w:val="xl173"/>
    <w:basedOn w:val="Normlny"/>
    <w:rsid w:val="00DB071E"/>
    <w:pPr>
      <w:pBdr>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4">
    <w:name w:val="xl174"/>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5">
    <w:name w:val="xl17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6">
    <w:name w:val="xl17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7">
    <w:name w:val="xl177"/>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8">
    <w:name w:val="xl178"/>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9">
    <w:name w:val="xl179"/>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0">
    <w:name w:val="xl180"/>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1">
    <w:name w:val="xl181"/>
    <w:basedOn w:val="Normlny"/>
    <w:rsid w:val="00DB071E"/>
    <w:pPr>
      <w:pBdr>
        <w:top w:val="dotted" w:sz="4" w:space="0" w:color="auto"/>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2">
    <w:name w:val="xl182"/>
    <w:basedOn w:val="Normlny"/>
    <w:rsid w:val="00DB071E"/>
    <w:pPr>
      <w:pBdr>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3">
    <w:name w:val="xl183"/>
    <w:basedOn w:val="Normlny"/>
    <w:rsid w:val="00DB071E"/>
    <w:pPr>
      <w:pBdr>
        <w:left w:val="single" w:sz="8" w:space="0" w:color="auto"/>
        <w:bottom w:val="dotted"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4">
    <w:name w:val="xl184"/>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5">
    <w:name w:val="xl18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6">
    <w:name w:val="xl18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7">
    <w:name w:val="xl187"/>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8">
    <w:name w:val="xl188"/>
    <w:basedOn w:val="Normlny"/>
    <w:rsid w:val="00DB07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9">
    <w:name w:val="xl189"/>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90">
    <w:name w:val="xl190"/>
    <w:basedOn w:val="Normlny"/>
    <w:rsid w:val="00DB071E"/>
    <w:pPr>
      <w:pBdr>
        <w:top w:val="single" w:sz="8"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numbering" w:customStyle="1" w:styleId="Bezzoznamu6">
    <w:name w:val="Bez zoznamu6"/>
    <w:next w:val="Bezzoznamu"/>
    <w:uiPriority w:val="99"/>
    <w:semiHidden/>
    <w:unhideWhenUsed/>
    <w:rsid w:val="00DF596D"/>
  </w:style>
  <w:style w:type="table" w:customStyle="1" w:styleId="Mriekatabuky8">
    <w:name w:val="Mriežka tabuľky8"/>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4">
    <w:name w:val="Štýl24"/>
    <w:uiPriority w:val="99"/>
    <w:rsid w:val="00DF596D"/>
  </w:style>
  <w:style w:type="table" w:customStyle="1" w:styleId="Mriekatabuky24">
    <w:name w:val="Mriežka tabuľky24"/>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4">
    <w:name w:val="Stredná mriežka 1 – zvýraznenie 24"/>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4">
    <w:name w:val="Mriežka tabuľky1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4">
    <w:name w:val="Bez zoznamu14"/>
    <w:next w:val="Bezzoznamu"/>
    <w:uiPriority w:val="99"/>
    <w:semiHidden/>
    <w:unhideWhenUsed/>
    <w:rsid w:val="00DF596D"/>
  </w:style>
  <w:style w:type="table" w:customStyle="1" w:styleId="Mriekatabuky34">
    <w:name w:val="Mriežka tabuľky3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4">
    <w:name w:val="Bez zoznamu24"/>
    <w:next w:val="Bezzoznamu"/>
    <w:uiPriority w:val="99"/>
    <w:semiHidden/>
    <w:unhideWhenUsed/>
    <w:rsid w:val="00DF596D"/>
  </w:style>
  <w:style w:type="table" w:customStyle="1" w:styleId="Mriekatabuky44">
    <w:name w:val="Mriežka tabuľky4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3">
    <w:name w:val="Bez zoznamu33"/>
    <w:next w:val="Bezzoznamu"/>
    <w:uiPriority w:val="99"/>
    <w:semiHidden/>
    <w:unhideWhenUsed/>
    <w:rsid w:val="00DF596D"/>
  </w:style>
  <w:style w:type="table" w:customStyle="1" w:styleId="Mriekatabuky53">
    <w:name w:val="Mriežka tabuľky53"/>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1">
    <w:name w:val="Štýl211"/>
    <w:uiPriority w:val="99"/>
    <w:rsid w:val="00DF596D"/>
  </w:style>
  <w:style w:type="table" w:customStyle="1" w:styleId="Mriekatabuky213">
    <w:name w:val="Mriežka tabuľky213"/>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3">
    <w:name w:val="Stredná mriežka 1 – zvýraznenie 213"/>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3">
    <w:name w:val="Mriežka tabuľky1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3">
    <w:name w:val="Bez zoznamu113"/>
    <w:next w:val="Bezzoznamu"/>
    <w:uiPriority w:val="99"/>
    <w:semiHidden/>
    <w:unhideWhenUsed/>
    <w:rsid w:val="00DF596D"/>
  </w:style>
  <w:style w:type="table" w:customStyle="1" w:styleId="Mriekatabuky313">
    <w:name w:val="Mriežka tabuľky3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3">
    <w:name w:val="Bez zoznamu213"/>
    <w:next w:val="Bezzoznamu"/>
    <w:uiPriority w:val="99"/>
    <w:semiHidden/>
    <w:unhideWhenUsed/>
    <w:rsid w:val="00DF596D"/>
  </w:style>
  <w:style w:type="table" w:customStyle="1" w:styleId="Mriekatabuky413">
    <w:name w:val="Mriežka tabuľky4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1">
    <w:name w:val="Bez zoznamu41"/>
    <w:next w:val="Bezzoznamu"/>
    <w:uiPriority w:val="99"/>
    <w:semiHidden/>
    <w:unhideWhenUsed/>
    <w:rsid w:val="00DF596D"/>
  </w:style>
  <w:style w:type="table" w:customStyle="1" w:styleId="Mriekatabuky61">
    <w:name w:val="Mriežka tabuľky6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1">
    <w:name w:val="Štýl221"/>
    <w:uiPriority w:val="99"/>
    <w:rsid w:val="00DF596D"/>
  </w:style>
  <w:style w:type="table" w:customStyle="1" w:styleId="Mriekatabuky221">
    <w:name w:val="Mriežka tabuľky2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1">
    <w:name w:val="Stredná mriežka 1 – zvýraznenie 22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1">
    <w:name w:val="Mriežka tabuľky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1">
    <w:name w:val="Bez zoznamu121"/>
    <w:next w:val="Bezzoznamu"/>
    <w:uiPriority w:val="99"/>
    <w:semiHidden/>
    <w:unhideWhenUsed/>
    <w:rsid w:val="00DF596D"/>
  </w:style>
  <w:style w:type="table" w:customStyle="1" w:styleId="Mriekatabuky321">
    <w:name w:val="Mriežka tabuľky3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1">
    <w:name w:val="Bez zoznamu221"/>
    <w:next w:val="Bezzoznamu"/>
    <w:uiPriority w:val="99"/>
    <w:semiHidden/>
    <w:unhideWhenUsed/>
    <w:rsid w:val="00DF596D"/>
  </w:style>
  <w:style w:type="table" w:customStyle="1" w:styleId="Mriekatabuky421">
    <w:name w:val="Mriežka tabuľky4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1">
    <w:name w:val="Bez zoznamu311"/>
    <w:next w:val="Bezzoznamu"/>
    <w:uiPriority w:val="99"/>
    <w:semiHidden/>
    <w:unhideWhenUsed/>
    <w:rsid w:val="00DF596D"/>
  </w:style>
  <w:style w:type="table" w:customStyle="1" w:styleId="Mriekatabuky511">
    <w:name w:val="Mriežka tabuľky5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1">
    <w:name w:val="Mriežka tabuľky211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1">
    <w:name w:val="Stredná mriežka 1 – zvýraznenie 211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1">
    <w:name w:val="Mriežka tabuľky1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
    <w:name w:val="Bez zoznamu1111"/>
    <w:next w:val="Bezzoznamu"/>
    <w:uiPriority w:val="99"/>
    <w:semiHidden/>
    <w:unhideWhenUsed/>
    <w:rsid w:val="00DF596D"/>
  </w:style>
  <w:style w:type="table" w:customStyle="1" w:styleId="Mriekatabuky3111">
    <w:name w:val="Mriežka tabuľky3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1">
    <w:name w:val="Bez zoznamu2111"/>
    <w:next w:val="Bezzoznamu"/>
    <w:uiPriority w:val="99"/>
    <w:semiHidden/>
    <w:unhideWhenUsed/>
    <w:rsid w:val="00DF596D"/>
  </w:style>
  <w:style w:type="table" w:customStyle="1" w:styleId="Mriekatabuky4111">
    <w:name w:val="Mriežka tabuľky4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1">
    <w:name w:val="Bez zoznamu51"/>
    <w:next w:val="Bezzoznamu"/>
    <w:uiPriority w:val="99"/>
    <w:semiHidden/>
    <w:unhideWhenUsed/>
    <w:rsid w:val="00DF596D"/>
  </w:style>
  <w:style w:type="table" w:customStyle="1" w:styleId="Mriekatabuky71">
    <w:name w:val="Mriežka tabuľky7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1">
    <w:name w:val="Štýl231"/>
    <w:uiPriority w:val="99"/>
    <w:rsid w:val="00DF596D"/>
  </w:style>
  <w:style w:type="table" w:customStyle="1" w:styleId="Mriekatabuky231">
    <w:name w:val="Mriežka tabuľky23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1">
    <w:name w:val="Stredná mriežka 1 – zvýraznenie 23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1">
    <w:name w:val="Mriežka tabuľky1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1">
    <w:name w:val="Bez zoznamu131"/>
    <w:next w:val="Bezzoznamu"/>
    <w:uiPriority w:val="99"/>
    <w:semiHidden/>
    <w:unhideWhenUsed/>
    <w:rsid w:val="00DF596D"/>
  </w:style>
  <w:style w:type="table" w:customStyle="1" w:styleId="Mriekatabuky331">
    <w:name w:val="Mriežka tabuľky3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1">
    <w:name w:val="Bez zoznamu231"/>
    <w:next w:val="Bezzoznamu"/>
    <w:uiPriority w:val="99"/>
    <w:semiHidden/>
    <w:unhideWhenUsed/>
    <w:rsid w:val="00DF596D"/>
  </w:style>
  <w:style w:type="table" w:customStyle="1" w:styleId="Mriekatabuky431">
    <w:name w:val="Mriežka tabuľky4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1">
    <w:name w:val="Bez zoznamu321"/>
    <w:next w:val="Bezzoznamu"/>
    <w:uiPriority w:val="99"/>
    <w:semiHidden/>
    <w:unhideWhenUsed/>
    <w:rsid w:val="00DF596D"/>
  </w:style>
  <w:style w:type="table" w:customStyle="1" w:styleId="Mriekatabuky521">
    <w:name w:val="Mriežka tabuľky5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1">
    <w:name w:val="Mriežka tabuľky21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1">
    <w:name w:val="Stredná mriežka 1 – zvýraznenie 212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1">
    <w:name w:val="Mriežka tabuľky1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1">
    <w:name w:val="Bez zoznamu1121"/>
    <w:next w:val="Bezzoznamu"/>
    <w:uiPriority w:val="99"/>
    <w:semiHidden/>
    <w:unhideWhenUsed/>
    <w:rsid w:val="00DF596D"/>
  </w:style>
  <w:style w:type="table" w:customStyle="1" w:styleId="Mriekatabuky3121">
    <w:name w:val="Mriežka tabuľky3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1">
    <w:name w:val="Bez zoznamu2121"/>
    <w:next w:val="Bezzoznamu"/>
    <w:uiPriority w:val="99"/>
    <w:semiHidden/>
    <w:unhideWhenUsed/>
    <w:rsid w:val="00DF596D"/>
  </w:style>
  <w:style w:type="table" w:customStyle="1" w:styleId="Mriekatabuky4121">
    <w:name w:val="Mriežka tabuľky4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1">
    <w:name w:val="xl191"/>
    <w:basedOn w:val="Normlny"/>
    <w:rsid w:val="001C6A55"/>
    <w:pPr>
      <w:pBdr>
        <w:bottom w:val="single" w:sz="8" w:space="0" w:color="auto"/>
        <w:right w:val="single" w:sz="8" w:space="0" w:color="auto"/>
      </w:pBdr>
      <w:spacing w:before="100" w:beforeAutospacing="1" w:after="100" w:afterAutospacing="1"/>
      <w:jc w:val="center"/>
      <w:textAlignment w:val="center"/>
    </w:pPr>
    <w:rPr>
      <w:i/>
      <w:iCs/>
      <w:noProof w:val="0"/>
      <w:sz w:val="20"/>
      <w:szCs w:val="20"/>
    </w:rPr>
  </w:style>
  <w:style w:type="paragraph" w:customStyle="1" w:styleId="xl192">
    <w:name w:val="xl192"/>
    <w:basedOn w:val="Normlny"/>
    <w:rsid w:val="001C6A55"/>
    <w:pPr>
      <w:pBdr>
        <w:bottom w:val="single" w:sz="8" w:space="0" w:color="auto"/>
        <w:right w:val="single" w:sz="8" w:space="0" w:color="auto"/>
      </w:pBdr>
      <w:spacing w:before="100" w:beforeAutospacing="1" w:after="100" w:afterAutospacing="1"/>
      <w:jc w:val="center"/>
      <w:textAlignment w:val="center"/>
    </w:pPr>
    <w:rPr>
      <w:noProof w:val="0"/>
      <w:sz w:val="20"/>
      <w:szCs w:val="20"/>
    </w:rPr>
  </w:style>
  <w:style w:type="paragraph" w:customStyle="1" w:styleId="xl193">
    <w:name w:val="xl193"/>
    <w:basedOn w:val="Normlny"/>
    <w:rsid w:val="001C6A55"/>
    <w:pPr>
      <w:pBdr>
        <w:bottom w:val="single" w:sz="8" w:space="0" w:color="auto"/>
        <w:right w:val="single" w:sz="8" w:space="0" w:color="auto"/>
      </w:pBdr>
      <w:spacing w:before="100" w:beforeAutospacing="1" w:after="100" w:afterAutospacing="1"/>
      <w:textAlignment w:val="center"/>
    </w:pPr>
    <w:rPr>
      <w:noProof w:val="0"/>
      <w:sz w:val="20"/>
      <w:szCs w:val="20"/>
    </w:rPr>
  </w:style>
  <w:style w:type="character" w:customStyle="1" w:styleId="markedcontent">
    <w:name w:val="markedcontent"/>
    <w:basedOn w:val="Predvolenpsmoodseku"/>
    <w:rsid w:val="0025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55160949">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2968">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0159246">
      <w:bodyDiv w:val="1"/>
      <w:marLeft w:val="0"/>
      <w:marRight w:val="0"/>
      <w:marTop w:val="0"/>
      <w:marBottom w:val="0"/>
      <w:divBdr>
        <w:top w:val="none" w:sz="0" w:space="0" w:color="auto"/>
        <w:left w:val="none" w:sz="0" w:space="0" w:color="auto"/>
        <w:bottom w:val="none" w:sz="0" w:space="0" w:color="auto"/>
        <w:right w:val="none" w:sz="0" w:space="0" w:color="auto"/>
      </w:divBdr>
      <w:divsChild>
        <w:div w:id="730664551">
          <w:marLeft w:val="0"/>
          <w:marRight w:val="0"/>
          <w:marTop w:val="0"/>
          <w:marBottom w:val="0"/>
          <w:divBdr>
            <w:top w:val="none" w:sz="0" w:space="0" w:color="auto"/>
            <w:left w:val="none" w:sz="0" w:space="0" w:color="auto"/>
            <w:bottom w:val="none" w:sz="0" w:space="0" w:color="auto"/>
            <w:right w:val="none" w:sz="0" w:space="0" w:color="auto"/>
          </w:divBdr>
          <w:divsChild>
            <w:div w:id="1989701871">
              <w:marLeft w:val="0"/>
              <w:marRight w:val="0"/>
              <w:marTop w:val="0"/>
              <w:marBottom w:val="0"/>
              <w:divBdr>
                <w:top w:val="none" w:sz="0" w:space="0" w:color="auto"/>
                <w:left w:val="none" w:sz="0" w:space="0" w:color="auto"/>
                <w:bottom w:val="none" w:sz="0" w:space="0" w:color="auto"/>
                <w:right w:val="none" w:sz="0" w:space="0" w:color="auto"/>
              </w:divBdr>
            </w:div>
          </w:divsChild>
        </w:div>
        <w:div w:id="527987873">
          <w:marLeft w:val="0"/>
          <w:marRight w:val="0"/>
          <w:marTop w:val="0"/>
          <w:marBottom w:val="0"/>
          <w:divBdr>
            <w:top w:val="none" w:sz="0" w:space="0" w:color="auto"/>
            <w:left w:val="none" w:sz="0" w:space="0" w:color="auto"/>
            <w:bottom w:val="none" w:sz="0" w:space="0" w:color="auto"/>
            <w:right w:val="none" w:sz="0" w:space="0" w:color="auto"/>
          </w:divBdr>
          <w:divsChild>
            <w:div w:id="476264844">
              <w:marLeft w:val="0"/>
              <w:marRight w:val="0"/>
              <w:marTop w:val="0"/>
              <w:marBottom w:val="0"/>
              <w:divBdr>
                <w:top w:val="none" w:sz="0" w:space="0" w:color="auto"/>
                <w:left w:val="none" w:sz="0" w:space="0" w:color="auto"/>
                <w:bottom w:val="none" w:sz="0" w:space="0" w:color="auto"/>
                <w:right w:val="none" w:sz="0" w:space="0" w:color="auto"/>
              </w:divBdr>
            </w:div>
            <w:div w:id="1333528824">
              <w:marLeft w:val="0"/>
              <w:marRight w:val="0"/>
              <w:marTop w:val="0"/>
              <w:marBottom w:val="0"/>
              <w:divBdr>
                <w:top w:val="none" w:sz="0" w:space="0" w:color="auto"/>
                <w:left w:val="none" w:sz="0" w:space="0" w:color="auto"/>
                <w:bottom w:val="none" w:sz="0" w:space="0" w:color="auto"/>
                <w:right w:val="none" w:sz="0" w:space="0" w:color="auto"/>
              </w:divBdr>
            </w:div>
          </w:divsChild>
        </w:div>
        <w:div w:id="70737549">
          <w:marLeft w:val="0"/>
          <w:marRight w:val="0"/>
          <w:marTop w:val="0"/>
          <w:marBottom w:val="0"/>
          <w:divBdr>
            <w:top w:val="none" w:sz="0" w:space="0" w:color="auto"/>
            <w:left w:val="none" w:sz="0" w:space="0" w:color="auto"/>
            <w:bottom w:val="none" w:sz="0" w:space="0" w:color="auto"/>
            <w:right w:val="none" w:sz="0" w:space="0" w:color="auto"/>
          </w:divBdr>
          <w:divsChild>
            <w:div w:id="2074742151">
              <w:marLeft w:val="0"/>
              <w:marRight w:val="0"/>
              <w:marTop w:val="0"/>
              <w:marBottom w:val="0"/>
              <w:divBdr>
                <w:top w:val="none" w:sz="0" w:space="0" w:color="auto"/>
                <w:left w:val="none" w:sz="0" w:space="0" w:color="auto"/>
                <w:bottom w:val="none" w:sz="0" w:space="0" w:color="auto"/>
                <w:right w:val="none" w:sz="0" w:space="0" w:color="auto"/>
              </w:divBdr>
            </w:div>
            <w:div w:id="2082091582">
              <w:marLeft w:val="0"/>
              <w:marRight w:val="0"/>
              <w:marTop w:val="0"/>
              <w:marBottom w:val="0"/>
              <w:divBdr>
                <w:top w:val="none" w:sz="0" w:space="0" w:color="auto"/>
                <w:left w:val="none" w:sz="0" w:space="0" w:color="auto"/>
                <w:bottom w:val="none" w:sz="0" w:space="0" w:color="auto"/>
                <w:right w:val="none" w:sz="0" w:space="0" w:color="auto"/>
              </w:divBdr>
            </w:div>
          </w:divsChild>
        </w:div>
        <w:div w:id="444617047">
          <w:marLeft w:val="0"/>
          <w:marRight w:val="0"/>
          <w:marTop w:val="0"/>
          <w:marBottom w:val="0"/>
          <w:divBdr>
            <w:top w:val="none" w:sz="0" w:space="0" w:color="auto"/>
            <w:left w:val="none" w:sz="0" w:space="0" w:color="auto"/>
            <w:bottom w:val="none" w:sz="0" w:space="0" w:color="auto"/>
            <w:right w:val="none" w:sz="0" w:space="0" w:color="auto"/>
          </w:divBdr>
          <w:divsChild>
            <w:div w:id="1982692007">
              <w:marLeft w:val="0"/>
              <w:marRight w:val="0"/>
              <w:marTop w:val="0"/>
              <w:marBottom w:val="0"/>
              <w:divBdr>
                <w:top w:val="none" w:sz="0" w:space="0" w:color="auto"/>
                <w:left w:val="none" w:sz="0" w:space="0" w:color="auto"/>
                <w:bottom w:val="none" w:sz="0" w:space="0" w:color="auto"/>
                <w:right w:val="none" w:sz="0" w:space="0" w:color="auto"/>
              </w:divBdr>
            </w:div>
            <w:div w:id="367294883">
              <w:marLeft w:val="0"/>
              <w:marRight w:val="0"/>
              <w:marTop w:val="0"/>
              <w:marBottom w:val="0"/>
              <w:divBdr>
                <w:top w:val="none" w:sz="0" w:space="0" w:color="auto"/>
                <w:left w:val="none" w:sz="0" w:space="0" w:color="auto"/>
                <w:bottom w:val="none" w:sz="0" w:space="0" w:color="auto"/>
                <w:right w:val="none" w:sz="0" w:space="0" w:color="auto"/>
              </w:divBdr>
            </w:div>
          </w:divsChild>
        </w:div>
        <w:div w:id="1290891659">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
            <w:div w:id="489172654">
              <w:marLeft w:val="0"/>
              <w:marRight w:val="0"/>
              <w:marTop w:val="0"/>
              <w:marBottom w:val="0"/>
              <w:divBdr>
                <w:top w:val="none" w:sz="0" w:space="0" w:color="auto"/>
                <w:left w:val="none" w:sz="0" w:space="0" w:color="auto"/>
                <w:bottom w:val="none" w:sz="0" w:space="0" w:color="auto"/>
                <w:right w:val="none" w:sz="0" w:space="0" w:color="auto"/>
              </w:divBdr>
            </w:div>
          </w:divsChild>
        </w:div>
        <w:div w:id="374618923">
          <w:marLeft w:val="0"/>
          <w:marRight w:val="0"/>
          <w:marTop w:val="0"/>
          <w:marBottom w:val="0"/>
          <w:divBdr>
            <w:top w:val="none" w:sz="0" w:space="0" w:color="auto"/>
            <w:left w:val="none" w:sz="0" w:space="0" w:color="auto"/>
            <w:bottom w:val="none" w:sz="0" w:space="0" w:color="auto"/>
            <w:right w:val="none" w:sz="0" w:space="0" w:color="auto"/>
          </w:divBdr>
          <w:divsChild>
            <w:div w:id="346061552">
              <w:marLeft w:val="0"/>
              <w:marRight w:val="0"/>
              <w:marTop w:val="0"/>
              <w:marBottom w:val="0"/>
              <w:divBdr>
                <w:top w:val="none" w:sz="0" w:space="0" w:color="auto"/>
                <w:left w:val="none" w:sz="0" w:space="0" w:color="auto"/>
                <w:bottom w:val="none" w:sz="0" w:space="0" w:color="auto"/>
                <w:right w:val="none" w:sz="0" w:space="0" w:color="auto"/>
              </w:divBdr>
            </w:div>
            <w:div w:id="135144634">
              <w:marLeft w:val="0"/>
              <w:marRight w:val="0"/>
              <w:marTop w:val="0"/>
              <w:marBottom w:val="0"/>
              <w:divBdr>
                <w:top w:val="none" w:sz="0" w:space="0" w:color="auto"/>
                <w:left w:val="none" w:sz="0" w:space="0" w:color="auto"/>
                <w:bottom w:val="none" w:sz="0" w:space="0" w:color="auto"/>
                <w:right w:val="none" w:sz="0" w:space="0" w:color="auto"/>
              </w:divBdr>
            </w:div>
          </w:divsChild>
        </w:div>
        <w:div w:id="486899657">
          <w:marLeft w:val="0"/>
          <w:marRight w:val="0"/>
          <w:marTop w:val="0"/>
          <w:marBottom w:val="0"/>
          <w:divBdr>
            <w:top w:val="none" w:sz="0" w:space="0" w:color="auto"/>
            <w:left w:val="none" w:sz="0" w:space="0" w:color="auto"/>
            <w:bottom w:val="none" w:sz="0" w:space="0" w:color="auto"/>
            <w:right w:val="none" w:sz="0" w:space="0" w:color="auto"/>
          </w:divBdr>
          <w:divsChild>
            <w:div w:id="1963606099">
              <w:marLeft w:val="0"/>
              <w:marRight w:val="0"/>
              <w:marTop w:val="0"/>
              <w:marBottom w:val="0"/>
              <w:divBdr>
                <w:top w:val="none" w:sz="0" w:space="0" w:color="auto"/>
                <w:left w:val="none" w:sz="0" w:space="0" w:color="auto"/>
                <w:bottom w:val="none" w:sz="0" w:space="0" w:color="auto"/>
                <w:right w:val="none" w:sz="0" w:space="0" w:color="auto"/>
              </w:divBdr>
            </w:div>
            <w:div w:id="991055841">
              <w:marLeft w:val="0"/>
              <w:marRight w:val="0"/>
              <w:marTop w:val="0"/>
              <w:marBottom w:val="0"/>
              <w:divBdr>
                <w:top w:val="none" w:sz="0" w:space="0" w:color="auto"/>
                <w:left w:val="none" w:sz="0" w:space="0" w:color="auto"/>
                <w:bottom w:val="none" w:sz="0" w:space="0" w:color="auto"/>
                <w:right w:val="none" w:sz="0" w:space="0" w:color="auto"/>
              </w:divBdr>
            </w:div>
          </w:divsChild>
        </w:div>
        <w:div w:id="2109424549">
          <w:marLeft w:val="0"/>
          <w:marRight w:val="0"/>
          <w:marTop w:val="0"/>
          <w:marBottom w:val="0"/>
          <w:divBdr>
            <w:top w:val="none" w:sz="0" w:space="0" w:color="auto"/>
            <w:left w:val="none" w:sz="0" w:space="0" w:color="auto"/>
            <w:bottom w:val="none" w:sz="0" w:space="0" w:color="auto"/>
            <w:right w:val="none" w:sz="0" w:space="0" w:color="auto"/>
          </w:divBdr>
          <w:divsChild>
            <w:div w:id="1633905557">
              <w:marLeft w:val="0"/>
              <w:marRight w:val="0"/>
              <w:marTop w:val="0"/>
              <w:marBottom w:val="0"/>
              <w:divBdr>
                <w:top w:val="none" w:sz="0" w:space="0" w:color="auto"/>
                <w:left w:val="none" w:sz="0" w:space="0" w:color="auto"/>
                <w:bottom w:val="none" w:sz="0" w:space="0" w:color="auto"/>
                <w:right w:val="none" w:sz="0" w:space="0" w:color="auto"/>
              </w:divBdr>
            </w:div>
            <w:div w:id="1709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21613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47">
          <w:marLeft w:val="0"/>
          <w:marRight w:val="0"/>
          <w:marTop w:val="0"/>
          <w:marBottom w:val="0"/>
          <w:divBdr>
            <w:top w:val="none" w:sz="0" w:space="0" w:color="auto"/>
            <w:left w:val="none" w:sz="0" w:space="0" w:color="auto"/>
            <w:bottom w:val="none" w:sz="0" w:space="0" w:color="auto"/>
            <w:right w:val="none" w:sz="0" w:space="0" w:color="auto"/>
          </w:divBdr>
          <w:divsChild>
            <w:div w:id="171376880">
              <w:marLeft w:val="0"/>
              <w:marRight w:val="0"/>
              <w:marTop w:val="0"/>
              <w:marBottom w:val="0"/>
              <w:divBdr>
                <w:top w:val="none" w:sz="0" w:space="0" w:color="auto"/>
                <w:left w:val="none" w:sz="0" w:space="0" w:color="auto"/>
                <w:bottom w:val="none" w:sz="0" w:space="0" w:color="auto"/>
                <w:right w:val="none" w:sz="0" w:space="0" w:color="auto"/>
              </w:divBdr>
            </w:div>
          </w:divsChild>
        </w:div>
        <w:div w:id="439686429">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
            <w:div w:id="799684989">
              <w:marLeft w:val="0"/>
              <w:marRight w:val="0"/>
              <w:marTop w:val="0"/>
              <w:marBottom w:val="0"/>
              <w:divBdr>
                <w:top w:val="none" w:sz="0" w:space="0" w:color="auto"/>
                <w:left w:val="none" w:sz="0" w:space="0" w:color="auto"/>
                <w:bottom w:val="none" w:sz="0" w:space="0" w:color="auto"/>
                <w:right w:val="none" w:sz="0" w:space="0" w:color="auto"/>
              </w:divBdr>
            </w:div>
          </w:divsChild>
        </w:div>
        <w:div w:id="1974214217">
          <w:marLeft w:val="0"/>
          <w:marRight w:val="0"/>
          <w:marTop w:val="0"/>
          <w:marBottom w:val="0"/>
          <w:divBdr>
            <w:top w:val="none" w:sz="0" w:space="0" w:color="auto"/>
            <w:left w:val="none" w:sz="0" w:space="0" w:color="auto"/>
            <w:bottom w:val="none" w:sz="0" w:space="0" w:color="auto"/>
            <w:right w:val="none" w:sz="0" w:space="0" w:color="auto"/>
          </w:divBdr>
          <w:divsChild>
            <w:div w:id="396439312">
              <w:marLeft w:val="0"/>
              <w:marRight w:val="0"/>
              <w:marTop w:val="0"/>
              <w:marBottom w:val="0"/>
              <w:divBdr>
                <w:top w:val="none" w:sz="0" w:space="0" w:color="auto"/>
                <w:left w:val="none" w:sz="0" w:space="0" w:color="auto"/>
                <w:bottom w:val="none" w:sz="0" w:space="0" w:color="auto"/>
                <w:right w:val="none" w:sz="0" w:space="0" w:color="auto"/>
              </w:divBdr>
            </w:div>
            <w:div w:id="226503876">
              <w:marLeft w:val="0"/>
              <w:marRight w:val="0"/>
              <w:marTop w:val="0"/>
              <w:marBottom w:val="0"/>
              <w:divBdr>
                <w:top w:val="none" w:sz="0" w:space="0" w:color="auto"/>
                <w:left w:val="none" w:sz="0" w:space="0" w:color="auto"/>
                <w:bottom w:val="none" w:sz="0" w:space="0" w:color="auto"/>
                <w:right w:val="none" w:sz="0" w:space="0" w:color="auto"/>
              </w:divBdr>
            </w:div>
          </w:divsChild>
        </w:div>
        <w:div w:id="269900705">
          <w:marLeft w:val="0"/>
          <w:marRight w:val="0"/>
          <w:marTop w:val="0"/>
          <w:marBottom w:val="0"/>
          <w:divBdr>
            <w:top w:val="none" w:sz="0" w:space="0" w:color="auto"/>
            <w:left w:val="none" w:sz="0" w:space="0" w:color="auto"/>
            <w:bottom w:val="none" w:sz="0" w:space="0" w:color="auto"/>
            <w:right w:val="none" w:sz="0" w:space="0" w:color="auto"/>
          </w:divBdr>
          <w:divsChild>
            <w:div w:id="1566183096">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sChild>
        </w:div>
        <w:div w:id="1960989548">
          <w:marLeft w:val="0"/>
          <w:marRight w:val="0"/>
          <w:marTop w:val="0"/>
          <w:marBottom w:val="0"/>
          <w:divBdr>
            <w:top w:val="none" w:sz="0" w:space="0" w:color="auto"/>
            <w:left w:val="none" w:sz="0" w:space="0" w:color="auto"/>
            <w:bottom w:val="none" w:sz="0" w:space="0" w:color="auto"/>
            <w:right w:val="none" w:sz="0" w:space="0" w:color="auto"/>
          </w:divBdr>
          <w:divsChild>
            <w:div w:id="1659454688">
              <w:marLeft w:val="0"/>
              <w:marRight w:val="0"/>
              <w:marTop w:val="0"/>
              <w:marBottom w:val="0"/>
              <w:divBdr>
                <w:top w:val="none" w:sz="0" w:space="0" w:color="auto"/>
                <w:left w:val="none" w:sz="0" w:space="0" w:color="auto"/>
                <w:bottom w:val="none" w:sz="0" w:space="0" w:color="auto"/>
                <w:right w:val="none" w:sz="0" w:space="0" w:color="auto"/>
              </w:divBdr>
            </w:div>
            <w:div w:id="1428113059">
              <w:marLeft w:val="0"/>
              <w:marRight w:val="0"/>
              <w:marTop w:val="0"/>
              <w:marBottom w:val="0"/>
              <w:divBdr>
                <w:top w:val="none" w:sz="0" w:space="0" w:color="auto"/>
                <w:left w:val="none" w:sz="0" w:space="0" w:color="auto"/>
                <w:bottom w:val="none" w:sz="0" w:space="0" w:color="auto"/>
                <w:right w:val="none" w:sz="0" w:space="0" w:color="auto"/>
              </w:divBdr>
            </w:div>
          </w:divsChild>
        </w:div>
        <w:div w:id="824588512">
          <w:marLeft w:val="0"/>
          <w:marRight w:val="0"/>
          <w:marTop w:val="0"/>
          <w:marBottom w:val="0"/>
          <w:divBdr>
            <w:top w:val="none" w:sz="0" w:space="0" w:color="auto"/>
            <w:left w:val="none" w:sz="0" w:space="0" w:color="auto"/>
            <w:bottom w:val="none" w:sz="0" w:space="0" w:color="auto"/>
            <w:right w:val="none" w:sz="0" w:space="0" w:color="auto"/>
          </w:divBdr>
          <w:divsChild>
            <w:div w:id="1851404032">
              <w:marLeft w:val="0"/>
              <w:marRight w:val="0"/>
              <w:marTop w:val="0"/>
              <w:marBottom w:val="0"/>
              <w:divBdr>
                <w:top w:val="none" w:sz="0" w:space="0" w:color="auto"/>
                <w:left w:val="none" w:sz="0" w:space="0" w:color="auto"/>
                <w:bottom w:val="none" w:sz="0" w:space="0" w:color="auto"/>
                <w:right w:val="none" w:sz="0" w:space="0" w:color="auto"/>
              </w:divBdr>
            </w:div>
            <w:div w:id="669137882">
              <w:marLeft w:val="0"/>
              <w:marRight w:val="0"/>
              <w:marTop w:val="0"/>
              <w:marBottom w:val="0"/>
              <w:divBdr>
                <w:top w:val="none" w:sz="0" w:space="0" w:color="auto"/>
                <w:left w:val="none" w:sz="0" w:space="0" w:color="auto"/>
                <w:bottom w:val="none" w:sz="0" w:space="0" w:color="auto"/>
                <w:right w:val="none" w:sz="0" w:space="0" w:color="auto"/>
              </w:divBdr>
            </w:div>
          </w:divsChild>
        </w:div>
        <w:div w:id="1725367086">
          <w:marLeft w:val="0"/>
          <w:marRight w:val="0"/>
          <w:marTop w:val="0"/>
          <w:marBottom w:val="0"/>
          <w:divBdr>
            <w:top w:val="none" w:sz="0" w:space="0" w:color="auto"/>
            <w:left w:val="none" w:sz="0" w:space="0" w:color="auto"/>
            <w:bottom w:val="none" w:sz="0" w:space="0" w:color="auto"/>
            <w:right w:val="none" w:sz="0" w:space="0" w:color="auto"/>
          </w:divBdr>
          <w:divsChild>
            <w:div w:id="1923297771">
              <w:marLeft w:val="0"/>
              <w:marRight w:val="0"/>
              <w:marTop w:val="0"/>
              <w:marBottom w:val="0"/>
              <w:divBdr>
                <w:top w:val="none" w:sz="0" w:space="0" w:color="auto"/>
                <w:left w:val="none" w:sz="0" w:space="0" w:color="auto"/>
                <w:bottom w:val="none" w:sz="0" w:space="0" w:color="auto"/>
                <w:right w:val="none" w:sz="0" w:space="0" w:color="auto"/>
              </w:divBdr>
            </w:div>
            <w:div w:id="161509930">
              <w:marLeft w:val="0"/>
              <w:marRight w:val="0"/>
              <w:marTop w:val="0"/>
              <w:marBottom w:val="0"/>
              <w:divBdr>
                <w:top w:val="none" w:sz="0" w:space="0" w:color="auto"/>
                <w:left w:val="none" w:sz="0" w:space="0" w:color="auto"/>
                <w:bottom w:val="none" w:sz="0" w:space="0" w:color="auto"/>
                <w:right w:val="none" w:sz="0" w:space="0" w:color="auto"/>
              </w:divBdr>
            </w:div>
          </w:divsChild>
        </w:div>
        <w:div w:id="69088587">
          <w:marLeft w:val="0"/>
          <w:marRight w:val="0"/>
          <w:marTop w:val="0"/>
          <w:marBottom w:val="0"/>
          <w:divBdr>
            <w:top w:val="none" w:sz="0" w:space="0" w:color="auto"/>
            <w:left w:val="none" w:sz="0" w:space="0" w:color="auto"/>
            <w:bottom w:val="none" w:sz="0" w:space="0" w:color="auto"/>
            <w:right w:val="none" w:sz="0" w:space="0" w:color="auto"/>
          </w:divBdr>
          <w:divsChild>
            <w:div w:id="2073311167">
              <w:marLeft w:val="0"/>
              <w:marRight w:val="0"/>
              <w:marTop w:val="0"/>
              <w:marBottom w:val="0"/>
              <w:divBdr>
                <w:top w:val="none" w:sz="0" w:space="0" w:color="auto"/>
                <w:left w:val="none" w:sz="0" w:space="0" w:color="auto"/>
                <w:bottom w:val="none" w:sz="0" w:space="0" w:color="auto"/>
                <w:right w:val="none" w:sz="0" w:space="0" w:color="auto"/>
              </w:divBdr>
            </w:div>
            <w:div w:id="776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70838842">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66339084">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3262939">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06507631">
      <w:bodyDiv w:val="1"/>
      <w:marLeft w:val="0"/>
      <w:marRight w:val="0"/>
      <w:marTop w:val="0"/>
      <w:marBottom w:val="0"/>
      <w:divBdr>
        <w:top w:val="none" w:sz="0" w:space="0" w:color="auto"/>
        <w:left w:val="none" w:sz="0" w:space="0" w:color="auto"/>
        <w:bottom w:val="none" w:sz="0" w:space="0" w:color="auto"/>
        <w:right w:val="none" w:sz="0" w:space="0" w:color="auto"/>
      </w:divBdr>
    </w:div>
    <w:div w:id="1826701518">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71606227">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38390631">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 TargetMode="Externa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josephine.proebiz.com/sk/tender/15056/summary"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EDF9-1F61-432A-BA51-382B8024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39</Pages>
  <Words>10952</Words>
  <Characters>73923</Characters>
  <Application>Microsoft Office Word</Application>
  <DocSecurity>0</DocSecurity>
  <Lines>616</Lines>
  <Paragraphs>169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84706</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13</cp:revision>
  <cp:lastPrinted>2021-05-26T10:40:00Z</cp:lastPrinted>
  <dcterms:created xsi:type="dcterms:W3CDTF">2021-10-12T12:30:00Z</dcterms:created>
  <dcterms:modified xsi:type="dcterms:W3CDTF">2021-11-08T10:54:00Z</dcterms:modified>
</cp:coreProperties>
</file>