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7"/>
        <w:gridCol w:w="3128"/>
        <w:gridCol w:w="1005"/>
        <w:gridCol w:w="1636"/>
        <w:gridCol w:w="1059"/>
        <w:gridCol w:w="1687"/>
      </w:tblGrid>
      <w:tr w:rsidR="009804E8" w14:paraId="37E585C6" w14:textId="77777777" w:rsidTr="004E2551">
        <w:tc>
          <w:tcPr>
            <w:tcW w:w="546" w:type="dxa"/>
          </w:tcPr>
          <w:p w14:paraId="2948D741" w14:textId="42906B9E" w:rsidR="009804E8" w:rsidRDefault="00980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135" w:type="dxa"/>
          </w:tcPr>
          <w:p w14:paraId="6A769E38" w14:textId="2384B08F" w:rsidR="009804E8" w:rsidRDefault="009804E8">
            <w:r>
              <w:t>Názov položky</w:t>
            </w:r>
          </w:p>
        </w:tc>
        <w:tc>
          <w:tcPr>
            <w:tcW w:w="992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639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691" w:type="dxa"/>
          </w:tcPr>
          <w:p w14:paraId="3108C11F" w14:textId="00FEF88B" w:rsidR="009804E8" w:rsidRDefault="009804E8">
            <w:r>
              <w:t xml:space="preserve">Cena celkom  </w:t>
            </w:r>
            <w:r w:rsidR="009D40E0">
              <w:t xml:space="preserve">za položku </w:t>
            </w:r>
            <w:r>
              <w:t>v EUR bez DPH</w:t>
            </w:r>
          </w:p>
        </w:tc>
      </w:tr>
      <w:tr w:rsidR="009804E8" w14:paraId="3EBB0909" w14:textId="77777777" w:rsidTr="004E2551">
        <w:tc>
          <w:tcPr>
            <w:tcW w:w="546" w:type="dxa"/>
          </w:tcPr>
          <w:p w14:paraId="7B49C9A7" w14:textId="110172E9" w:rsidR="009804E8" w:rsidRPr="009D40E0" w:rsidRDefault="009804E8">
            <w:r w:rsidRPr="009D40E0">
              <w:t>1</w:t>
            </w:r>
          </w:p>
        </w:tc>
        <w:tc>
          <w:tcPr>
            <w:tcW w:w="3135" w:type="dxa"/>
          </w:tcPr>
          <w:p w14:paraId="58CA0BDE" w14:textId="111DC1FB" w:rsidR="009804E8" w:rsidRPr="009D40E0" w:rsidRDefault="00414004">
            <w:pPr>
              <w:rPr>
                <w:rFonts w:cstheme="minorHAnsi"/>
              </w:rPr>
            </w:pPr>
            <w:r>
              <w:rPr>
                <w:rFonts w:eastAsia="Arial" w:cstheme="minorHAnsi"/>
              </w:rPr>
              <w:t xml:space="preserve"> </w:t>
            </w:r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Odstránenie grafitov z </w:t>
            </w:r>
            <w:proofErr w:type="spellStart"/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>poróznych</w:t>
            </w:r>
            <w:proofErr w:type="spellEnd"/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materiálov /steny, murivo, omietka, kameň.../, neošetrené antigrafitovým náterom. Pieskovanie plôch  za účelom čistenia a </w:t>
            </w:r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br/>
              <w:t xml:space="preserve">odstraňovania </w:t>
            </w:r>
            <w:proofErr w:type="spellStart"/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>graffitov</w:t>
            </w:r>
            <w:proofErr w:type="spellEnd"/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( </w:t>
            </w:r>
            <w:proofErr w:type="spellStart"/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>prieskovanie</w:t>
            </w:r>
            <w:proofErr w:type="spellEnd"/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abrazívom granát / alebo ekvivalent/) </w:t>
            </w:r>
            <w:r w:rsidR="00F51379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</w:t>
            </w:r>
            <w:r w:rsidR="00F51379"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</w:t>
            </w:r>
          </w:p>
        </w:tc>
        <w:tc>
          <w:tcPr>
            <w:tcW w:w="992" w:type="dxa"/>
          </w:tcPr>
          <w:p w14:paraId="275274CC" w14:textId="77777777" w:rsidR="009804E8" w:rsidRPr="009D40E0" w:rsidRDefault="009804E8">
            <w:pPr>
              <w:rPr>
                <w:rFonts w:cstheme="minorHAnsi"/>
              </w:rPr>
            </w:pPr>
          </w:p>
          <w:p w14:paraId="33745A67" w14:textId="50A3DA43" w:rsidR="009804E8" w:rsidRPr="009D40E0" w:rsidRDefault="00F51379">
            <w:pPr>
              <w:rPr>
                <w:rFonts w:cstheme="minorHAnsi"/>
              </w:rPr>
            </w:pPr>
            <w:r>
              <w:rPr>
                <w:rFonts w:cstheme="minorHAnsi"/>
              </w:rPr>
              <w:t>m2</w:t>
            </w:r>
            <w:r w:rsidR="00AA2329" w:rsidRPr="009D40E0">
              <w:rPr>
                <w:rFonts w:cstheme="minorHAnsi"/>
              </w:rPr>
              <w:t xml:space="preserve"> </w:t>
            </w:r>
          </w:p>
          <w:p w14:paraId="1A789F38" w14:textId="77777777" w:rsidR="009804E8" w:rsidRPr="009D40E0" w:rsidRDefault="009804E8">
            <w:pPr>
              <w:rPr>
                <w:rFonts w:cstheme="minorHAnsi"/>
              </w:rPr>
            </w:pPr>
          </w:p>
          <w:p w14:paraId="5A363BC2" w14:textId="39372E28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639" w:type="dxa"/>
          </w:tcPr>
          <w:p w14:paraId="47B38D7E" w14:textId="77777777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7253F8" w14:textId="77777777" w:rsidR="009804E8" w:rsidRPr="009D40E0" w:rsidRDefault="009804E8">
            <w:pPr>
              <w:rPr>
                <w:rFonts w:cstheme="minorHAnsi"/>
              </w:rPr>
            </w:pPr>
          </w:p>
          <w:p w14:paraId="6D9F61D5" w14:textId="2089EAB5" w:rsidR="00AA2329" w:rsidRPr="009D40E0" w:rsidRDefault="00F51379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55</w:t>
            </w:r>
          </w:p>
        </w:tc>
        <w:tc>
          <w:tcPr>
            <w:tcW w:w="1691" w:type="dxa"/>
          </w:tcPr>
          <w:p w14:paraId="167918D9" w14:textId="77777777" w:rsidR="009804E8" w:rsidRDefault="009804E8"/>
        </w:tc>
      </w:tr>
      <w:tr w:rsidR="00AA2329" w14:paraId="260057B7" w14:textId="77777777" w:rsidTr="004E2551">
        <w:tc>
          <w:tcPr>
            <w:tcW w:w="546" w:type="dxa"/>
          </w:tcPr>
          <w:p w14:paraId="48881D66" w14:textId="01D49B2F" w:rsidR="00AA2329" w:rsidRPr="009D40E0" w:rsidRDefault="00AA2329">
            <w:r w:rsidRPr="009D40E0">
              <w:t xml:space="preserve">2. </w:t>
            </w:r>
          </w:p>
        </w:tc>
        <w:tc>
          <w:tcPr>
            <w:tcW w:w="3135" w:type="dxa"/>
          </w:tcPr>
          <w:p w14:paraId="28DCBE8D" w14:textId="2D527620" w:rsidR="00AA2329" w:rsidRPr="009D40E0" w:rsidRDefault="00F51379">
            <w:pPr>
              <w:rPr>
                <w:rFonts w:eastAsia="Arial" w:cstheme="minorHAnsi"/>
              </w:rPr>
            </w:pPr>
            <w:r w:rsidRPr="00594BCA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Chemické odstránenie grafitov z plôch neošetrených antigrafitovým náterom </w:t>
            </w:r>
            <w:r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</w:t>
            </w:r>
          </w:p>
        </w:tc>
        <w:tc>
          <w:tcPr>
            <w:tcW w:w="992" w:type="dxa"/>
          </w:tcPr>
          <w:p w14:paraId="026FEE4B" w14:textId="77777777" w:rsidR="009D40E0" w:rsidRPr="009D40E0" w:rsidRDefault="009D40E0">
            <w:pPr>
              <w:rPr>
                <w:rFonts w:cstheme="minorHAnsi"/>
              </w:rPr>
            </w:pPr>
          </w:p>
          <w:p w14:paraId="378701A9" w14:textId="32B90FA6" w:rsidR="00AA2329" w:rsidRPr="009D40E0" w:rsidRDefault="00F51379">
            <w:pPr>
              <w:rPr>
                <w:rFonts w:cstheme="minorHAnsi"/>
              </w:rPr>
            </w:pPr>
            <w:r>
              <w:rPr>
                <w:rFonts w:cstheme="minorHAnsi"/>
              </w:rPr>
              <w:t>m2</w:t>
            </w:r>
          </w:p>
        </w:tc>
        <w:tc>
          <w:tcPr>
            <w:tcW w:w="1639" w:type="dxa"/>
          </w:tcPr>
          <w:p w14:paraId="51579373" w14:textId="77777777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1B71C0B8" w14:textId="77777777" w:rsidR="009D40E0" w:rsidRPr="009D40E0" w:rsidRDefault="009D40E0">
            <w:pPr>
              <w:rPr>
                <w:rFonts w:cstheme="minorHAnsi"/>
              </w:rPr>
            </w:pPr>
          </w:p>
          <w:p w14:paraId="27C08190" w14:textId="7634460F" w:rsidR="00AA2329" w:rsidRPr="009D40E0" w:rsidRDefault="00F51379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1</w:t>
            </w:r>
            <w:r w:rsidR="00AA2329" w:rsidRPr="004E2551">
              <w:rPr>
                <w:rFonts w:cstheme="minorHAnsi"/>
                <w:color w:val="FF0000"/>
              </w:rPr>
              <w:t>5</w:t>
            </w:r>
            <w:r w:rsidR="004E2551">
              <w:rPr>
                <w:rFonts w:cstheme="minorHAnsi"/>
                <w:color w:val="FF0000"/>
              </w:rPr>
              <w:t xml:space="preserve"> </w:t>
            </w:r>
          </w:p>
        </w:tc>
        <w:tc>
          <w:tcPr>
            <w:tcW w:w="1691" w:type="dxa"/>
          </w:tcPr>
          <w:p w14:paraId="1F374289" w14:textId="77777777" w:rsidR="00AA2329" w:rsidRDefault="00AA2329"/>
        </w:tc>
      </w:tr>
      <w:tr w:rsidR="00F51379" w14:paraId="36315C5F" w14:textId="77777777" w:rsidTr="004E2551">
        <w:tc>
          <w:tcPr>
            <w:tcW w:w="546" w:type="dxa"/>
          </w:tcPr>
          <w:p w14:paraId="76927E02" w14:textId="5F3AC80A" w:rsidR="00F51379" w:rsidRPr="009D40E0" w:rsidRDefault="00F51379">
            <w:r>
              <w:t>3.</w:t>
            </w:r>
          </w:p>
        </w:tc>
        <w:tc>
          <w:tcPr>
            <w:tcW w:w="3135" w:type="dxa"/>
          </w:tcPr>
          <w:p w14:paraId="6CF90AE9" w14:textId="65BC9886" w:rsidR="00F51379" w:rsidRPr="009D40E0" w:rsidRDefault="00F51379">
            <w:pPr>
              <w:rPr>
                <w:rFonts w:eastAsia="Arial" w:cstheme="minorHAnsi"/>
              </w:rPr>
            </w:pPr>
            <w:proofErr w:type="spellStart"/>
            <w:r w:rsidRPr="00594BCA">
              <w:rPr>
                <w:rFonts w:eastAsia="Times New Roman" w:cstheme="minorHAnsi"/>
                <w:color w:val="FF0000"/>
                <w:lang w:eastAsia="sk-SK"/>
              </w:rPr>
              <w:t>Antigrafitový</w:t>
            </w:r>
            <w:proofErr w:type="spellEnd"/>
            <w:r w:rsidRPr="00594BCA">
              <w:rPr>
                <w:rFonts w:eastAsia="Times New Roman" w:cstheme="minorHAnsi"/>
                <w:color w:val="FF0000"/>
                <w:lang w:eastAsia="sk-SK"/>
              </w:rPr>
              <w:t xml:space="preserve"> nástrek v minimálne 6  vrstvách na štruktúrovaných a poréznych plochách </w:t>
            </w:r>
            <w:r>
              <w:rPr>
                <w:rFonts w:eastAsia="Times New Roman" w:cstheme="minorHAnsi"/>
                <w:color w:val="FF0000"/>
                <w:lang w:eastAsia="sk-SK"/>
              </w:rPr>
              <w:t xml:space="preserve"> </w:t>
            </w:r>
          </w:p>
        </w:tc>
        <w:tc>
          <w:tcPr>
            <w:tcW w:w="992" w:type="dxa"/>
          </w:tcPr>
          <w:p w14:paraId="6ED37FB5" w14:textId="77777777" w:rsidR="00F51379" w:rsidRDefault="00F51379">
            <w:pPr>
              <w:rPr>
                <w:rFonts w:cstheme="minorHAnsi"/>
              </w:rPr>
            </w:pPr>
          </w:p>
          <w:p w14:paraId="292473F9" w14:textId="324A7E13" w:rsidR="00F51379" w:rsidRPr="009D40E0" w:rsidRDefault="00F51379">
            <w:pPr>
              <w:rPr>
                <w:rFonts w:cstheme="minorHAnsi"/>
              </w:rPr>
            </w:pPr>
            <w:r>
              <w:rPr>
                <w:rFonts w:cstheme="minorHAnsi"/>
              </w:rPr>
              <w:t>m2</w:t>
            </w:r>
          </w:p>
        </w:tc>
        <w:tc>
          <w:tcPr>
            <w:tcW w:w="1639" w:type="dxa"/>
          </w:tcPr>
          <w:p w14:paraId="7681DD83" w14:textId="77777777" w:rsidR="00F51379" w:rsidRPr="009D40E0" w:rsidRDefault="00F5137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125425" w14:textId="77777777" w:rsidR="00F51379" w:rsidRDefault="00F51379">
            <w:pPr>
              <w:rPr>
                <w:rFonts w:cstheme="minorHAnsi"/>
              </w:rPr>
            </w:pPr>
          </w:p>
          <w:p w14:paraId="6F1BE46C" w14:textId="3F684718" w:rsidR="00F51379" w:rsidRPr="009D40E0" w:rsidRDefault="00F51379">
            <w:pPr>
              <w:rPr>
                <w:rFonts w:cstheme="minorHAnsi"/>
              </w:rPr>
            </w:pPr>
            <w:r w:rsidRPr="00F51379">
              <w:rPr>
                <w:rFonts w:cstheme="minorHAnsi"/>
                <w:color w:val="FF0000"/>
              </w:rPr>
              <w:t>55</w:t>
            </w:r>
          </w:p>
        </w:tc>
        <w:tc>
          <w:tcPr>
            <w:tcW w:w="1691" w:type="dxa"/>
          </w:tcPr>
          <w:p w14:paraId="1C16EA90" w14:textId="77777777" w:rsidR="00F51379" w:rsidRDefault="00F51379"/>
        </w:tc>
      </w:tr>
      <w:tr w:rsidR="009D40E0" w14:paraId="33E83DC9" w14:textId="77777777" w:rsidTr="00E25144">
        <w:tc>
          <w:tcPr>
            <w:tcW w:w="7371" w:type="dxa"/>
            <w:gridSpan w:val="5"/>
          </w:tcPr>
          <w:p w14:paraId="19E2D377" w14:textId="3AC345D0" w:rsidR="009D40E0" w:rsidRPr="009D40E0" w:rsidRDefault="009D40E0" w:rsidP="009D40E0">
            <w:pPr>
              <w:rPr>
                <w:b/>
                <w:bCs/>
                <w:sz w:val="24"/>
                <w:szCs w:val="24"/>
              </w:rPr>
            </w:pPr>
            <w:r w:rsidRPr="009D40E0">
              <w:rPr>
                <w:sz w:val="24"/>
                <w:szCs w:val="24"/>
              </w:rPr>
              <w:t xml:space="preserve">Cena celkom  v EUR bez DPH vrátane dopravy - </w:t>
            </w:r>
            <w:r w:rsidRPr="009D40E0">
              <w:rPr>
                <w:b/>
                <w:bCs/>
                <w:sz w:val="24"/>
                <w:szCs w:val="24"/>
              </w:rPr>
              <w:t>kritérium  vyhodnoteni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77D6A06C" w14:textId="3AEFBAEC" w:rsidR="009D40E0" w:rsidRPr="009D40E0" w:rsidRDefault="009D40E0" w:rsidP="009D40E0"/>
        </w:tc>
        <w:tc>
          <w:tcPr>
            <w:tcW w:w="1691" w:type="dxa"/>
          </w:tcPr>
          <w:p w14:paraId="7FD545EB" w14:textId="77777777" w:rsidR="009D40E0" w:rsidRDefault="009D40E0"/>
        </w:tc>
      </w:tr>
    </w:tbl>
    <w:p w14:paraId="28E38F86" w14:textId="53007D5D" w:rsidR="00F51379" w:rsidRDefault="00F51379"/>
    <w:p w14:paraId="28372143" w14:textId="5E8C5520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>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lastRenderedPageBreak/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6552E492" w14:textId="77777777" w:rsidR="00F51379" w:rsidRDefault="00F51379"/>
    <w:p w14:paraId="0ABD0408" w14:textId="75234675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41A9" w14:textId="77777777" w:rsidR="00553E77" w:rsidRDefault="00553E77" w:rsidP="00820213">
      <w:pPr>
        <w:spacing w:after="0" w:line="240" w:lineRule="auto"/>
      </w:pPr>
      <w:r>
        <w:separator/>
      </w:r>
    </w:p>
  </w:endnote>
  <w:endnote w:type="continuationSeparator" w:id="0">
    <w:p w14:paraId="23F820FE" w14:textId="77777777" w:rsidR="00553E77" w:rsidRDefault="00553E77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DE39" w14:textId="77777777" w:rsidR="00553E77" w:rsidRDefault="00553E77" w:rsidP="00820213">
      <w:pPr>
        <w:spacing w:after="0" w:line="240" w:lineRule="auto"/>
      </w:pPr>
      <w:r>
        <w:separator/>
      </w:r>
    </w:p>
  </w:footnote>
  <w:footnote w:type="continuationSeparator" w:id="0">
    <w:p w14:paraId="539F20B5" w14:textId="77777777" w:rsidR="00553E77" w:rsidRDefault="00553E77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6D29D" w14:textId="77777777" w:rsidR="00F51379" w:rsidRPr="007C3032" w:rsidRDefault="00F51379" w:rsidP="00F51379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74AAA94D" w14:textId="77777777" w:rsidR="00F51379" w:rsidRPr="00AC50B0" w:rsidRDefault="00F51379" w:rsidP="00F51379">
    <w:pPr>
      <w:pStyle w:val="Default"/>
      <w:jc w:val="center"/>
      <w:rPr>
        <w:rFonts w:ascii="Times New Roman" w:hAnsi="Times New Roman" w:cs="Times New Roman"/>
        <w:b/>
      </w:rPr>
    </w:pPr>
    <w:r w:rsidRPr="00AC50B0">
      <w:rPr>
        <w:rFonts w:ascii="Times New Roman" w:hAnsi="Times New Roman" w:cs="Times New Roman"/>
        <w:b/>
      </w:rPr>
      <w:t>„</w:t>
    </w:r>
    <w:r w:rsidRPr="00AC50B0">
      <w:rPr>
        <w:rFonts w:ascii="Times New Roman" w:hAnsi="Times New Roman" w:cs="Times New Roman"/>
        <w:b/>
        <w:color w:val="2E74B5" w:themeColor="accent5" w:themeShade="BF"/>
        <w:sz w:val="22"/>
        <w:szCs w:val="22"/>
      </w:rPr>
      <w:t>Odstraňovanie grafitov, nanášanie antigrafitových náterov pre potreby MARIANUM - Pohrebníctvo mesta Bratislavy</w:t>
    </w:r>
    <w:r w:rsidRPr="00AC50B0">
      <w:rPr>
        <w:rFonts w:ascii="Times New Roman" w:hAnsi="Times New Roman" w:cs="Times New Roman"/>
        <w:b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E13F4"/>
    <w:multiLevelType w:val="hybridMultilevel"/>
    <w:tmpl w:val="BF6C345A"/>
    <w:lvl w:ilvl="0" w:tplc="3912D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0D4F1A"/>
    <w:rsid w:val="00103973"/>
    <w:rsid w:val="00124CF8"/>
    <w:rsid w:val="00177481"/>
    <w:rsid w:val="00182C31"/>
    <w:rsid w:val="001F3708"/>
    <w:rsid w:val="002334DD"/>
    <w:rsid w:val="002753D1"/>
    <w:rsid w:val="0032676A"/>
    <w:rsid w:val="0035213C"/>
    <w:rsid w:val="003E57F2"/>
    <w:rsid w:val="00414004"/>
    <w:rsid w:val="004E2551"/>
    <w:rsid w:val="00520DA4"/>
    <w:rsid w:val="00553E77"/>
    <w:rsid w:val="00554978"/>
    <w:rsid w:val="00582D47"/>
    <w:rsid w:val="005D10AC"/>
    <w:rsid w:val="005F3EA2"/>
    <w:rsid w:val="00664138"/>
    <w:rsid w:val="00760B23"/>
    <w:rsid w:val="0078409C"/>
    <w:rsid w:val="007A71FD"/>
    <w:rsid w:val="007D5DFE"/>
    <w:rsid w:val="00820213"/>
    <w:rsid w:val="0087753C"/>
    <w:rsid w:val="009804E8"/>
    <w:rsid w:val="00995491"/>
    <w:rsid w:val="009A0ACF"/>
    <w:rsid w:val="009A4D89"/>
    <w:rsid w:val="009D40E0"/>
    <w:rsid w:val="00A20DBE"/>
    <w:rsid w:val="00A7605E"/>
    <w:rsid w:val="00AA2329"/>
    <w:rsid w:val="00B613D6"/>
    <w:rsid w:val="00CE3943"/>
    <w:rsid w:val="00D52096"/>
    <w:rsid w:val="00D52F3E"/>
    <w:rsid w:val="00D66A99"/>
    <w:rsid w:val="00DD2BC3"/>
    <w:rsid w:val="00E43B60"/>
    <w:rsid w:val="00F51379"/>
    <w:rsid w:val="00F82653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9D40E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2021-01-26T14:22:00Z</cp:lastPrinted>
  <dcterms:created xsi:type="dcterms:W3CDTF">2021-10-21T14:41:00Z</dcterms:created>
  <dcterms:modified xsi:type="dcterms:W3CDTF">2021-10-22T12:07:00Z</dcterms:modified>
</cp:coreProperties>
</file>