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206A" w14:textId="24D8D453" w:rsidR="000D351E" w:rsidRPr="000D351E" w:rsidRDefault="000D351E" w:rsidP="000D351E">
      <w:pPr>
        <w:rPr>
          <w:rFonts w:cstheme="minorHAnsi"/>
          <w:b/>
          <w:sz w:val="28"/>
          <w:szCs w:val="28"/>
        </w:rPr>
      </w:pPr>
      <w:r w:rsidRPr="000D351E">
        <w:rPr>
          <w:rFonts w:cstheme="minorHAnsi"/>
          <w:b/>
          <w:sz w:val="28"/>
          <w:szCs w:val="28"/>
        </w:rPr>
        <w:t xml:space="preserve">Opis predmetu zákazky k výzve č. </w:t>
      </w:r>
      <w:r>
        <w:rPr>
          <w:rFonts w:cstheme="minorHAnsi"/>
          <w:b/>
          <w:sz w:val="28"/>
          <w:szCs w:val="28"/>
        </w:rPr>
        <w:t>XX</w:t>
      </w:r>
      <w:r w:rsidRPr="000D351E">
        <w:rPr>
          <w:rFonts w:cstheme="minorHAnsi"/>
          <w:b/>
          <w:sz w:val="28"/>
          <w:szCs w:val="28"/>
        </w:rPr>
        <w:t xml:space="preserve"> v rámci DNS </w:t>
      </w:r>
    </w:p>
    <w:p w14:paraId="0E5278F0" w14:textId="24D5BA3C" w:rsidR="000D351E" w:rsidRDefault="000D351E" w:rsidP="000D351E">
      <w:pPr>
        <w:rPr>
          <w:rFonts w:cstheme="minorHAnsi"/>
          <w:b/>
          <w:sz w:val="28"/>
          <w:szCs w:val="28"/>
        </w:rPr>
      </w:pPr>
      <w:r w:rsidRPr="000D351E">
        <w:rPr>
          <w:rFonts w:cstheme="minorHAnsi"/>
          <w:b/>
          <w:sz w:val="28"/>
          <w:szCs w:val="28"/>
        </w:rPr>
        <w:t>Technická špecifikácia</w:t>
      </w:r>
    </w:p>
    <w:p w14:paraId="36566584" w14:textId="77777777" w:rsidR="00983DE0" w:rsidRPr="000D351E" w:rsidRDefault="00983DE0" w:rsidP="000D351E">
      <w:pPr>
        <w:rPr>
          <w:rFonts w:cstheme="minorHAnsi"/>
        </w:rPr>
      </w:pPr>
    </w:p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871"/>
        <w:gridCol w:w="6820"/>
      </w:tblGrid>
      <w:tr w:rsidR="0046409E" w:rsidRPr="0046409E" w14:paraId="141B1C52" w14:textId="77777777" w:rsidTr="00983DE0">
        <w:trPr>
          <w:gridAfter w:val="1"/>
          <w:wAfter w:w="6820" w:type="dxa"/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67CE" w14:textId="6573EB3A" w:rsidR="0046409E" w:rsidRPr="0046409E" w:rsidRDefault="00A17CA5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7DE5">
              <w:rPr>
                <w:rFonts w:eastAsiaTheme="majorEastAsia" w:cstheme="minorHAnsi"/>
                <w:b/>
                <w:bCs/>
                <w:color w:val="2F5496" w:themeColor="accent1" w:themeShade="BF"/>
                <w:sz w:val="24"/>
                <w:szCs w:val="24"/>
              </w:rPr>
              <w:t>9</w:t>
            </w:r>
            <w:r w:rsidR="00597DE5">
              <w:rPr>
                <w:rFonts w:eastAsiaTheme="majorEastAsia" w:cstheme="minorHAnsi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46409E" w:rsidRPr="00597DE5">
              <w:rPr>
                <w:rFonts w:eastAsiaTheme="majorEastAsia" w:cstheme="minorHAnsi"/>
                <w:b/>
                <w:bCs/>
                <w:color w:val="2F5496" w:themeColor="accent1" w:themeShade="BF"/>
                <w:sz w:val="24"/>
                <w:szCs w:val="24"/>
              </w:rPr>
              <w:t>ks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3A240D3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Server 1</w:t>
            </w:r>
          </w:p>
        </w:tc>
      </w:tr>
      <w:tr w:rsidR="0046409E" w:rsidRPr="0046409E" w14:paraId="0FC3A03C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181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192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73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Minimálna požiadavka obstarávateľa</w:t>
            </w:r>
          </w:p>
        </w:tc>
      </w:tr>
      <w:tr w:rsidR="0046409E" w:rsidRPr="0046409E" w14:paraId="508DD986" w14:textId="77777777" w:rsidTr="00983DE0">
        <w:trPr>
          <w:trHeight w:val="109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5CD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8AA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CPU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0E0" w14:textId="4A895329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2-soketový server triedy x86 osadený jedným procesorom disponujúcim aspoň 8 procesorovými jadrami na ploche jedného čipu s min. frekvenciou 2.5GHz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Minimálny akceptovateľný výkon plne osadeného servera je 148 bodov podľa benchmarku SPECrate®2017_fp_base</w:t>
            </w:r>
          </w:p>
        </w:tc>
      </w:tr>
      <w:tr w:rsidR="0046409E" w:rsidRPr="0046409E" w14:paraId="0D3B0715" w14:textId="77777777" w:rsidTr="00983DE0">
        <w:trPr>
          <w:trHeight w:val="14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5F3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B72D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267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Min. 64GB RAM vytvorených z rovnako veľkých modulov, rýchlosť modulu min. zhodná s rýchlosťou prístupu procesora na pamäť. 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Pamäťový subsystém založený na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registered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DDR4,  minimálny počet pamäťových slotov v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servri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24, z toho voľných pre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ďaľšie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rozširovanie min. 20 slotov.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Podpora RDIMM /LRDIMM min. rýchlosť 3200MT/s</w:t>
            </w:r>
          </w:p>
        </w:tc>
      </w:tr>
      <w:tr w:rsidR="0046409E" w:rsidRPr="0046409E" w14:paraId="371C6D7A" w14:textId="77777777" w:rsidTr="00983DE0">
        <w:trPr>
          <w:trHeight w:val="5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60E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E1D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Pevné disky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63C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Podpora SATA, SAS a SSD, prevedenie „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HotSwap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“, s možnosťou osadiť min. 8 interných 2,5" HDD</w:t>
            </w:r>
          </w:p>
        </w:tc>
      </w:tr>
      <w:tr w:rsidR="0046409E" w:rsidRPr="0046409E" w14:paraId="0BFC1FFE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A534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B7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Osadené pevné disky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1E0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2 x 300GB SAS 12Gbps, 15k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ot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./min. v prevedení Hot-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</w:p>
          <w:p w14:paraId="5034931A" w14:textId="0FCAB41A" w:rsidR="00037702" w:rsidRPr="00037702" w:rsidRDefault="00037702" w:rsidP="00F9777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Pevné disky s možnosťou kryptovania, alebo radič s podporou kryptovania údajov</w:t>
            </w:r>
          </w:p>
        </w:tc>
      </w:tr>
      <w:tr w:rsidR="0046409E" w:rsidRPr="0046409E" w14:paraId="7570444C" w14:textId="77777777" w:rsidTr="00037702">
        <w:trPr>
          <w:trHeight w:val="86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1B0E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260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Bootovanie OS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B1FE" w14:textId="28E93198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2x M.2 SSD určené a certifikované výrobcom na bootovanie OS (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Win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Server, Linux a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Vmware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ESX), s veľkosťou min. 480GB, s podporou HW RAID 1. Zariadenie M2.SSD nesmie zaberať diskové pozície popísané v časti pevné disky.</w:t>
            </w:r>
          </w:p>
        </w:tc>
      </w:tr>
      <w:tr w:rsidR="0046409E" w:rsidRPr="0046409E" w14:paraId="5167A348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0E85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E858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Diskový radič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64B1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radič s podporou RAID 0, 1, 10, 5, 50, rozhranie 12Gbps</w:t>
            </w:r>
          </w:p>
        </w:tc>
      </w:tr>
      <w:tr w:rsidR="0046409E" w:rsidRPr="0046409E" w14:paraId="164D21B5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C41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70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Sieťový adaptér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A8A" w14:textId="77777777" w:rsidR="00037702" w:rsidRPr="00037702" w:rsidRDefault="00037702" w:rsidP="0003770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4x 1GbE RJ45 porty, </w:t>
            </w:r>
          </w:p>
          <w:p w14:paraId="6894249A" w14:textId="0746E1A3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4x 25GbE SFP28 porty (bez osaden</w:t>
            </w:r>
            <w:r w:rsidR="00597DE5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ý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ch modulov)</w:t>
            </w:r>
          </w:p>
        </w:tc>
      </w:tr>
      <w:tr w:rsidR="0046409E" w:rsidRPr="0046409E" w14:paraId="4E310623" w14:textId="77777777" w:rsidTr="00983DE0">
        <w:trPr>
          <w:trHeight w:val="5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D69A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E1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Napájacie zdroje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C2E7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redundantné napájacie zdroje, prevedenie „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HotSwap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“ s min. výkonom min. 495W</w:t>
            </w:r>
          </w:p>
        </w:tc>
      </w:tr>
      <w:tr w:rsidR="0046409E" w:rsidRPr="0046409E" w14:paraId="7BB39072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4DF9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A75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Ventilátory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BB8A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redundantné ventilátory</w:t>
            </w:r>
          </w:p>
        </w:tc>
      </w:tr>
      <w:tr w:rsidR="0046409E" w:rsidRPr="0046409E" w14:paraId="45876289" w14:textId="77777777" w:rsidTr="00983DE0">
        <w:trPr>
          <w:trHeight w:val="5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543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E27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 rozširujúce sloty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52B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2 x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3.0, z toho min. 2x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x16, možnosť rozšírenia na 3x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3.0 v prípade osadenia druhého procesora</w:t>
            </w:r>
          </w:p>
        </w:tc>
      </w:tr>
      <w:tr w:rsidR="0046409E" w:rsidRPr="0046409E" w14:paraId="337698A2" w14:textId="77777777" w:rsidTr="00983DE0">
        <w:trPr>
          <w:trHeight w:val="34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F949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0D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Porty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3FF6" w14:textId="290EA006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4x</w:t>
            </w:r>
            <w:r w:rsidR="00037702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USB, 1x VGA rozhranie, 1x management port 1Gb RJ45</w:t>
            </w:r>
          </w:p>
        </w:tc>
      </w:tr>
      <w:tr w:rsidR="0046409E" w:rsidRPr="0046409E" w14:paraId="2A21DC38" w14:textId="77777777" w:rsidTr="00983DE0">
        <w:trPr>
          <w:trHeight w:val="324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57A4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1C8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Management a vzdialená správa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260" w14:textId="5BE2C094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Servisný procesor alebo karta pre systémový management serveru nezávislý na operačnom systéme poskytujúci nasledujúce management funkcie a vlastnosti: web GUI (grafické rozhranie), dedikovaná IP adresa a separátnym RJ45 portom, možnosť logovania udalostí do separátnej pamäťovej oblasti, IPMI funkcionalita, prístup na obraz vzdialenej plochy servera aj bez spusteného OS. Možnosť rozšírenia funkcionality systémového manažmentu na zasielanie a vyhodnocovanie telemetrických údajov do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cloud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nástroja výrobcu servera.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Podpora HTML5, dedikovaný USB port na prednom paneli pre priame pripojenie na manažment server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Rozšírená bezpečnostná ochrana na úrovni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BIOSu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servera, verifikácia autenticity FW, automatická obnova poškodeného / neautentického FW servera, pravidelné skenovanie FW. Splnenie bezpečnostnej certifikácie CNSA / Suite B.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Osadený modul TPM 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val="en-US" w:eastAsia="sk-SK"/>
              </w:rPr>
              <w:t>2.0</w:t>
            </w:r>
          </w:p>
        </w:tc>
      </w:tr>
      <w:tr w:rsidR="0046409E" w:rsidRPr="0046409E" w14:paraId="658C9E00" w14:textId="77777777" w:rsidTr="00983DE0">
        <w:trPr>
          <w:trHeight w:val="29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708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42D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Prevedenie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F5F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max. 1U, dodané vrátane zasúvateľných lyžín a zariadenia na vedenie káblov</w:t>
            </w:r>
          </w:p>
        </w:tc>
      </w:tr>
      <w:tr w:rsidR="0046409E" w:rsidRPr="0046409E" w14:paraId="7BB7C57D" w14:textId="77777777" w:rsidTr="00983DE0">
        <w:trPr>
          <w:trHeight w:val="79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29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8C7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D05A" w14:textId="5E6D1EFA" w:rsidR="0046409E" w:rsidRPr="00037702" w:rsidRDefault="00BE4B3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5 rokov</w:t>
            </w:r>
            <w:r w:rsidR="0046409E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odstránenie </w:t>
            </w:r>
            <w:proofErr w:type="spellStart"/>
            <w:r w:rsidR="0046409E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závad</w:t>
            </w:r>
            <w:proofErr w:type="spellEnd"/>
            <w:r w:rsidR="0046409E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n</w:t>
            </w:r>
            <w:r w:rsidR="00597DE5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</w:t>
            </w:r>
            <w:r w:rsidR="0046409E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jneskôr do nasledujúceho pracovného dňa od nahlásenia v mieste inštalácie</w:t>
            </w:r>
          </w:p>
        </w:tc>
      </w:tr>
      <w:tr w:rsidR="0046409E" w:rsidRPr="0046409E" w14:paraId="100C0BB6" w14:textId="77777777" w:rsidTr="00983DE0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079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9BB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7ABA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46409E" w:rsidRPr="0046409E" w14:paraId="700FBD76" w14:textId="77777777" w:rsidTr="00983DE0">
        <w:trPr>
          <w:gridAfter w:val="1"/>
          <w:wAfter w:w="6820" w:type="dxa"/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0C4D" w14:textId="30DA8F5C" w:rsidR="0046409E" w:rsidRPr="0046409E" w:rsidRDefault="00A17CA5" w:rsidP="0054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97DE5">
              <w:rPr>
                <w:rFonts w:eastAsiaTheme="majorEastAsia" w:cstheme="minorHAnsi"/>
                <w:b/>
                <w:bCs/>
                <w:color w:val="2F5496" w:themeColor="accent1" w:themeShade="BF"/>
                <w:sz w:val="24"/>
                <w:szCs w:val="24"/>
              </w:rPr>
              <w:lastRenderedPageBreak/>
              <w:t>18</w:t>
            </w:r>
            <w:r w:rsidR="0046409E" w:rsidRPr="00597DE5">
              <w:rPr>
                <w:rFonts w:eastAsiaTheme="majorEastAsia" w:cstheme="minorHAnsi"/>
                <w:b/>
                <w:bCs/>
                <w:color w:val="2F5496" w:themeColor="accent1" w:themeShade="BF"/>
                <w:sz w:val="24"/>
                <w:szCs w:val="24"/>
              </w:rPr>
              <w:t>ks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1D26AEE1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Server 2</w:t>
            </w:r>
          </w:p>
        </w:tc>
      </w:tr>
      <w:tr w:rsidR="0046409E" w:rsidRPr="0046409E" w14:paraId="0277A19B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3BE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CEA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55FE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Minimálna požiadavka obstarávateľa</w:t>
            </w:r>
          </w:p>
        </w:tc>
      </w:tr>
      <w:tr w:rsidR="0046409E" w:rsidRPr="0046409E" w14:paraId="2C5A3240" w14:textId="77777777" w:rsidTr="00983DE0">
        <w:trPr>
          <w:trHeight w:val="99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0DB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838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CPU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1D7" w14:textId="40D42F28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2-soketový server triedy x86 osadený dvomi procesormi disponujúci min. 28 procesorovými jadrami na ploche jedného čipu s frekvenciou min. 2.2GHz. 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Minimálny akceptovateľný výkon plne osadeného servera je </w:t>
            </w:r>
            <w:r w:rsidR="00474F37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247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bodov podľa benchmarku SPECrate®2017_fp_base </w:t>
            </w:r>
          </w:p>
        </w:tc>
      </w:tr>
      <w:tr w:rsidR="0046409E" w:rsidRPr="0046409E" w14:paraId="486FEA04" w14:textId="77777777" w:rsidTr="00983DE0">
        <w:trPr>
          <w:trHeight w:val="1417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7D1F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C6C1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8AB" w14:textId="37809A29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Min. </w:t>
            </w:r>
            <w:r w:rsidR="00037702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384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GB RAM vytvorených z rovnako veľkých modulov využívajúcich priepustnosť všetkých pamäťových ramien procesora, rýchlosť modulu min. zhodná s rýchlosťou prístupu procesora na pamäť.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Pamäťový subsystém založený na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registered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DDR4,  minimálny počet pamäťových slotov v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servri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24, z toho voľných pre ďa</w:t>
            </w:r>
            <w:r w:rsidR="00597DE5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l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šie rozširovanie min. 12 slotov.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Podpora RDIMM /LRDIMM min. rýchlosť 3200MT/s</w:t>
            </w:r>
          </w:p>
        </w:tc>
      </w:tr>
      <w:tr w:rsidR="0046409E" w:rsidRPr="0046409E" w14:paraId="5939A56B" w14:textId="77777777" w:rsidTr="00983DE0">
        <w:trPr>
          <w:trHeight w:val="79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89C0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C9E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Pevné disky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FE9" w14:textId="2C1848DF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Prevedenie s možnosťou osadiť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súčastne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min. 24x 2,5" HDD v prevedení „Hot-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“, z toho min. </w:t>
            </w:r>
            <w:r w:rsidR="00037702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8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 uvedených pozícií musí umožňovať osadenie 2.5"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NVMe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SSD diskov v prevedení „Hot-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"</w:t>
            </w:r>
          </w:p>
        </w:tc>
      </w:tr>
      <w:tr w:rsidR="0046409E" w:rsidRPr="0046409E" w14:paraId="42A859B7" w14:textId="77777777" w:rsidTr="00983DE0">
        <w:trPr>
          <w:trHeight w:val="79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9AB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8E5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Osadené pevné disky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6BD" w14:textId="6ED38432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4x 1.92TB 12Gbps SAS SSD s prepisovou kapacitou min. 3DWPD  v prevedení Hot-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 1x 1.6TB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NVMe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SSD s prepisovou kapacitou min</w:t>
            </w:r>
            <w:r w:rsidRPr="00F9777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r w:rsidR="00405E7D" w:rsidRPr="00F9777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F9777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DWPD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 v prevedení Hot-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</w:p>
        </w:tc>
      </w:tr>
      <w:tr w:rsidR="0046409E" w:rsidRPr="0046409E" w14:paraId="11F04E8C" w14:textId="77777777" w:rsidTr="00983DE0">
        <w:trPr>
          <w:trHeight w:val="105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F24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3DD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Bootovanie OS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2AF" w14:textId="0A1FC089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2x M.2 SSD určené a certifikované výrobcom na bootovanie OS (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Win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Server, Linux a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Vmware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ESX), s veľkosťou min. 480GB, s podporou HW RAID 1. Zariadenie M2.SSD nesmie zaberať diskové pozície popísané v časti pevné disky.</w:t>
            </w:r>
          </w:p>
        </w:tc>
      </w:tr>
      <w:tr w:rsidR="0046409E" w:rsidRPr="0046409E" w14:paraId="2908AC36" w14:textId="77777777" w:rsidTr="00983DE0">
        <w:trPr>
          <w:trHeight w:val="5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27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C2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Diskový radič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B21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pass-through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radič sprostredkujúci ID diskov priamo operačnému systému alebo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hypervízoru</w:t>
            </w:r>
            <w:proofErr w:type="spellEnd"/>
          </w:p>
        </w:tc>
      </w:tr>
      <w:tr w:rsidR="0046409E" w:rsidRPr="0046409E" w14:paraId="3CE92F62" w14:textId="77777777" w:rsidTr="00983DE0">
        <w:trPr>
          <w:trHeight w:val="419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6AAF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97F5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Sieťový adaptér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90C8" w14:textId="2FFA3E26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4x 1Gbps Ethernet porty a 4x 25Gbps  SFP28 porty (bez osaden</w:t>
            </w:r>
            <w:r w:rsidR="00597DE5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ý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ch modulov)</w:t>
            </w:r>
          </w:p>
        </w:tc>
      </w:tr>
      <w:tr w:rsidR="0046409E" w:rsidRPr="0046409E" w14:paraId="12FB44DA" w14:textId="77777777" w:rsidTr="00983DE0">
        <w:trPr>
          <w:trHeight w:val="45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D90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AC9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Napájacie zdroje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2F5" w14:textId="7AFCAD18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redundantné napájacie zdroje, prevedenie „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HotSwap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“ s min. výkonom </w:t>
            </w:r>
            <w:r w:rsidR="00037702"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750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W</w:t>
            </w:r>
          </w:p>
        </w:tc>
      </w:tr>
      <w:tr w:rsidR="0046409E" w:rsidRPr="0046409E" w14:paraId="2F560386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C7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137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Ventilátory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199" w14:textId="77777777" w:rsidR="0046409E" w:rsidRPr="00037702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redundantné ventilátory</w:t>
            </w:r>
          </w:p>
        </w:tc>
      </w:tr>
      <w:tr w:rsidR="0046409E" w:rsidRPr="0046409E" w14:paraId="754B4670" w14:textId="77777777" w:rsidTr="00983DE0">
        <w:trPr>
          <w:trHeight w:val="28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F67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AF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 rozširujúce sloty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F48" w14:textId="72C3DDD8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min. 5x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PCIe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3.0</w:t>
            </w:r>
          </w:p>
        </w:tc>
      </w:tr>
      <w:tr w:rsidR="0046409E" w:rsidRPr="0046409E" w14:paraId="1C9CBA8E" w14:textId="77777777" w:rsidTr="00983DE0">
        <w:trPr>
          <w:trHeight w:val="5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3A1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517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Porty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2EE" w14:textId="3090FCBE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4x USB, 1x VGA rozhranie, 1x management port 1Gb RJ45</w:t>
            </w:r>
          </w:p>
        </w:tc>
      </w:tr>
      <w:tr w:rsidR="0046409E" w:rsidRPr="0046409E" w14:paraId="69929642" w14:textId="77777777" w:rsidTr="00983DE0">
        <w:trPr>
          <w:trHeight w:val="331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A81C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1CB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Management a vzdialená správa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0F8" w14:textId="0AE51709" w:rsidR="0046409E" w:rsidRPr="00037702" w:rsidRDefault="0003770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Servisný procesor alebo karta pre systémový management serveru nezávislý na operačnom systéme poskytujúci nasledujúce management funkcie a vlastnosti: web GUI (grafické rozhranie), dedikovaná IP adresa a separátnym RJ45 portom, možnosť logovania udalostí do separátnej pamäťovej oblasti, IPMI funkcionalita, prístup na obraz vzdialenej plochy servera aj bez spusteného OS. Možnosť rozšírenia funkcionality systémového manažmentu na zasielanie a vyhodnocovanie telemetrických údajov do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cloud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nástroja výrobcu servera.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Podpora HTML5, dedikovaný USB port na prednom paneli pre priame pripojenie na manažment server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Rozšírená bezpečnostná ochrana na úrovni </w:t>
            </w:r>
            <w:proofErr w:type="spellStart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BIOSu</w:t>
            </w:r>
            <w:proofErr w:type="spellEnd"/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servera, verifikácia autenticity FW, automatická obnova poškodeného / neautentického FW servera, pravidelné skenovanie FW. Splnenie bezpečnostnej certifikácie CNSA / Suite B.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 xml:space="preserve">Osadený modul TPM </w:t>
            </w:r>
            <w:r w:rsidRPr="00037702">
              <w:rPr>
                <w:rFonts w:eastAsia="Times New Roman" w:cstheme="minorHAnsi"/>
                <w:color w:val="000000"/>
                <w:sz w:val="20"/>
                <w:szCs w:val="20"/>
                <w:lang w:val="en-US" w:eastAsia="sk-SK"/>
              </w:rPr>
              <w:t>2.0</w:t>
            </w:r>
          </w:p>
        </w:tc>
      </w:tr>
      <w:tr w:rsidR="0046409E" w:rsidRPr="0046409E" w14:paraId="741137B2" w14:textId="77777777" w:rsidTr="00983DE0">
        <w:trPr>
          <w:trHeight w:val="42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5CB6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79D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Prevedenie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6F8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max. 2U, dodané vrátane zasúvateľných lyžín a zariadenia na vedenie káblov</w:t>
            </w:r>
          </w:p>
        </w:tc>
      </w:tr>
      <w:tr w:rsidR="0046409E" w:rsidRPr="0046409E" w14:paraId="470FF193" w14:textId="77777777" w:rsidTr="00983DE0">
        <w:trPr>
          <w:trHeight w:val="79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E51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8D92" w14:textId="77777777" w:rsidR="0046409E" w:rsidRPr="0046409E" w:rsidRDefault="0046409E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334" w14:textId="59E31995" w:rsidR="0046409E" w:rsidRPr="0046409E" w:rsidRDefault="00BE4B32" w:rsidP="004640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5 rokov</w:t>
            </w:r>
            <w:r w:rsidR="0046409E"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odstránenie </w:t>
            </w:r>
            <w:proofErr w:type="spellStart"/>
            <w:r w:rsidR="0046409E"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závad</w:t>
            </w:r>
            <w:proofErr w:type="spellEnd"/>
            <w:r w:rsidR="0046409E"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n</w:t>
            </w:r>
            <w:r w:rsidR="00597DE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</w:t>
            </w:r>
            <w:r w:rsidR="0046409E" w:rsidRPr="0046409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jneskôr do nasledujúceho pracovného dňa od nahlásenia v mieste inštalácie</w:t>
            </w:r>
          </w:p>
        </w:tc>
      </w:tr>
    </w:tbl>
    <w:p w14:paraId="3A7DBF8A" w14:textId="64DB651D" w:rsidR="00701B10" w:rsidRDefault="00701B10"/>
    <w:p w14:paraId="4FC2F7E7" w14:textId="46B704AC" w:rsidR="007E6566" w:rsidRDefault="007E6566">
      <w:r>
        <w:br w:type="page"/>
      </w:r>
    </w:p>
    <w:p w14:paraId="471138A8" w14:textId="77777777" w:rsidR="00F4351D" w:rsidRDefault="00A17CA5" w:rsidP="00545885">
      <w:pPr>
        <w:pStyle w:val="Nadpis2"/>
        <w:pBdr>
          <w:top w:val="single" w:sz="4" w:space="1" w:color="auto"/>
        </w:pBd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6</w:t>
      </w:r>
      <w:r w:rsidR="00597D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E6566" w:rsidRPr="00EB4A59">
        <w:rPr>
          <w:rFonts w:asciiTheme="minorHAnsi" w:hAnsiTheme="minorHAnsi" w:cstheme="minorHAnsi"/>
          <w:b/>
          <w:bCs/>
          <w:sz w:val="24"/>
          <w:szCs w:val="24"/>
        </w:rPr>
        <w:t xml:space="preserve">ks </w:t>
      </w:r>
      <w:r w:rsidR="00F4351D">
        <w:rPr>
          <w:rFonts w:asciiTheme="minorHAnsi" w:hAnsiTheme="minorHAnsi" w:cstheme="minorHAnsi"/>
          <w:b/>
          <w:bCs/>
          <w:sz w:val="24"/>
          <w:szCs w:val="24"/>
        </w:rPr>
        <w:t>Prepínač 1</w:t>
      </w:r>
    </w:p>
    <w:p w14:paraId="166C8409" w14:textId="516FBF78" w:rsidR="007E6566" w:rsidRPr="00E2442F" w:rsidRDefault="007E6566" w:rsidP="00F4351D">
      <w:pPr>
        <w:rPr>
          <w:rFonts w:cstheme="minorHAnsi"/>
          <w:b/>
          <w:bCs/>
        </w:rPr>
      </w:pPr>
      <w:r w:rsidRPr="00E2442F">
        <w:rPr>
          <w:rFonts w:cstheme="minorHAnsi"/>
          <w:b/>
          <w:bCs/>
        </w:rPr>
        <w:t xml:space="preserve">Distribučný prepínač 48 </w:t>
      </w:r>
      <w:proofErr w:type="spellStart"/>
      <w:r w:rsidRPr="00E2442F">
        <w:rPr>
          <w:rFonts w:cstheme="minorHAnsi"/>
          <w:b/>
          <w:bCs/>
        </w:rPr>
        <w:t>portový</w:t>
      </w:r>
      <w:proofErr w:type="spellEnd"/>
      <w:r w:rsidRPr="00E2442F">
        <w:rPr>
          <w:rFonts w:cstheme="minorHAnsi"/>
          <w:b/>
          <w:bCs/>
        </w:rPr>
        <w:t xml:space="preserve"> 1/10/25G Ethernet</w:t>
      </w:r>
    </w:p>
    <w:p w14:paraId="3C76913F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Parametre ekvivalentné, alebo lepšie:</w:t>
      </w:r>
    </w:p>
    <w:p w14:paraId="2BAEE6F2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Intel kompatibilný procesor</w:t>
      </w:r>
    </w:p>
    <w:p w14:paraId="6FDE8935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Prepínacia kapacita 3,2 </w:t>
      </w:r>
      <w:proofErr w:type="spellStart"/>
      <w:r w:rsidRPr="007E6566">
        <w:rPr>
          <w:rFonts w:cstheme="minorHAnsi"/>
          <w:sz w:val="20"/>
          <w:szCs w:val="20"/>
        </w:rPr>
        <w:t>Tbps</w:t>
      </w:r>
      <w:proofErr w:type="spellEnd"/>
      <w:r w:rsidRPr="007E6566">
        <w:rPr>
          <w:rFonts w:cstheme="minorHAnsi"/>
          <w:sz w:val="20"/>
          <w:szCs w:val="20"/>
        </w:rPr>
        <w:t xml:space="preserve"> </w:t>
      </w:r>
      <w:proofErr w:type="spellStart"/>
      <w:r w:rsidRPr="007E6566">
        <w:rPr>
          <w:rFonts w:cstheme="minorHAnsi"/>
          <w:sz w:val="20"/>
          <w:szCs w:val="20"/>
        </w:rPr>
        <w:t>full</w:t>
      </w:r>
      <w:proofErr w:type="spellEnd"/>
      <w:r w:rsidRPr="007E6566">
        <w:rPr>
          <w:rFonts w:cstheme="minorHAnsi"/>
          <w:sz w:val="20"/>
          <w:szCs w:val="20"/>
        </w:rPr>
        <w:t xml:space="preserve"> </w:t>
      </w:r>
      <w:proofErr w:type="spellStart"/>
      <w:r w:rsidRPr="007E6566">
        <w:rPr>
          <w:rFonts w:cstheme="minorHAnsi"/>
          <w:sz w:val="20"/>
          <w:szCs w:val="20"/>
        </w:rPr>
        <w:t>duplex</w:t>
      </w:r>
      <w:proofErr w:type="spellEnd"/>
      <w:r w:rsidRPr="007E6566">
        <w:rPr>
          <w:rFonts w:cstheme="minorHAnsi"/>
          <w:sz w:val="20"/>
          <w:szCs w:val="20"/>
        </w:rPr>
        <w:t xml:space="preserve">, </w:t>
      </w:r>
      <w:proofErr w:type="spellStart"/>
      <w:r w:rsidRPr="007E6566">
        <w:rPr>
          <w:rFonts w:cstheme="minorHAnsi"/>
          <w:sz w:val="20"/>
          <w:szCs w:val="20"/>
        </w:rPr>
        <w:t>forwarding</w:t>
      </w:r>
      <w:proofErr w:type="spellEnd"/>
      <w:r w:rsidRPr="007E6566">
        <w:rPr>
          <w:rFonts w:cstheme="minorHAnsi"/>
          <w:sz w:val="20"/>
          <w:szCs w:val="20"/>
        </w:rPr>
        <w:t xml:space="preserve"> rate 1 </w:t>
      </w:r>
      <w:proofErr w:type="spellStart"/>
      <w:r w:rsidRPr="007E6566">
        <w:rPr>
          <w:rFonts w:cstheme="minorHAnsi"/>
          <w:sz w:val="20"/>
          <w:szCs w:val="20"/>
        </w:rPr>
        <w:t>Bpps</w:t>
      </w:r>
      <w:proofErr w:type="spellEnd"/>
    </w:p>
    <w:p w14:paraId="4742B867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MAC adries: 82 000</w:t>
      </w:r>
    </w:p>
    <w:p w14:paraId="65A934E3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RAM 16GB, Flash 16GB</w:t>
      </w:r>
    </w:p>
    <w:p w14:paraId="275ED0C4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proofErr w:type="spellStart"/>
      <w:r w:rsidRPr="007E6566">
        <w:rPr>
          <w:rFonts w:cstheme="minorHAnsi"/>
          <w:sz w:val="20"/>
          <w:szCs w:val="20"/>
        </w:rPr>
        <w:t>Multicast</w:t>
      </w:r>
      <w:proofErr w:type="spellEnd"/>
      <w:r w:rsidRPr="007E6566">
        <w:rPr>
          <w:rFonts w:cstheme="minorHAnsi"/>
          <w:sz w:val="20"/>
          <w:szCs w:val="20"/>
        </w:rPr>
        <w:t xml:space="preserve"> škála pre IPv4 a IPv6: 32 000</w:t>
      </w:r>
    </w:p>
    <w:p w14:paraId="7B7BC30B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Smerovacích záznamov pre IPv4 a IPv6 priamych + nepriamych: 212 000</w:t>
      </w:r>
    </w:p>
    <w:p w14:paraId="55F68703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Bezpečnostných ACL škála 27 000</w:t>
      </w:r>
    </w:p>
    <w:p w14:paraId="6DA66E68" w14:textId="21107468" w:rsidR="007E6566" w:rsidRPr="007E6566" w:rsidRDefault="00897313" w:rsidP="007E65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Subskripcia na 5 rokov</w:t>
      </w:r>
      <w:r w:rsidR="007E6566" w:rsidRPr="007E6566">
        <w:rPr>
          <w:rFonts w:cstheme="minorHAnsi"/>
          <w:sz w:val="20"/>
          <w:szCs w:val="20"/>
        </w:rPr>
        <w:t xml:space="preserve"> pre softvérovú funkcionalitu virtualizácie prepínača s aplikačnou podporou </w:t>
      </w:r>
      <w:proofErr w:type="spellStart"/>
      <w:r w:rsidR="007E6566" w:rsidRPr="007E6566">
        <w:rPr>
          <w:rFonts w:cstheme="minorHAnsi"/>
          <w:sz w:val="20"/>
          <w:szCs w:val="20"/>
        </w:rPr>
        <w:t>kontajnerizácie</w:t>
      </w:r>
      <w:proofErr w:type="spellEnd"/>
      <w:r w:rsidR="007E6566" w:rsidRPr="007E6566">
        <w:rPr>
          <w:rFonts w:cstheme="minorHAnsi"/>
          <w:sz w:val="20"/>
          <w:szCs w:val="20"/>
        </w:rPr>
        <w:t xml:space="preserve">, podpory jazyka </w:t>
      </w:r>
      <w:proofErr w:type="spellStart"/>
      <w:r w:rsidR="007E6566" w:rsidRPr="007E6566">
        <w:rPr>
          <w:rFonts w:cstheme="minorHAnsi"/>
          <w:sz w:val="20"/>
          <w:szCs w:val="20"/>
        </w:rPr>
        <w:t>Python</w:t>
      </w:r>
      <w:proofErr w:type="spellEnd"/>
      <w:r w:rsidR="007E6566" w:rsidRPr="007E6566">
        <w:rPr>
          <w:rFonts w:cstheme="minorHAnsi"/>
          <w:sz w:val="20"/>
          <w:szCs w:val="20"/>
        </w:rPr>
        <w:t>, podpora virtualizácie prepínača s manažovaním viacerých prepínačov ako jeden logický prepínač, voliteľne softvérovo definovaná sieť pri zapojení s riadiacim prvkom pre automatizáciu nastavení, optimalizáciu so sledovaním telemetrie zariadenia.</w:t>
      </w:r>
    </w:p>
    <w:p w14:paraId="24E67056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Hustota portov: 48x 1/10/25G </w:t>
      </w:r>
      <w:proofErr w:type="spellStart"/>
      <w:r w:rsidRPr="007E6566">
        <w:rPr>
          <w:rFonts w:cstheme="minorHAnsi"/>
          <w:sz w:val="20"/>
          <w:szCs w:val="20"/>
        </w:rPr>
        <w:t>Gigabit</w:t>
      </w:r>
      <w:proofErr w:type="spellEnd"/>
      <w:r w:rsidRPr="007E6566">
        <w:rPr>
          <w:rFonts w:cstheme="minorHAnsi"/>
          <w:sz w:val="20"/>
          <w:szCs w:val="20"/>
        </w:rPr>
        <w:t xml:space="preserve"> Ethernet + 4x 40/100G </w:t>
      </w:r>
      <w:proofErr w:type="spellStart"/>
      <w:r w:rsidRPr="007E6566">
        <w:rPr>
          <w:rFonts w:cstheme="minorHAnsi"/>
          <w:sz w:val="20"/>
          <w:szCs w:val="20"/>
        </w:rPr>
        <w:t>Uplink</w:t>
      </w:r>
      <w:proofErr w:type="spellEnd"/>
    </w:p>
    <w:p w14:paraId="37706417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SSD vymeniteľný disk 240G, určený ako úložisko aplikácií pre prevádzku v Linux kontajneri na prepínači.</w:t>
      </w:r>
    </w:p>
    <w:p w14:paraId="6DBC9FD1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Redundantné napájacie zdroje.</w:t>
      </w:r>
    </w:p>
    <w:p w14:paraId="784C107B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Podpora vlastností vrátane funkcionalít subskripcie:</w:t>
      </w:r>
    </w:p>
    <w:tbl>
      <w:tblPr>
        <w:tblW w:w="4864" w:type="pct"/>
        <w:tblCellSpacing w:w="0" w:type="dxa"/>
        <w:tblBorders>
          <w:top w:val="single" w:sz="4" w:space="0" w:color="ADADAD"/>
          <w:left w:val="single" w:sz="4" w:space="0" w:color="ADADAD"/>
          <w:bottom w:val="single" w:sz="4" w:space="0" w:color="ADADAD"/>
          <w:right w:val="single" w:sz="4" w:space="0" w:color="ADADAD"/>
          <w:insideH w:val="single" w:sz="4" w:space="0" w:color="ADADAD"/>
          <w:insideV w:val="single" w:sz="4" w:space="0" w:color="ADADAD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816"/>
      </w:tblGrid>
      <w:tr w:rsidR="007E6566" w:rsidRPr="00E2442F" w14:paraId="28BEBB83" w14:textId="77777777" w:rsidTr="00E2442F">
        <w:trPr>
          <w:trHeight w:val="243"/>
          <w:tblCellSpacing w:w="0" w:type="dxa"/>
        </w:trPr>
        <w:tc>
          <w:tcPr>
            <w:tcW w:w="5000" w:type="pct"/>
            <w:shd w:val="clear" w:color="auto" w:fill="9CC2E5" w:themeFill="accent5" w:themeFillTint="99"/>
            <w:hideMark/>
          </w:tcPr>
          <w:p w14:paraId="19212CC2" w14:textId="77777777" w:rsidR="007E6566" w:rsidRPr="00E2442F" w:rsidRDefault="007E6566" w:rsidP="00E244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244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Vlastnosť</w:t>
            </w:r>
          </w:p>
        </w:tc>
      </w:tr>
      <w:tr w:rsidR="007E6566" w:rsidRPr="007E6566" w14:paraId="59E6B3ED" w14:textId="77777777" w:rsidTr="00D86DA1">
        <w:trPr>
          <w:trHeight w:val="1089"/>
          <w:tblCellSpacing w:w="0" w:type="dxa"/>
        </w:trPr>
        <w:tc>
          <w:tcPr>
            <w:tcW w:w="5000" w:type="pct"/>
            <w:hideMark/>
          </w:tcPr>
          <w:p w14:paraId="382C4A6F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Základná funkcionalita prepínača</w:t>
            </w:r>
          </w:p>
          <w:p w14:paraId="163066DC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2,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Routed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Access (RIP, EIGRP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Stub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OSPF –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Upto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2000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routes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),PBR, PIM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Stub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Multicast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upto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32000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routes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)), PVLAN, VRRP, PBR, CDP,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QoS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FHS, 802.1x, Macsec-128,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CoPP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SXP, IP SLA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Responder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>, SSO</w:t>
            </w:r>
          </w:p>
        </w:tc>
      </w:tr>
      <w:tr w:rsidR="007E6566" w:rsidRPr="007E6566" w14:paraId="7ED5ABCA" w14:textId="77777777" w:rsidTr="00D86DA1">
        <w:trPr>
          <w:trHeight w:val="712"/>
          <w:tblCellSpacing w:w="0" w:type="dxa"/>
        </w:trPr>
        <w:tc>
          <w:tcPr>
            <w:tcW w:w="5000" w:type="pct"/>
            <w:hideMark/>
          </w:tcPr>
          <w:p w14:paraId="0291792C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Rozšírená funkcionalita</w:t>
            </w:r>
          </w:p>
          <w:p w14:paraId="21E239F2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>BGP, EIGRP, HSRP, IS-IS, BSR, MSDP, PIM SM, PIM SSM PIM-BIDIR, IP SLA, OSPF</w:t>
            </w:r>
          </w:p>
        </w:tc>
      </w:tr>
      <w:tr w:rsidR="007E6566" w:rsidRPr="007E6566" w14:paraId="2985143D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662C6209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automatizácia</w:t>
            </w:r>
          </w:p>
          <w:p w14:paraId="4FB9E4A3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cstheme="minorHAnsi"/>
                <w:sz w:val="20"/>
                <w:szCs w:val="20"/>
              </w:rPr>
              <w:t>Netconf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Restconf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gRPC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YANG,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Agent, ZTP/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Open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GuestShell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(On-Box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Python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E6566" w:rsidRPr="007E6566" w14:paraId="6B533092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71662586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Vysoká dostupnosť</w:t>
            </w:r>
          </w:p>
          <w:p w14:paraId="76BA7CD0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>NSF, GIR, ISSU/EFSU, virtuálne stohovanie</w:t>
            </w:r>
          </w:p>
        </w:tc>
      </w:tr>
      <w:tr w:rsidR="007E6566" w:rsidRPr="007E6566" w14:paraId="4A95A8CC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717B385D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Optimalizovaná telemetria a </w:t>
            </w:r>
            <w:proofErr w:type="spellStart"/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vizibilita</w:t>
            </w:r>
            <w:proofErr w:type="spellEnd"/>
          </w:p>
          <w:p w14:paraId="1F2E3435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 xml:space="preserve">ERSPAN, AVC (NBAR2),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App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Hosting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(in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Containers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VMs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Wireshark</w:t>
            </w:r>
            <w:proofErr w:type="spellEnd"/>
          </w:p>
        </w:tc>
      </w:tr>
      <w:tr w:rsidR="007E6566" w:rsidRPr="007E6566" w14:paraId="17A2160A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6A798840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Telemetria a </w:t>
            </w:r>
            <w:proofErr w:type="spellStart"/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vizibilita</w:t>
            </w:r>
            <w:proofErr w:type="spellEnd"/>
          </w:p>
          <w:p w14:paraId="536CFFE7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>Model-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driven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 xml:space="preserve"> telemetria, vzorkovaný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NetFlow</w:t>
            </w:r>
            <w:proofErr w:type="spellEnd"/>
            <w:r w:rsidRPr="007E6566">
              <w:rPr>
                <w:rFonts w:cstheme="minorHAnsi"/>
                <w:sz w:val="20"/>
                <w:szCs w:val="20"/>
              </w:rPr>
              <w:t>, SPAN, RSPAN</w:t>
            </w:r>
          </w:p>
        </w:tc>
      </w:tr>
      <w:tr w:rsidR="007E6566" w:rsidRPr="007E6566" w14:paraId="475D949D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40343E4C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Bezpečnosť</w:t>
            </w:r>
          </w:p>
          <w:p w14:paraId="2F46BA15" w14:textId="77777777" w:rsidR="007E6566" w:rsidRPr="007E6566" w:rsidRDefault="007E6566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lastRenderedPageBreak/>
              <w:t>MACsec-256</w:t>
            </w:r>
          </w:p>
        </w:tc>
      </w:tr>
      <w:tr w:rsidR="00DC6E8A" w:rsidRPr="007E6566" w14:paraId="4C7004EE" w14:textId="77777777" w:rsidTr="00D86DA1">
        <w:trPr>
          <w:tblCellSpacing w:w="0" w:type="dxa"/>
        </w:trPr>
        <w:tc>
          <w:tcPr>
            <w:tcW w:w="5000" w:type="pct"/>
            <w:hideMark/>
          </w:tcPr>
          <w:p w14:paraId="6C1B34D5" w14:textId="77777777" w:rsidR="00DC6E8A" w:rsidRPr="007E6566" w:rsidRDefault="00DC6E8A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IoT</w:t>
            </w:r>
            <w:proofErr w:type="spellEnd"/>
            <w:r w:rsidRPr="007E656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integrácia</w:t>
            </w:r>
          </w:p>
          <w:p w14:paraId="6AC6BB80" w14:textId="77777777" w:rsidR="00DC6E8A" w:rsidRPr="007E6566" w:rsidRDefault="00DC6E8A" w:rsidP="008049B8">
            <w:pPr>
              <w:spacing w:before="60" w:after="60" w:line="240" w:lineRule="auto"/>
              <w:ind w:left="60" w:right="60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 xml:space="preserve">AVB, PTP, </w:t>
            </w:r>
            <w:proofErr w:type="spellStart"/>
            <w:r w:rsidRPr="007E6566">
              <w:rPr>
                <w:rFonts w:cstheme="minorHAnsi"/>
                <w:sz w:val="20"/>
                <w:szCs w:val="20"/>
              </w:rPr>
              <w:t>CoAP</w:t>
            </w:r>
            <w:proofErr w:type="spellEnd"/>
          </w:p>
        </w:tc>
      </w:tr>
    </w:tbl>
    <w:p w14:paraId="0079FD8D" w14:textId="77777777" w:rsidR="007E6566" w:rsidRPr="00DC6E8A" w:rsidRDefault="007E6566" w:rsidP="007E6566">
      <w:pPr>
        <w:rPr>
          <w:rFonts w:cstheme="minorHAnsi"/>
          <w:sz w:val="8"/>
          <w:szCs w:val="8"/>
        </w:rPr>
      </w:pPr>
    </w:p>
    <w:p w14:paraId="222D07F6" w14:textId="7E1A3FE3" w:rsid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Servisná podpora od výrobcu s poprednou výmenou zariadenia nasled</w:t>
      </w:r>
      <w:r w:rsidR="00CB3D0E">
        <w:rPr>
          <w:rFonts w:cstheme="minorHAnsi"/>
          <w:sz w:val="20"/>
          <w:szCs w:val="20"/>
        </w:rPr>
        <w:t>o</w:t>
      </w:r>
      <w:r w:rsidRPr="007E6566">
        <w:rPr>
          <w:rFonts w:cstheme="minorHAnsi"/>
          <w:sz w:val="20"/>
          <w:szCs w:val="20"/>
        </w:rPr>
        <w:t>v</w:t>
      </w:r>
      <w:r w:rsidR="00CB3D0E">
        <w:rPr>
          <w:rFonts w:cstheme="minorHAnsi"/>
          <w:sz w:val="20"/>
          <w:szCs w:val="20"/>
        </w:rPr>
        <w:t>n</w:t>
      </w:r>
      <w:r w:rsidRPr="007E6566">
        <w:rPr>
          <w:rFonts w:cstheme="minorHAnsi"/>
          <w:sz w:val="20"/>
          <w:szCs w:val="20"/>
        </w:rPr>
        <w:t>ý pracovný deň v prípade poruchy a </w:t>
      </w:r>
      <w:proofErr w:type="spellStart"/>
      <w:r w:rsidRPr="007E6566">
        <w:rPr>
          <w:rFonts w:cstheme="minorHAnsi"/>
          <w:sz w:val="20"/>
          <w:szCs w:val="20"/>
        </w:rPr>
        <w:t>sofvérovými</w:t>
      </w:r>
      <w:proofErr w:type="spellEnd"/>
      <w:r w:rsidRPr="007E6566">
        <w:rPr>
          <w:rFonts w:cstheme="minorHAnsi"/>
          <w:sz w:val="20"/>
          <w:szCs w:val="20"/>
        </w:rPr>
        <w:t xml:space="preserve"> aktualizáciami na obdobie v režime 8x5xNBD na </w:t>
      </w:r>
      <w:r w:rsidR="00BE4B32">
        <w:rPr>
          <w:rFonts w:cstheme="minorHAnsi"/>
          <w:sz w:val="20"/>
          <w:szCs w:val="20"/>
        </w:rPr>
        <w:t>5 rokov</w:t>
      </w:r>
      <w:r w:rsidRPr="007E6566">
        <w:rPr>
          <w:rFonts w:cstheme="minorHAnsi"/>
          <w:sz w:val="20"/>
          <w:szCs w:val="20"/>
        </w:rPr>
        <w:t>.</w:t>
      </w:r>
    </w:p>
    <w:p w14:paraId="1FF65710" w14:textId="2360E214" w:rsidR="00592AC4" w:rsidRDefault="00A17CA5" w:rsidP="00DC6E8A">
      <w:pPr>
        <w:pStyle w:val="Nadpis2"/>
        <w:pBdr>
          <w:top w:val="single" w:sz="4" w:space="1" w:color="auto"/>
        </w:pBd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97D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E6566" w:rsidRPr="00DB6631">
        <w:rPr>
          <w:rFonts w:asciiTheme="minorHAnsi" w:hAnsiTheme="minorHAnsi" w:cstheme="minorHAnsi"/>
          <w:b/>
          <w:bCs/>
          <w:sz w:val="24"/>
          <w:szCs w:val="24"/>
        </w:rPr>
        <w:t>ks</w:t>
      </w:r>
      <w:r w:rsidR="00592AC4">
        <w:rPr>
          <w:rFonts w:asciiTheme="minorHAnsi" w:hAnsiTheme="minorHAnsi" w:cstheme="minorHAnsi"/>
          <w:b/>
          <w:bCs/>
          <w:sz w:val="24"/>
          <w:szCs w:val="24"/>
        </w:rPr>
        <w:t xml:space="preserve"> Prepínač 2</w:t>
      </w:r>
      <w:r w:rsidR="007E6566" w:rsidRPr="00DB66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C19DE4" w14:textId="3A9A48BE" w:rsidR="007E6566" w:rsidRPr="00E2442F" w:rsidRDefault="007E6566" w:rsidP="00592AC4">
      <w:pPr>
        <w:rPr>
          <w:rFonts w:cstheme="minorHAnsi"/>
          <w:b/>
          <w:bCs/>
        </w:rPr>
      </w:pPr>
      <w:r w:rsidRPr="00E2442F">
        <w:rPr>
          <w:rFonts w:cstheme="minorHAnsi"/>
          <w:b/>
          <w:bCs/>
        </w:rPr>
        <w:t xml:space="preserve">Prepínač prístupovej vrstvy 48 </w:t>
      </w:r>
      <w:proofErr w:type="spellStart"/>
      <w:r w:rsidRPr="00E2442F">
        <w:rPr>
          <w:rFonts w:cstheme="minorHAnsi"/>
          <w:b/>
          <w:bCs/>
        </w:rPr>
        <w:t>portový</w:t>
      </w:r>
      <w:proofErr w:type="spellEnd"/>
      <w:r w:rsidRPr="00E2442F">
        <w:rPr>
          <w:rFonts w:cstheme="minorHAnsi"/>
          <w:b/>
          <w:bCs/>
        </w:rPr>
        <w:t xml:space="preserve"> </w:t>
      </w:r>
      <w:proofErr w:type="spellStart"/>
      <w:r w:rsidRPr="00E2442F">
        <w:rPr>
          <w:rFonts w:cstheme="minorHAnsi"/>
          <w:b/>
          <w:bCs/>
        </w:rPr>
        <w:t>PoE</w:t>
      </w:r>
      <w:proofErr w:type="spellEnd"/>
      <w:r w:rsidRPr="00E2442F">
        <w:rPr>
          <w:rFonts w:cstheme="minorHAnsi"/>
          <w:b/>
          <w:bCs/>
        </w:rPr>
        <w:t xml:space="preserve"> 10 GE </w:t>
      </w:r>
      <w:proofErr w:type="spellStart"/>
      <w:r w:rsidRPr="00E2442F">
        <w:rPr>
          <w:rFonts w:cstheme="minorHAnsi"/>
          <w:b/>
          <w:bCs/>
        </w:rPr>
        <w:t>uplinky</w:t>
      </w:r>
      <w:proofErr w:type="spellEnd"/>
    </w:p>
    <w:p w14:paraId="27D2F039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Požiadavky ekvivalentné alebo lepšie:</w:t>
      </w:r>
    </w:p>
    <w:p w14:paraId="62567D9E" w14:textId="698A6E30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48 x 10/100/1000 Ethernet portov 4 x 10GE SFP+ </w:t>
      </w:r>
      <w:proofErr w:type="spellStart"/>
      <w:r w:rsidRPr="007E6566">
        <w:rPr>
          <w:rFonts w:cstheme="minorHAnsi"/>
          <w:sz w:val="20"/>
          <w:szCs w:val="20"/>
        </w:rPr>
        <w:t>uplink</w:t>
      </w:r>
      <w:proofErr w:type="spellEnd"/>
      <w:r w:rsidRPr="007E6566">
        <w:rPr>
          <w:rFonts w:cstheme="minorHAnsi"/>
          <w:sz w:val="20"/>
          <w:szCs w:val="20"/>
        </w:rPr>
        <w:t xml:space="preserve"> porty použ</w:t>
      </w:r>
      <w:r w:rsidR="00CB3D0E">
        <w:rPr>
          <w:rFonts w:cstheme="minorHAnsi"/>
          <w:sz w:val="20"/>
          <w:szCs w:val="20"/>
        </w:rPr>
        <w:t>i</w:t>
      </w:r>
      <w:r w:rsidRPr="007E6566">
        <w:rPr>
          <w:rFonts w:cstheme="minorHAnsi"/>
          <w:sz w:val="20"/>
          <w:szCs w:val="20"/>
        </w:rPr>
        <w:t>teľné aj v režime 1GE SFP</w:t>
      </w:r>
    </w:p>
    <w:p w14:paraId="2B1DF81B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proofErr w:type="spellStart"/>
      <w:r w:rsidRPr="007E6566">
        <w:rPr>
          <w:rFonts w:cstheme="minorHAnsi"/>
          <w:sz w:val="20"/>
          <w:szCs w:val="20"/>
        </w:rPr>
        <w:t>stohovací</w:t>
      </w:r>
      <w:proofErr w:type="spellEnd"/>
      <w:r w:rsidRPr="007E6566">
        <w:rPr>
          <w:rFonts w:cstheme="minorHAnsi"/>
          <w:sz w:val="20"/>
          <w:szCs w:val="20"/>
        </w:rPr>
        <w:t xml:space="preserve"> modul s priepustnosťou </w:t>
      </w:r>
      <w:proofErr w:type="spellStart"/>
      <w:r w:rsidRPr="007E6566">
        <w:rPr>
          <w:rFonts w:cstheme="minorHAnsi"/>
          <w:sz w:val="20"/>
          <w:szCs w:val="20"/>
        </w:rPr>
        <w:t>stohovacej</w:t>
      </w:r>
      <w:proofErr w:type="spellEnd"/>
      <w:r w:rsidRPr="007E6566">
        <w:rPr>
          <w:rFonts w:cstheme="minorHAnsi"/>
          <w:sz w:val="20"/>
          <w:szCs w:val="20"/>
        </w:rPr>
        <w:t xml:space="preserve"> zbernice 80 </w:t>
      </w:r>
      <w:proofErr w:type="spellStart"/>
      <w:r w:rsidRPr="007E6566">
        <w:rPr>
          <w:rFonts w:cstheme="minorHAnsi"/>
          <w:sz w:val="20"/>
          <w:szCs w:val="20"/>
        </w:rPr>
        <w:t>Gbps</w:t>
      </w:r>
      <w:proofErr w:type="spellEnd"/>
      <w:r w:rsidRPr="007E6566">
        <w:rPr>
          <w:rFonts w:cstheme="minorHAnsi"/>
          <w:sz w:val="20"/>
          <w:szCs w:val="20"/>
        </w:rPr>
        <w:t>. Dovoľuje vytvoriť virtuálne jeden prepínač stohovaním až 8ks prepínačov rovnakého radu.</w:t>
      </w:r>
    </w:p>
    <w:p w14:paraId="37C3F841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Voliteľne redundantné napájacie zdroje.</w:t>
      </w:r>
    </w:p>
    <w:p w14:paraId="7417A449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IPv4 smerovacích záznamov: 3000</w:t>
      </w:r>
    </w:p>
    <w:p w14:paraId="4A067A15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MAC adries: 16 000</w:t>
      </w:r>
    </w:p>
    <w:p w14:paraId="75865151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Prepínacia kapacita: 176 </w:t>
      </w:r>
      <w:proofErr w:type="spellStart"/>
      <w:r w:rsidRPr="007E6566">
        <w:rPr>
          <w:rFonts w:cstheme="minorHAnsi"/>
          <w:sz w:val="20"/>
          <w:szCs w:val="20"/>
        </w:rPr>
        <w:t>Gbps</w:t>
      </w:r>
      <w:proofErr w:type="spellEnd"/>
      <w:r w:rsidRPr="007E6566">
        <w:rPr>
          <w:rFonts w:cstheme="minorHAnsi"/>
          <w:sz w:val="20"/>
          <w:szCs w:val="20"/>
        </w:rPr>
        <w:t xml:space="preserve">, 256 </w:t>
      </w:r>
      <w:proofErr w:type="spellStart"/>
      <w:r w:rsidRPr="007E6566">
        <w:rPr>
          <w:rFonts w:cstheme="minorHAnsi"/>
          <w:sz w:val="20"/>
          <w:szCs w:val="20"/>
        </w:rPr>
        <w:t>Gbps</w:t>
      </w:r>
      <w:proofErr w:type="spellEnd"/>
      <w:r w:rsidRPr="007E6566">
        <w:rPr>
          <w:rFonts w:cstheme="minorHAnsi"/>
          <w:sz w:val="20"/>
          <w:szCs w:val="20"/>
        </w:rPr>
        <w:t xml:space="preserve"> v stohu</w:t>
      </w:r>
    </w:p>
    <w:p w14:paraId="3CEA7A86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Smerovanie 130 </w:t>
      </w:r>
      <w:proofErr w:type="spellStart"/>
      <w:r w:rsidRPr="007E6566">
        <w:rPr>
          <w:rFonts w:cstheme="minorHAnsi"/>
          <w:sz w:val="20"/>
          <w:szCs w:val="20"/>
        </w:rPr>
        <w:t>Mpps</w:t>
      </w:r>
      <w:proofErr w:type="spellEnd"/>
      <w:r w:rsidRPr="007E6566">
        <w:rPr>
          <w:rFonts w:cstheme="minorHAnsi"/>
          <w:sz w:val="20"/>
          <w:szCs w:val="20"/>
        </w:rPr>
        <w:t xml:space="preserve">, 190 </w:t>
      </w:r>
      <w:proofErr w:type="spellStart"/>
      <w:r w:rsidRPr="007E6566">
        <w:rPr>
          <w:rFonts w:cstheme="minorHAnsi"/>
          <w:sz w:val="20"/>
          <w:szCs w:val="20"/>
        </w:rPr>
        <w:t>Mpps</w:t>
      </w:r>
      <w:proofErr w:type="spellEnd"/>
      <w:r w:rsidRPr="007E6566">
        <w:rPr>
          <w:rFonts w:cstheme="minorHAnsi"/>
          <w:sz w:val="20"/>
          <w:szCs w:val="20"/>
        </w:rPr>
        <w:t xml:space="preserve"> v stohu</w:t>
      </w:r>
    </w:p>
    <w:p w14:paraId="0A6B4851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 xml:space="preserve">Podpora </w:t>
      </w:r>
      <w:proofErr w:type="spellStart"/>
      <w:r w:rsidRPr="007E6566">
        <w:rPr>
          <w:rFonts w:cstheme="minorHAnsi"/>
          <w:sz w:val="20"/>
          <w:szCs w:val="20"/>
        </w:rPr>
        <w:t>jumbo</w:t>
      </w:r>
      <w:proofErr w:type="spellEnd"/>
      <w:r w:rsidRPr="007E6566">
        <w:rPr>
          <w:rFonts w:cstheme="minorHAnsi"/>
          <w:sz w:val="20"/>
          <w:szCs w:val="20"/>
        </w:rPr>
        <w:t xml:space="preserve"> rámcov 9198 bajtov</w:t>
      </w:r>
    </w:p>
    <w:p w14:paraId="50C1F28A" w14:textId="77777777" w:rsidR="007E6566" w:rsidRP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Stredná doba poruchovosti v hodinách (MTBF): 503 400 hodín prevádzky</w:t>
      </w:r>
    </w:p>
    <w:p w14:paraId="3B826AEE" w14:textId="28B47284" w:rsidR="007E6566" w:rsidRPr="007E6566" w:rsidRDefault="00BE4B32" w:rsidP="007E65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Subskripcia na 5 rokov</w:t>
      </w:r>
      <w:r w:rsidR="007E6566" w:rsidRPr="007E6566">
        <w:rPr>
          <w:rFonts w:cstheme="minorHAnsi"/>
          <w:sz w:val="20"/>
          <w:szCs w:val="20"/>
        </w:rPr>
        <w:t xml:space="preserve"> s funkcionalitou: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276"/>
      </w:tblGrid>
      <w:tr w:rsidR="007E6566" w:rsidRPr="007E6566" w14:paraId="4EF98A67" w14:textId="77777777" w:rsidTr="00D86DA1">
        <w:trPr>
          <w:trHeight w:val="300"/>
        </w:trPr>
        <w:tc>
          <w:tcPr>
            <w:tcW w:w="736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9CC2E5" w:themeFill="accent5" w:themeFillTint="99"/>
            <w:vAlign w:val="center"/>
            <w:hideMark/>
          </w:tcPr>
          <w:p w14:paraId="154CFB4A" w14:textId="77777777" w:rsidR="007E6566" w:rsidRPr="00D86DA1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86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Voliteľné vlastnosti subskripcie:</w:t>
            </w:r>
          </w:p>
        </w:tc>
        <w:tc>
          <w:tcPr>
            <w:tcW w:w="1276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9CC2E5" w:themeFill="accent5" w:themeFillTint="99"/>
            <w:vAlign w:val="center"/>
            <w:hideMark/>
          </w:tcPr>
          <w:p w14:paraId="4550FCA8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86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Subskripcia</w:t>
            </w:r>
          </w:p>
        </w:tc>
      </w:tr>
      <w:tr w:rsidR="007E6566" w:rsidRPr="007E6566" w14:paraId="3FB32907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68E8EB0A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Telemetria a </w:t>
            </w:r>
            <w:proofErr w:type="spellStart"/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vizibilita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4A8DDF0F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7C71DB83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5739BE91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Plnoflexibilný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NetFlow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 EEM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0B663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1A44E8CD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5189659A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Day-0 sieťová automatizácia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1F0B944C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1B5E0823" w14:textId="77777777" w:rsidTr="00D86DA1">
        <w:trPr>
          <w:trHeight w:val="612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60A3B4FF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Plug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-and-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Play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aplikácia, sieťové nastavenie,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kredenciály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zariadenia, LAN automatizácia,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host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onboarding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38125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04D1A9AA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016AFA30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Element management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000CC441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427C8F9D" w14:textId="77777777" w:rsidTr="00D86DA1">
        <w:trPr>
          <w:trHeight w:val="671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7A6698A2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Zistenie zariadení, inventár, topológia, softvérové image, licencovanie a konfiguračný management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A8992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0D904D94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3F9E5141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Základné sledovanie stavu siete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379FEE93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04CCF5A8" w14:textId="77777777" w:rsidTr="00D86DA1">
        <w:trPr>
          <w:trHeight w:val="9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73FCE7E0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Vizuálne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dashborady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pre sieť, klientov, aplikácie, zdravie prepínača a pevne pripojených klientov a ich monitoring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876A8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7B8F195F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F3B7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A78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E6566" w:rsidRPr="00E2442F" w14:paraId="6BD0947D" w14:textId="77777777" w:rsidTr="00E2442F">
        <w:trPr>
          <w:trHeight w:val="401"/>
        </w:trPr>
        <w:tc>
          <w:tcPr>
            <w:tcW w:w="736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9CC2E5" w:themeFill="accent5" w:themeFillTint="99"/>
            <w:vAlign w:val="center"/>
            <w:hideMark/>
          </w:tcPr>
          <w:p w14:paraId="3BCD5469" w14:textId="77777777" w:rsidR="007E6566" w:rsidRPr="00E2442F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244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Trvalé softvérové funkcionality</w:t>
            </w:r>
          </w:p>
        </w:tc>
        <w:tc>
          <w:tcPr>
            <w:tcW w:w="1276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9CC2E5" w:themeFill="accent5" w:themeFillTint="99"/>
            <w:vAlign w:val="center"/>
            <w:hideMark/>
          </w:tcPr>
          <w:p w14:paraId="4F2C2692" w14:textId="77777777" w:rsidR="007E6566" w:rsidRPr="00E2442F" w:rsidRDefault="007E6566" w:rsidP="00E244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244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Trvalá licencia</w:t>
            </w:r>
          </w:p>
        </w:tc>
      </w:tr>
      <w:tr w:rsidR="007E6566" w:rsidRPr="007E6566" w14:paraId="38DA1F4B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3BDD7D5D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Funkcie prepínača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3B1F3FAA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36AE0786" w14:textId="77777777" w:rsidTr="00D86DA1">
        <w:trPr>
          <w:trHeight w:val="18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22EF657A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Layer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2,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Routed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Access (RIP, EIGRP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Stub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OSPF - 1000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routes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), PBR, PIM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Stub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Multicast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(1000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routes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), PVLAN, VRRP, PBR, CDP,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QoS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FHS, 802.1X, MACsec-128,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CoPP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SXP, IP SLA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Responder</w:t>
            </w:r>
            <w:proofErr w:type="spellEnd"/>
          </w:p>
          <w:p w14:paraId="5514BC01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  <w:p w14:paraId="177D6588" w14:textId="77777777" w:rsidR="007E6566" w:rsidRPr="007E6566" w:rsidRDefault="007E6566" w:rsidP="008049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E6566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Rozšírená funkcionalita:</w:t>
            </w: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podpora protokolov </w:t>
            </w:r>
            <w:r w:rsidRPr="007E6566">
              <w:rPr>
                <w:rFonts w:cstheme="minorHAnsi"/>
                <w:sz w:val="20"/>
                <w:szCs w:val="20"/>
              </w:rPr>
              <w:t>EIGRP, HSRP, IS-IS, BSR, MSDP, IP SLA, OSPF</w:t>
            </w:r>
          </w:p>
          <w:p w14:paraId="40ACCCDA" w14:textId="77777777" w:rsidR="007E6566" w:rsidRPr="007E6566" w:rsidRDefault="007E6566" w:rsidP="008049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03B94BF" w14:textId="77777777" w:rsidR="007E6566" w:rsidRPr="007E6566" w:rsidRDefault="007E6566" w:rsidP="008049B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E6566">
              <w:rPr>
                <w:rFonts w:cstheme="minorHAnsi"/>
                <w:b/>
                <w:sz w:val="20"/>
                <w:szCs w:val="20"/>
              </w:rPr>
              <w:t>Sieťová segmentácia:</w:t>
            </w:r>
          </w:p>
          <w:p w14:paraId="48C63D27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cstheme="minorHAnsi"/>
                <w:sz w:val="20"/>
                <w:szCs w:val="20"/>
              </w:rPr>
              <w:t>VRF, VXLAN, LISP, SGT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4CBDE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60DEF8CB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4D636D88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Automatizácia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7A6DC9AD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1B73B9FF" w14:textId="77777777" w:rsidTr="00D86DA1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64FB62D4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NETCONF, RESTCONF, YANG,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PnP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Agent,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PnP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B4C1D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70B60C52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41B32DB9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Telemetria a </w:t>
            </w:r>
            <w:proofErr w:type="spellStart"/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vizibilita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11EDF3FE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63A6E57A" w14:textId="77777777" w:rsidTr="00D86DA1">
        <w:trPr>
          <w:trHeight w:val="6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130396B6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Model-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driven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telemetry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sampled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NetFlow</w:t>
            </w:r>
            <w:proofErr w:type="spellEnd"/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, SPAN, RSPAN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96D68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7E6566" w:rsidRPr="007E6566" w14:paraId="4B6AAF9C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14BE6A17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67F8B5FE" w14:textId="77777777" w:rsidR="007E6566" w:rsidRPr="007E6566" w:rsidRDefault="007E6566" w:rsidP="00E2442F">
            <w:pPr>
              <w:spacing w:after="0" w:line="240" w:lineRule="auto"/>
              <w:jc w:val="center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sk-SK"/>
              </w:rPr>
              <w:t>✓</w:t>
            </w:r>
          </w:p>
        </w:tc>
      </w:tr>
      <w:tr w:rsidR="007E6566" w:rsidRPr="007E6566" w14:paraId="4FBB0755" w14:textId="77777777" w:rsidTr="00D86D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vAlign w:val="center"/>
            <w:hideMark/>
          </w:tcPr>
          <w:p w14:paraId="56DFC172" w14:textId="77777777" w:rsidR="007E6566" w:rsidRPr="007E6566" w:rsidRDefault="007E6566" w:rsidP="008049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7E6566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MACsec-128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D2115" w14:textId="77777777" w:rsidR="007E6566" w:rsidRPr="007E6566" w:rsidRDefault="007E6566" w:rsidP="008049B8">
            <w:pPr>
              <w:spacing w:after="0" w:line="240" w:lineRule="auto"/>
              <w:rPr>
                <w:rFonts w:eastAsia="MS Gothic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773593E" w14:textId="77777777" w:rsidR="007E6566" w:rsidRPr="007E6566" w:rsidRDefault="007E6566" w:rsidP="00983DE0">
      <w:pPr>
        <w:spacing w:before="120"/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Podpora štandardov:</w:t>
      </w:r>
    </w:p>
    <w:p w14:paraId="0F335759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EEE 802.1s</w:t>
      </w:r>
    </w:p>
    <w:p w14:paraId="3FAAB12C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IEEE 802.1w</w:t>
      </w:r>
    </w:p>
    <w:p w14:paraId="125BB589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IEEE 802.1x</w:t>
      </w:r>
    </w:p>
    <w:p w14:paraId="6350065C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IEEE 802.1x-Rev</w:t>
      </w:r>
    </w:p>
    <w:p w14:paraId="1010DD1A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IEEE 802.3ad</w:t>
      </w:r>
    </w:p>
    <w:p w14:paraId="71FEF493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802.3x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full</w:t>
      </w:r>
      <w:proofErr w:type="spellEnd"/>
      <w:r w:rsidRPr="007E656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duplex</w:t>
      </w:r>
      <w:proofErr w:type="spellEnd"/>
      <w:r w:rsidRPr="007E6566">
        <w:rPr>
          <w:rFonts w:asciiTheme="minorHAnsi" w:hAnsiTheme="minorHAnsi" w:cstheme="minorHAnsi"/>
          <w:sz w:val="20"/>
          <w:szCs w:val="20"/>
        </w:rPr>
        <w:t xml:space="preserve"> on 10BASE-T, 100BASE-TX, and 1000BASE-T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ports</w:t>
      </w:r>
      <w:proofErr w:type="spellEnd"/>
    </w:p>
    <w:p w14:paraId="5CF9AC34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802.1D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Spanning</w:t>
      </w:r>
      <w:proofErr w:type="spellEnd"/>
      <w:r w:rsidRPr="007E656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Tree</w:t>
      </w:r>
      <w:proofErr w:type="spellEnd"/>
      <w:r w:rsidRPr="007E656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Protocol</w:t>
      </w:r>
      <w:proofErr w:type="spellEnd"/>
    </w:p>
    <w:p w14:paraId="71502A05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802.1p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CoS</w:t>
      </w:r>
      <w:proofErr w:type="spellEnd"/>
      <w:r w:rsidRPr="007E656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prioritization</w:t>
      </w:r>
      <w:proofErr w:type="spellEnd"/>
    </w:p>
    <w:p w14:paraId="2B68E792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>IEEE 802.1Q VLAN</w:t>
      </w:r>
    </w:p>
    <w:p w14:paraId="7288994A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 10BASE-T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</w:p>
    <w:p w14:paraId="7D6D9022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802.3u 100BASE-TX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</w:p>
    <w:p w14:paraId="6F3F6A0D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802.3ab 1000BASE-T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</w:p>
    <w:p w14:paraId="6ED45EBE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802.3z 1000BASE-X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</w:p>
    <w:p w14:paraId="6443A01F" w14:textId="77777777" w:rsidR="007E6566" w:rsidRPr="007E6566" w:rsidRDefault="007E6566" w:rsidP="007E6566">
      <w:pPr>
        <w:pStyle w:val="pchartbodycmt"/>
        <w:spacing w:before="60" w:beforeAutospacing="0" w:after="60" w:afterAutospacing="0"/>
        <w:ind w:left="60" w:right="60"/>
        <w:rPr>
          <w:rFonts w:asciiTheme="minorHAnsi" w:hAnsiTheme="minorHAnsi" w:cstheme="minorHAnsi"/>
          <w:sz w:val="20"/>
          <w:szCs w:val="20"/>
        </w:rPr>
      </w:pPr>
      <w:r w:rsidRPr="007E6566">
        <w:rPr>
          <w:rFonts w:asciiTheme="minorHAnsi" w:hAnsiTheme="minorHAnsi" w:cstheme="minorHAnsi"/>
          <w:sz w:val="20"/>
          <w:szCs w:val="20"/>
        </w:rPr>
        <w:t xml:space="preserve">IEEE 802.3bz 10G BASE-T </w:t>
      </w:r>
      <w:proofErr w:type="spellStart"/>
      <w:r w:rsidRPr="007E6566">
        <w:rPr>
          <w:rFonts w:asciiTheme="minorHAnsi" w:hAnsiTheme="minorHAnsi" w:cstheme="minorHAnsi"/>
          <w:sz w:val="20"/>
          <w:szCs w:val="20"/>
        </w:rPr>
        <w:t>specification</w:t>
      </w:r>
      <w:proofErr w:type="spellEnd"/>
    </w:p>
    <w:p w14:paraId="151039F9" w14:textId="55D88B9B" w:rsidR="007E6566" w:rsidRDefault="007E6566" w:rsidP="007E6566">
      <w:pPr>
        <w:rPr>
          <w:rFonts w:cstheme="minorHAnsi"/>
          <w:sz w:val="20"/>
          <w:szCs w:val="20"/>
        </w:rPr>
      </w:pPr>
      <w:r w:rsidRPr="007E6566">
        <w:rPr>
          <w:rFonts w:cstheme="minorHAnsi"/>
          <w:sz w:val="20"/>
          <w:szCs w:val="20"/>
        </w:rPr>
        <w:t>Servisná podpora od výrobcu s poprednou výmenou zariadenia v prípade poruchy nasledovný pracovný deň po nahlásení poruchy a softvérovými</w:t>
      </w:r>
      <w:r w:rsidR="00897313">
        <w:rPr>
          <w:rFonts w:cstheme="minorHAnsi"/>
          <w:sz w:val="20"/>
          <w:szCs w:val="20"/>
        </w:rPr>
        <w:t xml:space="preserve"> aktualizáciami na obdobie 5 rokov</w:t>
      </w:r>
      <w:r w:rsidRPr="007E6566">
        <w:rPr>
          <w:rFonts w:cstheme="minorHAnsi"/>
          <w:sz w:val="20"/>
          <w:szCs w:val="20"/>
        </w:rPr>
        <w:t xml:space="preserve"> v režime 8x5xNBD.</w:t>
      </w:r>
    </w:p>
    <w:p w14:paraId="7665242C" w14:textId="09083685" w:rsidR="00EB4A59" w:rsidRPr="00EB4A59" w:rsidRDefault="00A17CA5" w:rsidP="00DC6E8A">
      <w:pPr>
        <w:pStyle w:val="Nadpis2"/>
        <w:pBdr>
          <w:top w:val="single" w:sz="4" w:space="1" w:color="auto"/>
        </w:pBd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108</w:t>
      </w:r>
      <w:r w:rsidR="00EB4A59" w:rsidRPr="00EB4A59">
        <w:rPr>
          <w:rFonts w:asciiTheme="minorHAnsi" w:hAnsiTheme="minorHAnsi" w:cstheme="minorHAnsi"/>
          <w:b/>
          <w:bCs/>
          <w:sz w:val="24"/>
          <w:szCs w:val="24"/>
        </w:rPr>
        <w:t>ks</w:t>
      </w:r>
      <w:r w:rsidR="00EB4A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A59" w:rsidRPr="00EB4A59">
        <w:rPr>
          <w:rFonts w:asciiTheme="minorHAnsi" w:hAnsiTheme="minorHAnsi" w:cstheme="minorHAnsi"/>
          <w:b/>
          <w:bCs/>
          <w:sz w:val="24"/>
          <w:szCs w:val="24"/>
        </w:rPr>
        <w:t xml:space="preserve"> SFP28 kábel 25GE 3m</w:t>
      </w:r>
    </w:p>
    <w:p w14:paraId="2129B422" w14:textId="5B7F9E16" w:rsidR="00EB4A59" w:rsidRDefault="00EB4A59" w:rsidP="00EB4A59">
      <w:pPr>
        <w:rPr>
          <w:rFonts w:cstheme="minorHAnsi"/>
          <w:sz w:val="20"/>
          <w:szCs w:val="20"/>
        </w:rPr>
      </w:pPr>
      <w:r w:rsidRPr="00EB4A59">
        <w:rPr>
          <w:rFonts w:cstheme="minorHAnsi"/>
          <w:sz w:val="20"/>
          <w:szCs w:val="20"/>
        </w:rPr>
        <w:t>Kábel 25BASE-CU 25GE s SFP28 koncovkami, dĺžky 3m.</w:t>
      </w:r>
    </w:p>
    <w:p w14:paraId="043BFFD9" w14:textId="69CC09E6" w:rsidR="000D36A6" w:rsidRDefault="000D36A6" w:rsidP="00DC6E8A">
      <w:pPr>
        <w:pStyle w:val="Nadpis2"/>
        <w:pBdr>
          <w:top w:val="single" w:sz="4" w:space="1" w:color="auto"/>
        </w:pBd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B90DAC">
        <w:rPr>
          <w:rFonts w:asciiTheme="minorHAnsi" w:hAnsiTheme="minorHAnsi" w:cstheme="minorHAnsi"/>
          <w:b/>
          <w:bCs/>
          <w:sz w:val="24"/>
          <w:szCs w:val="24"/>
        </w:rPr>
        <w:t xml:space="preserve">3ks </w:t>
      </w:r>
      <w:proofErr w:type="spellStart"/>
      <w:r w:rsidR="00386016">
        <w:rPr>
          <w:rFonts w:asciiTheme="minorHAnsi" w:hAnsiTheme="minorHAnsi" w:cstheme="minorHAnsi"/>
          <w:b/>
          <w:bCs/>
          <w:sz w:val="24"/>
          <w:szCs w:val="24"/>
        </w:rPr>
        <w:t>Rack</w:t>
      </w:r>
      <w:proofErr w:type="spellEnd"/>
    </w:p>
    <w:tbl>
      <w:tblPr>
        <w:tblW w:w="9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7191"/>
      </w:tblGrid>
      <w:tr w:rsidR="001417C9" w:rsidRPr="0046409E" w14:paraId="211CD06C" w14:textId="77777777" w:rsidTr="00E37CC9">
        <w:trPr>
          <w:trHeight w:val="288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159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F7BC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6409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Minimálna požiadavka obstarávateľa</w:t>
            </w:r>
          </w:p>
        </w:tc>
      </w:tr>
      <w:tr w:rsidR="001417C9" w:rsidRPr="0046409E" w14:paraId="558FAC8A" w14:textId="77777777" w:rsidTr="00E37CC9">
        <w:trPr>
          <w:trHeight w:val="103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9314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49EC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Technologický stojan s bočnicami určený pre infraštruktúru </w:t>
            </w:r>
          </w:p>
        </w:tc>
      </w:tr>
      <w:tr w:rsidR="001417C9" w:rsidRPr="001417C9" w14:paraId="68F85EBE" w14:textId="77777777" w:rsidTr="00E37CC9">
        <w:trPr>
          <w:trHeight w:val="276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00C1" w14:textId="77777777" w:rsidR="001417C9" w:rsidRPr="001417C9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417C9">
              <w:rPr>
                <w:rFonts w:cstheme="minorHAnsi"/>
                <w:sz w:val="20"/>
                <w:szCs w:val="20"/>
              </w:rPr>
              <w:t>Parametre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9EB2" w14:textId="77777777" w:rsidR="001417C9" w:rsidRPr="001417C9" w:rsidRDefault="001417C9" w:rsidP="00E37C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17C9">
              <w:rPr>
                <w:rFonts w:cstheme="minorHAnsi"/>
                <w:sz w:val="20"/>
                <w:szCs w:val="20"/>
              </w:rPr>
              <w:t xml:space="preserve">výška 42U, šírka min. </w:t>
            </w:r>
            <w:r w:rsidRPr="0021240B">
              <w:rPr>
                <w:rFonts w:cstheme="minorHAnsi"/>
                <w:sz w:val="20"/>
                <w:szCs w:val="20"/>
              </w:rPr>
              <w:t>800mm, hĺbka min. 1200mm</w:t>
            </w:r>
          </w:p>
          <w:p w14:paraId="5CACB714" w14:textId="77777777" w:rsidR="001417C9" w:rsidRPr="001417C9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417C9">
              <w:rPr>
                <w:rFonts w:cstheme="minorHAnsi"/>
                <w:sz w:val="20"/>
                <w:szCs w:val="20"/>
              </w:rPr>
              <w:t>uzamykateľné predné aj zadné perforované dvere, bočnice</w:t>
            </w:r>
          </w:p>
        </w:tc>
      </w:tr>
      <w:tr w:rsidR="001417C9" w:rsidRPr="0046409E" w14:paraId="1718C2B8" w14:textId="77777777" w:rsidTr="00E37CC9">
        <w:trPr>
          <w:trHeight w:val="528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8F1E" w14:textId="77777777" w:rsidR="001417C9" w:rsidRPr="001417C9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417C9">
              <w:rPr>
                <w:rFonts w:cstheme="minorHAnsi"/>
                <w:sz w:val="20"/>
                <w:szCs w:val="20"/>
              </w:rPr>
              <w:t>Napájanie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418D" w14:textId="77777777" w:rsidR="001417C9" w:rsidRPr="001417C9" w:rsidRDefault="001417C9" w:rsidP="00E37C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17C9">
              <w:rPr>
                <w:rFonts w:cstheme="minorHAnsi"/>
                <w:sz w:val="20"/>
                <w:szCs w:val="20"/>
              </w:rPr>
              <w:t xml:space="preserve">Požadujeme dve nezávislé vetvy napájania, </w:t>
            </w:r>
          </w:p>
          <w:p w14:paraId="4F5174EB" w14:textId="77777777" w:rsidR="001417C9" w:rsidRPr="001417C9" w:rsidRDefault="001417C9" w:rsidP="00E37C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17C9">
              <w:rPr>
                <w:rFonts w:cstheme="minorHAnsi"/>
                <w:sz w:val="20"/>
                <w:szCs w:val="20"/>
              </w:rPr>
              <w:t xml:space="preserve">typ napájania 1-fázový s istením min. 16A, </w:t>
            </w:r>
          </w:p>
          <w:p w14:paraId="02FF4C24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1417C9">
              <w:rPr>
                <w:rFonts w:cstheme="minorHAnsi"/>
                <w:sz w:val="20"/>
                <w:szCs w:val="20"/>
              </w:rPr>
              <w:t>počet zásuviek min. 20x IEC320-C13, min. 2x IEC320-C19</w:t>
            </w:r>
          </w:p>
        </w:tc>
      </w:tr>
      <w:tr w:rsidR="001417C9" w:rsidRPr="0046409E" w14:paraId="028B60FF" w14:textId="77777777" w:rsidTr="00E37CC9">
        <w:trPr>
          <w:trHeight w:val="288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C4D2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Nosnosť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6AB5" w14:textId="77777777" w:rsidR="001417C9" w:rsidRPr="0046409E" w:rsidRDefault="001417C9" w:rsidP="00E37C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</w:rPr>
              <w:t>statická nosnosť min. 1350kg, dynamická nosnosť min. 1130kg</w:t>
            </w:r>
          </w:p>
        </w:tc>
      </w:tr>
      <w:tr w:rsidR="001417C9" w:rsidRPr="0046409E" w14:paraId="5C935181" w14:textId="77777777" w:rsidTr="00E37CC9">
        <w:trPr>
          <w:trHeight w:val="288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2E19" w14:textId="77777777" w:rsidR="001417C9" w:rsidRPr="00C43D17" w:rsidRDefault="001417C9" w:rsidP="00E37C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43D17">
              <w:rPr>
                <w:rFonts w:cstheme="minorHAnsi"/>
                <w:sz w:val="20"/>
                <w:szCs w:val="20"/>
              </w:rPr>
              <w:t>Záruka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3560" w14:textId="1F22C497" w:rsidR="001417C9" w:rsidRPr="00C43D17" w:rsidRDefault="00BE4B32" w:rsidP="00E37C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rokov</w:t>
            </w:r>
            <w:r w:rsidR="001417C9" w:rsidRPr="00C43D17">
              <w:rPr>
                <w:rFonts w:cstheme="minorHAnsi"/>
                <w:sz w:val="20"/>
                <w:szCs w:val="20"/>
              </w:rPr>
              <w:t>, doba odozvy najneskôr do nasledujúceho pracovného dňa od nahlásenia, oprava v mieste inštalácie</w:t>
            </w:r>
          </w:p>
        </w:tc>
      </w:tr>
    </w:tbl>
    <w:p w14:paraId="53A4B2CA" w14:textId="072D9989" w:rsidR="001417C9" w:rsidRDefault="001417C9" w:rsidP="001417C9"/>
    <w:p w14:paraId="7B67D7E2" w14:textId="29F1B1C8" w:rsidR="00A83E60" w:rsidRDefault="00A83E60" w:rsidP="001417C9">
      <w:pPr>
        <w:rPr>
          <w:b/>
        </w:rPr>
      </w:pPr>
      <w:r>
        <w:rPr>
          <w:b/>
        </w:rPr>
        <w:t xml:space="preserve">Požadované rozdelenie HW komponentov do jednotlivých </w:t>
      </w:r>
      <w:proofErr w:type="spellStart"/>
      <w:r>
        <w:rPr>
          <w:b/>
        </w:rPr>
        <w:t>rackov</w:t>
      </w:r>
      <w:proofErr w:type="spellEnd"/>
      <w:r>
        <w:rPr>
          <w:b/>
        </w:rPr>
        <w:t>:</w:t>
      </w:r>
    </w:p>
    <w:tbl>
      <w:tblPr>
        <w:tblStyle w:val="TableGrid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993"/>
        <w:gridCol w:w="8505"/>
      </w:tblGrid>
      <w:tr w:rsidR="00A83E60" w:rsidRPr="00864872" w14:paraId="1379057D" w14:textId="77777777" w:rsidTr="00A83E60">
        <w:trPr>
          <w:trHeight w:val="1108"/>
        </w:trPr>
        <w:tc>
          <w:tcPr>
            <w:tcW w:w="993" w:type="dxa"/>
            <w:vAlign w:val="center"/>
          </w:tcPr>
          <w:p w14:paraId="2A25BFF6" w14:textId="77777777" w:rsidR="00A83E60" w:rsidRPr="00864872" w:rsidRDefault="00A83E60" w:rsidP="00DF5665">
            <w:pPr>
              <w:rPr>
                <w:rFonts w:cstheme="minorHAnsi"/>
                <w:sz w:val="20"/>
                <w:szCs w:val="20"/>
              </w:rPr>
            </w:pPr>
            <w:r w:rsidRPr="00864872">
              <w:rPr>
                <w:rFonts w:cstheme="minorHAnsi"/>
                <w:sz w:val="20"/>
                <w:szCs w:val="20"/>
              </w:rPr>
              <w:t>1.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4872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86487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0541FDE3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3ks Server 1 </w:t>
            </w:r>
          </w:p>
          <w:p w14:paraId="4FB5A5CF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6ks Server 2</w:t>
            </w:r>
          </w:p>
          <w:p w14:paraId="06A6E6D2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2ks 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Prepínač 1</w:t>
            </w:r>
          </w:p>
          <w:p w14:paraId="4BF1B9FD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1ks Prepínač 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A83E60" w:rsidRPr="00864872" w14:paraId="56047935" w14:textId="77777777" w:rsidTr="00A83E60">
        <w:trPr>
          <w:trHeight w:val="1026"/>
        </w:trPr>
        <w:tc>
          <w:tcPr>
            <w:tcW w:w="993" w:type="dxa"/>
            <w:vAlign w:val="center"/>
          </w:tcPr>
          <w:p w14:paraId="24D45970" w14:textId="77777777" w:rsidR="00A83E60" w:rsidRPr="00864872" w:rsidRDefault="00A83E60" w:rsidP="00DF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proofErr w:type="spellStart"/>
            <w:r w:rsidRPr="00864872">
              <w:rPr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8505" w:type="dxa"/>
          </w:tcPr>
          <w:p w14:paraId="0177ED0A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3ks Server 1 </w:t>
            </w:r>
          </w:p>
          <w:p w14:paraId="70CD59D1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6ks Server 2</w:t>
            </w:r>
          </w:p>
          <w:p w14:paraId="10FBA82E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2ks 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Prepínač 1</w:t>
            </w:r>
          </w:p>
          <w:p w14:paraId="216FB877" w14:textId="77777777" w:rsidR="00A83E60" w:rsidRPr="00864872" w:rsidRDefault="00A83E60" w:rsidP="00DF5665">
            <w:pPr>
              <w:rPr>
                <w:sz w:val="20"/>
                <w:szCs w:val="20"/>
              </w:rPr>
            </w:pPr>
            <w:r w:rsidRPr="00864872">
              <w:rPr>
                <w:rFonts w:cstheme="minorHAnsi"/>
                <w:sz w:val="20"/>
                <w:szCs w:val="20"/>
              </w:rPr>
              <w:t xml:space="preserve">1ks Prepínač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83E60" w:rsidRPr="00864872" w14:paraId="525DFC81" w14:textId="77777777" w:rsidTr="00A83E60">
        <w:trPr>
          <w:trHeight w:val="1057"/>
        </w:trPr>
        <w:tc>
          <w:tcPr>
            <w:tcW w:w="993" w:type="dxa"/>
            <w:vAlign w:val="center"/>
          </w:tcPr>
          <w:p w14:paraId="04AAC724" w14:textId="77777777" w:rsidR="00A83E60" w:rsidRPr="00864872" w:rsidRDefault="00A83E60" w:rsidP="00DF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864872">
              <w:rPr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8505" w:type="dxa"/>
          </w:tcPr>
          <w:p w14:paraId="26A65E3C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3ks Server 1 </w:t>
            </w:r>
          </w:p>
          <w:p w14:paraId="5779F970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6ks Server 2</w:t>
            </w:r>
          </w:p>
          <w:p w14:paraId="7D632F20" w14:textId="77777777" w:rsidR="00A83E60" w:rsidRPr="00864872" w:rsidRDefault="00A83E60" w:rsidP="00DF5665">
            <w:pPr>
              <w:pStyle w:val="Nadpis1"/>
              <w:spacing w:before="0"/>
              <w:outlineLvl w:val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64872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2ks 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Prepínač 1</w:t>
            </w:r>
          </w:p>
          <w:p w14:paraId="6113DEFA" w14:textId="77777777" w:rsidR="00A83E60" w:rsidRPr="00864872" w:rsidRDefault="00A83E60" w:rsidP="00DF5665">
            <w:pPr>
              <w:rPr>
                <w:sz w:val="20"/>
                <w:szCs w:val="20"/>
              </w:rPr>
            </w:pPr>
            <w:r w:rsidRPr="00864872">
              <w:rPr>
                <w:rFonts w:cstheme="minorHAnsi"/>
                <w:sz w:val="20"/>
                <w:szCs w:val="20"/>
              </w:rPr>
              <w:t xml:space="preserve">1ks Prepínač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4CA9D38E" w14:textId="77777777" w:rsidR="00A83E60" w:rsidRPr="00A83E60" w:rsidRDefault="00A83E60" w:rsidP="001417C9">
      <w:pPr>
        <w:rPr>
          <w:b/>
        </w:rPr>
      </w:pPr>
    </w:p>
    <w:p w14:paraId="3ACC1C9A" w14:textId="1AE83F3A" w:rsidR="00336308" w:rsidRDefault="00E6018F" w:rsidP="00DC6E8A">
      <w:pPr>
        <w:pStyle w:val="Nadpis2"/>
        <w:pBdr>
          <w:top w:val="single" w:sz="4" w:space="1" w:color="auto"/>
        </w:pBd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83651334"/>
      <w:r>
        <w:rPr>
          <w:rFonts w:asciiTheme="minorHAnsi" w:hAnsiTheme="minorHAnsi" w:cstheme="minorHAnsi"/>
          <w:b/>
          <w:bCs/>
          <w:sz w:val="24"/>
          <w:szCs w:val="24"/>
        </w:rPr>
        <w:t xml:space="preserve">3ks </w:t>
      </w:r>
      <w:r w:rsidR="00FD76A4">
        <w:rPr>
          <w:rFonts w:asciiTheme="minorHAnsi" w:hAnsiTheme="minorHAnsi" w:cstheme="minorHAnsi"/>
          <w:b/>
          <w:bCs/>
          <w:sz w:val="24"/>
          <w:szCs w:val="24"/>
        </w:rPr>
        <w:t>SW licencia</w:t>
      </w:r>
    </w:p>
    <w:p w14:paraId="38C65E92" w14:textId="2040A16A" w:rsidR="00940873" w:rsidRDefault="00940873" w:rsidP="003B6426">
      <w:pPr>
        <w:spacing w:after="0"/>
        <w:rPr>
          <w:b/>
          <w:bCs/>
          <w:sz w:val="20"/>
          <w:szCs w:val="20"/>
        </w:rPr>
      </w:pPr>
      <w:r w:rsidRPr="00F73742">
        <w:rPr>
          <w:b/>
          <w:bCs/>
          <w:sz w:val="20"/>
          <w:szCs w:val="20"/>
        </w:rPr>
        <w:t xml:space="preserve">Verejný obstarávateľ požaduje dodať </w:t>
      </w:r>
      <w:r w:rsidR="00F73742">
        <w:rPr>
          <w:b/>
          <w:bCs/>
          <w:sz w:val="20"/>
          <w:szCs w:val="20"/>
        </w:rPr>
        <w:t xml:space="preserve">SW </w:t>
      </w:r>
      <w:r w:rsidRPr="00F73742">
        <w:rPr>
          <w:b/>
          <w:bCs/>
          <w:sz w:val="20"/>
          <w:szCs w:val="20"/>
        </w:rPr>
        <w:t>licenci</w:t>
      </w:r>
      <w:r w:rsidR="00F73742">
        <w:rPr>
          <w:b/>
          <w:bCs/>
          <w:sz w:val="20"/>
          <w:szCs w:val="20"/>
        </w:rPr>
        <w:t>e</w:t>
      </w:r>
      <w:r w:rsidRPr="00F73742">
        <w:rPr>
          <w:b/>
          <w:bCs/>
          <w:sz w:val="20"/>
          <w:szCs w:val="20"/>
        </w:rPr>
        <w:t xml:space="preserve"> </w:t>
      </w:r>
      <w:r w:rsidR="00984F85">
        <w:rPr>
          <w:b/>
          <w:bCs/>
          <w:sz w:val="20"/>
          <w:szCs w:val="20"/>
        </w:rPr>
        <w:t>s nižšie uvedenou cloudovou funkcionalitou a</w:t>
      </w:r>
      <w:r w:rsidR="008E5AB0">
        <w:rPr>
          <w:b/>
          <w:bCs/>
          <w:sz w:val="20"/>
          <w:szCs w:val="20"/>
        </w:rPr>
        <w:t xml:space="preserve"> dvoma </w:t>
      </w:r>
      <w:r w:rsidRPr="00F73742">
        <w:rPr>
          <w:b/>
          <w:bCs/>
          <w:sz w:val="20"/>
          <w:szCs w:val="20"/>
        </w:rPr>
        <w:t xml:space="preserve"> </w:t>
      </w:r>
      <w:r w:rsidR="00056F9F">
        <w:rPr>
          <w:b/>
          <w:bCs/>
          <w:sz w:val="20"/>
          <w:szCs w:val="20"/>
        </w:rPr>
        <w:t>požadovanými</w:t>
      </w:r>
      <w:r w:rsidR="00056F9F" w:rsidRPr="00F73742">
        <w:rPr>
          <w:b/>
          <w:bCs/>
          <w:sz w:val="20"/>
          <w:szCs w:val="20"/>
        </w:rPr>
        <w:t xml:space="preserve"> </w:t>
      </w:r>
      <w:r w:rsidRPr="00F73742">
        <w:rPr>
          <w:b/>
          <w:bCs/>
          <w:sz w:val="20"/>
          <w:szCs w:val="20"/>
        </w:rPr>
        <w:t>plánmi</w:t>
      </w:r>
      <w:r w:rsidR="00DF4C25">
        <w:rPr>
          <w:b/>
          <w:bCs/>
          <w:sz w:val="20"/>
          <w:szCs w:val="20"/>
        </w:rPr>
        <w:t xml:space="preserve"> nasadenia </w:t>
      </w:r>
      <w:r w:rsidR="00DF4C25" w:rsidRPr="003B23AB">
        <w:rPr>
          <w:b/>
          <w:bCs/>
          <w:sz w:val="20"/>
          <w:szCs w:val="20"/>
        </w:rPr>
        <w:t>(úrov</w:t>
      </w:r>
      <w:r w:rsidR="00DF4C25">
        <w:rPr>
          <w:b/>
          <w:bCs/>
          <w:sz w:val="20"/>
          <w:szCs w:val="20"/>
        </w:rPr>
        <w:t>ňami</w:t>
      </w:r>
      <w:r w:rsidR="00DF4C25" w:rsidRPr="003B23AB">
        <w:rPr>
          <w:b/>
          <w:bCs/>
          <w:sz w:val="20"/>
          <w:szCs w:val="20"/>
        </w:rPr>
        <w:t xml:space="preserve"> </w:t>
      </w:r>
      <w:r w:rsidR="00DF4C25">
        <w:rPr>
          <w:b/>
          <w:bCs/>
          <w:sz w:val="20"/>
          <w:szCs w:val="20"/>
        </w:rPr>
        <w:t>funkcionality</w:t>
      </w:r>
      <w:r w:rsidR="00DF4C25" w:rsidRPr="003B23AB">
        <w:rPr>
          <w:b/>
          <w:bCs/>
          <w:sz w:val="20"/>
          <w:szCs w:val="20"/>
        </w:rPr>
        <w:t>)</w:t>
      </w:r>
      <w:r w:rsidRPr="00F73742">
        <w:rPr>
          <w:b/>
          <w:bCs/>
          <w:sz w:val="20"/>
          <w:szCs w:val="20"/>
        </w:rPr>
        <w:t>.</w:t>
      </w:r>
    </w:p>
    <w:p w14:paraId="7531A512" w14:textId="77777777" w:rsidR="002453C2" w:rsidRDefault="002453C2" w:rsidP="003B6426">
      <w:pPr>
        <w:rPr>
          <w:b/>
          <w:bCs/>
          <w:sz w:val="20"/>
          <w:szCs w:val="20"/>
        </w:rPr>
      </w:pPr>
    </w:p>
    <w:p w14:paraId="7FEEDFBD" w14:textId="49985CEC" w:rsidR="003B6426" w:rsidRPr="002453C2" w:rsidRDefault="008840C2" w:rsidP="003B6426">
      <w:pPr>
        <w:rPr>
          <w:sz w:val="20"/>
          <w:szCs w:val="20"/>
        </w:rPr>
      </w:pPr>
      <w:r w:rsidRPr="002453C2">
        <w:rPr>
          <w:sz w:val="20"/>
          <w:szCs w:val="20"/>
        </w:rPr>
        <w:t xml:space="preserve">Verejný obstarávateľ požaduje dodať taký typ SW licencií, ktorý je potrebný na správne </w:t>
      </w:r>
      <w:proofErr w:type="spellStart"/>
      <w:r w:rsidRPr="002453C2">
        <w:rPr>
          <w:sz w:val="20"/>
          <w:szCs w:val="20"/>
        </w:rPr>
        <w:t>zalicencovanie</w:t>
      </w:r>
      <w:proofErr w:type="spellEnd"/>
      <w:r w:rsidRPr="002453C2">
        <w:rPr>
          <w:sz w:val="20"/>
          <w:szCs w:val="20"/>
        </w:rPr>
        <w:t xml:space="preserve"> prostredí na 3 </w:t>
      </w:r>
      <w:proofErr w:type="spellStart"/>
      <w:r w:rsidRPr="002453C2">
        <w:rPr>
          <w:sz w:val="20"/>
          <w:szCs w:val="20"/>
        </w:rPr>
        <w:t>Rackoch</w:t>
      </w:r>
      <w:proofErr w:type="spellEnd"/>
      <w:r w:rsidRPr="002453C2">
        <w:rPr>
          <w:sz w:val="20"/>
          <w:szCs w:val="20"/>
        </w:rPr>
        <w:t xml:space="preserve"> v konfigurácii uvedenej vyššie (v časti „Požadované rozdelenie HW komponentov do jednotlivých </w:t>
      </w:r>
      <w:proofErr w:type="spellStart"/>
      <w:r w:rsidRPr="002453C2">
        <w:rPr>
          <w:sz w:val="20"/>
          <w:szCs w:val="20"/>
        </w:rPr>
        <w:t>rackov</w:t>
      </w:r>
      <w:proofErr w:type="spellEnd"/>
      <w:r w:rsidRPr="002453C2">
        <w:rPr>
          <w:sz w:val="20"/>
          <w:szCs w:val="20"/>
        </w:rPr>
        <w:t>“)</w:t>
      </w:r>
      <w:r w:rsidR="002B5946" w:rsidRPr="002453C2">
        <w:rPr>
          <w:sz w:val="20"/>
          <w:szCs w:val="20"/>
        </w:rPr>
        <w:t>.</w:t>
      </w:r>
    </w:p>
    <w:p w14:paraId="42858313" w14:textId="77777777" w:rsidR="002B5946" w:rsidRPr="003B6426" w:rsidRDefault="002B5946" w:rsidP="003B6426"/>
    <w:tbl>
      <w:tblPr>
        <w:tblStyle w:val="TableGrid"/>
        <w:tblW w:w="9061" w:type="dxa"/>
        <w:tblInd w:w="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781"/>
        <w:gridCol w:w="1155"/>
        <w:gridCol w:w="2125"/>
      </w:tblGrid>
      <w:tr w:rsidR="003B23AB" w:rsidRPr="001D6813" w14:paraId="4171F1C2" w14:textId="77777777" w:rsidTr="00740E9D">
        <w:trPr>
          <w:trHeight w:val="615"/>
        </w:trPr>
        <w:tc>
          <w:tcPr>
            <w:tcW w:w="5781" w:type="dxa"/>
            <w:shd w:val="clear" w:color="auto" w:fill="BDD6EE" w:themeFill="accent5" w:themeFillTint="66"/>
          </w:tcPr>
          <w:p w14:paraId="43721BCF" w14:textId="4D50C6A3" w:rsidR="003B23AB" w:rsidRPr="00BF16F9" w:rsidRDefault="003B23AB" w:rsidP="008049B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F16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Popis</w:t>
            </w:r>
            <w:r w:rsidR="009408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funkcionality </w:t>
            </w:r>
            <w:r w:rsidRPr="00BF16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55" w:type="dxa"/>
            <w:shd w:val="clear" w:color="auto" w:fill="BDD6EE" w:themeFill="accent5" w:themeFillTint="66"/>
          </w:tcPr>
          <w:p w14:paraId="52D85BBD" w14:textId="77777777" w:rsidR="003B23AB" w:rsidRPr="00BF16F9" w:rsidRDefault="003B23AB" w:rsidP="008049B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F16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Doba trvania licencie</w:t>
            </w:r>
          </w:p>
        </w:tc>
        <w:tc>
          <w:tcPr>
            <w:tcW w:w="2125" w:type="dxa"/>
            <w:shd w:val="clear" w:color="auto" w:fill="BDD6EE" w:themeFill="accent5" w:themeFillTint="66"/>
          </w:tcPr>
          <w:p w14:paraId="51443A00" w14:textId="77777777" w:rsidR="003B23AB" w:rsidRPr="00BF16F9" w:rsidRDefault="003B23AB" w:rsidP="008049B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F16F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Predplatné a podpora</w:t>
            </w:r>
          </w:p>
        </w:tc>
      </w:tr>
      <w:tr w:rsidR="003B23AB" w:rsidRPr="00BF16F9" w14:paraId="3D638E6B" w14:textId="77777777" w:rsidTr="00740E9D">
        <w:trPr>
          <w:trHeight w:val="1234"/>
        </w:trPr>
        <w:tc>
          <w:tcPr>
            <w:tcW w:w="5781" w:type="dxa"/>
          </w:tcPr>
          <w:p w14:paraId="4B547E8F" w14:textId="28080B6F" w:rsidR="003B23AB" w:rsidRPr="00F73742" w:rsidRDefault="003B23AB" w:rsidP="00336308">
            <w:pPr>
              <w:pStyle w:val="Odstavecseseznamem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3742">
              <w:rPr>
                <w:b/>
                <w:bCs/>
                <w:sz w:val="20"/>
                <w:szCs w:val="20"/>
              </w:rPr>
              <w:t xml:space="preserve">Požadovaná </w:t>
            </w:r>
            <w:proofErr w:type="spellStart"/>
            <w:r w:rsidRPr="00F73742">
              <w:rPr>
                <w:b/>
                <w:bCs/>
                <w:sz w:val="20"/>
                <w:szCs w:val="20"/>
              </w:rPr>
              <w:t>PaaS</w:t>
            </w:r>
            <w:proofErr w:type="spellEnd"/>
            <w:r w:rsidRPr="00F73742">
              <w:rPr>
                <w:b/>
                <w:bCs/>
                <w:sz w:val="20"/>
                <w:szCs w:val="20"/>
              </w:rPr>
              <w:t xml:space="preserve"> platforma -  (</w:t>
            </w:r>
            <w:proofErr w:type="spellStart"/>
            <w:r w:rsidRPr="00F73742">
              <w:rPr>
                <w:b/>
                <w:bCs/>
                <w:sz w:val="20"/>
                <w:szCs w:val="20"/>
              </w:rPr>
              <w:t>Cloud</w:t>
            </w:r>
            <w:proofErr w:type="spellEnd"/>
            <w:r w:rsidRPr="00F7374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42">
              <w:rPr>
                <w:b/>
                <w:bCs/>
                <w:sz w:val="20"/>
                <w:szCs w:val="20"/>
              </w:rPr>
              <w:t>Plaform</w:t>
            </w:r>
            <w:proofErr w:type="spellEnd"/>
            <w:r w:rsidRPr="00F73742">
              <w:rPr>
                <w:b/>
                <w:bCs/>
                <w:sz w:val="20"/>
                <w:szCs w:val="20"/>
              </w:rPr>
              <w:t>)</w:t>
            </w:r>
          </w:p>
          <w:p w14:paraId="7E3BD05F" w14:textId="0494FB0E" w:rsidR="003B23AB" w:rsidRPr="00F73742" w:rsidRDefault="002453C2" w:rsidP="00940873">
            <w:pPr>
              <w:rPr>
                <w:sz w:val="20"/>
                <w:szCs w:val="20"/>
              </w:rPr>
            </w:pPr>
            <w:r w:rsidRPr="00BF16F9">
              <w:rPr>
                <w:sz w:val="20"/>
                <w:szCs w:val="20"/>
              </w:rPr>
              <w:t xml:space="preserve">Poskytne prostredie pre inovatívne aplikácie s pridanou hodnotu. Umožní využiť služby ako abstrakciu infraštruktúry, databáz a </w:t>
            </w:r>
            <w:proofErr w:type="spellStart"/>
            <w:r w:rsidRPr="00BF16F9">
              <w:rPr>
                <w:sz w:val="20"/>
                <w:szCs w:val="20"/>
              </w:rPr>
              <w:t>middleware</w:t>
            </w:r>
            <w:proofErr w:type="spellEnd"/>
            <w:r w:rsidRPr="00BF16F9">
              <w:rPr>
                <w:sz w:val="20"/>
                <w:szCs w:val="20"/>
              </w:rPr>
              <w:t xml:space="preserve">, ktoré budú poskytnuté samoobslužným mechanizmom. Platforma podporí kontajnery a podporí použitie kontajnerových snímok a s podporou automatickej </w:t>
            </w:r>
            <w:proofErr w:type="spellStart"/>
            <w:r w:rsidRPr="00BF16F9">
              <w:rPr>
                <w:sz w:val="20"/>
                <w:szCs w:val="20"/>
              </w:rPr>
              <w:t>kontajnerizácie</w:t>
            </w:r>
            <w:proofErr w:type="spellEnd"/>
            <w:r w:rsidRPr="00BF16F9">
              <w:rPr>
                <w:sz w:val="20"/>
                <w:szCs w:val="20"/>
              </w:rPr>
              <w:t xml:space="preserve"> nasadených artefaktov aplikácií. Zabezpečí agilitu </w:t>
            </w:r>
            <w:proofErr w:type="spellStart"/>
            <w:r w:rsidRPr="00BF16F9">
              <w:rPr>
                <w:sz w:val="20"/>
                <w:szCs w:val="20"/>
              </w:rPr>
              <w:t>mikroslužieb</w:t>
            </w:r>
            <w:proofErr w:type="spellEnd"/>
            <w:r w:rsidRPr="00BF16F9">
              <w:rPr>
                <w:sz w:val="20"/>
                <w:szCs w:val="20"/>
              </w:rPr>
              <w:t xml:space="preserve"> v platforme pomocou softvérových mechanizmov  pre integráciu a koordináciu voľne prepojených aplikácií a služieb. Platforma vytvorí prostredie pre </w:t>
            </w:r>
            <w:proofErr w:type="spellStart"/>
            <w:r w:rsidRPr="00BF16F9">
              <w:rPr>
                <w:sz w:val="20"/>
                <w:szCs w:val="20"/>
              </w:rPr>
              <w:t>cloud</w:t>
            </w:r>
            <w:proofErr w:type="spellEnd"/>
            <w:r w:rsidRPr="00BF16F9">
              <w:rPr>
                <w:sz w:val="20"/>
                <w:szCs w:val="20"/>
              </w:rPr>
              <w:t xml:space="preserve"> natívne aplikácie CNA, v jazykoch Java, .NET, Node.js, go, PHP, </w:t>
            </w:r>
            <w:proofErr w:type="spellStart"/>
            <w:r w:rsidRPr="00BF16F9">
              <w:rPr>
                <w:sz w:val="20"/>
                <w:szCs w:val="20"/>
              </w:rPr>
              <w:t>Python</w:t>
            </w:r>
            <w:proofErr w:type="spellEnd"/>
            <w:r w:rsidRPr="00BF16F9">
              <w:rPr>
                <w:sz w:val="20"/>
                <w:szCs w:val="20"/>
              </w:rPr>
              <w:t xml:space="preserve">, Ruby. Platforma bude infraštruktúrne agnostická a využije cloudové zdroje, ktoré budú skryté koncovému požívateľovi. Platforma bude abstrahovať infraštruktúrne výpočtové zdroje </w:t>
            </w:r>
            <w:proofErr w:type="spellStart"/>
            <w:r w:rsidRPr="00BF16F9">
              <w:rPr>
                <w:sz w:val="20"/>
                <w:szCs w:val="20"/>
              </w:rPr>
              <w:t>IaaS</w:t>
            </w:r>
            <w:proofErr w:type="spellEnd"/>
            <w:r w:rsidRPr="00BF16F9">
              <w:rPr>
                <w:sz w:val="20"/>
                <w:szCs w:val="20"/>
              </w:rPr>
              <w:t xml:space="preserve">  (virtuálne úložisko, siete, RAM a CPU). Umožní  nasadiť </w:t>
            </w:r>
            <w:proofErr w:type="spellStart"/>
            <w:r w:rsidRPr="00BF16F9">
              <w:rPr>
                <w:sz w:val="20"/>
                <w:szCs w:val="20"/>
              </w:rPr>
              <w:t>predkompilovaný</w:t>
            </w:r>
            <w:proofErr w:type="spellEnd"/>
            <w:r w:rsidRPr="00BF16F9">
              <w:rPr>
                <w:sz w:val="20"/>
                <w:szCs w:val="20"/>
              </w:rPr>
              <w:t xml:space="preserve"> kontajnerový image-obraz. Platforma poskytne elasticitu a samo-liečenie na základe spätnej väzby. Dokáže automatizovať obnovu „spadnutých“ aplikácií, komponentov a procesov. Prostredníctvom platformového LMA modulu, poskytne náhľad cez agregované logy a metriky do aplikácií a platformy.</w:t>
            </w:r>
          </w:p>
        </w:tc>
        <w:tc>
          <w:tcPr>
            <w:tcW w:w="1155" w:type="dxa"/>
          </w:tcPr>
          <w:p w14:paraId="75AC0C84" w14:textId="77777777" w:rsidR="003B23AB" w:rsidRPr="00F73742" w:rsidRDefault="003B23AB" w:rsidP="008049B8">
            <w:pPr>
              <w:rPr>
                <w:sz w:val="20"/>
                <w:szCs w:val="20"/>
              </w:rPr>
            </w:pPr>
            <w:r w:rsidRPr="00F73742">
              <w:rPr>
                <w:b/>
                <w:sz w:val="20"/>
                <w:szCs w:val="20"/>
              </w:rPr>
              <w:t>Na dobu neurčitú</w:t>
            </w:r>
          </w:p>
        </w:tc>
        <w:tc>
          <w:tcPr>
            <w:tcW w:w="2125" w:type="dxa"/>
          </w:tcPr>
          <w:p w14:paraId="64691BD6" w14:textId="1F78F021" w:rsidR="003B23AB" w:rsidRPr="00F73742" w:rsidRDefault="003B23AB" w:rsidP="008049B8">
            <w:pPr>
              <w:rPr>
                <w:sz w:val="20"/>
                <w:szCs w:val="20"/>
              </w:rPr>
            </w:pPr>
            <w:r w:rsidRPr="00F73742">
              <w:rPr>
                <w:b/>
                <w:bCs/>
                <w:sz w:val="20"/>
                <w:szCs w:val="20"/>
              </w:rPr>
              <w:t>Softvérová podpora</w:t>
            </w:r>
            <w:r w:rsidRPr="00F73742">
              <w:rPr>
                <w:sz w:val="20"/>
                <w:szCs w:val="20"/>
              </w:rPr>
              <w:t xml:space="preserve"> na </w:t>
            </w:r>
          </w:p>
          <w:p w14:paraId="2F5DD28F" w14:textId="627BCC9A" w:rsidR="003B23AB" w:rsidRPr="00BF16F9" w:rsidRDefault="00484851" w:rsidP="008049B8">
            <w:pPr>
              <w:rPr>
                <w:sz w:val="20"/>
                <w:szCs w:val="20"/>
              </w:rPr>
            </w:pPr>
            <w:r w:rsidRPr="00F73742">
              <w:rPr>
                <w:sz w:val="20"/>
                <w:szCs w:val="20"/>
              </w:rPr>
              <w:t>5 rokov</w:t>
            </w:r>
            <w:r w:rsidR="003B23AB" w:rsidRPr="00F73742">
              <w:rPr>
                <w:sz w:val="20"/>
                <w:szCs w:val="20"/>
              </w:rPr>
              <w:t xml:space="preserve"> – update a upgrade na nové verzie pre Licenciu.</w:t>
            </w:r>
          </w:p>
        </w:tc>
      </w:tr>
      <w:tr w:rsidR="003B23AB" w:rsidRPr="00BF16F9" w14:paraId="1DB8A86E" w14:textId="77777777" w:rsidTr="00740E9D">
        <w:trPr>
          <w:trHeight w:val="1234"/>
        </w:trPr>
        <w:tc>
          <w:tcPr>
            <w:tcW w:w="5781" w:type="dxa"/>
          </w:tcPr>
          <w:p w14:paraId="2F5B69E0" w14:textId="1ABD3940" w:rsidR="003B23AB" w:rsidRPr="00597DE5" w:rsidRDefault="00FD76A4" w:rsidP="00336308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Požadovaná funkcionalita</w:t>
            </w:r>
            <w:r w:rsidR="003B23AB" w:rsidRPr="00597DE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runtime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Platformy poskytovaná</w:t>
            </w:r>
            <w:r w:rsidR="003B23AB" w:rsidRPr="00597DE5">
              <w:rPr>
                <w:rFonts w:cstheme="minorHAnsi"/>
                <w:b/>
                <w:bCs/>
                <w:sz w:val="20"/>
                <w:szCs w:val="20"/>
              </w:rPr>
              <w:t xml:space="preserve"> prostredníctvom Platformových plánov Aplikačného </w:t>
            </w:r>
            <w:proofErr w:type="spellStart"/>
            <w:r w:rsidR="003B23AB" w:rsidRPr="00597DE5">
              <w:rPr>
                <w:rFonts w:cstheme="minorHAnsi"/>
                <w:b/>
                <w:bCs/>
                <w:sz w:val="20"/>
                <w:szCs w:val="20"/>
              </w:rPr>
              <w:t>Runtime</w:t>
            </w:r>
            <w:proofErr w:type="spellEnd"/>
            <w:r w:rsidR="003B23AB" w:rsidRPr="00597DE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0F98965" w14:textId="77777777" w:rsidR="003B23AB" w:rsidRPr="00BF16F9" w:rsidRDefault="003B23AB" w:rsidP="008049B8">
            <w:pPr>
              <w:pStyle w:val="Odstavecseseznamem"/>
              <w:rPr>
                <w:rFonts w:cstheme="minorHAnsi"/>
                <w:sz w:val="20"/>
                <w:szCs w:val="20"/>
              </w:rPr>
            </w:pPr>
          </w:p>
          <w:p w14:paraId="6018CB6B" w14:textId="138A6B2D" w:rsidR="003B23AB" w:rsidRPr="00BF16F9" w:rsidRDefault="00DF4C25" w:rsidP="00336308">
            <w:pPr>
              <w:pStyle w:val="Odstavecseseznamem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prevádzky hybrid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PaaS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40BF02" w14:textId="30B28BB5" w:rsidR="003B23AB" w:rsidRPr="00BF16F9" w:rsidRDefault="00DF4C25" w:rsidP="003363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životného cyklu platformových </w:t>
            </w:r>
            <w:r w:rsidR="00940873">
              <w:rPr>
                <w:rFonts w:cstheme="minorHAnsi"/>
                <w:sz w:val="20"/>
                <w:szCs w:val="20"/>
              </w:rPr>
              <w:t>funkcionalít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EC8238" w14:textId="263715E1" w:rsidR="003B23AB" w:rsidRPr="00BF16F9" w:rsidRDefault="00DF4C25" w:rsidP="003363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>životného cyklu aplikácií a </w:t>
            </w:r>
            <w:r w:rsidR="00940873">
              <w:rPr>
                <w:rFonts w:cstheme="minorHAnsi"/>
                <w:sz w:val="20"/>
                <w:szCs w:val="20"/>
              </w:rPr>
              <w:t>funkcionalít</w:t>
            </w:r>
            <w:r w:rsidR="00940873" w:rsidRPr="00BF16F9">
              <w:rPr>
                <w:rFonts w:cstheme="minorHAnsi"/>
                <w:sz w:val="20"/>
                <w:szCs w:val="20"/>
              </w:rPr>
              <w:t xml:space="preserve">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CNA </w:t>
            </w:r>
          </w:p>
          <w:p w14:paraId="244C9E06" w14:textId="39AABC94" w:rsidR="003B23AB" w:rsidRPr="00BF16F9" w:rsidRDefault="00DF4C25" w:rsidP="003363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životného cyklu kontajnerových aplikácií  </w:t>
            </w:r>
          </w:p>
          <w:p w14:paraId="2A571370" w14:textId="411A7A7B" w:rsidR="003B23AB" w:rsidRPr="00BF16F9" w:rsidRDefault="00DF4C25" w:rsidP="003363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behu aplikácií </w:t>
            </w:r>
          </w:p>
          <w:p w14:paraId="69917F8F" w14:textId="4B4BC9DE" w:rsidR="003B23AB" w:rsidRPr="00BF16F9" w:rsidRDefault="00DF4C25" w:rsidP="003363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releasovania</w:t>
            </w:r>
            <w:proofErr w:type="spellEnd"/>
          </w:p>
        </w:tc>
        <w:tc>
          <w:tcPr>
            <w:tcW w:w="1155" w:type="dxa"/>
          </w:tcPr>
          <w:p w14:paraId="1FC62F6A" w14:textId="514E1CDD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>Na dobu neurčitú</w:t>
            </w:r>
          </w:p>
        </w:tc>
        <w:tc>
          <w:tcPr>
            <w:tcW w:w="2125" w:type="dxa"/>
          </w:tcPr>
          <w:p w14:paraId="094B02D7" w14:textId="26AF2A46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bCs/>
                <w:sz w:val="20"/>
                <w:szCs w:val="20"/>
              </w:rPr>
              <w:t>Softvérová podpora</w:t>
            </w:r>
            <w:r w:rsidRPr="00BF16F9">
              <w:rPr>
                <w:rFonts w:cstheme="minorHAnsi"/>
                <w:sz w:val="20"/>
                <w:szCs w:val="20"/>
              </w:rPr>
              <w:t xml:space="preserve"> na </w:t>
            </w:r>
            <w:r w:rsidR="00484851">
              <w:rPr>
                <w:sz w:val="20"/>
                <w:szCs w:val="20"/>
              </w:rPr>
              <w:t>5 rokov</w:t>
            </w:r>
            <w:r w:rsidR="00DC6E8A">
              <w:rPr>
                <w:sz w:val="20"/>
                <w:szCs w:val="20"/>
              </w:rPr>
              <w:t xml:space="preserve"> </w:t>
            </w:r>
            <w:r w:rsidR="00DC6E8A" w:rsidRPr="00DC6E8A">
              <w:rPr>
                <w:sz w:val="20"/>
                <w:szCs w:val="20"/>
              </w:rPr>
              <w:t>– update a upgrade na nové verzie pre Licenciu.</w:t>
            </w:r>
          </w:p>
        </w:tc>
      </w:tr>
      <w:tr w:rsidR="003B23AB" w:rsidRPr="00BF16F9" w14:paraId="56EA5FFB" w14:textId="77777777" w:rsidTr="00740E9D">
        <w:trPr>
          <w:trHeight w:val="836"/>
        </w:trPr>
        <w:tc>
          <w:tcPr>
            <w:tcW w:w="5781" w:type="dxa"/>
          </w:tcPr>
          <w:p w14:paraId="502251E3" w14:textId="4845996C" w:rsidR="003B23AB" w:rsidRPr="00BF16F9" w:rsidRDefault="00DF4C25" w:rsidP="00336308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>Požadovan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BF16F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3B23AB" w:rsidRPr="00BF16F9">
              <w:rPr>
                <w:rFonts w:cstheme="minorHAnsi"/>
                <w:b/>
                <w:sz w:val="20"/>
                <w:szCs w:val="20"/>
              </w:rPr>
              <w:t>PaaS</w:t>
            </w:r>
            <w:proofErr w:type="spellEnd"/>
            <w:r w:rsidR="003B23AB" w:rsidRPr="00BF16F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F16F9">
              <w:rPr>
                <w:rFonts w:cstheme="minorHAnsi"/>
                <w:b/>
                <w:sz w:val="20"/>
                <w:szCs w:val="20"/>
              </w:rPr>
              <w:t>Platformov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BF16F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funkcionalita</w:t>
            </w:r>
          </w:p>
          <w:p w14:paraId="4FAC47B5" w14:textId="7D54DBC8" w:rsidR="003B23AB" w:rsidRPr="00BF16F9" w:rsidRDefault="00FD76A4" w:rsidP="008049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Platformové </w:t>
            </w:r>
            <w:r w:rsidR="00DF4C25">
              <w:rPr>
                <w:rFonts w:cstheme="minorHAnsi"/>
                <w:sz w:val="20"/>
                <w:szCs w:val="20"/>
              </w:rPr>
              <w:t>služby</w:t>
            </w:r>
            <w:r w:rsidR="00DF4C25" w:rsidRPr="00BF16F9">
              <w:rPr>
                <w:rFonts w:cstheme="minorHAnsi"/>
                <w:sz w:val="20"/>
                <w:szCs w:val="20"/>
              </w:rPr>
              <w:t xml:space="preserve">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predstavujú </w:t>
            </w:r>
            <w:r w:rsidR="00DF4C25">
              <w:rPr>
                <w:rFonts w:cstheme="minorHAnsi"/>
                <w:sz w:val="20"/>
                <w:szCs w:val="20"/>
              </w:rPr>
              <w:t>služby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, ktoré budú môcť pripojiť používatelia ku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natívnym aplikáciám spusteným na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platforme:</w:t>
            </w:r>
          </w:p>
          <w:p w14:paraId="1F47C738" w14:textId="77777777" w:rsidR="003B23AB" w:rsidRPr="00BF16F9" w:rsidRDefault="003B23AB" w:rsidP="008049B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B2685E" w14:textId="1EBC25B4" w:rsidR="003B23AB" w:rsidRPr="00BF16F9" w:rsidRDefault="003B23AB" w:rsidP="008049B8">
            <w:pPr>
              <w:rPr>
                <w:rFonts w:cstheme="minorHAnsi"/>
                <w:b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 xml:space="preserve">Požadované platformové </w:t>
            </w:r>
            <w:r w:rsidR="002453C2">
              <w:rPr>
                <w:rFonts w:cstheme="minorHAnsi"/>
                <w:b/>
                <w:sz w:val="20"/>
                <w:szCs w:val="20"/>
              </w:rPr>
              <w:t>služby</w:t>
            </w:r>
          </w:p>
          <w:p w14:paraId="1A5A9A65" w14:textId="4D89CD6D" w:rsidR="003B23AB" w:rsidRPr="00BF16F9" w:rsidRDefault="003B23AB" w:rsidP="008049B8">
            <w:pPr>
              <w:pStyle w:val="Normalwithbullets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Aplikačné </w:t>
            </w:r>
            <w:r w:rsidR="00DF4C25"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Pr="00BF16F9">
              <w:rPr>
                <w:rFonts w:cstheme="minorHAnsi"/>
                <w:sz w:val="20"/>
                <w:szCs w:val="20"/>
              </w:rPr>
              <w:t xml:space="preserve">prezentačnej vrstvy </w:t>
            </w:r>
          </w:p>
          <w:p w14:paraId="20E1C9AB" w14:textId="5B1FB824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Web serverov  </w:t>
            </w:r>
          </w:p>
          <w:p w14:paraId="110268B6" w14:textId="67A6C5CE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aplikačných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load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balancerov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77BB73" w14:textId="39A63147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Cacheovania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5F007F" w14:textId="71ABD421" w:rsidR="003B23AB" w:rsidRPr="00BF16F9" w:rsidRDefault="003B23AB" w:rsidP="008049B8">
            <w:pPr>
              <w:pStyle w:val="Normalwithbullets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Aplikačné </w:t>
            </w:r>
            <w:r w:rsidR="00DF4C25"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Pr="00BF16F9">
              <w:rPr>
                <w:rFonts w:cstheme="minorHAnsi"/>
                <w:sz w:val="20"/>
                <w:szCs w:val="20"/>
              </w:rPr>
              <w:t xml:space="preserve">integračnej a </w:t>
            </w:r>
            <w:proofErr w:type="spellStart"/>
            <w:r w:rsidRPr="00BF16F9">
              <w:rPr>
                <w:rFonts w:cstheme="minorHAnsi"/>
                <w:sz w:val="20"/>
                <w:szCs w:val="20"/>
              </w:rPr>
              <w:t>orchestračnej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 vrstvy </w:t>
            </w:r>
          </w:p>
          <w:p w14:paraId="77A2DA2E" w14:textId="5DAE38B1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tradičných MQ  </w:t>
            </w:r>
          </w:p>
          <w:p w14:paraId="3D9912F1" w14:textId="45B3AF66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streamingu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7887AF" w14:textId="1203432A" w:rsidR="003B23AB" w:rsidRPr="00BF16F9" w:rsidRDefault="00DF4C25" w:rsidP="008049B8">
            <w:pPr>
              <w:pStyle w:val="Normalwithbullets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API a integrácie </w:t>
            </w:r>
          </w:p>
          <w:p w14:paraId="0EFA2024" w14:textId="4CB2E001" w:rsidR="003B23AB" w:rsidRPr="00BF16F9" w:rsidRDefault="003B23AB" w:rsidP="008049B8">
            <w:pPr>
              <w:pStyle w:val="Normalwithbullets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Aplikačné </w:t>
            </w:r>
            <w:r w:rsidR="00DF4C25"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Pr="00BF16F9">
              <w:rPr>
                <w:rFonts w:cstheme="minorHAnsi"/>
                <w:sz w:val="20"/>
                <w:szCs w:val="20"/>
              </w:rPr>
              <w:t xml:space="preserve">aplikačnej vrstvy </w:t>
            </w:r>
          </w:p>
          <w:p w14:paraId="2CAFB735" w14:textId="43BF46A6" w:rsidR="003B23AB" w:rsidRPr="00BF16F9" w:rsidRDefault="00DF4C25" w:rsidP="00336308">
            <w:pPr>
              <w:numPr>
                <w:ilvl w:val="1"/>
                <w:numId w:val="1"/>
              </w:numPr>
              <w:suppressAutoHyphens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>Aplikačných serverov</w:t>
            </w:r>
          </w:p>
          <w:p w14:paraId="6C143395" w14:textId="355B4CCD" w:rsidR="003B23AB" w:rsidRPr="00BF16F9" w:rsidRDefault="003B23AB" w:rsidP="008049B8">
            <w:pPr>
              <w:pStyle w:val="Normalwithbullets"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Aplikačné </w:t>
            </w:r>
            <w:r w:rsidR="00DF4C25"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Pr="00BF16F9">
              <w:rPr>
                <w:rFonts w:cstheme="minorHAnsi"/>
                <w:sz w:val="20"/>
                <w:szCs w:val="20"/>
              </w:rPr>
              <w:t xml:space="preserve">databázovej vrstvy </w:t>
            </w:r>
          </w:p>
          <w:p w14:paraId="5E0BD855" w14:textId="7032D271" w:rsidR="003B23AB" w:rsidRPr="00BF16F9" w:rsidRDefault="00DF4C25" w:rsidP="00336308">
            <w:pPr>
              <w:numPr>
                <w:ilvl w:val="1"/>
                <w:numId w:val="1"/>
              </w:numPr>
              <w:suppressAutoHyphens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štruktúrovaných dát SQL  </w:t>
            </w:r>
          </w:p>
          <w:p w14:paraId="077722CD" w14:textId="2DC96DBF" w:rsidR="003B23AB" w:rsidRPr="00BF16F9" w:rsidRDefault="00DF4C25" w:rsidP="00336308">
            <w:pPr>
              <w:numPr>
                <w:ilvl w:val="1"/>
                <w:numId w:val="1"/>
              </w:numPr>
              <w:suppressAutoHyphens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dát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NoSQL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2BCE0B" w14:textId="1A1E4AE1" w:rsidR="003B23AB" w:rsidRPr="00983DE0" w:rsidRDefault="00DF4C25" w:rsidP="00983DE0">
            <w:pPr>
              <w:numPr>
                <w:ilvl w:val="1"/>
                <w:numId w:val="1"/>
              </w:numPr>
              <w:suppressAutoHyphens/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Služby </w:t>
            </w:r>
            <w:r w:rsidR="003B23AB" w:rsidRPr="00BF16F9">
              <w:rPr>
                <w:rFonts w:cstheme="minorHAnsi"/>
                <w:sz w:val="20"/>
                <w:szCs w:val="20"/>
              </w:rPr>
              <w:t xml:space="preserve">prístupu k </w:t>
            </w:r>
            <w:proofErr w:type="spellStart"/>
            <w:r w:rsidR="003B23AB" w:rsidRPr="00BF16F9">
              <w:rPr>
                <w:rFonts w:cstheme="minorHAnsi"/>
                <w:sz w:val="20"/>
                <w:szCs w:val="20"/>
              </w:rPr>
              <w:t>volume</w:t>
            </w:r>
            <w:proofErr w:type="spellEnd"/>
            <w:r w:rsidR="003B23AB" w:rsidRPr="00BF16F9">
              <w:rPr>
                <w:rFonts w:cstheme="minorHAnsi"/>
                <w:sz w:val="20"/>
                <w:szCs w:val="20"/>
              </w:rPr>
              <w:t xml:space="preserve"> a objektovým dátam</w:t>
            </w:r>
          </w:p>
        </w:tc>
        <w:tc>
          <w:tcPr>
            <w:tcW w:w="1155" w:type="dxa"/>
          </w:tcPr>
          <w:p w14:paraId="02D4DD50" w14:textId="77777777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>Na dobu neurčitú</w:t>
            </w:r>
          </w:p>
        </w:tc>
        <w:tc>
          <w:tcPr>
            <w:tcW w:w="2125" w:type="dxa"/>
          </w:tcPr>
          <w:p w14:paraId="60F29FD4" w14:textId="48B6395C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bCs/>
                <w:sz w:val="20"/>
                <w:szCs w:val="20"/>
              </w:rPr>
              <w:t>Softvérová podpora</w:t>
            </w:r>
            <w:r w:rsidRPr="00BF16F9">
              <w:rPr>
                <w:rFonts w:cstheme="minorHAnsi"/>
                <w:sz w:val="20"/>
                <w:szCs w:val="20"/>
              </w:rPr>
              <w:t xml:space="preserve"> na </w:t>
            </w:r>
            <w:r w:rsidR="00484851">
              <w:rPr>
                <w:sz w:val="20"/>
                <w:szCs w:val="20"/>
              </w:rPr>
              <w:t>5 rokov</w:t>
            </w:r>
            <w:r w:rsidR="00DC6E8A">
              <w:rPr>
                <w:sz w:val="20"/>
                <w:szCs w:val="20"/>
              </w:rPr>
              <w:t xml:space="preserve"> </w:t>
            </w:r>
            <w:r w:rsidR="00DC6E8A" w:rsidRPr="00DC6E8A">
              <w:rPr>
                <w:sz w:val="20"/>
                <w:szCs w:val="20"/>
              </w:rPr>
              <w:t>– update a upgrade na nové verzie pre Licenciu.</w:t>
            </w:r>
          </w:p>
        </w:tc>
      </w:tr>
      <w:tr w:rsidR="003B23AB" w:rsidRPr="00BF16F9" w14:paraId="47531723" w14:textId="77777777" w:rsidTr="00740E9D">
        <w:trPr>
          <w:trHeight w:val="3536"/>
        </w:trPr>
        <w:tc>
          <w:tcPr>
            <w:tcW w:w="5781" w:type="dxa"/>
          </w:tcPr>
          <w:p w14:paraId="229EB98F" w14:textId="6620BD9C" w:rsidR="003B23AB" w:rsidRPr="00983DE0" w:rsidRDefault="003B23AB" w:rsidP="008049B8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 xml:space="preserve">Požadované </w:t>
            </w:r>
            <w:proofErr w:type="spellStart"/>
            <w:r w:rsidRPr="00BF16F9">
              <w:rPr>
                <w:rFonts w:cstheme="minorHAnsi"/>
                <w:b/>
                <w:sz w:val="20"/>
                <w:szCs w:val="20"/>
              </w:rPr>
              <w:t>PaaS</w:t>
            </w:r>
            <w:proofErr w:type="spellEnd"/>
            <w:r w:rsidRPr="00BF16F9">
              <w:rPr>
                <w:rFonts w:cstheme="minorHAnsi"/>
                <w:b/>
                <w:sz w:val="20"/>
                <w:szCs w:val="20"/>
              </w:rPr>
              <w:t xml:space="preserve"> platforma -  </w:t>
            </w:r>
            <w:proofErr w:type="spellStart"/>
            <w:r w:rsidRPr="00BF16F9">
              <w:rPr>
                <w:rFonts w:cstheme="minorHAnsi"/>
                <w:b/>
                <w:sz w:val="20"/>
                <w:szCs w:val="20"/>
              </w:rPr>
              <w:t>DevSecOps</w:t>
            </w:r>
            <w:proofErr w:type="spellEnd"/>
            <w:r w:rsidRPr="00BF16F9">
              <w:rPr>
                <w:rFonts w:cstheme="minorHAnsi"/>
                <w:b/>
                <w:sz w:val="20"/>
                <w:szCs w:val="20"/>
              </w:rPr>
              <w:t xml:space="preserve"> Nástroje </w:t>
            </w:r>
          </w:p>
          <w:p w14:paraId="3E4167CF" w14:textId="1CCCCBAA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16F9">
              <w:rPr>
                <w:rFonts w:cstheme="minorHAnsi"/>
                <w:sz w:val="20"/>
                <w:szCs w:val="20"/>
              </w:rPr>
              <w:t>DevSecOps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Nástroje predstavujú </w:t>
            </w:r>
            <w:r w:rsidR="00DF4C25">
              <w:rPr>
                <w:rFonts w:cstheme="minorHAnsi"/>
                <w:sz w:val="20"/>
                <w:szCs w:val="20"/>
              </w:rPr>
              <w:t>funkcionalitu</w:t>
            </w:r>
            <w:r w:rsidRPr="00BF16F9">
              <w:rPr>
                <w:rFonts w:cstheme="minorHAnsi"/>
                <w:sz w:val="20"/>
                <w:szCs w:val="20"/>
              </w:rPr>
              <w:t>, ktor</w:t>
            </w:r>
            <w:r w:rsidR="00DF4C25">
              <w:rPr>
                <w:rFonts w:cstheme="minorHAnsi"/>
                <w:sz w:val="20"/>
                <w:szCs w:val="20"/>
              </w:rPr>
              <w:t>ú</w:t>
            </w:r>
            <w:r w:rsidR="00CF50CB">
              <w:rPr>
                <w:rFonts w:cstheme="minorHAnsi"/>
                <w:sz w:val="20"/>
                <w:szCs w:val="20"/>
              </w:rPr>
              <w:t xml:space="preserve"> používatelia</w:t>
            </w:r>
            <w:r w:rsidRPr="00BF16F9">
              <w:rPr>
                <w:rFonts w:cstheme="minorHAnsi"/>
                <w:sz w:val="20"/>
                <w:szCs w:val="20"/>
              </w:rPr>
              <w:t xml:space="preserve"> môžu využiť pri vývoji svojich </w:t>
            </w:r>
            <w:proofErr w:type="spellStart"/>
            <w:r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</w:t>
            </w:r>
            <w:r w:rsidR="00CF50CB" w:rsidRPr="00BF16F9">
              <w:rPr>
                <w:rFonts w:cstheme="minorHAnsi"/>
                <w:sz w:val="20"/>
                <w:szCs w:val="20"/>
              </w:rPr>
              <w:t>natívny</w:t>
            </w:r>
            <w:r w:rsidR="00CF50CB">
              <w:rPr>
                <w:rFonts w:cstheme="minorHAnsi"/>
                <w:sz w:val="20"/>
                <w:szCs w:val="20"/>
              </w:rPr>
              <w:t>ch</w:t>
            </w:r>
            <w:r w:rsidR="00CF50CB" w:rsidRPr="00BF16F9">
              <w:rPr>
                <w:rFonts w:cstheme="minorHAnsi"/>
                <w:sz w:val="20"/>
                <w:szCs w:val="20"/>
              </w:rPr>
              <w:t xml:space="preserve"> </w:t>
            </w:r>
            <w:r w:rsidRPr="00BF16F9">
              <w:rPr>
                <w:rFonts w:cstheme="minorHAnsi"/>
                <w:sz w:val="20"/>
                <w:szCs w:val="20"/>
              </w:rPr>
              <w:t xml:space="preserve">aplikácií pre ich efektívne spustenie na </w:t>
            </w:r>
            <w:proofErr w:type="spellStart"/>
            <w:r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natívnej platforme.</w:t>
            </w:r>
          </w:p>
          <w:p w14:paraId="6E384743" w14:textId="77777777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</w:p>
          <w:p w14:paraId="0012D818" w14:textId="60C1BFC4" w:rsidR="003B23AB" w:rsidRPr="00BF16F9" w:rsidRDefault="003B23AB" w:rsidP="008049B8">
            <w:pPr>
              <w:rPr>
                <w:rFonts w:cstheme="minorHAnsi"/>
                <w:b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 xml:space="preserve">Požadované </w:t>
            </w:r>
            <w:r w:rsidR="0064473E">
              <w:rPr>
                <w:rFonts w:cstheme="minorHAnsi"/>
                <w:b/>
                <w:sz w:val="20"/>
                <w:szCs w:val="20"/>
              </w:rPr>
              <w:t>funkcie</w:t>
            </w:r>
            <w:r w:rsidRPr="00BF16F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F16F9">
              <w:rPr>
                <w:rFonts w:cstheme="minorHAnsi"/>
                <w:b/>
                <w:sz w:val="20"/>
                <w:szCs w:val="20"/>
              </w:rPr>
              <w:t>DevSecOps</w:t>
            </w:r>
            <w:proofErr w:type="spellEnd"/>
            <w:r w:rsidRPr="00BF16F9">
              <w:rPr>
                <w:rFonts w:cstheme="minorHAnsi"/>
                <w:b/>
                <w:sz w:val="20"/>
                <w:szCs w:val="20"/>
              </w:rPr>
              <w:t xml:space="preserve"> Nástrojov </w:t>
            </w:r>
          </w:p>
          <w:p w14:paraId="6DF8C2D8" w14:textId="77777777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F16F9">
              <w:rPr>
                <w:rFonts w:cstheme="minorHAnsi"/>
                <w:sz w:val="20"/>
                <w:szCs w:val="20"/>
              </w:rPr>
              <w:t>DevSecOps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nástroje s podporou vývojového procesu </w:t>
            </w:r>
            <w:proofErr w:type="spellStart"/>
            <w:r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natívnych aplikácií. </w:t>
            </w:r>
          </w:p>
          <w:p w14:paraId="7B57C629" w14:textId="77777777" w:rsidR="003B23AB" w:rsidRPr="00BF16F9" w:rsidRDefault="003B23AB" w:rsidP="0033630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BF16F9">
              <w:rPr>
                <w:rFonts w:cstheme="minorHAnsi"/>
                <w:sz w:val="20"/>
                <w:szCs w:val="20"/>
              </w:rPr>
              <w:t>DevSecOps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procesy a zostavovanie technologických liniek pre softvér </w:t>
            </w:r>
          </w:p>
          <w:p w14:paraId="715A1DE2" w14:textId="77777777" w:rsidR="003B23AB" w:rsidRPr="00BF16F9" w:rsidRDefault="003B23AB" w:rsidP="0033630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>Repozitár zdrojového kódu</w:t>
            </w:r>
          </w:p>
          <w:p w14:paraId="29396535" w14:textId="77777777" w:rsidR="003B23AB" w:rsidRPr="00BF16F9" w:rsidRDefault="003B23AB" w:rsidP="0033630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 xml:space="preserve">Úložisko aplikačných obrazov – </w:t>
            </w:r>
            <w:proofErr w:type="spellStart"/>
            <w:r w:rsidRPr="00BF16F9">
              <w:rPr>
                <w:rFonts w:cstheme="minorHAnsi"/>
                <w:sz w:val="20"/>
                <w:szCs w:val="20"/>
              </w:rPr>
              <w:t>imageov</w:t>
            </w:r>
            <w:proofErr w:type="spellEnd"/>
          </w:p>
          <w:p w14:paraId="19EC70B5" w14:textId="77777777" w:rsidR="003B23AB" w:rsidRPr="00BF16F9" w:rsidRDefault="003B23AB" w:rsidP="0033630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sz w:val="20"/>
                <w:szCs w:val="20"/>
              </w:rPr>
              <w:t>Statická analýza kódu</w:t>
            </w:r>
          </w:p>
          <w:p w14:paraId="5C38D456" w14:textId="67282D0D" w:rsidR="003B23AB" w:rsidRPr="00983DE0" w:rsidRDefault="003B23AB" w:rsidP="008049B8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BF16F9">
              <w:rPr>
                <w:rFonts w:cstheme="minorHAnsi"/>
                <w:sz w:val="20"/>
                <w:szCs w:val="20"/>
              </w:rPr>
              <w:t>Cloud</w:t>
            </w:r>
            <w:proofErr w:type="spellEnd"/>
            <w:r w:rsidRPr="00BF16F9">
              <w:rPr>
                <w:rFonts w:cstheme="minorHAnsi"/>
                <w:sz w:val="20"/>
                <w:szCs w:val="20"/>
              </w:rPr>
              <w:t xml:space="preserve"> natívne zálohovanie</w:t>
            </w:r>
          </w:p>
        </w:tc>
        <w:tc>
          <w:tcPr>
            <w:tcW w:w="1155" w:type="dxa"/>
          </w:tcPr>
          <w:p w14:paraId="4FD36634" w14:textId="77777777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sz w:val="20"/>
                <w:szCs w:val="20"/>
              </w:rPr>
              <w:t>Na dobu neurčitú</w:t>
            </w:r>
          </w:p>
        </w:tc>
        <w:tc>
          <w:tcPr>
            <w:tcW w:w="2125" w:type="dxa"/>
          </w:tcPr>
          <w:p w14:paraId="5CE48F1C" w14:textId="1BB194F6" w:rsidR="003B23AB" w:rsidRPr="00BF16F9" w:rsidRDefault="003B23AB" w:rsidP="008049B8">
            <w:pPr>
              <w:rPr>
                <w:rFonts w:cstheme="minorHAnsi"/>
                <w:sz w:val="20"/>
                <w:szCs w:val="20"/>
              </w:rPr>
            </w:pPr>
            <w:r w:rsidRPr="00BF16F9">
              <w:rPr>
                <w:rFonts w:cstheme="minorHAnsi"/>
                <w:b/>
                <w:bCs/>
                <w:sz w:val="20"/>
                <w:szCs w:val="20"/>
              </w:rPr>
              <w:t>Softvérová podpora</w:t>
            </w:r>
            <w:r w:rsidRPr="00BF16F9">
              <w:rPr>
                <w:rFonts w:cstheme="minorHAnsi"/>
                <w:sz w:val="20"/>
                <w:szCs w:val="20"/>
              </w:rPr>
              <w:t xml:space="preserve"> na </w:t>
            </w:r>
            <w:r w:rsidR="00897313">
              <w:rPr>
                <w:sz w:val="20"/>
                <w:szCs w:val="20"/>
              </w:rPr>
              <w:t>5 rokov</w:t>
            </w:r>
            <w:r w:rsidR="00DC6E8A">
              <w:rPr>
                <w:sz w:val="20"/>
                <w:szCs w:val="20"/>
              </w:rPr>
              <w:t xml:space="preserve"> </w:t>
            </w:r>
            <w:r w:rsidR="00DC6E8A" w:rsidRPr="00DC6E8A">
              <w:rPr>
                <w:sz w:val="20"/>
                <w:szCs w:val="20"/>
              </w:rPr>
              <w:t>– update a upgrade na nové verzie pre Licenciu.</w:t>
            </w:r>
          </w:p>
        </w:tc>
      </w:tr>
    </w:tbl>
    <w:p w14:paraId="0B02FDD1" w14:textId="77777777" w:rsidR="002453C2" w:rsidRDefault="002453C2" w:rsidP="002453C2">
      <w:pPr>
        <w:pStyle w:val="Normlnweb"/>
        <w:spacing w:before="120" w:beforeAutospacing="0" w:after="0" w:afterAutospacing="0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0C968D7E" w14:textId="3CD3236E" w:rsidR="002453C2" w:rsidRPr="003B23AB" w:rsidRDefault="002453C2" w:rsidP="002453C2">
      <w:pPr>
        <w:pStyle w:val="Normlnweb"/>
        <w:spacing w:before="120" w:beforeAutospacing="0" w:after="0" w:afterAutospacing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  <w:t>Plán</w:t>
      </w:r>
      <w:r w:rsidRPr="003B23AB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  <w:t xml:space="preserve"> Bronze</w:t>
      </w:r>
    </w:p>
    <w:p w14:paraId="06BEC842" w14:textId="77777777" w:rsidR="002453C2" w:rsidRPr="003B23AB" w:rsidRDefault="002453C2" w:rsidP="002453C2">
      <w:pPr>
        <w:spacing w:after="0"/>
        <w:rPr>
          <w:sz w:val="20"/>
          <w:szCs w:val="20"/>
        </w:rPr>
      </w:pPr>
      <w:r w:rsidRPr="003B23AB">
        <w:rPr>
          <w:sz w:val="20"/>
          <w:szCs w:val="20"/>
        </w:rPr>
        <w:t>Jedno uzlové-</w:t>
      </w:r>
      <w:proofErr w:type="spellStart"/>
      <w:r w:rsidRPr="003B23AB">
        <w:rPr>
          <w:sz w:val="20"/>
          <w:szCs w:val="20"/>
        </w:rPr>
        <w:t>nódové</w:t>
      </w:r>
      <w:proofErr w:type="spellEnd"/>
      <w:r w:rsidRPr="003B23AB">
        <w:rPr>
          <w:sz w:val="20"/>
          <w:szCs w:val="20"/>
        </w:rPr>
        <w:t xml:space="preserve"> nasadenie, kde </w:t>
      </w:r>
      <w:r>
        <w:rPr>
          <w:sz w:val="20"/>
          <w:szCs w:val="20"/>
        </w:rPr>
        <w:t xml:space="preserve">služba je </w:t>
      </w:r>
      <w:r w:rsidRPr="003B23AB">
        <w:rPr>
          <w:sz w:val="20"/>
          <w:szCs w:val="20"/>
        </w:rPr>
        <w:t>na jednom výpočtovom uzle v jednej lokalite.</w:t>
      </w:r>
    </w:p>
    <w:p w14:paraId="60154944" w14:textId="77777777" w:rsidR="002453C2" w:rsidRDefault="002453C2" w:rsidP="002453C2">
      <w:pPr>
        <w:pStyle w:val="Normlnweb"/>
        <w:spacing w:before="0" w:beforeAutospacing="0" w:after="0" w:afterAutospacing="0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2BA8A5DF" w14:textId="77777777" w:rsidR="002453C2" w:rsidRPr="003B23AB" w:rsidRDefault="002453C2" w:rsidP="002453C2">
      <w:pPr>
        <w:pStyle w:val="Normlnweb"/>
        <w:spacing w:before="0" w:beforeAutospacing="0" w:after="0" w:afterAutospacing="0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  <w:t xml:space="preserve">Plán </w:t>
      </w:r>
      <w:proofErr w:type="spellStart"/>
      <w:r w:rsidRPr="003B23AB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  <w:t>Silver</w:t>
      </w:r>
      <w:proofErr w:type="spellEnd"/>
    </w:p>
    <w:p w14:paraId="7FF032A0" w14:textId="77777777" w:rsidR="002453C2" w:rsidRDefault="002453C2" w:rsidP="002453C2">
      <w:pPr>
        <w:rPr>
          <w:sz w:val="20"/>
          <w:szCs w:val="20"/>
        </w:rPr>
      </w:pPr>
      <w:r w:rsidRPr="003B23AB">
        <w:rPr>
          <w:sz w:val="20"/>
          <w:szCs w:val="20"/>
        </w:rPr>
        <w:t>Viac uzlové-</w:t>
      </w:r>
      <w:proofErr w:type="spellStart"/>
      <w:r w:rsidRPr="003B23AB">
        <w:rPr>
          <w:sz w:val="20"/>
          <w:szCs w:val="20"/>
        </w:rPr>
        <w:t>nódové</w:t>
      </w:r>
      <w:proofErr w:type="spellEnd"/>
      <w:r w:rsidRPr="003B23AB">
        <w:rPr>
          <w:sz w:val="20"/>
          <w:szCs w:val="20"/>
        </w:rPr>
        <w:t xml:space="preserve"> nasadenie </w:t>
      </w:r>
      <w:r>
        <w:rPr>
          <w:sz w:val="20"/>
          <w:szCs w:val="20"/>
        </w:rPr>
        <w:t>služby</w:t>
      </w:r>
      <w:r w:rsidRPr="003B23AB">
        <w:rPr>
          <w:sz w:val="20"/>
          <w:szCs w:val="20"/>
        </w:rPr>
        <w:t xml:space="preserve"> (z</w:t>
      </w:r>
      <w:r>
        <w:rPr>
          <w:sz w:val="20"/>
          <w:szCs w:val="20"/>
        </w:rPr>
        <w:t xml:space="preserve"> </w:t>
      </w:r>
      <w:r w:rsidRPr="003B23AB">
        <w:rPr>
          <w:sz w:val="20"/>
          <w:szCs w:val="20"/>
        </w:rPr>
        <w:t xml:space="preserve">pohľadu optimálnej dostupnosti 3 a viac </w:t>
      </w:r>
      <w:proofErr w:type="spellStart"/>
      <w:r w:rsidRPr="003B23AB">
        <w:rPr>
          <w:sz w:val="20"/>
          <w:szCs w:val="20"/>
        </w:rPr>
        <w:t>nódov</w:t>
      </w:r>
      <w:proofErr w:type="spellEnd"/>
      <w:r w:rsidRPr="003B23AB">
        <w:rPr>
          <w:sz w:val="20"/>
          <w:szCs w:val="20"/>
        </w:rPr>
        <w:t xml:space="preserve">), pričom samotná implementácia môže byť realizovaná replikáciami, HA A-A, HA A-P klastrami, a podobne. Z pohľadu nasadenia je realizácia </w:t>
      </w:r>
      <w:r>
        <w:rPr>
          <w:sz w:val="20"/>
          <w:szCs w:val="20"/>
        </w:rPr>
        <w:t>služby</w:t>
      </w:r>
      <w:r w:rsidRPr="003B23AB">
        <w:rPr>
          <w:sz w:val="20"/>
          <w:szCs w:val="20"/>
        </w:rPr>
        <w:t xml:space="preserve"> v rámci jednej geografickej lokality.</w:t>
      </w:r>
    </w:p>
    <w:p w14:paraId="105CCC97" w14:textId="77777777" w:rsidR="00A83E60" w:rsidRDefault="00A83E60" w:rsidP="00864872">
      <w:pPr>
        <w:spacing w:before="240"/>
        <w:rPr>
          <w:sz w:val="20"/>
          <w:szCs w:val="20"/>
        </w:rPr>
      </w:pPr>
    </w:p>
    <w:p w14:paraId="441E4FA7" w14:textId="166938A6" w:rsidR="000D351E" w:rsidRDefault="000D351E" w:rsidP="00336308">
      <w:pPr>
        <w:rPr>
          <w:b/>
          <w:bCs/>
          <w:sz w:val="20"/>
          <w:szCs w:val="20"/>
        </w:rPr>
      </w:pPr>
    </w:p>
    <w:p w14:paraId="68AF2BAB" w14:textId="77AE0302" w:rsidR="000D351E" w:rsidRDefault="000D351E" w:rsidP="000D351E">
      <w:pPr>
        <w:rPr>
          <w:b/>
          <w:bCs/>
          <w:sz w:val="20"/>
          <w:szCs w:val="20"/>
        </w:rPr>
      </w:pPr>
      <w:r w:rsidRPr="00260CD8">
        <w:rPr>
          <w:b/>
          <w:bCs/>
          <w:sz w:val="20"/>
          <w:szCs w:val="20"/>
        </w:rPr>
        <w:t>Verejný obstarávateľ požaduje</w:t>
      </w:r>
      <w:r w:rsidR="003C2FC8">
        <w:rPr>
          <w:b/>
          <w:bCs/>
          <w:sz w:val="20"/>
          <w:szCs w:val="20"/>
        </w:rPr>
        <w:t xml:space="preserve"> od </w:t>
      </w:r>
      <w:r w:rsidR="00CF50CB">
        <w:rPr>
          <w:b/>
          <w:bCs/>
          <w:sz w:val="20"/>
          <w:szCs w:val="20"/>
        </w:rPr>
        <w:t>dodávateľa</w:t>
      </w:r>
      <w:r w:rsidRPr="00260CD8">
        <w:rPr>
          <w:b/>
          <w:bCs/>
          <w:sz w:val="20"/>
          <w:szCs w:val="20"/>
        </w:rPr>
        <w:t>:</w:t>
      </w:r>
    </w:p>
    <w:p w14:paraId="4D93A97F" w14:textId="75687446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</w:rPr>
      </w:pPr>
      <w:r w:rsidRPr="003C2FC8">
        <w:rPr>
          <w:sz w:val="20"/>
          <w:szCs w:val="20"/>
        </w:rPr>
        <w:t>dodať predmet zákazky do miesta plnenia</w:t>
      </w:r>
    </w:p>
    <w:p w14:paraId="34DA5C7B" w14:textId="4079D00D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  <w:lang w:val="en-US"/>
        </w:rPr>
      </w:pPr>
      <w:r w:rsidRPr="003C2FC8">
        <w:rPr>
          <w:sz w:val="20"/>
          <w:szCs w:val="20"/>
        </w:rPr>
        <w:t>vykonať</w:t>
      </w:r>
      <w:r w:rsidR="00F07B25">
        <w:rPr>
          <w:sz w:val="20"/>
          <w:szCs w:val="20"/>
        </w:rPr>
        <w:t xml:space="preserve"> základné</w:t>
      </w:r>
      <w:r w:rsidRPr="003C2FC8">
        <w:rPr>
          <w:sz w:val="20"/>
          <w:szCs w:val="20"/>
        </w:rPr>
        <w:t xml:space="preserve"> inštalačné práce </w:t>
      </w:r>
      <w:r w:rsidRPr="003C2FC8">
        <w:rPr>
          <w:rFonts w:eastAsia="Times New Roman" w:cstheme="minorHAnsi"/>
          <w:color w:val="000000"/>
          <w:sz w:val="20"/>
          <w:szCs w:val="20"/>
          <w:lang w:eastAsia="sk-SK"/>
        </w:rPr>
        <w:t xml:space="preserve">technikmi s platnými certifikátmi výrobcov pre dané typové rady </w:t>
      </w:r>
      <w:r w:rsidR="00F07B25">
        <w:rPr>
          <w:rFonts w:eastAsia="Times New Roman" w:cstheme="minorHAnsi"/>
          <w:color w:val="000000"/>
          <w:sz w:val="20"/>
          <w:szCs w:val="20"/>
          <w:lang w:eastAsia="sk-SK"/>
        </w:rPr>
        <w:t>(položky 1,2,3,4)</w:t>
      </w:r>
      <w:r w:rsidRPr="003C2FC8">
        <w:rPr>
          <w:sz w:val="20"/>
          <w:szCs w:val="20"/>
        </w:rPr>
        <w:t xml:space="preserve">, overenie funkčnosti a odovzdanie zariadenia </w:t>
      </w:r>
      <w:r w:rsidR="00F07B25">
        <w:rPr>
          <w:sz w:val="20"/>
          <w:szCs w:val="20"/>
        </w:rPr>
        <w:t>v odporúčanom nastavení výrobcu</w:t>
      </w:r>
    </w:p>
    <w:p w14:paraId="507FD8AD" w14:textId="1AA5D046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</w:rPr>
      </w:pPr>
      <w:r w:rsidRPr="003C2FC8">
        <w:rPr>
          <w:sz w:val="20"/>
          <w:szCs w:val="20"/>
        </w:rPr>
        <w:t>aby všetky dodávané komponenty, ktoré tvoria predmet zákazky, boli nové, nerepasované a zabalené v originálnom balení</w:t>
      </w:r>
    </w:p>
    <w:p w14:paraId="53A849C6" w14:textId="677F2200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</w:rPr>
      </w:pPr>
      <w:r w:rsidRPr="003C2FC8">
        <w:rPr>
          <w:sz w:val="20"/>
          <w:szCs w:val="20"/>
        </w:rPr>
        <w:t>aby všetky HW</w:t>
      </w:r>
      <w:r w:rsidR="00F07B25">
        <w:rPr>
          <w:sz w:val="20"/>
          <w:szCs w:val="20"/>
        </w:rPr>
        <w:t xml:space="preserve"> komponenty</w:t>
      </w:r>
      <w:r w:rsidRPr="003C2FC8">
        <w:rPr>
          <w:sz w:val="20"/>
          <w:szCs w:val="20"/>
        </w:rPr>
        <w:t xml:space="preserve"> a SW </w:t>
      </w:r>
      <w:r w:rsidR="00F07B25">
        <w:rPr>
          <w:sz w:val="20"/>
          <w:szCs w:val="20"/>
        </w:rPr>
        <w:t>licencie</w:t>
      </w:r>
      <w:r w:rsidRPr="003C2FC8">
        <w:rPr>
          <w:sz w:val="20"/>
          <w:szCs w:val="20"/>
        </w:rPr>
        <w:t xml:space="preserve">, ktoré tvoria predmet zákazky, </w:t>
      </w:r>
      <w:r w:rsidR="00664C7A">
        <w:rPr>
          <w:sz w:val="20"/>
          <w:szCs w:val="20"/>
        </w:rPr>
        <w:t xml:space="preserve">boli </w:t>
      </w:r>
      <w:r w:rsidR="00495D84" w:rsidRPr="00FF178A">
        <w:rPr>
          <w:sz w:val="20"/>
          <w:szCs w:val="20"/>
        </w:rPr>
        <w:t xml:space="preserve">dodané cez autorizovaný distribučný kanál </w:t>
      </w:r>
      <w:r w:rsidR="00495D84">
        <w:rPr>
          <w:sz w:val="20"/>
          <w:szCs w:val="20"/>
        </w:rPr>
        <w:t xml:space="preserve">a </w:t>
      </w:r>
      <w:r w:rsidRPr="003C2FC8">
        <w:rPr>
          <w:sz w:val="20"/>
          <w:szCs w:val="20"/>
        </w:rPr>
        <w:t>určené pre použitie v Slovenskej republike</w:t>
      </w:r>
    </w:p>
    <w:p w14:paraId="7A232477" w14:textId="46C8E246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</w:rPr>
      </w:pPr>
      <w:r w:rsidRPr="003C2FC8">
        <w:rPr>
          <w:sz w:val="20"/>
          <w:szCs w:val="20"/>
        </w:rPr>
        <w:t>aby všetky komponenty, ktoré tvoria predmet zákazky, boli spôsobilé pre poskytovanie servisnej podpory od výrobcu minimálne 5 rokov</w:t>
      </w:r>
      <w:r w:rsidR="00664C7A">
        <w:rPr>
          <w:sz w:val="20"/>
          <w:szCs w:val="20"/>
        </w:rPr>
        <w:t xml:space="preserve">, pričom lehota začína </w:t>
      </w:r>
      <w:r w:rsidR="0064473E">
        <w:rPr>
          <w:sz w:val="20"/>
          <w:szCs w:val="20"/>
        </w:rPr>
        <w:t>plynúť</w:t>
      </w:r>
      <w:r w:rsidR="00664C7A">
        <w:rPr>
          <w:sz w:val="20"/>
          <w:szCs w:val="20"/>
        </w:rPr>
        <w:t xml:space="preserve"> </w:t>
      </w:r>
      <w:r w:rsidRPr="003C2FC8">
        <w:rPr>
          <w:sz w:val="20"/>
          <w:szCs w:val="20"/>
        </w:rPr>
        <w:t xml:space="preserve"> </w:t>
      </w:r>
      <w:r w:rsidR="00664C7A">
        <w:rPr>
          <w:sz w:val="20"/>
          <w:szCs w:val="20"/>
        </w:rPr>
        <w:t xml:space="preserve">dodaním predmetu zákazky, </w:t>
      </w:r>
      <w:r w:rsidRPr="003C2FC8">
        <w:rPr>
          <w:sz w:val="20"/>
          <w:szCs w:val="20"/>
        </w:rPr>
        <w:t>ak dátum ukončenia servisnej podpory výrobcom bol zverejnený</w:t>
      </w:r>
      <w:r w:rsidR="00664C7A">
        <w:rPr>
          <w:sz w:val="20"/>
          <w:szCs w:val="20"/>
        </w:rPr>
        <w:t>.</w:t>
      </w:r>
    </w:p>
    <w:p w14:paraId="313AECE1" w14:textId="4F68ACBE" w:rsidR="003C2FC8" w:rsidRPr="003C2FC8" w:rsidRDefault="003C2FC8" w:rsidP="003C2FC8">
      <w:pPr>
        <w:pStyle w:val="Odstavecseseznamem"/>
        <w:numPr>
          <w:ilvl w:val="0"/>
          <w:numId w:val="11"/>
        </w:numPr>
        <w:spacing w:after="0"/>
        <w:rPr>
          <w:sz w:val="20"/>
          <w:szCs w:val="20"/>
        </w:rPr>
      </w:pPr>
      <w:r w:rsidRPr="003C2FC8">
        <w:rPr>
          <w:sz w:val="20"/>
          <w:szCs w:val="20"/>
        </w:rPr>
        <w:t>zlikvidovať obalový materiál na vlastné náklady</w:t>
      </w:r>
    </w:p>
    <w:p w14:paraId="3C9E531F" w14:textId="77777777" w:rsidR="003C2FC8" w:rsidRPr="006E4C49" w:rsidRDefault="003C2FC8" w:rsidP="003C2FC8">
      <w:pPr>
        <w:spacing w:after="0"/>
        <w:rPr>
          <w:sz w:val="20"/>
          <w:szCs w:val="20"/>
        </w:rPr>
      </w:pPr>
    </w:p>
    <w:p w14:paraId="1BD17574" w14:textId="77777777" w:rsidR="003C2FC8" w:rsidRPr="00260CD8" w:rsidRDefault="003C2FC8" w:rsidP="000D351E">
      <w:pPr>
        <w:rPr>
          <w:b/>
          <w:bCs/>
          <w:sz w:val="20"/>
          <w:szCs w:val="20"/>
        </w:rPr>
      </w:pPr>
    </w:p>
    <w:bookmarkEnd w:id="0"/>
    <w:p w14:paraId="2BCCC3E7" w14:textId="15E94982" w:rsidR="002D2784" w:rsidRPr="006E4C49" w:rsidRDefault="002D2784" w:rsidP="004915D0">
      <w:pPr>
        <w:spacing w:after="0"/>
        <w:rPr>
          <w:sz w:val="20"/>
          <w:szCs w:val="20"/>
        </w:rPr>
      </w:pPr>
    </w:p>
    <w:sectPr w:rsidR="002D2784" w:rsidRPr="006E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5B2F" w14:textId="77777777" w:rsidR="002D2147" w:rsidRDefault="002D2147" w:rsidP="00C02F59">
      <w:pPr>
        <w:spacing w:after="0" w:line="240" w:lineRule="auto"/>
      </w:pPr>
      <w:r>
        <w:separator/>
      </w:r>
    </w:p>
  </w:endnote>
  <w:endnote w:type="continuationSeparator" w:id="0">
    <w:p w14:paraId="08C94BF0" w14:textId="77777777" w:rsidR="002D2147" w:rsidRDefault="002D2147" w:rsidP="00C0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D00B" w14:textId="77777777" w:rsidR="002D2147" w:rsidRDefault="002D2147" w:rsidP="00C02F59">
      <w:pPr>
        <w:spacing w:after="0" w:line="240" w:lineRule="auto"/>
      </w:pPr>
      <w:r>
        <w:separator/>
      </w:r>
    </w:p>
  </w:footnote>
  <w:footnote w:type="continuationSeparator" w:id="0">
    <w:p w14:paraId="275F1628" w14:textId="77777777" w:rsidR="002D2147" w:rsidRDefault="002D2147" w:rsidP="00C02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9DF"/>
    <w:multiLevelType w:val="hybridMultilevel"/>
    <w:tmpl w:val="6BF8A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790E"/>
    <w:multiLevelType w:val="hybridMultilevel"/>
    <w:tmpl w:val="FB6C2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590"/>
    <w:multiLevelType w:val="hybridMultilevel"/>
    <w:tmpl w:val="B37C3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ED2"/>
    <w:multiLevelType w:val="hybridMultilevel"/>
    <w:tmpl w:val="3ABED9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E415F"/>
    <w:multiLevelType w:val="multilevel"/>
    <w:tmpl w:val="3FBA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72CF6"/>
    <w:multiLevelType w:val="hybridMultilevel"/>
    <w:tmpl w:val="2B6E7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1CB4"/>
    <w:multiLevelType w:val="hybridMultilevel"/>
    <w:tmpl w:val="0A7A4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2AD3"/>
    <w:multiLevelType w:val="hybridMultilevel"/>
    <w:tmpl w:val="1D4071B0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862BB5"/>
    <w:multiLevelType w:val="hybridMultilevel"/>
    <w:tmpl w:val="03647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854DB"/>
    <w:multiLevelType w:val="multilevel"/>
    <w:tmpl w:val="281288D2"/>
    <w:lvl w:ilvl="0">
      <w:start w:val="1"/>
      <w:numFmt w:val="bullet"/>
      <w:pStyle w:val="Normalwithbullets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770298"/>
    <w:multiLevelType w:val="hybridMultilevel"/>
    <w:tmpl w:val="EC0AF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9E"/>
    <w:rsid w:val="00003451"/>
    <w:rsid w:val="00037702"/>
    <w:rsid w:val="00056F9F"/>
    <w:rsid w:val="000D351E"/>
    <w:rsid w:val="000D36A6"/>
    <w:rsid w:val="000E77EA"/>
    <w:rsid w:val="0010625F"/>
    <w:rsid w:val="0014070A"/>
    <w:rsid w:val="001417C9"/>
    <w:rsid w:val="001B2EFC"/>
    <w:rsid w:val="0021240B"/>
    <w:rsid w:val="00217649"/>
    <w:rsid w:val="002453C2"/>
    <w:rsid w:val="00260CD8"/>
    <w:rsid w:val="00275679"/>
    <w:rsid w:val="002A070C"/>
    <w:rsid w:val="002B5946"/>
    <w:rsid w:val="002D2147"/>
    <w:rsid w:val="002D2784"/>
    <w:rsid w:val="002F6182"/>
    <w:rsid w:val="00312B3A"/>
    <w:rsid w:val="00333790"/>
    <w:rsid w:val="00336308"/>
    <w:rsid w:val="0034426D"/>
    <w:rsid w:val="00386016"/>
    <w:rsid w:val="003B23AB"/>
    <w:rsid w:val="003B6426"/>
    <w:rsid w:val="003C2FC8"/>
    <w:rsid w:val="003D3DE8"/>
    <w:rsid w:val="00405E7D"/>
    <w:rsid w:val="0046409E"/>
    <w:rsid w:val="00474F37"/>
    <w:rsid w:val="00484851"/>
    <w:rsid w:val="004915D0"/>
    <w:rsid w:val="00495D84"/>
    <w:rsid w:val="00545885"/>
    <w:rsid w:val="00592AC4"/>
    <w:rsid w:val="00597DE5"/>
    <w:rsid w:val="0064473E"/>
    <w:rsid w:val="006473E3"/>
    <w:rsid w:val="00664C7A"/>
    <w:rsid w:val="006D048D"/>
    <w:rsid w:val="006D2EB8"/>
    <w:rsid w:val="00701B10"/>
    <w:rsid w:val="00740E9D"/>
    <w:rsid w:val="007D7045"/>
    <w:rsid w:val="007E6566"/>
    <w:rsid w:val="00847D41"/>
    <w:rsid w:val="00864872"/>
    <w:rsid w:val="008840C2"/>
    <w:rsid w:val="00897313"/>
    <w:rsid w:val="008B090C"/>
    <w:rsid w:val="008E5AB0"/>
    <w:rsid w:val="008F4C3E"/>
    <w:rsid w:val="00940873"/>
    <w:rsid w:val="009510DD"/>
    <w:rsid w:val="00971036"/>
    <w:rsid w:val="00983DE0"/>
    <w:rsid w:val="00984F85"/>
    <w:rsid w:val="00A17CA5"/>
    <w:rsid w:val="00A329EF"/>
    <w:rsid w:val="00A72E85"/>
    <w:rsid w:val="00A83E60"/>
    <w:rsid w:val="00A84F6F"/>
    <w:rsid w:val="00B05CB1"/>
    <w:rsid w:val="00B90DAC"/>
    <w:rsid w:val="00BE4B32"/>
    <w:rsid w:val="00BF16F9"/>
    <w:rsid w:val="00C02F59"/>
    <w:rsid w:val="00C24DD2"/>
    <w:rsid w:val="00C85C4F"/>
    <w:rsid w:val="00CB3D0E"/>
    <w:rsid w:val="00CC1D4B"/>
    <w:rsid w:val="00CF50CB"/>
    <w:rsid w:val="00D86DA1"/>
    <w:rsid w:val="00DA0BD0"/>
    <w:rsid w:val="00DB6631"/>
    <w:rsid w:val="00DC6E8A"/>
    <w:rsid w:val="00DF4C25"/>
    <w:rsid w:val="00E2442F"/>
    <w:rsid w:val="00E6018F"/>
    <w:rsid w:val="00E95F79"/>
    <w:rsid w:val="00EB4A59"/>
    <w:rsid w:val="00EC06A1"/>
    <w:rsid w:val="00EE662C"/>
    <w:rsid w:val="00F07B25"/>
    <w:rsid w:val="00F4351D"/>
    <w:rsid w:val="00F73742"/>
    <w:rsid w:val="00F97776"/>
    <w:rsid w:val="00FD76A4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66E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6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6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6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chartbodycmt">
    <w:name w:val="pchart_bodycmt"/>
    <w:basedOn w:val="Normln"/>
    <w:rsid w:val="007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Grid">
    <w:name w:val="TableGrid"/>
    <w:rsid w:val="00336308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body,Odstavec cíl se seznamem,Odstavec se seznamem1,VS_Odsek,Odsek zoznamu2,Odsek zoznamu Uroven 1"/>
    <w:basedOn w:val="Normln"/>
    <w:link w:val="OdstavecseseznamemChar"/>
    <w:uiPriority w:val="34"/>
    <w:qFormat/>
    <w:rsid w:val="00336308"/>
    <w:pPr>
      <w:ind w:left="720"/>
      <w:contextualSpacing/>
    </w:pPr>
  </w:style>
  <w:style w:type="character" w:customStyle="1" w:styleId="OdstavecseseznamemChar">
    <w:name w:val="Odstavec se seznamem Char"/>
    <w:aliases w:val="body Char,Odstavec cíl se seznamem Char,Odstavec se seznamem1 Char,VS_Odsek Char,Odsek zoznamu2 Char,Odsek zoznamu Uroven 1 Char"/>
    <w:link w:val="Odstavecseseznamem"/>
    <w:uiPriority w:val="34"/>
    <w:qFormat/>
    <w:locked/>
    <w:rsid w:val="00336308"/>
  </w:style>
  <w:style w:type="character" w:customStyle="1" w:styleId="NormalwithbulletsChar">
    <w:name w:val="Normal with bullets Char"/>
    <w:basedOn w:val="Standardnpsmoodstavce"/>
    <w:link w:val="Normalwithbullets"/>
    <w:qFormat/>
    <w:rsid w:val="00336308"/>
  </w:style>
  <w:style w:type="paragraph" w:customStyle="1" w:styleId="Normalwithbullets">
    <w:name w:val="Normal with bullets"/>
    <w:basedOn w:val="Normln"/>
    <w:link w:val="NormalwithbulletsChar"/>
    <w:qFormat/>
    <w:rsid w:val="00336308"/>
    <w:pPr>
      <w:numPr>
        <w:numId w:val="1"/>
      </w:numPr>
      <w:suppressAutoHyphens/>
      <w:spacing w:after="0" w:line="240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3363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C0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F59"/>
  </w:style>
  <w:style w:type="paragraph" w:styleId="Zpat">
    <w:name w:val="footer"/>
    <w:basedOn w:val="Normln"/>
    <w:link w:val="ZpatChar"/>
    <w:uiPriority w:val="99"/>
    <w:unhideWhenUsed/>
    <w:rsid w:val="00C0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2331</Words>
  <Characters>13288</Characters>
  <DocSecurity>0</DocSecurity>
  <Lines>110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2021-10-27T11:39:00Z</dcterms:created>
  <dcterms:modified xsi:type="dcterms:W3CDTF">2021-10-27T14:31:00Z</dcterms:modified>
</cp:coreProperties>
</file>