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640FB051" w:rsidR="00E06666" w:rsidRPr="00E50576" w:rsidRDefault="00E627C1" w:rsidP="00E50576">
      <w:pPr>
        <w:pStyle w:val="Nadpis1"/>
      </w:pPr>
      <w:r w:rsidRPr="00034F48">
        <w:t xml:space="preserve">Príloha </w:t>
      </w:r>
      <w:r w:rsidRPr="007161FF">
        <w:t>č</w:t>
      </w:r>
      <w:r w:rsidRPr="007161FF">
        <w:rPr>
          <w:rStyle w:val="Nadpis1Char"/>
        </w:rPr>
        <w:t xml:space="preserve">. </w:t>
      </w:r>
      <w:r w:rsidR="004C2D23" w:rsidRPr="007161FF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E08134A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760EC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039E7" w:rsidRPr="00760EC9">
        <w:rPr>
          <w:rFonts w:ascii="Times New Roman" w:hAnsi="Times New Roman" w:cs="Times New Roman"/>
          <w:sz w:val="24"/>
          <w:szCs w:val="24"/>
        </w:rPr>
        <w:t>Výzva č. 9 - Nákup firewallov pre MOS</w:t>
      </w:r>
      <w:r w:rsidR="008D5C5D" w:rsidRPr="00760EC9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3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536"/>
        <w:gridCol w:w="1560"/>
        <w:gridCol w:w="1134"/>
        <w:gridCol w:w="1560"/>
      </w:tblGrid>
      <w:tr w:rsidR="005A6742" w:rsidRPr="00BB0665" w14:paraId="135148E4" w14:textId="77777777" w:rsidTr="00E37D2F">
        <w:trPr>
          <w:trHeight w:val="910"/>
        </w:trPr>
        <w:tc>
          <w:tcPr>
            <w:tcW w:w="552" w:type="dxa"/>
            <w:vAlign w:val="center"/>
          </w:tcPr>
          <w:p w14:paraId="766910CA" w14:textId="3CEB1F6D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0D28B6A" w14:textId="78EEA62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B0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BB066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597EE6" w14:textId="5C4B33C9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83B46D1" w14:textId="35BCE113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86337" w14:textId="2061035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8E8988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73A32405" w14:textId="2A13719E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5A6742" w:rsidRPr="00BB0665" w14:paraId="26BAF7C0" w14:textId="77777777" w:rsidTr="00E37D2F">
        <w:tc>
          <w:tcPr>
            <w:tcW w:w="552" w:type="dxa"/>
            <w:vAlign w:val="center"/>
          </w:tcPr>
          <w:p w14:paraId="5C648FE6" w14:textId="1DCA4070" w:rsidR="005A6742" w:rsidRPr="00E37D2F" w:rsidRDefault="005A6742" w:rsidP="00E37D2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44E48DB" w14:textId="7A880018" w:rsidR="005A6742" w:rsidRPr="00E37D2F" w:rsidRDefault="005A6742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37D2F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84511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37D2F">
              <w:rPr>
                <w:rFonts w:ascii="Times New Roman" w:eastAsia="Calibri" w:hAnsi="Times New Roman" w:cs="Times New Roman"/>
                <w:b/>
                <w:bCs/>
              </w:rPr>
              <w:t>ks</w:t>
            </w:r>
            <w:r w:rsidRPr="00E37D2F">
              <w:rPr>
                <w:rFonts w:ascii="Times New Roman" w:eastAsia="Calibri" w:hAnsi="Times New Roman" w:cs="Times New Roman"/>
              </w:rPr>
              <w:t xml:space="preserve"> sieťových zariadení so zameraním na sieťovú bezpečnosť označované ako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next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generation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firewally, zariadenia v prevedení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appliance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, nie chassis. Zaradenia musia byť kompatibilne a musia byť schopné pripojenia do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active-pasive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active-active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clustra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s existujúcimi zariadeniami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FortiGate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80E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4DD160" w14:textId="20E60E09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62537" w14:textId="37BA51E0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AEAAE9" w14:textId="02F9799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A6742" w:rsidRPr="00BB0665" w14:paraId="2AD5F9EF" w14:textId="77777777" w:rsidTr="00E37D2F">
        <w:tc>
          <w:tcPr>
            <w:tcW w:w="552" w:type="dxa"/>
            <w:vAlign w:val="center"/>
          </w:tcPr>
          <w:p w14:paraId="7A9D4B13" w14:textId="49D02DD8" w:rsidR="005A6742" w:rsidRPr="00E37D2F" w:rsidRDefault="005A6742" w:rsidP="00E37D2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16C7DB1" w14:textId="2AB1E593" w:rsidR="005A6742" w:rsidRPr="00E37D2F" w:rsidRDefault="005A6742" w:rsidP="000D35D8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84511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37D2F">
              <w:rPr>
                <w:rFonts w:ascii="Times New Roman" w:eastAsia="Calibri" w:hAnsi="Times New Roman" w:cs="Times New Roman"/>
                <w:b/>
                <w:bCs/>
              </w:rPr>
              <w:t>ks</w:t>
            </w:r>
            <w:r w:rsidRPr="00E37D2F">
              <w:rPr>
                <w:rFonts w:ascii="Times New Roman" w:eastAsia="Calibri" w:hAnsi="Times New Roman" w:cs="Times New Roman"/>
              </w:rPr>
              <w:t xml:space="preserve"> sieťových zariadení so zameraním na sieťovú bezpečnosť označované ako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next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generation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firewally, zariadenia v prevedení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appliance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, nie chassis. Zaradenia musia byť kompatibilne a musia byť schopné pripojenia do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active-pasive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active-active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clustra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s existujúcimi zariadeniami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FortiGate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100F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1EB79C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769A02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FF43BA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A6742" w:rsidRPr="00BB0665" w14:paraId="33313185" w14:textId="77777777" w:rsidTr="00E37D2F">
        <w:tc>
          <w:tcPr>
            <w:tcW w:w="552" w:type="dxa"/>
            <w:vAlign w:val="center"/>
          </w:tcPr>
          <w:p w14:paraId="264EE551" w14:textId="69E9D0B7" w:rsidR="005A6742" w:rsidRPr="005A6742" w:rsidRDefault="005A6742" w:rsidP="00E37D2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5A67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61720B" w14:textId="3F75F12B" w:rsidR="005A6742" w:rsidRPr="00E37D2F" w:rsidRDefault="005A6742" w:rsidP="000D35D8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84511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37D2F">
              <w:rPr>
                <w:rFonts w:ascii="Times New Roman" w:eastAsia="Calibri" w:hAnsi="Times New Roman" w:cs="Times New Roman"/>
                <w:b/>
                <w:bCs/>
              </w:rPr>
              <w:t>ks</w:t>
            </w:r>
            <w:r w:rsidRPr="00E37D2F">
              <w:rPr>
                <w:rFonts w:ascii="Times New Roman" w:eastAsia="Calibri" w:hAnsi="Times New Roman" w:cs="Times New Roman"/>
              </w:rPr>
              <w:t xml:space="preserve"> sieťových zariadení so zameraním na sieťovú bezpečnosť označované ako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next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generation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firewally, zariadenia v prevedení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appliance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, nie chassis. Zaradenia musia byť kompatibilne a musia byť schopné pripojenia do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active-pasive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active-active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clustra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s existujúcimi zariadeniami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FortiGate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1100E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61033C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C5FC93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775CD5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A6742" w:rsidRPr="00BB0665" w14:paraId="1E7586E0" w14:textId="77777777" w:rsidTr="00E37D2F">
        <w:tc>
          <w:tcPr>
            <w:tcW w:w="552" w:type="dxa"/>
            <w:vAlign w:val="center"/>
          </w:tcPr>
          <w:p w14:paraId="5437D558" w14:textId="6AF51171" w:rsidR="005A6742" w:rsidRPr="005A6742" w:rsidRDefault="005A6742" w:rsidP="00E37D2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5A67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E29713" w14:textId="00F7E722" w:rsidR="005A6742" w:rsidRPr="00E37D2F" w:rsidRDefault="005A6742" w:rsidP="000D35D8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  <w:b/>
                <w:bCs/>
              </w:rPr>
              <w:t>2 ks</w:t>
            </w:r>
            <w:r w:rsidRPr="00E37D2F">
              <w:rPr>
                <w:rFonts w:ascii="Times New Roman" w:eastAsia="Calibri" w:hAnsi="Times New Roman" w:cs="Times New Roman"/>
              </w:rPr>
              <w:t xml:space="preserve"> 1Gig switchu s minimálne 24 x 10/100/1000 GE RJ45 + 4x1G SFP portami a 60 mesačnou HW a SW podporou. Zaradenia musia byť kompatibilné a musia byť schopné pripojenia do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lastRenderedPageBreak/>
              <w:t>clustra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 xml:space="preserve"> s existujúcimi zariadeniami Cisco WS-2960X-24TS-L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CA66C8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5C6F3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3E05E9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A6742" w:rsidRPr="00BB0665" w14:paraId="77B32828" w14:textId="77777777" w:rsidTr="00E37D2F">
        <w:tc>
          <w:tcPr>
            <w:tcW w:w="552" w:type="dxa"/>
            <w:vAlign w:val="center"/>
          </w:tcPr>
          <w:p w14:paraId="14591583" w14:textId="1950C919" w:rsidR="005A6742" w:rsidRPr="005A6742" w:rsidRDefault="005A6742" w:rsidP="00E37D2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5A67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0F9820" w14:textId="75227F4C" w:rsidR="005A6742" w:rsidRPr="00E37D2F" w:rsidRDefault="005A6742" w:rsidP="000D35D8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</w:rPr>
              <w:t xml:space="preserve">dodanie optických </w:t>
            </w:r>
            <w:proofErr w:type="spellStart"/>
            <w:r w:rsidRPr="00E37D2F">
              <w:rPr>
                <w:rFonts w:ascii="Times New Roman" w:eastAsia="Calibri" w:hAnsi="Times New Roman" w:cs="Times New Roman"/>
              </w:rPr>
              <w:t>transcieverov</w:t>
            </w:r>
            <w:proofErr w:type="spellEnd"/>
            <w:r w:rsidRPr="00E37D2F">
              <w:rPr>
                <w:rFonts w:ascii="Times New Roman" w:eastAsia="Calibri" w:hAnsi="Times New Roman" w:cs="Times New Roman"/>
              </w:rPr>
              <w:t>, ktoré budú plne podporované s dodanými zariadeniami a ktoré budú súčasťou dodávky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4BB47A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5796A4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3B081D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A6742" w:rsidRPr="00BB0665" w14:paraId="27077F1D" w14:textId="77777777" w:rsidTr="00E37D2F">
        <w:tc>
          <w:tcPr>
            <w:tcW w:w="5088" w:type="dxa"/>
            <w:gridSpan w:val="2"/>
            <w:vAlign w:val="center"/>
          </w:tcPr>
          <w:p w14:paraId="5CCD7C3A" w14:textId="389AFD8F" w:rsidR="005A6742" w:rsidRPr="00E37D2F" w:rsidRDefault="005A6742" w:rsidP="00E37D2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D2F">
              <w:rPr>
                <w:rFonts w:ascii="Times New Roman" w:hAnsi="Times New Roman" w:cs="Times New Roman"/>
                <w:b/>
                <w:bCs/>
              </w:rPr>
              <w:t>Cena celkom za všetky položky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23A60B" w14:textId="77777777" w:rsidR="005A6742" w:rsidRPr="00E37D2F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5E031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969CBB" w14:textId="77777777" w:rsidR="005A6742" w:rsidRPr="00BB0665" w:rsidRDefault="005A6742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ED3634D" w14:textId="6E08F2B7" w:rsidR="009A02A8" w:rsidRPr="00DD086E" w:rsidRDefault="009A02A8" w:rsidP="009A02A8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A02A8" w:rsidRPr="00F313D9" w14:paraId="33764D4D" w14:textId="77777777" w:rsidTr="007161FF">
        <w:trPr>
          <w:trHeight w:val="452"/>
        </w:trPr>
        <w:tc>
          <w:tcPr>
            <w:tcW w:w="6379" w:type="dxa"/>
            <w:shd w:val="clear" w:color="000000" w:fill="FFFFFF"/>
            <w:vAlign w:val="center"/>
            <w:hideMark/>
          </w:tcPr>
          <w:p w14:paraId="52E99A98" w14:textId="77777777" w:rsidR="009A02A8" w:rsidRPr="009102D6" w:rsidRDefault="009A02A8" w:rsidP="00B76B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66DCA051" w14:textId="77777777" w:rsidR="009A02A8" w:rsidRPr="00923EA8" w:rsidRDefault="009A02A8" w:rsidP="00B76B47"/>
        </w:tc>
        <w:tc>
          <w:tcPr>
            <w:tcW w:w="3114" w:type="dxa"/>
            <w:shd w:val="clear" w:color="000000" w:fill="FFFFFF"/>
            <w:vAlign w:val="center"/>
            <w:hideMark/>
          </w:tcPr>
          <w:p w14:paraId="38FF413B" w14:textId="77777777" w:rsidR="009A02A8" w:rsidRPr="00F313D9" w:rsidRDefault="009A02A8" w:rsidP="00B76B4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C8046C8" w14:textId="3F550B98" w:rsidR="009A02A8" w:rsidRDefault="009A02A8" w:rsidP="009A02A8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E5057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73D5E">
        <w:rPr>
          <w:rFonts w:ascii="Times New Roman" w:hAnsi="Times New Roman" w:cs="Times New Roman"/>
          <w:color w:val="000000"/>
          <w:sz w:val="20"/>
          <w:szCs w:val="20"/>
        </w:rPr>
        <w:t xml:space="preserve">0 </w:t>
      </w:r>
      <w:r w:rsidR="00C73D5E" w:rsidRPr="00FB12EF">
        <w:rPr>
          <w:rFonts w:ascii="Times New Roman" w:hAnsi="Times New Roman" w:cs="Times New Roman"/>
          <w:color w:val="000000"/>
          <w:sz w:val="20"/>
          <w:szCs w:val="20"/>
        </w:rPr>
        <w:t>ka</w:t>
      </w:r>
      <w:r w:rsidRPr="00FB12EF">
        <w:rPr>
          <w:rFonts w:ascii="Times New Roman" w:hAnsi="Times New Roman" w:cs="Times New Roman"/>
          <w:color w:val="000000"/>
          <w:sz w:val="20"/>
          <w:szCs w:val="20"/>
        </w:rPr>
        <w:t>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5C589057" w:rsidR="0016014A" w:rsidRDefault="0016014A" w:rsidP="00E5057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0EFB6A49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E37D2F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2744430A" w14:textId="77777777" w:rsidR="007161FF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A5BB336" w14:textId="464D871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853C" w14:textId="77777777" w:rsidR="00BF6276" w:rsidRDefault="00BF6276" w:rsidP="0071794A">
      <w:pPr>
        <w:spacing w:after="0" w:line="240" w:lineRule="auto"/>
      </w:pPr>
      <w:r>
        <w:separator/>
      </w:r>
    </w:p>
  </w:endnote>
  <w:endnote w:type="continuationSeparator" w:id="0">
    <w:p w14:paraId="7198A7AD" w14:textId="77777777" w:rsidR="00BF6276" w:rsidRDefault="00BF627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1853" w14:textId="77777777" w:rsidR="00BF6276" w:rsidRDefault="00BF6276" w:rsidP="0071794A">
      <w:pPr>
        <w:spacing w:after="0" w:line="240" w:lineRule="auto"/>
      </w:pPr>
      <w:r>
        <w:separator/>
      </w:r>
    </w:p>
  </w:footnote>
  <w:footnote w:type="continuationSeparator" w:id="0">
    <w:p w14:paraId="275901AE" w14:textId="77777777" w:rsidR="00BF6276" w:rsidRDefault="00BF627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Servery, sieťové zariadenia a podpora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38D8"/>
    <w:rsid w:val="00034F48"/>
    <w:rsid w:val="000850E6"/>
    <w:rsid w:val="000A6FA2"/>
    <w:rsid w:val="000B65B7"/>
    <w:rsid w:val="000C3830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5A6742"/>
    <w:rsid w:val="006119CC"/>
    <w:rsid w:val="00624CF1"/>
    <w:rsid w:val="00636806"/>
    <w:rsid w:val="00637AC9"/>
    <w:rsid w:val="006731F3"/>
    <w:rsid w:val="00697E53"/>
    <w:rsid w:val="006A61FE"/>
    <w:rsid w:val="007161FF"/>
    <w:rsid w:val="0071794A"/>
    <w:rsid w:val="00724AD0"/>
    <w:rsid w:val="00760EC9"/>
    <w:rsid w:val="007877CD"/>
    <w:rsid w:val="007C1F5C"/>
    <w:rsid w:val="007F0A87"/>
    <w:rsid w:val="00816EF4"/>
    <w:rsid w:val="00845111"/>
    <w:rsid w:val="0085447B"/>
    <w:rsid w:val="008B480B"/>
    <w:rsid w:val="008D5C5D"/>
    <w:rsid w:val="009172AF"/>
    <w:rsid w:val="0092330F"/>
    <w:rsid w:val="0094730D"/>
    <w:rsid w:val="009A02A8"/>
    <w:rsid w:val="009E1632"/>
    <w:rsid w:val="009E69A1"/>
    <w:rsid w:val="00A039E7"/>
    <w:rsid w:val="00A32898"/>
    <w:rsid w:val="00A4125B"/>
    <w:rsid w:val="00A45B0A"/>
    <w:rsid w:val="00AA1258"/>
    <w:rsid w:val="00B00215"/>
    <w:rsid w:val="00B76DBF"/>
    <w:rsid w:val="00B901F1"/>
    <w:rsid w:val="00BA432B"/>
    <w:rsid w:val="00BA6D2A"/>
    <w:rsid w:val="00BB0665"/>
    <w:rsid w:val="00BF2503"/>
    <w:rsid w:val="00BF6276"/>
    <w:rsid w:val="00C15067"/>
    <w:rsid w:val="00C32900"/>
    <w:rsid w:val="00C53B6F"/>
    <w:rsid w:val="00C73D5E"/>
    <w:rsid w:val="00C961F9"/>
    <w:rsid w:val="00CC5341"/>
    <w:rsid w:val="00D02835"/>
    <w:rsid w:val="00D34213"/>
    <w:rsid w:val="00D62FDA"/>
    <w:rsid w:val="00DC088C"/>
    <w:rsid w:val="00DD4D36"/>
    <w:rsid w:val="00E06666"/>
    <w:rsid w:val="00E2325B"/>
    <w:rsid w:val="00E37D2F"/>
    <w:rsid w:val="00E50576"/>
    <w:rsid w:val="00E627C1"/>
    <w:rsid w:val="00ED5433"/>
    <w:rsid w:val="00EE53E8"/>
    <w:rsid w:val="00F36854"/>
    <w:rsid w:val="00F9537E"/>
    <w:rsid w:val="00FA5259"/>
    <w:rsid w:val="00FB12EF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3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Bohovicová Katarína, Mgr.</cp:lastModifiedBy>
  <cp:revision>3</cp:revision>
  <dcterms:created xsi:type="dcterms:W3CDTF">2021-11-03T13:47:00Z</dcterms:created>
  <dcterms:modified xsi:type="dcterms:W3CDTF">2021-11-04T07:32:00Z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