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59" w:rsidRDefault="00D34859" w:rsidP="00D3485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WZÓR -</w:t>
      </w:r>
    </w:p>
    <w:p w:rsidR="00D34859" w:rsidRDefault="00D34859" w:rsidP="00D3485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UMOWA NR: ……….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dniu ………. 2021 roku w Białych Błotach pomiędzy: </w:t>
      </w:r>
    </w:p>
    <w:p w:rsidR="00564C62" w:rsidRPr="00564C62" w:rsidRDefault="00D34859" w:rsidP="00564C6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Skarbem Państwa Państwowym Gospodarstwem Leśnym Lasy Państwowe - Nadleśnictwem Bydgoszcz z siedzibą przy </w:t>
      </w:r>
      <w:r w:rsidR="00564C62" w:rsidRPr="00564C62">
        <w:rPr>
          <w:color w:val="auto"/>
          <w:sz w:val="23"/>
          <w:szCs w:val="23"/>
        </w:rPr>
        <w:t>ul. Sosnowa 9, 96-005 Białe Błota</w:t>
      </w:r>
      <w:r w:rsidR="00564C62">
        <w:rPr>
          <w:color w:val="auto"/>
          <w:sz w:val="23"/>
          <w:szCs w:val="23"/>
        </w:rPr>
        <w:t>,</w:t>
      </w:r>
    </w:p>
    <w:p w:rsidR="00D34859" w:rsidRDefault="00564C62" w:rsidP="00564C62">
      <w:pPr>
        <w:pStyle w:val="Default"/>
        <w:jc w:val="both"/>
        <w:rPr>
          <w:color w:val="auto"/>
          <w:sz w:val="23"/>
          <w:szCs w:val="23"/>
        </w:rPr>
      </w:pPr>
      <w:r w:rsidRPr="00564C62">
        <w:rPr>
          <w:color w:val="auto"/>
          <w:sz w:val="23"/>
          <w:szCs w:val="23"/>
        </w:rPr>
        <w:t xml:space="preserve">NIP: </w:t>
      </w:r>
      <w:r>
        <w:rPr>
          <w:color w:val="auto"/>
          <w:sz w:val="23"/>
          <w:szCs w:val="23"/>
        </w:rPr>
        <w:t xml:space="preserve">554-031-55-14, REGON: 090550638 </w:t>
      </w:r>
      <w:r w:rsidRPr="00564C62">
        <w:rPr>
          <w:color w:val="auto"/>
          <w:sz w:val="23"/>
          <w:szCs w:val="23"/>
        </w:rPr>
        <w:t>zwanym dalej „</w:t>
      </w:r>
      <w:r>
        <w:rPr>
          <w:color w:val="auto"/>
          <w:sz w:val="23"/>
          <w:szCs w:val="23"/>
        </w:rPr>
        <w:t xml:space="preserve">Zamawiającym”, reprezentowanym przez </w:t>
      </w:r>
      <w:r w:rsidRPr="00564C62">
        <w:rPr>
          <w:color w:val="auto"/>
          <w:sz w:val="23"/>
          <w:szCs w:val="23"/>
        </w:rPr>
        <w:t>Nadleśniczego – Andrzeja Białkowskiego</w:t>
      </w:r>
      <w:r w:rsidR="00D34859">
        <w:rPr>
          <w:color w:val="auto"/>
          <w:sz w:val="23"/>
          <w:szCs w:val="23"/>
        </w:rPr>
        <w:t xml:space="preserve"> zwanym dalej Zamawiającym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………………………………………………………………, zwanym(ą) dalej </w:t>
      </w:r>
      <w:r>
        <w:rPr>
          <w:b/>
          <w:bCs/>
          <w:color w:val="auto"/>
          <w:sz w:val="23"/>
          <w:szCs w:val="23"/>
        </w:rPr>
        <w:t xml:space="preserve">Wykonawcą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reprezentowanym(ą) przez:………………………………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wyniku dokonania wyboru oferty Wykonawcy jako oferty najkorzystniejszej („Oferta”), złożonej w postępowaniu na „</w:t>
      </w:r>
      <w:r w:rsidR="00564C62" w:rsidRPr="00564C62">
        <w:rPr>
          <w:rFonts w:eastAsia="Times New Roman"/>
          <w:b/>
          <w:color w:val="auto"/>
          <w:lang w:eastAsia="ar-SA"/>
        </w:rPr>
        <w:t>Odnowienie i uzupełnienie brakujących znaków podziału powierzchniowego (słupków oddziałowych) na terenie Nadleśnictwa Bydgoszcz</w:t>
      </w:r>
      <w:r w:rsidR="00564C62" w:rsidRPr="00564C62">
        <w:rPr>
          <w:rFonts w:eastAsia="Times New Roman"/>
          <w:bCs/>
          <w:color w:val="auto"/>
          <w:lang w:eastAsia="pl-PL"/>
        </w:rPr>
        <w:t xml:space="preserve">”, przeprowadzonego na podstawie Zarządzenia nr 5/2021 z dnia 8 stycznia 2021 roku, znak </w:t>
      </w:r>
      <w:proofErr w:type="spellStart"/>
      <w:r w:rsidR="00564C62" w:rsidRPr="00564C62">
        <w:rPr>
          <w:rFonts w:eastAsia="Times New Roman"/>
          <w:bCs/>
          <w:color w:val="auto"/>
          <w:lang w:eastAsia="pl-PL"/>
        </w:rPr>
        <w:t>spr</w:t>
      </w:r>
      <w:proofErr w:type="spellEnd"/>
      <w:r w:rsidR="00564C62" w:rsidRPr="00564C62">
        <w:rPr>
          <w:rFonts w:eastAsia="Times New Roman"/>
          <w:bCs/>
          <w:color w:val="auto"/>
          <w:lang w:eastAsia="pl-PL"/>
        </w:rPr>
        <w:t>. S.270.4.1.2021, w sprawie wprowadzenia regulaminu udzielania zamówień o wartości szacunkowej poniżej 130 tysięcy złotych., i wybraniu oferty Wykonawcy jako najkorzystniejszej o następującej treści</w:t>
      </w:r>
      <w:r>
        <w:rPr>
          <w:color w:val="auto"/>
          <w:sz w:val="23"/>
          <w:szCs w:val="23"/>
        </w:rPr>
        <w:t xml:space="preserve">: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Przedmiot umowy</w:t>
      </w:r>
    </w:p>
    <w:p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Przedmiotem umowy jest usługa polegająca na:</w:t>
      </w:r>
    </w:p>
    <w:p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a) wymianie, uzupełnieniu brakujących, malowaniu i konserwacji wraz ze stabilizacją słupków oddziałowych na terenie Nadleśnictwa Bydgoszcz, zgodnie z zapytaniem ofertowym z dnia …...</w:t>
      </w:r>
    </w:p>
    <w:p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b) umiejscowieniu słupków oddziałowych zgodnie z wytycznymi przedstawionymi </w:t>
      </w:r>
    </w:p>
    <w:p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w Instrukcji Urządzania Lasu – część I § 12 pkt 5-7. </w:t>
      </w:r>
    </w:p>
    <w:p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Instrukcja dostępna jest na stronie:</w:t>
      </w:r>
    </w:p>
    <w:p w:rsid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https://www.lasy.gov.pl/pl/publikacje/copy_of_gospodarka-lesna/urzadzanie/iul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6265A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</w:t>
      </w:r>
    </w:p>
    <w:p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Zmiany w przedmiocie umowy</w:t>
      </w:r>
    </w:p>
    <w:p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dopuszcza możliwość redukcji zakresu rzeczowego usługi będącej przedmiotem zamówienia, w tym przypadku nie przysługują Wykonawcy żadne roszczenia finansowe. Ponadto w uzasadnionych przypadkach Zamawiający przewiduje możliwość zwiększeni</w:t>
      </w:r>
      <w:r w:rsidR="007B2F4B">
        <w:rPr>
          <w:color w:val="auto"/>
          <w:sz w:val="23"/>
          <w:szCs w:val="23"/>
        </w:rPr>
        <w:t>a zakresu przedmiotu zamówienia – maksymalnie do 10%</w:t>
      </w:r>
      <w:r>
        <w:rPr>
          <w:color w:val="auto"/>
          <w:sz w:val="23"/>
          <w:szCs w:val="23"/>
        </w:rPr>
        <w:t xml:space="preserve">. </w:t>
      </w:r>
    </w:p>
    <w:p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konieczności zmniejszenia zakresu przedmiotu zamówienia Zamawiający gwarantuje Wykonawcy wykonanie minimum 80% wielkości przedmiotu umowy. </w:t>
      </w:r>
    </w:p>
    <w:p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ww. przypadkach wynagrodzenie Wykonawcy obliczone zostanie na podstawie cen jednostkowych ujętych w złożonej ofercie w odniesie</w:t>
      </w:r>
      <w:r w:rsidR="007B2F4B">
        <w:rPr>
          <w:color w:val="auto"/>
          <w:sz w:val="23"/>
          <w:szCs w:val="23"/>
        </w:rPr>
        <w:t>niu do rzeczywiście wykonanej i </w:t>
      </w:r>
      <w:r>
        <w:rPr>
          <w:color w:val="auto"/>
          <w:sz w:val="23"/>
          <w:szCs w:val="23"/>
        </w:rPr>
        <w:t xml:space="preserve">odebranej części usługi. </w:t>
      </w:r>
    </w:p>
    <w:p w:rsidR="00D34859" w:rsidRPr="007B2F4B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Wykonawca może żądać wyłącznie wynagrodzenia należnego za rzeczywiście wykonaną część umowy. </w:t>
      </w:r>
    </w:p>
    <w:p w:rsidR="00D34859" w:rsidRDefault="00D34859" w:rsidP="007B2F4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3</w:t>
      </w:r>
    </w:p>
    <w:p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Obowiązki Zamawiającego i Wykonawcy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Do obowiązków Zamawiającego należy: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Określenie miejsca wykonania usługi, tj. pr</w:t>
      </w:r>
      <w:r w:rsidR="007B2F4B">
        <w:rPr>
          <w:color w:val="auto"/>
          <w:sz w:val="23"/>
          <w:szCs w:val="23"/>
        </w:rPr>
        <w:t>zekazania mapy z </w:t>
      </w:r>
      <w:r>
        <w:rPr>
          <w:color w:val="auto"/>
          <w:sz w:val="23"/>
          <w:szCs w:val="23"/>
        </w:rPr>
        <w:t xml:space="preserve">wykazanymi miejscami brakujących i uszkodzonych słupków oddziałowych oraz tych, które wymagają malowania i konserwacji.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Odbiór przedmiotu umowy.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Do obowiązków Wykonawcy należy: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Utrzymywanie porządku, ochrona mienia w związku z wykonywaną usługą,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Przestrzeganie obowiązujących przepisów BHP oraz ppoż., </w:t>
      </w: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Do malowania słupków należy użyć farby chlorokauczukowej, szybkoschnącej. Powłoka farby trudnościeralna, odporna na działanie czynników atmosferycznych. Farba musi posiadać aktualny atest higieniczny wydany przez niezależny podmiot.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Zamawiający nie ponosi odpowiedzialności za mie</w:t>
      </w:r>
      <w:r w:rsidR="007F6C38">
        <w:rPr>
          <w:color w:val="auto"/>
          <w:sz w:val="23"/>
          <w:szCs w:val="23"/>
        </w:rPr>
        <w:t>nie Wykonawcy znajdujące się na </w:t>
      </w:r>
      <w:r>
        <w:rPr>
          <w:color w:val="auto"/>
          <w:sz w:val="23"/>
          <w:szCs w:val="23"/>
        </w:rPr>
        <w:t xml:space="preserve">terenie wykonywanych usług.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4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Realizacja przedmiotu umowy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wykonuje usługę z materiałów własnych.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Wszystkie materiały użyte do wykonania przedmiotu umowy winny posiadać cechy jakości zgodne z obowiązującymi normami i przepisami, w tym przepisami ustawy z dnia 16 kwietnia 2004 r. o wyrobach budowlanych (</w:t>
      </w:r>
      <w:r w:rsidR="00BD3CD6" w:rsidRPr="00BD3CD6">
        <w:rPr>
          <w:color w:val="auto"/>
          <w:sz w:val="23"/>
          <w:szCs w:val="23"/>
        </w:rPr>
        <w:t>Dz. U. z 2021 r. poz. 1213.</w:t>
      </w:r>
      <w:r>
        <w:rPr>
          <w:color w:val="auto"/>
          <w:sz w:val="23"/>
          <w:szCs w:val="23"/>
        </w:rPr>
        <w:t xml:space="preserve">).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Przy odbiorze końcowym Wykonawca zobowiązany będzie do przedstawienia aktualnych atestów higienicznych, kart charakterystyki produktu, deklaracji zgodności lub innych dokumentów potwierdzających jakość i rodzaj zastosowanych materiałów.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5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Wynagrodzenie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 czynności określone w § 1 Umowy Zamawiający zapłaci Wykonawcy wynagrodzenie łącznie, w wysokości ………….. brutto (słownie:………………….).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Wynagrodzenie obliczone zostanie jako iloczyn odnowionych słupów podziału powierzchniowego oraz stawki jednostkowej za poszczególne r</w:t>
      </w:r>
      <w:r w:rsidR="000D3760">
        <w:rPr>
          <w:color w:val="auto"/>
          <w:sz w:val="23"/>
          <w:szCs w:val="23"/>
        </w:rPr>
        <w:t>odzaje prac wynikające z </w:t>
      </w:r>
      <w:r>
        <w:rPr>
          <w:color w:val="auto"/>
          <w:sz w:val="23"/>
          <w:szCs w:val="23"/>
        </w:rPr>
        <w:t xml:space="preserve">przedstawionej oferty.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Wynagrodzenie płatne będzie w terminie do 14 dni od doręczenia Zamawiającemu prawidłowo wystawionej faktury, z uwzględnieniem </w:t>
      </w:r>
      <w:r w:rsidR="007F6C38">
        <w:rPr>
          <w:color w:val="auto"/>
          <w:sz w:val="23"/>
          <w:szCs w:val="23"/>
        </w:rPr>
        <w:t>harmonogramu wykonania usługi w </w:t>
      </w:r>
      <w:r>
        <w:rPr>
          <w:color w:val="auto"/>
          <w:sz w:val="23"/>
          <w:szCs w:val="23"/>
        </w:rPr>
        <w:t xml:space="preserve">2021 r. i 2022 r. Podstawą do wystawienia faktury przez Wykonawcę jest protokół odbioru prac podpisany przez obie strony Umowy.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Wynagrodzenie płatne będzie przelewem na konto Wykonawcy</w:t>
      </w:r>
      <w:r w:rsidR="000D3760">
        <w:rPr>
          <w:color w:val="auto"/>
          <w:sz w:val="23"/>
          <w:szCs w:val="23"/>
        </w:rPr>
        <w:t xml:space="preserve"> wskazane na fakturze.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Podatek VAT naliczony zostanie w wysokości obowiązującej w dniu wystawienia faktury.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Za datę zapłaty przyjmuje się dzień złożenia przez Zamawiającego dyspozycji obciążenia rachunku bankowego.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Wykonawca przy realizacji Umowy zobowiązuje posługiwać się rachunkiem </w:t>
      </w:r>
    </w:p>
    <w:p w:rsidR="00D34859" w:rsidRDefault="00D34859" w:rsidP="00D34859">
      <w:pPr>
        <w:pStyle w:val="Default"/>
        <w:jc w:val="both"/>
        <w:rPr>
          <w:color w:val="auto"/>
        </w:rPr>
      </w:pPr>
    </w:p>
    <w:p w:rsidR="00D34859" w:rsidRDefault="00D34859" w:rsidP="00D34859">
      <w:pPr>
        <w:pStyle w:val="Default"/>
        <w:pageBreakBefore/>
        <w:jc w:val="both"/>
        <w:rPr>
          <w:color w:val="auto"/>
        </w:rPr>
      </w:pP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rozliczeniowym, o którym mowa w art. 49 ust. 1 pkt 1 ustawy z dnia 29 sierpnia 1997 r. Prawo Bankowe (tekst jedn.: Dz.U. z 2019 r. poz. 2357) zawartym w wykazie podmiotów, o którym mowa w art. 96b ust. 1 ustawy z dnia 11 marca</w:t>
      </w:r>
      <w:r w:rsidR="000D3760">
        <w:rPr>
          <w:color w:val="auto"/>
          <w:sz w:val="23"/>
          <w:szCs w:val="23"/>
        </w:rPr>
        <w:t xml:space="preserve"> 2004 r. o podatku od towarów i </w:t>
      </w:r>
      <w:r>
        <w:rPr>
          <w:color w:val="auto"/>
          <w:sz w:val="23"/>
          <w:szCs w:val="23"/>
        </w:rPr>
        <w:t xml:space="preserve">usług (tekst jedn.: </w:t>
      </w:r>
      <w:r w:rsidR="00BD3CD6" w:rsidRPr="00BD3CD6">
        <w:rPr>
          <w:color w:val="auto"/>
          <w:sz w:val="23"/>
          <w:szCs w:val="23"/>
        </w:rPr>
        <w:t xml:space="preserve">Dz. U. z 2021 r. poz. 685 z </w:t>
      </w:r>
      <w:proofErr w:type="spellStart"/>
      <w:r w:rsidR="00BD3CD6" w:rsidRPr="00BD3CD6">
        <w:rPr>
          <w:color w:val="auto"/>
          <w:sz w:val="23"/>
          <w:szCs w:val="23"/>
        </w:rPr>
        <w:t>późn</w:t>
      </w:r>
      <w:proofErr w:type="spellEnd"/>
      <w:r w:rsidR="00BD3CD6" w:rsidRPr="00BD3CD6">
        <w:rPr>
          <w:color w:val="auto"/>
          <w:sz w:val="23"/>
          <w:szCs w:val="23"/>
        </w:rPr>
        <w:t>. zm.</w:t>
      </w:r>
      <w:r>
        <w:rPr>
          <w:color w:val="auto"/>
          <w:sz w:val="23"/>
          <w:szCs w:val="23"/>
        </w:rPr>
        <w:t>). Wykonawca przyjmuje do wiadomości,</w:t>
      </w:r>
      <w:r w:rsidR="000D3760">
        <w:rPr>
          <w:color w:val="auto"/>
          <w:sz w:val="23"/>
          <w:szCs w:val="23"/>
        </w:rPr>
        <w:t xml:space="preserve"> iż </w:t>
      </w:r>
      <w:r>
        <w:rPr>
          <w:color w:val="auto"/>
          <w:sz w:val="23"/>
          <w:szCs w:val="23"/>
        </w:rPr>
        <w:t xml:space="preserve">Zamawiający przy zapłacie Wynagrodzenia będzie stosował mechanizm podzielonej płatności, o którym mowa w art. 108a ust. 1 ustawy z dnia 11 marca 2004 r. o podatku od towarów i usług (tekst jedn.: Dz. U. z 2020 r. poz. 106).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6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Zabezpieczenie należytego wykonania umowy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Wykonawca, przed podpisaniem umowy wniósł zabezpieczenie należytego wykonania umowy (w wysokości 10% całkowitej wartości oferty) w kwocie …………. zł (słownie: ……………… 00/100 GR) w formie: …………………………………………………………………………………………………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Zabezpieczenie należytego wykonania umowy, o którym mowa w ust. 1 służy pokryciu roszczeń Zamawiającego względem Wykonawcy z tytułu niewykonania lub nienależytego wykonania Umowy.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Zamawiający zwróci </w:t>
      </w:r>
      <w:r w:rsidR="000D3760">
        <w:rPr>
          <w:color w:val="auto"/>
          <w:sz w:val="23"/>
          <w:szCs w:val="23"/>
        </w:rPr>
        <w:t>90</w:t>
      </w:r>
      <w:r>
        <w:rPr>
          <w:color w:val="auto"/>
          <w:sz w:val="23"/>
          <w:szCs w:val="23"/>
        </w:rPr>
        <w:t xml:space="preserve">% wartości zabezpieczenia w terminie 14 dni od dnia wykonania zamówienia i uznania przez Zamawiającego za należycie wykonane (na podstawie protokołów odbioru usługi).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Pozostałe </w:t>
      </w:r>
      <w:r w:rsidR="000D3760">
        <w:rPr>
          <w:color w:val="auto"/>
          <w:sz w:val="23"/>
          <w:szCs w:val="23"/>
        </w:rPr>
        <w:t>10</w:t>
      </w:r>
      <w:r>
        <w:rPr>
          <w:color w:val="auto"/>
          <w:sz w:val="23"/>
          <w:szCs w:val="23"/>
        </w:rPr>
        <w:t xml:space="preserve">% wartości zabezpieczenia Zamawiający zwróci po upływie okresu rękojmi za wady. Zabezpieczenie to będzie zwrócone nie później niż w 15 dniu po upływie okresu rękojmi za wady.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Gwarancja i rękojmia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udziela Zamawiającemu gwarancji na okres 5 lat na wykonane prace. Termin gwarancji biegnie od daty podpisania przez strony końcowego protokołu odbioru prac.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Termin rękojmi jest równy terminowi gwarancji.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Wykonawca zobowiązany jest do usunięcia na swój koszt wad wykonanych prac ujawnionych w okresie gwarancji w terminie uzgodnionym z Zamawiającym. W razie nieprzystąpienia do usunięcia wad – Zamawiający może powierzyć ich usunięcie innemu podmiotowi, a kosztami obciążyć Wykonawcę. 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czwartym roku po odebraniu usługi na podstawie protokołu odbioru nastąpi kontrola jakości wykonania prac w ramach udzielonej gwarancji należytego wykonania usługi. Słupy podziału powierzchniowego, które będą </w:t>
      </w:r>
      <w:r w:rsidR="000D3760">
        <w:rPr>
          <w:color w:val="auto"/>
          <w:sz w:val="23"/>
          <w:szCs w:val="23"/>
        </w:rPr>
        <w:t>wymagały ponownego odnowienia w </w:t>
      </w:r>
      <w:r>
        <w:rPr>
          <w:color w:val="auto"/>
          <w:sz w:val="23"/>
          <w:szCs w:val="23"/>
        </w:rPr>
        <w:t xml:space="preserve">ramach udzielonej gwarancji zostaną odnowione staraniem i na koszt Wykonawcy.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W przypadku uchylania się Wykonawcy od obowiązku, o którym mowa w </w:t>
      </w:r>
      <w:r w:rsidR="00BD3CD6">
        <w:rPr>
          <w:color w:val="auto"/>
          <w:sz w:val="23"/>
          <w:szCs w:val="23"/>
        </w:rPr>
        <w:t>ust</w:t>
      </w:r>
      <w:r>
        <w:rPr>
          <w:color w:val="auto"/>
          <w:sz w:val="23"/>
          <w:szCs w:val="23"/>
        </w:rPr>
        <w:t xml:space="preserve">. </w:t>
      </w:r>
      <w:r w:rsidR="00BD3CD6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, Zamawiający powierzy ponowne odnowienie słupów podziału powierzchniowego innemu podmiotowi, a koszty wykonania zastępczego potrąci z zabezpieczenia wniesionego przez Wykonawcę. </w:t>
      </w:r>
    </w:p>
    <w:p w:rsidR="00D34859" w:rsidRDefault="00D34859" w:rsidP="00D34859">
      <w:pPr>
        <w:pStyle w:val="Default"/>
        <w:jc w:val="both"/>
        <w:rPr>
          <w:color w:val="auto"/>
        </w:rPr>
      </w:pPr>
    </w:p>
    <w:p w:rsidR="00D34859" w:rsidRDefault="00D34859" w:rsidP="00D34859">
      <w:pPr>
        <w:pStyle w:val="Default"/>
        <w:pageBreakBefore/>
        <w:jc w:val="both"/>
        <w:rPr>
          <w:color w:val="auto"/>
        </w:rPr>
      </w:pPr>
    </w:p>
    <w:p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Zamawiający dokona potrącenia z zabezpieczenia należytego wykonania umowy kwot odpowiadających wartości roszczeń Zamawiającego z tytułu niewykonania lub nienależytego wykonania Umowy.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Jeżeli zabezpieczenie należytego wykonania umowy zostanie wniesione w pieniądzu, Zamawiający zwolni je Wykonawcy wraz z odsetkami wynikającymi z umowy rachunku bankowego, na którym będą one przechowywane, pomniejszone o koszty prowadzenia rachunku oraz prowizji bankowej za przelew na konto Wykonawcy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8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Odstąpienie od umowy</w:t>
      </w:r>
    </w:p>
    <w:p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może odstąpić od umowy w przypadku gdy Wykonawca nie przystąpił do realizacji przedmiotu umowy w okresie 21 dni po jej zawarciu lub przerwał realizację robót na okres dłuższy niż 21 dni mając na uwadze te</w:t>
      </w:r>
      <w:r w:rsidR="000D3760">
        <w:rPr>
          <w:color w:val="auto"/>
          <w:sz w:val="23"/>
          <w:szCs w:val="23"/>
        </w:rPr>
        <w:t>rminy realizacji przewidziane w harmonogramie o którym mowa w</w:t>
      </w:r>
      <w:r>
        <w:rPr>
          <w:color w:val="auto"/>
          <w:sz w:val="23"/>
          <w:szCs w:val="23"/>
        </w:rPr>
        <w:t xml:space="preserve"> § 12.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Odstąpienie od umowy wymaga dla swej ważności zachowania formy pisemnej i może nastąpić w terminie przewidzianym w § 1 ust. 4.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9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Rozwiązanie umowy</w:t>
      </w:r>
    </w:p>
    <w:p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1. Każda ze stron może rozwiązać niniejszą umowę za miesięcznym wypowiedzeniem. W przypadku wypowiedzenia umowy Wykonawca zobowiązany jest do zakończenia rozpoczętych prac, chyba że strony postanowią inaczej. </w:t>
      </w:r>
    </w:p>
    <w:p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2. Zamawiający może rozwiązać umowę ze skutkiem natychmiastowym bez wypowiedzenia w przypadku niewykonywania prac zgodnie z umową, bądź wykonywania ich nienależycie. </w:t>
      </w:r>
    </w:p>
    <w:p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3. </w:t>
      </w:r>
      <w:r>
        <w:rPr>
          <w:sz w:val="23"/>
          <w:szCs w:val="23"/>
        </w:rPr>
        <w:t xml:space="preserve">Przez nienależyte wykonanie Umowy rozumie się wszelkie naruszenia postanowień niniejszej Umowy, a zwłaszcza zaniedbania powstałe przy realizacji Umowy ze strony Wykonawcy.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Oświadczenie o rozwiązaniu umowy wymaga dla swej ważności zachowania formy pisemnej.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Kary umowne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zapłaci Zamawiającemu kary umowne: </w:t>
      </w:r>
    </w:p>
    <w:p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za zwłokę w wykonaniu Przedmiotu Umowy w wysokości 0,5 % wynagrodzenia brutto, o którym mowa w § 5, za każdy dzień zwłoki, </w:t>
      </w:r>
    </w:p>
    <w:p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b. za zwłokę w usunięciu wad stwie</w:t>
      </w:r>
      <w:r w:rsidR="000D3760">
        <w:rPr>
          <w:sz w:val="23"/>
          <w:szCs w:val="23"/>
        </w:rPr>
        <w:t xml:space="preserve">rdzonych przy odbiorze końcowym </w:t>
      </w:r>
      <w:r>
        <w:rPr>
          <w:sz w:val="23"/>
          <w:szCs w:val="23"/>
        </w:rPr>
        <w:t xml:space="preserve">w wysokości 0,5 % wynagrodzenia brutto, o którym mowa w § 5 Umowy, za każdy dzień zwłoki, liczonej od upływu terminu wyznaczonego w protokole odbioru końcowego, </w:t>
      </w:r>
    </w:p>
    <w:p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c. </w:t>
      </w:r>
      <w:r>
        <w:rPr>
          <w:sz w:val="23"/>
          <w:szCs w:val="23"/>
        </w:rPr>
        <w:t>z tytułu odstąpienia od umowy z przyczyn leżących po stronie Wykonawcy</w:t>
      </w:r>
      <w:r w:rsidR="000D3760">
        <w:rPr>
          <w:sz w:val="23"/>
          <w:szCs w:val="23"/>
        </w:rPr>
        <w:t xml:space="preserve"> </w:t>
      </w:r>
      <w:r w:rsidR="00116E20">
        <w:rPr>
          <w:sz w:val="23"/>
          <w:szCs w:val="23"/>
        </w:rPr>
        <w:t>w </w:t>
      </w:r>
      <w:r>
        <w:rPr>
          <w:sz w:val="23"/>
          <w:szCs w:val="23"/>
        </w:rPr>
        <w:t xml:space="preserve">wysokości 10 % wynagrodzenia brutto, o którym mowa w § 5 Umowy, </w:t>
      </w:r>
    </w:p>
    <w:p w:rsidR="00116E20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d. </w:t>
      </w:r>
      <w:r>
        <w:rPr>
          <w:sz w:val="23"/>
          <w:szCs w:val="23"/>
        </w:rPr>
        <w:t>z tytułu rozwiązania umowy zgodnie z § 9 ust. 2 w wysokości 5% wynagrodzenia brutto, o którym mowa w § 5 Umowy</w:t>
      </w:r>
      <w:r w:rsidR="00116E20">
        <w:rPr>
          <w:sz w:val="23"/>
          <w:szCs w:val="23"/>
        </w:rPr>
        <w:t>.</w:t>
      </w:r>
    </w:p>
    <w:p w:rsidR="00D34859" w:rsidRDefault="00116E20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e. za niewykonanie w deklarowanym terminie prac mających wpływ na ocenę oferty na etapie postępowania – 10% wartości tych prac brutto.</w:t>
      </w:r>
    </w:p>
    <w:p w:rsidR="00D34859" w:rsidRDefault="00D34859" w:rsidP="00D34859">
      <w:pPr>
        <w:pStyle w:val="Default"/>
        <w:jc w:val="both"/>
        <w:rPr>
          <w:color w:val="auto"/>
        </w:rPr>
      </w:pPr>
      <w:bookmarkStart w:id="0" w:name="_GoBack"/>
      <w:bookmarkEnd w:id="0"/>
    </w:p>
    <w:p w:rsidR="00D34859" w:rsidRDefault="00D34859" w:rsidP="00D34859">
      <w:pPr>
        <w:pStyle w:val="Default"/>
        <w:pageBreakBefore/>
        <w:jc w:val="both"/>
        <w:rPr>
          <w:color w:val="auto"/>
        </w:rPr>
      </w:pP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Zamawiający zapłaci Wykonawcy kary umowne </w:t>
      </w:r>
      <w:r w:rsidR="000D3760">
        <w:rPr>
          <w:color w:val="auto"/>
          <w:sz w:val="23"/>
          <w:szCs w:val="23"/>
        </w:rPr>
        <w:t>z tytułu odstąpienia od Umowy z </w:t>
      </w:r>
      <w:r>
        <w:rPr>
          <w:color w:val="auto"/>
          <w:sz w:val="23"/>
          <w:szCs w:val="23"/>
        </w:rPr>
        <w:t xml:space="preserve">przyczyn leżących po stronie Zamawiającego – w wysokości 5 % wynagrodzenia brutto, o którym mowa w § 5 Umowy.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Zamawiający ma prawo potrącania kar umownych bezpośrednio z wynagrodzenia Wykonawcy bez uprzedniego wezwania do zapłaty lub powiadamiania.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W przypadku poniesienia szkody przewyższającej wysokość kary umownej Strony mają prawo dochodzenia odszkodowania do pełnej wysokości szkody.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Podwykonawstwo</w:t>
      </w:r>
    </w:p>
    <w:p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1. Wykonawca jest uprawniony do realizacji Przedmiotu Umowy przy pomocy podwykonawców. Realizacja przez Wykonawcę Przedmiotu Umowy przy pomocy podwykonawcy wymaga uzyskania uprzedniej zg</w:t>
      </w:r>
      <w:r w:rsidR="000D3760">
        <w:rPr>
          <w:sz w:val="23"/>
          <w:szCs w:val="23"/>
        </w:rPr>
        <w:t>ody Zamawiającego. Występując o </w:t>
      </w:r>
      <w:r>
        <w:rPr>
          <w:sz w:val="23"/>
          <w:szCs w:val="23"/>
        </w:rPr>
        <w:t xml:space="preserve">wyrażenie zgody na powierzenie realizacji Przedmiotu Umowy przy pomocy podwykonawcy Wykonawca wskaże osobę podwykonawcy oraz szczegółowo określi zakres prac, jaki zamierza powierzyć temu podwykonawcy.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Wykonawca nie może przenieść wierzytelności wynikającej z Umowy na osobę trzecią bez pisemnej zgody Zamawiającego. </w:t>
      </w:r>
    </w:p>
    <w:p w:rsidR="00D34859" w:rsidRDefault="00D34859" w:rsidP="00D34859">
      <w:pPr>
        <w:pStyle w:val="Default"/>
        <w:jc w:val="both"/>
        <w:rPr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Harmonogram realizacji umowy</w:t>
      </w:r>
    </w:p>
    <w:p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>1. Niniejsza umowa obowiązuje od ………………….. r. do 30.0</w:t>
      </w:r>
      <w:r w:rsidR="000D3760">
        <w:rPr>
          <w:sz w:val="23"/>
          <w:szCs w:val="23"/>
        </w:rPr>
        <w:t>6</w:t>
      </w:r>
      <w:r>
        <w:rPr>
          <w:sz w:val="23"/>
          <w:szCs w:val="23"/>
        </w:rPr>
        <w:t xml:space="preserve">.2022 r. </w:t>
      </w:r>
    </w:p>
    <w:p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Harmonogram realizacji niniejszej umowy: </w:t>
      </w:r>
    </w:p>
    <w:p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 W terminie do 29.12</w:t>
      </w:r>
      <w:r w:rsidR="00D34859">
        <w:rPr>
          <w:b/>
          <w:bCs/>
          <w:sz w:val="23"/>
          <w:szCs w:val="23"/>
        </w:rPr>
        <w:t xml:space="preserve">.2021 r. zostaną wykonane </w:t>
      </w:r>
      <w:r>
        <w:rPr>
          <w:b/>
          <w:bCs/>
          <w:sz w:val="23"/>
          <w:szCs w:val="23"/>
        </w:rPr>
        <w:t>następujące prace:</w:t>
      </w:r>
      <w:r w:rsidR="00D34859">
        <w:rPr>
          <w:b/>
          <w:bCs/>
          <w:sz w:val="23"/>
          <w:szCs w:val="23"/>
        </w:rPr>
        <w:t xml:space="preserve"> </w:t>
      </w:r>
    </w:p>
    <w:p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…………………….</w:t>
      </w:r>
    </w:p>
    <w:p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W terminie 30.06</w:t>
      </w:r>
      <w:r w:rsidR="00D34859">
        <w:rPr>
          <w:b/>
          <w:bCs/>
          <w:sz w:val="23"/>
          <w:szCs w:val="23"/>
        </w:rPr>
        <w:t xml:space="preserve">.2022 r. zostaną wykonane następujące prace: </w:t>
      </w:r>
    </w:p>
    <w:p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………………………..</w:t>
      </w:r>
    </w:p>
    <w:p w:rsidR="000D3760" w:rsidRDefault="000D3760" w:rsidP="00D34859">
      <w:pPr>
        <w:pStyle w:val="Default"/>
        <w:jc w:val="both"/>
        <w:rPr>
          <w:sz w:val="23"/>
          <w:szCs w:val="23"/>
        </w:rPr>
      </w:pP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13</w:t>
      </w:r>
    </w:p>
    <w:p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RODO</w:t>
      </w:r>
    </w:p>
    <w:p w:rsidR="00D34859" w:rsidRDefault="00D34859" w:rsidP="007F6C38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Administratorem Pani/Pana danych osobowych jest Nadleśnictwo </w:t>
      </w:r>
      <w:r w:rsidR="000D3760">
        <w:rPr>
          <w:color w:val="000009"/>
          <w:sz w:val="23"/>
          <w:szCs w:val="23"/>
        </w:rPr>
        <w:t>Bydgoszcz</w:t>
      </w:r>
      <w:r>
        <w:rPr>
          <w:color w:val="000009"/>
          <w:sz w:val="23"/>
          <w:szCs w:val="23"/>
        </w:rPr>
        <w:t>. 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</w:t>
      </w:r>
      <w:r w:rsidR="007F6C38">
        <w:rPr>
          <w:color w:val="000009"/>
          <w:sz w:val="23"/>
          <w:szCs w:val="23"/>
        </w:rPr>
        <w:t>ani/Panu praw z tego tytułu, są </w:t>
      </w:r>
      <w:r>
        <w:rPr>
          <w:color w:val="000009"/>
          <w:sz w:val="23"/>
          <w:szCs w:val="23"/>
        </w:rPr>
        <w:t>d</w:t>
      </w:r>
      <w:r w:rsidR="000D3760">
        <w:rPr>
          <w:color w:val="000009"/>
          <w:sz w:val="23"/>
          <w:szCs w:val="23"/>
        </w:rPr>
        <w:t>ostępne na</w:t>
      </w:r>
      <w:r>
        <w:rPr>
          <w:color w:val="000009"/>
          <w:sz w:val="23"/>
          <w:szCs w:val="23"/>
        </w:rPr>
        <w:t xml:space="preserve"> </w:t>
      </w:r>
      <w:r w:rsidR="007F6C38">
        <w:rPr>
          <w:color w:val="000009"/>
          <w:sz w:val="23"/>
          <w:szCs w:val="23"/>
        </w:rPr>
        <w:t>stronie internetowej administratora.</w:t>
      </w:r>
    </w:p>
    <w:p w:rsidR="00D34859" w:rsidRDefault="00D34859" w:rsidP="00D34859">
      <w:pPr>
        <w:pStyle w:val="Default"/>
        <w:jc w:val="both"/>
        <w:rPr>
          <w:color w:val="auto"/>
        </w:rPr>
      </w:pPr>
    </w:p>
    <w:p w:rsidR="00D34859" w:rsidRDefault="00D34859" w:rsidP="000D3760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§14</w:t>
      </w:r>
    </w:p>
    <w:p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Postanowienia końcowe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Wszystkie spory powstałe w związku z wykonaniem Umowy strony oddają pod rozstrzygnięcie sądu właściwego dla siedziby Zamawiającego.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Strony oraz ich przedstawiciele mają obowiązek zawiadomić o każdej zmianie adresu. W razie zaniedbania tego obowiązku, uważa się za skutecznie doręczoną korespondencję wysłaną listem poleconym pod dotychczasowy adres. </w:t>
      </w:r>
    </w:p>
    <w:p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sprawach nie uregulowanych w niniejszej Umowie stosuje się przepisy Kodeksu Cywilnego. </w:t>
      </w: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Umowę sporządzono w dwóch jednobrzmiących egzemplarzach z których jeden otrzymuje Wykonawca i jeden Zamawiający. </w:t>
      </w:r>
    </w:p>
    <w:p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:rsidR="00D34859" w:rsidRDefault="00D34859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ZAMAWIAJĄCY</w:t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 w:rsidR="000D3760">
        <w:rPr>
          <w:color w:val="auto"/>
          <w:sz w:val="23"/>
          <w:szCs w:val="23"/>
        </w:rPr>
        <w:t>WYKONAWCA</w:t>
      </w:r>
    </w:p>
    <w:p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456EC" w:rsidRDefault="00D34859" w:rsidP="000D3760">
      <w:pPr>
        <w:ind w:firstLine="708"/>
        <w:jc w:val="both"/>
      </w:pPr>
      <w:r>
        <w:rPr>
          <w:sz w:val="23"/>
          <w:szCs w:val="23"/>
        </w:rPr>
        <w:t xml:space="preserve">……………………………. </w:t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>
        <w:rPr>
          <w:sz w:val="23"/>
          <w:szCs w:val="23"/>
        </w:rPr>
        <w:t>…………………………….</w:t>
      </w:r>
    </w:p>
    <w:sectPr w:rsidR="004456EC" w:rsidSect="00D34859">
      <w:footerReference w:type="default" r:id="rId9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63" w:rsidRDefault="00BD4363">
      <w:pPr>
        <w:spacing w:after="0" w:line="240" w:lineRule="auto"/>
      </w:pPr>
      <w:r>
        <w:separator/>
      </w:r>
    </w:p>
  </w:endnote>
  <w:endnote w:type="continuationSeparator" w:id="0">
    <w:p w:rsidR="00BD4363" w:rsidRDefault="00BD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34859" w:rsidRPr="00C555F7" w:rsidRDefault="00D34859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116E20">
              <w:rPr>
                <w:rFonts w:ascii="Cambria" w:hAnsi="Cambria"/>
                <w:bCs/>
                <w:noProof/>
                <w:sz w:val="18"/>
                <w:szCs w:val="18"/>
              </w:rPr>
              <w:t>5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116E20">
              <w:rPr>
                <w:rFonts w:ascii="Cambria" w:hAnsi="Cambria"/>
                <w:bCs/>
                <w:noProof/>
                <w:sz w:val="18"/>
                <w:szCs w:val="18"/>
              </w:rPr>
              <w:t>6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34859" w:rsidRPr="00C555F7" w:rsidRDefault="00D34859" w:rsidP="00D34859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63" w:rsidRDefault="00BD4363">
      <w:pPr>
        <w:spacing w:after="0" w:line="240" w:lineRule="auto"/>
      </w:pPr>
      <w:r>
        <w:separator/>
      </w:r>
    </w:p>
  </w:footnote>
  <w:footnote w:type="continuationSeparator" w:id="0">
    <w:p w:rsidR="00BD4363" w:rsidRDefault="00BD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12"/>
  </w:num>
  <w:num w:numId="11">
    <w:abstractNumId w:val="17"/>
  </w:num>
  <w:num w:numId="12">
    <w:abstractNumId w:val="15"/>
  </w:num>
  <w:num w:numId="13">
    <w:abstractNumId w:val="2"/>
  </w:num>
  <w:num w:numId="14">
    <w:abstractNumId w:val="4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C9"/>
    <w:rsid w:val="0003275E"/>
    <w:rsid w:val="000B7025"/>
    <w:rsid w:val="000D3760"/>
    <w:rsid w:val="00116E20"/>
    <w:rsid w:val="002B01D9"/>
    <w:rsid w:val="002D675F"/>
    <w:rsid w:val="0031434D"/>
    <w:rsid w:val="00357368"/>
    <w:rsid w:val="004456EC"/>
    <w:rsid w:val="004E2DD3"/>
    <w:rsid w:val="0053730A"/>
    <w:rsid w:val="00564C62"/>
    <w:rsid w:val="006265AE"/>
    <w:rsid w:val="007B2F4B"/>
    <w:rsid w:val="007C77AC"/>
    <w:rsid w:val="007F6C38"/>
    <w:rsid w:val="0082565C"/>
    <w:rsid w:val="008E08ED"/>
    <w:rsid w:val="00906DEA"/>
    <w:rsid w:val="00932736"/>
    <w:rsid w:val="00937CDD"/>
    <w:rsid w:val="009547D0"/>
    <w:rsid w:val="00A85686"/>
    <w:rsid w:val="00B17799"/>
    <w:rsid w:val="00B62F39"/>
    <w:rsid w:val="00B82AC3"/>
    <w:rsid w:val="00BD3CD6"/>
    <w:rsid w:val="00BD4363"/>
    <w:rsid w:val="00C04B34"/>
    <w:rsid w:val="00C263FF"/>
    <w:rsid w:val="00D34859"/>
    <w:rsid w:val="00E06FC9"/>
    <w:rsid w:val="00E41D58"/>
    <w:rsid w:val="00E520D9"/>
    <w:rsid w:val="00F16D3D"/>
    <w:rsid w:val="00F26A6C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customStyle="1" w:styleId="Default">
    <w:name w:val="Default"/>
    <w:rsid w:val="00D34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customStyle="1" w:styleId="Default">
    <w:name w:val="Default"/>
    <w:rsid w:val="00D34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619D-B879-42EC-B741-4CA6199C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Hubert Jachimowski</cp:lastModifiedBy>
  <cp:revision>3</cp:revision>
  <cp:lastPrinted>2021-11-16T08:04:00Z</cp:lastPrinted>
  <dcterms:created xsi:type="dcterms:W3CDTF">2021-11-15T07:43:00Z</dcterms:created>
  <dcterms:modified xsi:type="dcterms:W3CDTF">2021-11-16T08:04:00Z</dcterms:modified>
</cp:coreProperties>
</file>