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SPECYFIKACJA  TECHNICZNA</w:t>
      </w:r>
    </w:p>
    <w:p w:rsidR="009432A0" w:rsidRPr="007C1898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D-</w:t>
      </w:r>
      <w:r w:rsidRPr="007C1898">
        <w:rPr>
          <w:b/>
          <w:sz w:val="28"/>
        </w:rPr>
        <w:t>-0</w:t>
      </w:r>
      <w:r>
        <w:rPr>
          <w:b/>
          <w:sz w:val="28"/>
        </w:rPr>
        <w:t>3</w:t>
      </w:r>
      <w:r w:rsidRPr="007C1898">
        <w:rPr>
          <w:b/>
          <w:sz w:val="28"/>
        </w:rPr>
        <w:t>.0</w:t>
      </w:r>
      <w:r>
        <w:rPr>
          <w:b/>
          <w:sz w:val="28"/>
        </w:rPr>
        <w:t>2</w:t>
      </w:r>
      <w:r w:rsidRPr="007C1898">
        <w:rPr>
          <w:b/>
          <w:sz w:val="28"/>
        </w:rPr>
        <w:t>.01</w:t>
      </w: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7C1898" w:rsidRDefault="009432A0" w:rsidP="009432A0">
      <w:pPr>
        <w:pStyle w:val="Standardowytekst"/>
        <w:jc w:val="center"/>
        <w:rPr>
          <w:b/>
          <w:sz w:val="40"/>
        </w:rPr>
      </w:pPr>
      <w:r>
        <w:rPr>
          <w:b/>
          <w:sz w:val="40"/>
        </w:rPr>
        <w:t>KANALIZACJA DESZCZOWA</w:t>
      </w: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Default="009432A0" w:rsidP="009432A0">
      <w:pPr>
        <w:ind w:firstLine="708"/>
      </w:pPr>
    </w:p>
    <w:p w:rsidR="005A7A18" w:rsidRDefault="00334AC2"/>
    <w:p w:rsidR="009432A0" w:rsidRDefault="009432A0"/>
    <w:p w:rsidR="009432A0" w:rsidRDefault="009432A0" w:rsidP="009432A0">
      <w:pPr>
        <w:pStyle w:val="Nagwek20"/>
        <w:keepNext/>
        <w:keepLines/>
        <w:shd w:val="clear" w:color="auto" w:fill="auto"/>
        <w:spacing w:before="0" w:after="149" w:line="220" w:lineRule="exact"/>
      </w:pPr>
      <w:bookmarkStart w:id="0" w:name="bookmark288"/>
      <w:r>
        <w:rPr>
          <w:color w:val="000000"/>
          <w:lang w:eastAsia="pl-PL" w:bidi="pl-PL"/>
        </w:rPr>
        <w:lastRenderedPageBreak/>
        <w:t>D-03.02.01. Kanalizacja deszczowa</w:t>
      </w:r>
      <w:bookmarkEnd w:id="0"/>
    </w:p>
    <w:p w:rsidR="009432A0" w:rsidRDefault="009432A0" w:rsidP="009432A0">
      <w:pPr>
        <w:keepNext/>
        <w:keepLines/>
        <w:numPr>
          <w:ilvl w:val="0"/>
          <w:numId w:val="3"/>
        </w:numPr>
        <w:tabs>
          <w:tab w:val="left" w:pos="311"/>
        </w:tabs>
        <w:spacing w:line="221" w:lineRule="exact"/>
        <w:jc w:val="both"/>
        <w:outlineLvl w:val="2"/>
      </w:pPr>
      <w:bookmarkStart w:id="1" w:name="bookmark289"/>
      <w:r>
        <w:t>WSTĘP</w:t>
      </w:r>
      <w:bookmarkEnd w:id="1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2" w:name="bookmark290"/>
      <w:r>
        <w:rPr>
          <w:rStyle w:val="Nagwek30"/>
          <w:rFonts w:eastAsia="Arial Unicode MS"/>
          <w:b w:val="0"/>
          <w:bCs w:val="0"/>
        </w:rPr>
        <w:t>Przedmiot STWIORB</w:t>
      </w:r>
      <w:bookmarkEnd w:id="2"/>
    </w:p>
    <w:p w:rsidR="005F5695" w:rsidRDefault="003C7A06" w:rsidP="005F5695">
      <w:pPr>
        <w:pStyle w:val="Teksttreci20"/>
        <w:shd w:val="clear" w:color="auto" w:fill="auto"/>
        <w:ind w:firstLine="708"/>
        <w:rPr>
          <w:rFonts w:ascii="Arial" w:hAnsi="Arial" w:cs="Arial"/>
          <w:b/>
          <w:color w:val="000000"/>
        </w:rPr>
      </w:pPr>
      <w:bookmarkStart w:id="3" w:name="bookmark292"/>
      <w:r w:rsidRPr="000E1EEC">
        <w:rPr>
          <w:color w:val="000000"/>
          <w:lang w:eastAsia="pl-PL" w:bidi="pl-PL"/>
        </w:rPr>
        <w:t xml:space="preserve">Przedmiotem niniejszej specyfikacji technicznej (ST) są wymagania ogólne dotyczące wykonania </w:t>
      </w:r>
      <w:r w:rsidRPr="000E1EEC">
        <w:rPr>
          <w:color w:val="000000"/>
          <w:lang w:eastAsia="pl-PL" w:bidi="pl-PL"/>
        </w:rPr>
        <w:br/>
        <w:t xml:space="preserve">i odbioru robót drogowych dla zadania pn. Przedmiotem niniejszej specyfikacji technicznej (ST) są wymagania ogólne dotyczące wykonania i odbioru robót drogowych dla zadania pn. </w:t>
      </w:r>
      <w:r w:rsidR="005F5695">
        <w:rPr>
          <w:b/>
          <w:color w:val="000000"/>
          <w:lang w:eastAsia="pl-PL" w:bidi="pl-PL"/>
        </w:rPr>
        <w:t xml:space="preserve"> </w:t>
      </w:r>
      <w:r w:rsidR="005F5695" w:rsidRPr="00417301">
        <w:rPr>
          <w:rFonts w:ascii="Arial" w:hAnsi="Arial" w:cs="Arial"/>
          <w:b/>
          <w:color w:val="000000"/>
        </w:rPr>
        <w:t>Budowa sieci kanalizacji deszczowej w km 0+000 - 0+127,31 na dz. nr 1623/286, 1623/287, 1623/261 w m. Andrychów.</w:t>
      </w:r>
    </w:p>
    <w:p w:rsidR="005F5695" w:rsidRDefault="005F5695" w:rsidP="005F5695">
      <w:pPr>
        <w:pStyle w:val="Teksttreci20"/>
        <w:shd w:val="clear" w:color="auto" w:fill="auto"/>
        <w:ind w:firstLine="708"/>
        <w:rPr>
          <w:b/>
          <w:color w:val="000000"/>
          <w:lang w:eastAsia="pl-PL" w:bidi="pl-PL"/>
        </w:rPr>
      </w:pP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r>
        <w:rPr>
          <w:rStyle w:val="Nagwek30"/>
          <w:rFonts w:eastAsia="Arial Unicode MS"/>
          <w:b w:val="0"/>
          <w:bCs w:val="0"/>
        </w:rPr>
        <w:t>Zakres stosowania STWIORB</w:t>
      </w:r>
      <w:bookmarkEnd w:id="3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STWIORB jest stosowana jako dokument przetargowy i kontraktowy przy zlecaniu i realizacji robót wymienionych w p. 1.1.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4" w:name="bookmark293"/>
      <w:r>
        <w:rPr>
          <w:rStyle w:val="Nagwek30"/>
          <w:rFonts w:eastAsia="Arial Unicode MS"/>
          <w:b w:val="0"/>
          <w:bCs w:val="0"/>
        </w:rPr>
        <w:t>Zakres robót objętych ST.</w:t>
      </w:r>
      <w:bookmarkEnd w:id="4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Ustalenia zawarte w niniejszej specyfikacji dotyczą zasad prowadzenia robót związanych z wykonaniem kanalizacji deszczowej w skład, której wchodzą: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 xml:space="preserve">wykonanie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>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spacing w:line="190" w:lineRule="exact"/>
        <w:ind w:firstLine="0"/>
      </w:pPr>
      <w:r>
        <w:rPr>
          <w:color w:val="000000"/>
          <w:lang w:eastAsia="pl-PL" w:bidi="pl-PL"/>
        </w:rPr>
        <w:t>wykonanie kolektora kanalizacyjnego,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>wykonanie studni kontrolnych,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>wykonanie studzienek ściekowych z kratkami ściekowymi,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5" w:name="bookmark294"/>
      <w:r>
        <w:rPr>
          <w:rStyle w:val="Nagwek30"/>
          <w:rFonts w:eastAsia="Arial Unicode MS"/>
          <w:b w:val="0"/>
          <w:bCs w:val="0"/>
        </w:rPr>
        <w:t>Określenia podstawowe.</w:t>
      </w:r>
      <w:bookmarkEnd w:id="5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Kanalizacja.</w:t>
      </w:r>
    </w:p>
    <w:p w:rsidR="009432A0" w:rsidRDefault="009432A0" w:rsidP="009432A0">
      <w:pPr>
        <w:pStyle w:val="Teksttreci20"/>
        <w:shd w:val="clear" w:color="auto" w:fill="auto"/>
        <w:ind w:right="600" w:firstLine="0"/>
        <w:jc w:val="left"/>
      </w:pPr>
      <w:r>
        <w:rPr>
          <w:color w:val="000000"/>
          <w:lang w:eastAsia="pl-PL" w:bidi="pl-PL"/>
        </w:rPr>
        <w:t>Kanalizacja deszczowa - sieć kanalizacyjna zewnętrzna przeznaczona do odprowadzania ścieków opadowych. Kanały.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- liniowa budowla przeznaczona do grawitacyjnego odprowadzania ścieków.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deszczowy - kanał przeznaczony do odprowadzania ścieków opadowych.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proofErr w:type="spellStart"/>
      <w:r>
        <w:rPr>
          <w:color w:val="000000"/>
          <w:lang w:eastAsia="pl-PL" w:bidi="pl-PL"/>
        </w:rPr>
        <w:t>Przykanalik</w:t>
      </w:r>
      <w:proofErr w:type="spellEnd"/>
      <w:r>
        <w:rPr>
          <w:color w:val="000000"/>
          <w:lang w:eastAsia="pl-PL" w:bidi="pl-PL"/>
        </w:rPr>
        <w:t xml:space="preserve"> - kanał przeznaczony do połączenia wpustu deszczowego z siecią kanalizacji deszczowej.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zbiorczy - kanał przeznaczony do zbierania ścieków, z co najmniej dwóch kanałów bocznych.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>Kolektor główny - kanał przeznaczony do zbierania ścieków z kanałów oraz kanałów zbiorczych i odprowadzenia ich do odbiornika.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Urządzenia (elementy) uzbrojenia sieci.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 xml:space="preserve">Studzienka kanalizacyjna - studzienka rewizyjna - na kanale </w:t>
      </w:r>
      <w:proofErr w:type="spellStart"/>
      <w:r>
        <w:rPr>
          <w:color w:val="000000"/>
          <w:lang w:eastAsia="pl-PL" w:bidi="pl-PL"/>
        </w:rPr>
        <w:t>nieprzełazowym</w:t>
      </w:r>
      <w:proofErr w:type="spellEnd"/>
      <w:r>
        <w:rPr>
          <w:color w:val="000000"/>
          <w:lang w:eastAsia="pl-PL" w:bidi="pl-PL"/>
        </w:rPr>
        <w:t xml:space="preserve"> przeznaczona do kontroli i prawidłowej eksploatacji kanałów.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Studzienka przelotowa - studzienka kanalizacyjna zlokalizowana na załamaniach osi kanału w planie, na załamaniach spadku kanału oraz na odcinkach prostych.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>Studzienka połączeniowa - studzienka kanalizacyjna przeznaczona do łączenia, co najmniej dwóch kanałów dopływowych w jeden kanał odpływowy.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Wylot wód opadowych - element na końcu kanału odprowadzającego ścieki do odbiornika.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ind w:firstLine="0"/>
      </w:pPr>
      <w:r>
        <w:rPr>
          <w:color w:val="000000"/>
          <w:lang w:eastAsia="pl-PL" w:bidi="pl-PL"/>
        </w:rPr>
        <w:t xml:space="preserve"> Wpust deszczowy - urządzenie do odbioru ścieków opadowych, spływających do kanału z utwardzonych powierzchni terenu.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6" w:name="bookmark295"/>
      <w:r>
        <w:rPr>
          <w:rStyle w:val="Nagwek30"/>
          <w:rFonts w:eastAsia="Arial Unicode MS"/>
          <w:b w:val="0"/>
          <w:bCs w:val="0"/>
        </w:rPr>
        <w:t>Ogólne wymagania dotyczące robót.</w:t>
      </w:r>
      <w:bookmarkEnd w:id="6"/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>Ogólne wymagania dotyczące robót podano w ST D-M-00.00.00 "Wymagania ogólne" pkt. 1.5.</w:t>
      </w:r>
    </w:p>
    <w:p w:rsidR="009432A0" w:rsidRDefault="009432A0" w:rsidP="009432A0">
      <w:pPr>
        <w:keepNext/>
        <w:keepLines/>
        <w:numPr>
          <w:ilvl w:val="0"/>
          <w:numId w:val="3"/>
        </w:numPr>
        <w:tabs>
          <w:tab w:val="left" w:pos="326"/>
        </w:tabs>
        <w:spacing w:line="221" w:lineRule="exact"/>
        <w:jc w:val="both"/>
        <w:outlineLvl w:val="2"/>
      </w:pPr>
      <w:bookmarkStart w:id="7" w:name="bookmark296"/>
      <w:r>
        <w:t>MATERIAŁY</w:t>
      </w:r>
      <w:bookmarkEnd w:id="7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0"/>
        </w:tabs>
        <w:spacing w:line="221" w:lineRule="exact"/>
        <w:jc w:val="both"/>
        <w:outlineLvl w:val="2"/>
      </w:pPr>
      <w:bookmarkStart w:id="8" w:name="bookmark297"/>
      <w:r>
        <w:rPr>
          <w:rStyle w:val="Nagwek30"/>
          <w:rFonts w:eastAsia="Arial Unicode MS"/>
          <w:b w:val="0"/>
          <w:bCs w:val="0"/>
        </w:rPr>
        <w:t>Ogólne wymagania dotyczące materiałów.</w:t>
      </w:r>
      <w:bookmarkEnd w:id="8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wymagania dotyczące materiałów, ich pozyskiwania i składowania podano w ST D-M-00.00.00 "Wymagania ogólne" pkt. 2.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0"/>
        </w:tabs>
        <w:spacing w:line="221" w:lineRule="exact"/>
        <w:jc w:val="both"/>
        <w:outlineLvl w:val="2"/>
      </w:pPr>
      <w:bookmarkStart w:id="9" w:name="bookmark298"/>
      <w:r>
        <w:rPr>
          <w:rStyle w:val="Nagwek30"/>
          <w:rFonts w:eastAsia="Arial Unicode MS"/>
          <w:b w:val="0"/>
          <w:bCs w:val="0"/>
        </w:rPr>
        <w:t>Rury kanalizacyjne.</w:t>
      </w:r>
      <w:bookmarkEnd w:id="9"/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36"/>
        </w:tabs>
        <w:ind w:firstLine="0"/>
      </w:pPr>
      <w:proofErr w:type="spellStart"/>
      <w:r>
        <w:rPr>
          <w:color w:val="000000"/>
          <w:lang w:eastAsia="pl-PL" w:bidi="pl-PL"/>
        </w:rPr>
        <w:t>Przykanaliki</w:t>
      </w:r>
      <w:proofErr w:type="spellEnd"/>
      <w:r>
        <w:rPr>
          <w:color w:val="000000"/>
          <w:lang w:eastAsia="pl-PL" w:bidi="pl-PL"/>
        </w:rPr>
        <w:t>:</w:t>
      </w:r>
    </w:p>
    <w:p w:rsidR="009432A0" w:rsidRDefault="009432A0" w:rsidP="009432A0">
      <w:pPr>
        <w:pStyle w:val="Teksttreci20"/>
        <w:shd w:val="clear" w:color="auto" w:fill="auto"/>
        <w:ind w:left="300" w:firstLine="0"/>
        <w:jc w:val="left"/>
      </w:pPr>
      <w:r>
        <w:rPr>
          <w:color w:val="000000"/>
          <w:lang w:eastAsia="pl-PL" w:bidi="pl-PL"/>
        </w:rPr>
        <w:t xml:space="preserve">z rur PVC-U </w:t>
      </w:r>
      <w:proofErr w:type="spellStart"/>
      <w:r>
        <w:rPr>
          <w:color w:val="000000"/>
          <w:lang w:eastAsia="pl-PL" w:bidi="pl-PL"/>
        </w:rPr>
        <w:t>kl.S</w:t>
      </w:r>
      <w:proofErr w:type="spellEnd"/>
      <w:r>
        <w:rPr>
          <w:color w:val="000000"/>
          <w:lang w:eastAsia="pl-PL" w:bidi="pl-PL"/>
        </w:rPr>
        <w:t xml:space="preserve"> o średnicy 200mm.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Rurociągi:</w:t>
      </w:r>
    </w:p>
    <w:p w:rsidR="009432A0" w:rsidRDefault="009432A0" w:rsidP="009432A0">
      <w:pPr>
        <w:pStyle w:val="Teksttreci20"/>
        <w:shd w:val="clear" w:color="auto" w:fill="auto"/>
        <w:ind w:left="300" w:firstLine="0"/>
        <w:jc w:val="left"/>
      </w:pPr>
      <w:r>
        <w:rPr>
          <w:color w:val="000000"/>
          <w:lang w:eastAsia="pl-PL" w:bidi="pl-PL"/>
        </w:rPr>
        <w:t xml:space="preserve">z rur PP SN 8 o średnicy 300 – 500 mm, 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0" w:name="bookmark299"/>
      <w:r>
        <w:rPr>
          <w:rStyle w:val="Nagwek40"/>
          <w:rFonts w:eastAsia="Arial Unicode MS"/>
        </w:rPr>
        <w:t>Studzienki kontrolne</w:t>
      </w:r>
      <w:bookmarkEnd w:id="10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Studzienki kontrolne okrągłe fi 0,8m , f 1,0m, ,f 1,2m f 1,5m z dnem monolitycznym, z płytą </w:t>
      </w:r>
      <w:proofErr w:type="spellStart"/>
      <w:r>
        <w:rPr>
          <w:color w:val="000000"/>
          <w:lang w:eastAsia="pl-PL" w:bidi="pl-PL"/>
        </w:rPr>
        <w:t>przykrywczą</w:t>
      </w:r>
      <w:proofErr w:type="spellEnd"/>
      <w:r>
        <w:rPr>
          <w:color w:val="000000"/>
          <w:lang w:eastAsia="pl-PL" w:bidi="pl-PL"/>
        </w:rPr>
        <w:t xml:space="preserve">, włazem żeliwnym: kl. B125 (studnie zlokalizowane w poboczu), C250 (studnie zlokalizowane w jezdni), z klamrami </w:t>
      </w:r>
      <w:proofErr w:type="spellStart"/>
      <w:r>
        <w:rPr>
          <w:color w:val="000000"/>
          <w:lang w:eastAsia="pl-PL" w:bidi="pl-PL"/>
        </w:rPr>
        <w:t>złazowymi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Komora robocza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lastRenderedPageBreak/>
        <w:t>Komora robocza studzienki wykonana z kręgów betonowych lub żelbetowych odpowiadających wymaganiom BN- 86/8971-08 z betonu hydrotechnicznego C 25/30 wg PN-EN 206-1 (klasy B30 wg PN-B-06250).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Dno studzienki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Dno studzienki - monolit z betonu hydrotechnicznego C 25/30 wg PN-EN 206-1 (klasy B30 wg PN-B-06250); W-8, F150 odpowiadającego wymaganiom PN-B-06250.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Włazy kanałowe.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należy wykonywać, jako włazy żeliwne odpowiadające wymaganiom PN-EN 124: 2000 umieszczane w korpusie drogi.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 xml:space="preserve">Stopnie </w:t>
      </w:r>
      <w:proofErr w:type="spellStart"/>
      <w:r>
        <w:rPr>
          <w:color w:val="000000"/>
          <w:lang w:eastAsia="pl-PL" w:bidi="pl-PL"/>
        </w:rPr>
        <w:t>złazowe</w:t>
      </w:r>
      <w:proofErr w:type="spellEnd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Stopnie </w:t>
      </w:r>
      <w:proofErr w:type="spellStart"/>
      <w:r>
        <w:rPr>
          <w:color w:val="000000"/>
          <w:lang w:eastAsia="pl-PL" w:bidi="pl-PL"/>
        </w:rPr>
        <w:t>złazowe</w:t>
      </w:r>
      <w:proofErr w:type="spellEnd"/>
      <w:r>
        <w:rPr>
          <w:color w:val="000000"/>
          <w:lang w:eastAsia="pl-PL" w:bidi="pl-PL"/>
        </w:rPr>
        <w:t xml:space="preserve"> żeliwne odpowiadające wymaganiom PN-EN 13101:2005.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597"/>
        </w:tabs>
        <w:spacing w:line="221" w:lineRule="exact"/>
        <w:jc w:val="both"/>
        <w:outlineLvl w:val="3"/>
      </w:pPr>
      <w:bookmarkStart w:id="11" w:name="bookmark300"/>
      <w:r>
        <w:rPr>
          <w:rStyle w:val="Nagwek40"/>
          <w:rFonts w:eastAsia="Arial Unicode MS"/>
        </w:rPr>
        <w:t>Studzienki ściekowe tradycyjne</w:t>
      </w:r>
      <w:bookmarkEnd w:id="11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Studzienki ściekowe betonowe o średnicy 500mm stosowane są dla sieci kanalizacji deszczowej do ujęcia wód opadowych.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2.3.1 Wpusty uliczne żeliwne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Wpusty uliczne żeliwne powinny odpowiadać wymaganiom PN-EN 124 [1].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Kręgi betonowe prefabrykowane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Na studzienki ściekowe stosowane są prefabrykowane kręgi betonowe o średnicy 45cm, wysokości 30cm lub 60cm, z betonu klasy C 25/30 wg PN-EN 206-1 (klasy B30 wg PN-B-06250), wg KB1-22.2.6 (6) [20].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Pierścienie żelbetowe prefabrykowane.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Pierścienie żelbetowe prefabrykowane o średnicy 65 cm powinny być wykonane z betonu wibrowanego klasy C 16/20 wg PN-EN 206-1 (klasy B20 wg PN-B-06250) zbrojonego stalą Stos.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Płyty żelbetowe prefabrykowane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Płyty żelbetowe prefabrykowane powinny mieć grubość 11 cm i być wykonane z betonu wibrowanego klasy C 16/20 wg PN-EN 206-1 (klasy B20 wg PN-B-06250) zbrojonego stalą Stos.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Płyty fundamentowe zbrojone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Płyty fundamentowe zbrojone powinny posiadać grubość 15 cm i być wykonane z betonu klasy C 12/15 wg PN-EN 206-1 (klasy B15 wg PN-B-06250).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597"/>
        </w:tabs>
        <w:spacing w:line="221" w:lineRule="exact"/>
        <w:jc w:val="both"/>
        <w:outlineLvl w:val="3"/>
      </w:pPr>
      <w:bookmarkStart w:id="12" w:name="bookmark301"/>
      <w:r>
        <w:rPr>
          <w:rStyle w:val="Nagwek40"/>
          <w:rFonts w:eastAsia="Arial Unicode MS"/>
        </w:rPr>
        <w:t>Kruszywo na podsypkę</w:t>
      </w:r>
      <w:bookmarkEnd w:id="12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Podsypka może być wykonana z tłucznia lub żwiru. Użyty materiał na podsypkę powinien odpowiadać wymaganiom stosownych norm, np. PN-B-06712 [10], PN-EN 13043 [7], PN-EN 12620 [6].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3" w:name="bookmark302"/>
      <w:r>
        <w:rPr>
          <w:rStyle w:val="Nagwek40"/>
          <w:rFonts w:eastAsia="Arial Unicode MS"/>
        </w:rPr>
        <w:t>Beton</w:t>
      </w:r>
      <w:bookmarkEnd w:id="13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Należy stosować beton z betonu klasy C 25/30 wg PN-EN 206-1 o nasiąkliwości &lt;5% (z użyciem dodatków uszczelniających, jeśli nie uzyskuje się nasiąkliwości &lt;5%) wg PN-B-06250, (klasy B30 wg PN-B-06250).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4" w:name="bookmark303"/>
      <w:r>
        <w:rPr>
          <w:rStyle w:val="Nagwek40"/>
          <w:rFonts w:eastAsia="Arial Unicode MS"/>
        </w:rPr>
        <w:t>Zaprawa cementowa</w:t>
      </w:r>
      <w:bookmarkEnd w:id="14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Zaprawa cementowa powinna odpowiadać wymaganiom PN-B-14501 [16].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5" w:name="bookmark304"/>
      <w:r>
        <w:rPr>
          <w:rStyle w:val="Nagwek40"/>
          <w:rFonts w:eastAsia="Arial Unicode MS"/>
        </w:rPr>
        <w:t>Prefabrykowane ścianki czołowe</w:t>
      </w:r>
      <w:bookmarkEnd w:id="15"/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 xml:space="preserve">Kształt i wymiary prefabrykowanych ścianek czołowych do wylotu kanalizacji deszczowej i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powinny być zgodne z dokumentacją projektową. Odchyłki wymiarów prefabrykatów powinny odpowiadać PN-B-10021 [1]. Powierzchnie elementów powinny być gładkie i bez raków, pęknięć i rys. Dopuszcza się drobne pory jako pozostałości po pęcherzykach powietrza i wodzie do głębokości 5 mm.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Po wbudowaniu elementów dopuszcza się wyszczerbienia krawędzi o głębokości do 10 mm i długości do 50 mm w liczbie 2 sztuk na 1 m krawędzi elementu, przy czym na jednej krawędzi nie może być więcej niż 5 wyszczerbień. Składowanie elementów powinno odbywać się na wyrównanym, utwardzonym i odwodnionym podłożu. Poszczególne rodzaje elementów powinny być składowane oddzielnie.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6" w:name="bookmark305"/>
      <w:r>
        <w:rPr>
          <w:rStyle w:val="Nagwek40"/>
          <w:rFonts w:eastAsia="Arial Unicode MS"/>
        </w:rPr>
        <w:t>Składowanie materiałów</w:t>
      </w:r>
      <w:bookmarkEnd w:id="16"/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350"/>
          <w:tab w:val="left" w:pos="597"/>
        </w:tabs>
        <w:ind w:firstLine="0"/>
      </w:pPr>
      <w:r>
        <w:rPr>
          <w:color w:val="000000"/>
          <w:lang w:eastAsia="pl-PL" w:bidi="pl-PL"/>
        </w:rPr>
        <w:t>Rury kanałowe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Rury można składować na otwartej przestrzeni, układając je w pozycji leżącej jedno lub wielowarstwowo. Powierzchnia składowania powinna być utwardzona i zabezpieczona przed gromadzeniem się wód opadowych.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przypadku składowania poziomego pierwszą warstwę rur należy ułożyć na podkładach drewnianych. Wykonawca jest zobowiązany układać rury według poszczególnych grup, wielkości i gatunków w sposób zapewniający stateczność oraz umożliwiający dostęp do poszczególnych stosów lub pojedynczych rur.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składowaniu wyrobów w pozycji poziomej wysokość składowania nie powinna przekraczać 1,8m. Składowanie powinno umożliwiać dostęp do poszczególnych stosów wyrobów lub pojedynczych kręgów.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Kręgi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Kręgi można składować na powierzchni nieutwardzonej pod warunkiem, że nacisk kręgów przekazywany na grunt nie przekracza 0,5 </w:t>
      </w:r>
      <w:proofErr w:type="spellStart"/>
      <w:r>
        <w:rPr>
          <w:color w:val="000000"/>
          <w:lang w:eastAsia="pl-PL" w:bidi="pl-PL"/>
        </w:rPr>
        <w:t>MPa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Przy składowaniu wyrobów w pozycji wbudowania wysokość składowania nie powinna przekraczać 1,8 m. Składowanie </w:t>
      </w:r>
      <w:r>
        <w:rPr>
          <w:color w:val="000000"/>
          <w:lang w:eastAsia="pl-PL" w:bidi="pl-PL"/>
        </w:rPr>
        <w:lastRenderedPageBreak/>
        <w:t>powinno umożliwiać dostęp do poszczególnych stosów wyrobów lub pojedynczych kręgów.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Włazy kanałowe i stopnie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i stopnie powinny być składowane z dala od substancji działających korodująco. Włazy powinny być posegregowane wg klas. Powierzchnia składowania powinna być utwardzona i odwodniona.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Wpusty żeliwne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Skrzynki lub ramki wpustów mogą być składowane na otwartej przestrzeni, na paletach w stosach o wysokości maksimum 1,5m.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Kruszywo</w:t>
      </w:r>
    </w:p>
    <w:p w:rsidR="009432A0" w:rsidRDefault="009432A0" w:rsidP="009432A0">
      <w:pPr>
        <w:pStyle w:val="Teksttreci20"/>
        <w:shd w:val="clear" w:color="auto" w:fill="auto"/>
        <w:spacing w:after="173"/>
        <w:ind w:firstLine="0"/>
      </w:pPr>
      <w:r>
        <w:rPr>
          <w:color w:val="000000"/>
          <w:lang w:eastAsia="pl-PL" w:bidi="pl-PL"/>
        </w:rPr>
        <w:t>Kruszywo należy składować na utwardzonym i odwodnionym podłożu w sposób zabezpieczający je przed zanieczyszczeniem i zmieszaniem z innymi rodzajami i frakcjami kruszyw.</w:t>
      </w:r>
    </w:p>
    <w:p w:rsidR="009432A0" w:rsidRDefault="009432A0" w:rsidP="009432A0">
      <w:pPr>
        <w:keepNext/>
        <w:keepLines/>
        <w:numPr>
          <w:ilvl w:val="0"/>
          <w:numId w:val="3"/>
        </w:numPr>
        <w:tabs>
          <w:tab w:val="left" w:pos="330"/>
        </w:tabs>
        <w:spacing w:line="230" w:lineRule="exact"/>
        <w:jc w:val="both"/>
        <w:outlineLvl w:val="3"/>
      </w:pPr>
      <w:bookmarkStart w:id="17" w:name="bookmark306"/>
      <w:r>
        <w:t>SPRZĘT</w:t>
      </w:r>
      <w:bookmarkEnd w:id="17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4"/>
        </w:tabs>
        <w:spacing w:line="230" w:lineRule="exact"/>
        <w:jc w:val="both"/>
        <w:outlineLvl w:val="3"/>
      </w:pPr>
      <w:bookmarkStart w:id="18" w:name="bookmark307"/>
      <w:r>
        <w:rPr>
          <w:rStyle w:val="Nagwek40"/>
          <w:rFonts w:eastAsia="Arial Unicode MS"/>
        </w:rPr>
        <w:t>Ogólne wymagania dotyczące sprzętu.</w:t>
      </w:r>
      <w:bookmarkEnd w:id="18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Ogólne wymagania dotyczące sprzętu podano w ST D-M-00.00.00 "Wymagania ogólne" pkt.3.</w:t>
      </w:r>
    </w:p>
    <w:p w:rsidR="009432A0" w:rsidRDefault="009432A0" w:rsidP="009432A0">
      <w:pPr>
        <w:spacing w:line="230" w:lineRule="exact"/>
      </w:pPr>
      <w:r>
        <w:rPr>
          <w:rStyle w:val="Teksttreci40"/>
          <w:rFonts w:eastAsia="Arial Unicode MS"/>
          <w:b w:val="0"/>
          <w:bCs w:val="0"/>
        </w:rPr>
        <w:t>Sprzęt do wykonania kanalizacji deszczowej.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 xml:space="preserve">Wykonawca przystępuj </w:t>
      </w:r>
      <w:proofErr w:type="spellStart"/>
      <w:r>
        <w:rPr>
          <w:color w:val="000000"/>
          <w:lang w:eastAsia="pl-PL" w:bidi="pl-PL"/>
        </w:rPr>
        <w:t>ący</w:t>
      </w:r>
      <w:proofErr w:type="spellEnd"/>
      <w:r>
        <w:rPr>
          <w:color w:val="000000"/>
          <w:lang w:eastAsia="pl-PL" w:bidi="pl-PL"/>
        </w:rPr>
        <w:t xml:space="preserve"> do wykonania kanalizacji deszczowej powinien wykazać się możliwością korzystania z następuj </w:t>
      </w:r>
      <w:proofErr w:type="spellStart"/>
      <w:r>
        <w:rPr>
          <w:color w:val="000000"/>
          <w:lang w:eastAsia="pl-PL" w:bidi="pl-PL"/>
        </w:rPr>
        <w:t>ącego</w:t>
      </w:r>
      <w:proofErr w:type="spellEnd"/>
      <w:r>
        <w:rPr>
          <w:color w:val="000000"/>
          <w:lang w:eastAsia="pl-PL" w:bidi="pl-PL"/>
        </w:rPr>
        <w:t xml:space="preserve"> sprzętu: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ciągnik kołowy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przyczepa skrzyniowa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dostawczy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samowyładowczy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skrzyniowy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spycharka gąsienicowa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piła tarczowa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równiarka samojezdna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sprężarka powietrza elektryczna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ubijak spalinowy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walec statyczny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walec wibracyjny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wibrator powierzchniowy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wyciąg</w:t>
      </w:r>
    </w:p>
    <w:p w:rsidR="009432A0" w:rsidRP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 xml:space="preserve">zagęszczarka wibracyjna </w:t>
      </w:r>
      <w:r>
        <w:rPr>
          <w:color w:val="000000"/>
          <w:vertAlign w:val="superscript"/>
          <w:lang w:eastAsia="pl-PL" w:bidi="pl-PL"/>
        </w:rPr>
        <w:footnoteReference w:id="1"/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</w:p>
    <w:p w:rsidR="009432A0" w:rsidRDefault="009432A0" w:rsidP="009432A0">
      <w:pPr>
        <w:tabs>
          <w:tab w:val="left" w:pos="197"/>
        </w:tabs>
      </w:pPr>
      <w:r>
        <w:t>4</w:t>
      </w:r>
      <w:r>
        <w:tab/>
        <w:t>TRANSPORT</w:t>
      </w:r>
    </w:p>
    <w:p w:rsidR="009432A0" w:rsidRDefault="009432A0" w:rsidP="009432A0">
      <w:pPr>
        <w:numPr>
          <w:ilvl w:val="0"/>
          <w:numId w:val="1"/>
        </w:numPr>
        <w:tabs>
          <w:tab w:val="left" w:pos="350"/>
        </w:tabs>
        <w:spacing w:line="221" w:lineRule="exact"/>
        <w:jc w:val="both"/>
      </w:pPr>
      <w:r>
        <w:rPr>
          <w:rStyle w:val="Stopka20"/>
          <w:rFonts w:eastAsia="Arial Unicode MS"/>
        </w:rPr>
        <w:t>Ogólne wymagania dotyczące transportu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Ogólne wymagania dotyczące transportu podano w ST D-M-00.00.00. "Wymagania ogólne" pkt 4.</w:t>
      </w:r>
    </w:p>
    <w:p w:rsidR="009432A0" w:rsidRDefault="009432A0" w:rsidP="009432A0">
      <w:pPr>
        <w:numPr>
          <w:ilvl w:val="0"/>
          <w:numId w:val="1"/>
        </w:numPr>
        <w:tabs>
          <w:tab w:val="left" w:pos="346"/>
        </w:tabs>
        <w:spacing w:line="221" w:lineRule="exact"/>
        <w:jc w:val="both"/>
      </w:pPr>
      <w:r>
        <w:rPr>
          <w:rStyle w:val="Stopka20"/>
          <w:rFonts w:eastAsia="Arial Unicode MS"/>
        </w:rPr>
        <w:t>Transport rur kanałowych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 xml:space="preserve">Rury mogą być przewożone dowolnymi środkami transportu w sposób zabezpieczaj </w:t>
      </w:r>
      <w:proofErr w:type="spellStart"/>
      <w:r>
        <w:rPr>
          <w:color w:val="000000"/>
          <w:lang w:eastAsia="pl-PL" w:bidi="pl-PL"/>
        </w:rPr>
        <w:t>ący</w:t>
      </w:r>
      <w:proofErr w:type="spellEnd"/>
      <w:r>
        <w:rPr>
          <w:color w:val="000000"/>
          <w:lang w:eastAsia="pl-PL" w:bidi="pl-PL"/>
        </w:rPr>
        <w:t xml:space="preserve"> je przed uszkodzeniem lub zniszczeniem.</w:t>
      </w:r>
    </w:p>
    <w:p w:rsidR="009432A0" w:rsidRDefault="009432A0" w:rsidP="009432A0">
      <w:pPr>
        <w:numPr>
          <w:ilvl w:val="0"/>
          <w:numId w:val="1"/>
        </w:numPr>
        <w:tabs>
          <w:tab w:val="left" w:pos="341"/>
        </w:tabs>
        <w:spacing w:line="221" w:lineRule="exact"/>
        <w:jc w:val="both"/>
      </w:pPr>
      <w:r>
        <w:rPr>
          <w:rStyle w:val="Stopka20"/>
          <w:rFonts w:eastAsia="Arial Unicode MS"/>
        </w:rPr>
        <w:t>Transport kręgów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Transport kręgów powinien odbywać się samochodami w pozycji wbudowania lub prostopadle do pozycji wbudowania.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Dla zabezpieczenia przed uszkodzeniem przewożonych elementów, Wykonawca dokona ich usztywnienia przez zastosowanie przekładek, rozporów i klinów z drewna, gumy lub innych odpowiednich materiałów.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 xml:space="preserve">Podnoszenie i opuszczanie kręgów o średnicach 1,2 m i 1,4 m należy wykonywać za pomocą minimum trzech lin </w:t>
      </w:r>
      <w:proofErr w:type="spellStart"/>
      <w:r>
        <w:rPr>
          <w:color w:val="000000"/>
          <w:lang w:eastAsia="pl-PL" w:bidi="pl-PL"/>
        </w:rPr>
        <w:t>zawiesia</w:t>
      </w:r>
      <w:proofErr w:type="spellEnd"/>
      <w:r>
        <w:rPr>
          <w:color w:val="000000"/>
          <w:lang w:eastAsia="pl-PL" w:bidi="pl-PL"/>
        </w:rPr>
        <w:t xml:space="preserve"> rozmieszczonych równomiernie na obwodzie prefabrykatu.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19" w:name="bookmark308"/>
      <w:r>
        <w:rPr>
          <w:rStyle w:val="Nagwek40"/>
          <w:rFonts w:eastAsia="Arial Unicode MS"/>
        </w:rPr>
        <w:t>Transport wpustów żeliwnych</w:t>
      </w:r>
      <w:bookmarkEnd w:id="19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Skrzynki lub ramki wpustów mogą być przewożone dowolnymi środkami transportu w sposób zabezpieczony przed przesuwaniem się podczas transportu.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0" w:name="bookmark309"/>
      <w:r>
        <w:rPr>
          <w:rStyle w:val="Nagwek40"/>
          <w:rFonts w:eastAsia="Arial Unicode MS"/>
        </w:rPr>
        <w:t>Transport włazów kanałowych</w:t>
      </w:r>
      <w:bookmarkEnd w:id="20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mogą być transportowane dowolnymi środkami transportu w sposób zabezpieczony przed przemieszczaniem i uszkodzeniem.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Włazy typu ciężkiego mogą być przewożone luzem, natomiast typu lekkiego należy układać na paletach po 10 szt. i </w:t>
      </w:r>
      <w:r>
        <w:rPr>
          <w:color w:val="000000"/>
          <w:lang w:eastAsia="pl-PL" w:bidi="pl-PL"/>
        </w:rPr>
        <w:lastRenderedPageBreak/>
        <w:t>łączyć taśmą stalową.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1" w:name="bookmark310"/>
      <w:r>
        <w:rPr>
          <w:rStyle w:val="Nagwek40"/>
          <w:rFonts w:eastAsia="Arial Unicode MS"/>
        </w:rPr>
        <w:t>Transport mieszanki betonowej</w:t>
      </w:r>
      <w:bookmarkEnd w:id="21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2" w:name="bookmark311"/>
      <w:r>
        <w:rPr>
          <w:rStyle w:val="Nagwek40"/>
          <w:rFonts w:eastAsia="Arial Unicode MS"/>
        </w:rPr>
        <w:t>Transport kruszyw</w:t>
      </w:r>
      <w:bookmarkEnd w:id="22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Kruszywa mogą być przewożone dowolnymi środkami transportu, w sposób zabezpieczaj </w:t>
      </w:r>
      <w:proofErr w:type="spellStart"/>
      <w:r>
        <w:rPr>
          <w:color w:val="000000"/>
          <w:lang w:eastAsia="pl-PL" w:bidi="pl-PL"/>
        </w:rPr>
        <w:t>ący</w:t>
      </w:r>
      <w:proofErr w:type="spellEnd"/>
      <w:r>
        <w:rPr>
          <w:color w:val="000000"/>
          <w:lang w:eastAsia="pl-PL" w:bidi="pl-PL"/>
        </w:rPr>
        <w:t xml:space="preserve"> je przed zanieczyszczeniem i nadmiernym zawilgoceniem.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3" w:name="bookmark312"/>
      <w:r>
        <w:rPr>
          <w:rStyle w:val="Nagwek40"/>
          <w:rFonts w:eastAsia="Arial Unicode MS"/>
        </w:rPr>
        <w:t>Transport cementu i jego przechowywanie</w:t>
      </w:r>
      <w:bookmarkEnd w:id="23"/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>Transport cementu i przechowywanie powinny być zgodne z BN-88/6731-08 [20].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328"/>
        </w:tabs>
        <w:spacing w:line="221" w:lineRule="exact"/>
        <w:jc w:val="both"/>
        <w:outlineLvl w:val="3"/>
      </w:pPr>
      <w:bookmarkStart w:id="24" w:name="bookmark313"/>
      <w:r>
        <w:t>WYKONANIE ROBÓT</w:t>
      </w:r>
      <w:bookmarkEnd w:id="24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5" w:name="bookmark314"/>
      <w:r>
        <w:rPr>
          <w:rStyle w:val="Nagwek40"/>
          <w:rFonts w:eastAsia="Arial Unicode MS"/>
        </w:rPr>
        <w:t>Ogólne zasady wykonania robót</w:t>
      </w:r>
      <w:bookmarkEnd w:id="25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zasady wykonania robót podano w ST D-M-00.00.00 "Wymagania ogólne" pkt. 5.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6" w:name="bookmark315"/>
      <w:r>
        <w:rPr>
          <w:rStyle w:val="Nagwek40"/>
          <w:rFonts w:eastAsia="Arial Unicode MS"/>
        </w:rPr>
        <w:t>Roboty przygotowawcze</w:t>
      </w:r>
      <w:bookmarkEnd w:id="26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 przystąpieniem do robót Wykonawca dokona ich wytyczenia i trwale oznaczy je w terenie za pomocą kołków osiowych, kołków świadków i kołków krawędziowych.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przypadku niedostatecznej ilości reperów stałych, Wykonawca wbuduje repery tymczasowe (z rzędnymi sprawdzonymi przez służby geodezyjne), a szkice sytuacyjne reperów i ich rzędne przekaże Inżynierowi.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Drogi technologiczne przy budowie kanalizacji deszczowej ma opracować Wykonawca tych robót.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t>Przed przystąpieniem do robót należy odtworzyć w terenie przebieg i posadowienie istniejącego uzbrojenia podziemnego. W przypadku niezgodności z projektem lub obowiązującymi przepisami powiadomić i zawezwać nadzór autorski.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7" w:name="bookmark316"/>
      <w:r>
        <w:rPr>
          <w:rStyle w:val="Nagwek40"/>
          <w:rFonts w:eastAsia="Arial Unicode MS"/>
        </w:rPr>
        <w:t>Roboty ziemne</w:t>
      </w:r>
      <w:bookmarkEnd w:id="27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Wykop pod budowę kanalizacji deszczowej należy wykonać ręcznie lub mechanicznie zgodnie z </w:t>
      </w:r>
      <w:proofErr w:type="spellStart"/>
      <w:r>
        <w:rPr>
          <w:color w:val="000000"/>
          <w:lang w:eastAsia="pl-PL" w:bidi="pl-PL"/>
        </w:rPr>
        <w:t>dokumentacj</w:t>
      </w:r>
      <w:proofErr w:type="spellEnd"/>
      <w:r>
        <w:rPr>
          <w:color w:val="000000"/>
          <w:lang w:eastAsia="pl-PL" w:bidi="pl-PL"/>
        </w:rPr>
        <w:t xml:space="preserve"> ą projektową oraz STWIORB D-02.00.00. „Roboty ziemne"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Wykopy należy wykonać, jako wykopy otwarte obudowane.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Metody wykonania robót - wykopu (ręcznie lub mechanicznie) powinny być dostosowane do głębokości wykopu, danych geotechnicznych oraz posiadanego sprzętu mechanicznego.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Szerokość wykopu uwarunkowana jest zewnętrznymi wymiarami kanału, do których dodaje się obustronnie 0,4m jako zapas potrzebny na deskowanie ścian i uszczelnienie styków. Deskowanie ścian należy prowadzić w miarę jego głębienia. Wydobyty grunt z wykopu powinien być wywieziony przez Wykonawcę na odkład.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Dno wykopu powinno być równe i wykonane ze spadkiem ustalonym w dokumentacji projektowej, przy czym dno wykopu Wykonawca wykona na poziomie wyższym od rzędnej projektowanej o 0,20m.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Zdjęcie pozostawionej warstwy 0,20m gruntu powinno być wykonane bezpośrednio przed ułożeniem przewodów rurowych. Zdjęcie tej warstwy Wykonawca wykona ręcznie lub w sposób uzgodniony z Inżynierem. Roboty odpowiednio zsynchronizować z robotami drogowymi.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8" w:name="bookmark317"/>
      <w:r>
        <w:rPr>
          <w:rStyle w:val="Nagwek40"/>
          <w:rFonts w:eastAsia="Arial Unicode MS"/>
        </w:rPr>
        <w:t>Przygotowanie podłoża</w:t>
      </w:r>
      <w:bookmarkEnd w:id="28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gruntach suchych piaszczystych, żwirowo-piaszczystych i piaszczysto-gliniastych podłożem jest grunt naturalny o nienaruszonej strukturze dna wykopu.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 gruntach nawodnionych (odwadnianych w trakcie robót) podłoże należy wykonać z warstwy tłucznia lub żwiru z piaskiem o grubości od 15 do 20cm łącznie z ułożonymi sączkami odwadniaj </w:t>
      </w:r>
      <w:proofErr w:type="spellStart"/>
      <w:r>
        <w:rPr>
          <w:color w:val="000000"/>
          <w:lang w:eastAsia="pl-PL" w:bidi="pl-PL"/>
        </w:rPr>
        <w:t>ącymi</w:t>
      </w:r>
      <w:proofErr w:type="spellEnd"/>
      <w:r>
        <w:rPr>
          <w:color w:val="000000"/>
          <w:lang w:eastAsia="pl-PL" w:bidi="pl-PL"/>
        </w:rPr>
        <w:t>. Dla przewodów o średnicy powyżej 0,50m, na warstwie odwadniającej należy wykonać fundament betonowy, zgodnie z dokumentacją projektową.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Zagęszczenie podłoża </w:t>
      </w:r>
      <w:proofErr w:type="spellStart"/>
      <w:r>
        <w:rPr>
          <w:color w:val="000000"/>
          <w:lang w:eastAsia="pl-PL" w:bidi="pl-PL"/>
        </w:rPr>
        <w:t>Proctor</w:t>
      </w:r>
      <w:proofErr w:type="spellEnd"/>
      <w:r>
        <w:rPr>
          <w:color w:val="000000"/>
          <w:lang w:eastAsia="pl-PL" w:bidi="pl-PL"/>
        </w:rPr>
        <w:t xml:space="preserve"> 0,95.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rurociągów zastosowano podsypki piaskowo-żwirowe. Parametry według rozwiązań projektowych i danych producenta rur.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9" w:name="bookmark318"/>
      <w:r>
        <w:rPr>
          <w:rStyle w:val="Nagwek40"/>
          <w:rFonts w:eastAsia="Arial Unicode MS"/>
        </w:rPr>
        <w:t>Roboty montażowe</w:t>
      </w:r>
      <w:bookmarkEnd w:id="29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Najmniejsze spadki kanałów powinny zapewnić dopuszczalne minimalne prędkości przepływu, tj. od 0,6 do 0,8 m/s. Spadki te nie mogą być jednak mniejsze: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38"/>
        </w:tabs>
        <w:spacing w:line="226" w:lineRule="exact"/>
        <w:ind w:firstLine="0"/>
      </w:pPr>
      <w:r>
        <w:rPr>
          <w:color w:val="000000"/>
          <w:lang w:eastAsia="pl-PL" w:bidi="pl-PL"/>
        </w:rPr>
        <w:t>dla kanałów o średnicy do 0,4 m - 2 %o,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38"/>
        </w:tabs>
        <w:spacing w:line="226" w:lineRule="exact"/>
        <w:ind w:firstLine="0"/>
      </w:pPr>
      <w:r>
        <w:rPr>
          <w:color w:val="000000"/>
          <w:lang w:eastAsia="pl-PL" w:bidi="pl-PL"/>
        </w:rPr>
        <w:t>dla kanałów i kolektorów przelotowych -1 %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Największe dopuszczalne spadki wynikają z ograniczenia maksymalnych prędkości przepływu.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Głębokość posadowienia powinna być zgodna z normą PN-B/10735 w zależności od stref przemarzania gruntów wg PN-B-03020:1981.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Przy mniejszych zagłębieniach zachodzi konieczność odpowiedniego ocieplenia kanału.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0" w:name="bookmark319"/>
      <w:r>
        <w:t>Rury typu PCV</w:t>
      </w:r>
      <w:bookmarkEnd w:id="30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Rurociągi wykonywać zgodnie z instrukcją Producenta i Dokumentacją projektową. Przy wykonywaniu kanałów należy </w:t>
      </w:r>
      <w:r>
        <w:rPr>
          <w:color w:val="000000"/>
          <w:lang w:eastAsia="pl-PL" w:bidi="pl-PL"/>
        </w:rPr>
        <w:lastRenderedPageBreak/>
        <w:t>przestrzegać następujących zasad: trasa rurociągu powinna być prosta, bez załamań w planie i pionie.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1" w:name="bookmark320"/>
      <w:proofErr w:type="spellStart"/>
      <w:r>
        <w:t>Przykanaliki</w:t>
      </w:r>
      <w:bookmarkEnd w:id="31"/>
      <w:proofErr w:type="spellEnd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Jeżeli dokumentacja projektowa nie stanowi inaczej to przy wykonywaniu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należy przestrzegać następuj </w:t>
      </w:r>
      <w:proofErr w:type="spellStart"/>
      <w:r>
        <w:rPr>
          <w:color w:val="000000"/>
          <w:lang w:eastAsia="pl-PL" w:bidi="pl-PL"/>
        </w:rPr>
        <w:t>ących</w:t>
      </w:r>
      <w:proofErr w:type="spellEnd"/>
      <w:r>
        <w:rPr>
          <w:color w:val="000000"/>
          <w:lang w:eastAsia="pl-PL" w:bidi="pl-PL"/>
        </w:rPr>
        <w:t xml:space="preserve"> zasad: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trasa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powinna być prosta, bez załamań w planie i pionie (z wyjątkiem łuków dla podłączenia do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wpustu bocznego w kanale lub do syfonu przy podłączeniach do kanału ogólnospławnego),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minimalny przekrój przewodu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powinien wynosić 0,20 m (dla pojedynczych wpustów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 xml:space="preserve">i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nie dłuższych niż 12 m można stosować średnicę 0,15 m),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długość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od studzienki ściekowej (wpustu ulicznego) do kanału lub studzienki rewizyjnej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połączeniowej nie powinna przekraczać 24 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do kanału może być wykonane za pośrednictwem studzienki rewizyjnej, studzienki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krytej (tzw. ślepej) lub wpustu bocznego,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spadki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powinny wynosić od min. 20 % do max. 400 % z tym, że przy spadkach większych od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250 % należy stosować rury żeliwne,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kierunek trasy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powinien być zgodny z kierunkiem spadku kanału zbiorczego,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do kanału powinno być wykonane pod kątem min. 45o, max. 90o (optymalnym 60o),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do kanału poprzez studzienkę połączeniową należy dokonywać tak, aby wysokość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 xml:space="preserve">spadku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nad podłogą studzienki wynosiła max. 50,0 cm. W przypadku konieczności włączenia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na wysokości większej należy stosować przepady (kaskady) umieszczone na zewnątrz poza ścianką studzienki,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włączenia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z dwóch stron do kanału zbiorczego poprzez wpusty boczne powinny być usytuowane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 odległości min. 1,0 m od siebie.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2" w:name="bookmark321"/>
      <w:r>
        <w:t>Studzienki kanalizacyjne</w:t>
      </w:r>
      <w:bookmarkEnd w:id="32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Jeżeli dokumentacja projektowa nie stanowi inaczej, to przy wykonywaniu studzienek kanalizacyjnych należy przestrzegać następuj </w:t>
      </w:r>
      <w:proofErr w:type="spellStart"/>
      <w:r>
        <w:rPr>
          <w:color w:val="000000"/>
          <w:lang w:eastAsia="pl-PL" w:bidi="pl-PL"/>
        </w:rPr>
        <w:t>ących</w:t>
      </w:r>
      <w:proofErr w:type="spellEnd"/>
      <w:r>
        <w:rPr>
          <w:color w:val="000000"/>
          <w:lang w:eastAsia="pl-PL" w:bidi="pl-PL"/>
        </w:rPr>
        <w:t xml:space="preserve"> zasad: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>wszystkie kanały w studzienkach należy łączyć oś w oś (w studzienkach krytych),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studzienki należy wykonywać na uprzednio wzmocnionym (warstwą tłucznia lub żwiru) dnie wykopu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i przygotowanym fundamencie betonowym,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studzienki wykonywać należy zasadniczo w wykopie szerokoprzestrzennym. Natomiast w trudnych warunkach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gruntowych (przy występowaniu wody gruntowej, kurzawki itp.) w wykopie wzmocnionym.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Natomiast studzienki zlokalizowane na kanałach o średnicy do 0,40 m włącznie powinny mieć spad w postaci rury pionowej usytuowanej na zewnątrz studzienki. Różnica poziomów przy tym rozwiązaniu nie powinna przekraczać 4,0 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Sposób wykonania studzienek przedstawiony jest w Katalogu budownictwa oznaczonego symbolem KB-4.12.1 (7, 6, 8) [22], a ponadto w „Katalogu powtarzalnych elementów drogowych” opracowanym przez „</w:t>
      </w:r>
      <w:proofErr w:type="spellStart"/>
      <w:r>
        <w:rPr>
          <w:color w:val="000000"/>
          <w:lang w:eastAsia="pl-PL" w:bidi="pl-PL"/>
        </w:rPr>
        <w:t>Transprojekt</w:t>
      </w:r>
      <w:proofErr w:type="spellEnd"/>
      <w:r>
        <w:rPr>
          <w:color w:val="000000"/>
          <w:lang w:eastAsia="pl-PL" w:bidi="pl-PL"/>
        </w:rPr>
        <w:t>” Warszawa [23].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Dno studzienki należy wykonać na mokro w formie płyty dennej z wyprofilowaną kinetą.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</w:t>
      </w:r>
      <w:proofErr w:type="spellStart"/>
      <w:r>
        <w:rPr>
          <w:color w:val="000000"/>
          <w:lang w:eastAsia="pl-PL" w:bidi="pl-PL"/>
        </w:rPr>
        <w:t>przej</w:t>
      </w:r>
      <w:proofErr w:type="spellEnd"/>
      <w:r>
        <w:rPr>
          <w:color w:val="000000"/>
          <w:lang w:eastAsia="pl-PL" w:bidi="pl-PL"/>
        </w:rPr>
        <w:t xml:space="preserve"> </w:t>
      </w:r>
      <w:proofErr w:type="spellStart"/>
      <w:r>
        <w:rPr>
          <w:color w:val="000000"/>
          <w:lang w:eastAsia="pl-PL" w:bidi="pl-PL"/>
        </w:rPr>
        <w:t>ście</w:t>
      </w:r>
      <w:proofErr w:type="spellEnd"/>
      <w:r>
        <w:rPr>
          <w:color w:val="000000"/>
          <w:lang w:eastAsia="pl-PL" w:bidi="pl-PL"/>
        </w:rPr>
        <w:t xml:space="preserve"> z jednego wymiaru w drugi.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Dno studzienki powinno mieć spadek, co najmniej 3 % w kierunku kinety.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Studzienki usytuowane w korpusach drogi (lub innych miejscach narażonych na obciążenia dynamiczne) powinny mieć właz typu ciężkiego wg PN-EN 124 [1]. W innych przypadkach można stosować włazy typu lekkiego wg PN- EN 124 [1].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Poziom włazu w powierzchni utwardzonej powinien być z nią równy, natomiast w trawnikach i zieleńcach górna krawędź włazu powinna znajdować się na wysokości min. 8 cm ponad poziomem terenu.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576"/>
        </w:tabs>
        <w:spacing w:line="226" w:lineRule="exact"/>
        <w:jc w:val="both"/>
        <w:outlineLvl w:val="3"/>
      </w:pPr>
      <w:bookmarkStart w:id="33" w:name="bookmark322"/>
      <w:r>
        <w:t>Studzienki ściekowe</w:t>
      </w:r>
      <w:bookmarkEnd w:id="33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Studzienki ściekowe, przeznaczone do odprowadzania wód opadowych z jezdni dróg i placów, powinny być z wpustem ulicznym żeliwnym i osadnikiem.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Podstawowe wymiary studzienek powinny wynosić: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głębokość studzienki od wierzchu skrzynki wpustu do dna wylotu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1,65m (wyjątkowo - min.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800" w:firstLine="0"/>
        <w:jc w:val="left"/>
      </w:pPr>
      <w:r>
        <w:rPr>
          <w:color w:val="000000"/>
          <w:lang w:eastAsia="pl-PL" w:bidi="pl-PL"/>
        </w:rPr>
        <w:t>1,50 m i max. 2,05 m),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spacing w:line="226" w:lineRule="exact"/>
        <w:ind w:firstLine="0"/>
      </w:pPr>
      <w:r>
        <w:rPr>
          <w:color w:val="000000"/>
          <w:lang w:eastAsia="pl-PL" w:bidi="pl-PL"/>
        </w:rPr>
        <w:t>głębokość osadnika 0,95m,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ind w:firstLine="0"/>
      </w:pPr>
      <w:r>
        <w:rPr>
          <w:color w:val="000000"/>
          <w:lang w:eastAsia="pl-PL" w:bidi="pl-PL"/>
        </w:rPr>
        <w:t>średnica osadnika (studzienki) 0,45m.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lastRenderedPageBreak/>
        <w:t>Krata ściekowa wpustu powinna być usytuowana w ścieku jezdni, przy czym wierzch kraty powinien być usytuowany 2 cm poniżej ścieku jezdni.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Lokalizacja studzienek wynika z rozwiązania drogowego.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Liczba studzienek ściekowych i ich rozmieszczenie uzależnione jest przede wszystkim od wielkości odwadnianej powierzchni jezdni i jej spadku podłużnego. Należy przyjmować, że na jedną studzienkę powinno przypadać od 800 do 1000 m2 nawierzchni szczelnej.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Rozstaw wpustów przy pochyleniu podłużnym ścieku do 3%o powinien wynosić od 40 do 50 m; od 3 do 5%o powinien wynosić od 50 do 70 m; od 5 do 10% - od 70 do 100 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Wpusty uliczne na skrzyżowaniach ulic należy rozmieszczać przy krawężnikach prostych w odległości minimum 2,0 m od zakończenia łuku krawężnika.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umieszczeniu kratek ściekowych bezpośrednio w nawierzchni, wierzch kraty powinien znajdować się 0,5 cm poniżej poziomu warstwy ścieralnej.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Każdy wpust powinien być podłączony do kanału za pośrednictwem studzienki rewizyjnej połączeniowej, studzienki krytej (tzw. ślepej) lub wyjątkowo za pomocą wpustu bocznego.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Wpustów deszczowych nie należy sprzęgać. Gdy zachodzi konieczność zwiększenia powierzchni spływu, dopuszcza się w wyj </w:t>
      </w:r>
      <w:proofErr w:type="spellStart"/>
      <w:r>
        <w:rPr>
          <w:color w:val="000000"/>
          <w:lang w:eastAsia="pl-PL" w:bidi="pl-PL"/>
        </w:rPr>
        <w:t>ątkowych</w:t>
      </w:r>
      <w:proofErr w:type="spellEnd"/>
      <w:r>
        <w:rPr>
          <w:color w:val="000000"/>
          <w:lang w:eastAsia="pl-PL" w:bidi="pl-PL"/>
        </w:rPr>
        <w:t xml:space="preserve"> przypadkach stosowanie wpustów podwójnych.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 przypadkach kolizyjnych, gdy zachodzi konieczność usytuowania wpustu nad istniejącymi urządzeniami podziemnymi, można studzienkę ściekową </w:t>
      </w:r>
      <w:proofErr w:type="spellStart"/>
      <w:r>
        <w:rPr>
          <w:color w:val="000000"/>
          <w:lang w:eastAsia="pl-PL" w:bidi="pl-PL"/>
        </w:rPr>
        <w:t>wypłycić</w:t>
      </w:r>
      <w:proofErr w:type="spellEnd"/>
      <w:r>
        <w:rPr>
          <w:color w:val="000000"/>
          <w:lang w:eastAsia="pl-PL" w:bidi="pl-PL"/>
        </w:rPr>
        <w:t xml:space="preserve"> do min. 0,60m nie stosując osadnika. Osadnik natomiast powinien być ustawiony poza kolizyjnym urządzeniem i połączony </w:t>
      </w:r>
      <w:proofErr w:type="spellStart"/>
      <w:r>
        <w:rPr>
          <w:color w:val="000000"/>
          <w:lang w:eastAsia="pl-PL" w:bidi="pl-PL"/>
        </w:rPr>
        <w:t>przykanalikiem</w:t>
      </w:r>
      <w:proofErr w:type="spellEnd"/>
      <w:r>
        <w:rPr>
          <w:color w:val="000000"/>
          <w:lang w:eastAsia="pl-PL" w:bidi="pl-PL"/>
        </w:rPr>
        <w:t xml:space="preserve"> ze studzienką, jak również z kanałem zbiorczym. Odległość osadnika od krawężnika jezdni nie powinna przekraczać 3,0m.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576"/>
        </w:tabs>
        <w:spacing w:line="221" w:lineRule="exact"/>
        <w:jc w:val="both"/>
        <w:outlineLvl w:val="3"/>
      </w:pPr>
      <w:bookmarkStart w:id="34" w:name="bookmark323"/>
      <w:r>
        <w:t>Zasypanie wykopów i ich zagęszczenie</w:t>
      </w:r>
      <w:bookmarkEnd w:id="34"/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54"/>
        </w:tabs>
        <w:ind w:firstLine="0"/>
      </w:pPr>
      <w:proofErr w:type="spellStart"/>
      <w:r>
        <w:rPr>
          <w:color w:val="000000"/>
          <w:lang w:eastAsia="pl-PL" w:bidi="pl-PL"/>
        </w:rPr>
        <w:t>Obsypka</w:t>
      </w:r>
      <w:proofErr w:type="spellEnd"/>
      <w:r>
        <w:rPr>
          <w:color w:val="000000"/>
          <w:lang w:eastAsia="pl-PL" w:bidi="pl-PL"/>
        </w:rPr>
        <w:t xml:space="preserve"> i zagęszczenie rury.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Zarówno podłoże jak i </w:t>
      </w:r>
      <w:proofErr w:type="spellStart"/>
      <w:r>
        <w:rPr>
          <w:color w:val="000000"/>
          <w:lang w:eastAsia="pl-PL" w:bidi="pl-PL"/>
        </w:rPr>
        <w:t>obsypka</w:t>
      </w:r>
      <w:proofErr w:type="spellEnd"/>
      <w:r>
        <w:rPr>
          <w:color w:val="000000"/>
          <w:lang w:eastAsia="pl-PL" w:bidi="pl-PL"/>
        </w:rPr>
        <w:t xml:space="preserve"> są integralną częścią konstrukcji kolektora. Do osypek i podłoża należy używać gruntów sypkich: piasek, żwir, pospółka. Do </w:t>
      </w:r>
      <w:proofErr w:type="spellStart"/>
      <w:r>
        <w:rPr>
          <w:color w:val="000000"/>
          <w:lang w:eastAsia="pl-PL" w:bidi="pl-PL"/>
        </w:rPr>
        <w:t>obsypki</w:t>
      </w:r>
      <w:proofErr w:type="spellEnd"/>
      <w:r>
        <w:rPr>
          <w:color w:val="000000"/>
          <w:lang w:eastAsia="pl-PL" w:bidi="pl-PL"/>
        </w:rPr>
        <w:t xml:space="preserve"> nie wolno używać gruntów zamarzniętych. W celu uzyskania właściwego stopnia zagęszczenia podłoża i </w:t>
      </w:r>
      <w:proofErr w:type="spellStart"/>
      <w:r>
        <w:rPr>
          <w:color w:val="000000"/>
          <w:lang w:eastAsia="pl-PL" w:bidi="pl-PL"/>
        </w:rPr>
        <w:t>obsypki</w:t>
      </w:r>
      <w:proofErr w:type="spellEnd"/>
      <w:r>
        <w:rPr>
          <w:color w:val="000000"/>
          <w:lang w:eastAsia="pl-PL" w:bidi="pl-PL"/>
        </w:rPr>
        <w:t xml:space="preserve">, wykop na czas budowy powinien być osuszony. W przypadku posadowienia kanału na w warstwie słabych gruntów rodzimych (np. torf) należy przewidzieć konstrukcję przeciwdziałającą przemieszczaniu się materiału </w:t>
      </w:r>
      <w:proofErr w:type="spellStart"/>
      <w:r>
        <w:rPr>
          <w:color w:val="000000"/>
          <w:lang w:eastAsia="pl-PL" w:bidi="pl-PL"/>
        </w:rPr>
        <w:t>obsypki</w:t>
      </w:r>
      <w:proofErr w:type="spellEnd"/>
      <w:r>
        <w:rPr>
          <w:color w:val="000000"/>
          <w:lang w:eastAsia="pl-PL" w:bidi="pl-PL"/>
        </w:rPr>
        <w:t xml:space="preserve"> w kierunku gruntu rodzimego - np. poprzez szczelne ściany oporowe, wyłożenie wykopu tkaniną geotechniczną.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Zagęszczenie w strefie rury należy przeprowadzić ręcznie lub lekkim sprzętem mechanicznym. Rura podczas przemieszczania nie powinna ulec przemieszczaniu, dlatego wykonuje się jednocześnie z obu jej boków lub warstwami na przemian. Celem uniknięcia projektowania rur o dużej sztywności obwodowej zaleca się stosowanie min. 95% wskaźnika </w:t>
      </w:r>
      <w:proofErr w:type="spellStart"/>
      <w:r>
        <w:rPr>
          <w:color w:val="000000"/>
          <w:lang w:eastAsia="pl-PL" w:bidi="pl-PL"/>
        </w:rPr>
        <w:t>Proctora</w:t>
      </w:r>
      <w:proofErr w:type="spellEnd"/>
      <w:r>
        <w:rPr>
          <w:color w:val="000000"/>
          <w:lang w:eastAsia="pl-PL" w:bidi="pl-PL"/>
        </w:rPr>
        <w:t xml:space="preserve"> dla zagęszczania podłoża i </w:t>
      </w:r>
      <w:proofErr w:type="spellStart"/>
      <w:r>
        <w:rPr>
          <w:color w:val="000000"/>
          <w:lang w:eastAsia="pl-PL" w:bidi="pl-PL"/>
        </w:rPr>
        <w:t>obsypki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02"/>
        </w:tabs>
        <w:ind w:firstLine="0"/>
      </w:pPr>
      <w:r>
        <w:rPr>
          <w:color w:val="000000"/>
          <w:lang w:eastAsia="pl-PL" w:bidi="pl-PL"/>
        </w:rPr>
        <w:t>Zasypka</w:t>
      </w:r>
    </w:p>
    <w:p w:rsidR="009432A0" w:rsidRDefault="009432A0" w:rsidP="009432A0">
      <w:pPr>
        <w:pStyle w:val="Teksttreci20"/>
        <w:shd w:val="clear" w:color="auto" w:fill="auto"/>
        <w:tabs>
          <w:tab w:val="left" w:pos="7474"/>
        </w:tabs>
        <w:ind w:firstLine="0"/>
      </w:pPr>
      <w:r>
        <w:rPr>
          <w:color w:val="000000"/>
          <w:lang w:eastAsia="pl-PL" w:bidi="pl-PL"/>
        </w:rPr>
        <w:t>Zasypka kanału może się odbyć po sprawdzeniu jego szczelności (np. wodną przy cis.</w:t>
      </w:r>
      <w:r>
        <w:rPr>
          <w:color w:val="000000"/>
          <w:lang w:eastAsia="pl-PL" w:bidi="pl-PL"/>
        </w:rPr>
        <w:tab/>
        <w:t>0,5bara). Zasypka w</w:t>
      </w:r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 xml:space="preserve">zależności od wymagań, może być wykonywana przy użyciu gruntu miejscowego lub dowiezionego. Pod ulicami i drogami wymagane jest zasypanie wykopu gruntami </w:t>
      </w:r>
      <w:proofErr w:type="spellStart"/>
      <w:r>
        <w:rPr>
          <w:color w:val="000000"/>
          <w:lang w:eastAsia="pl-PL" w:bidi="pl-PL"/>
        </w:rPr>
        <w:t>zagęszczalnymi</w:t>
      </w:r>
      <w:proofErr w:type="spellEnd"/>
      <w:r>
        <w:rPr>
          <w:color w:val="000000"/>
          <w:lang w:eastAsia="pl-PL" w:bidi="pl-PL"/>
        </w:rPr>
        <w:t xml:space="preserve"> z uzyskaniem właściwego stopnia zagęszczenia określonego w projekcie (przeważnie 100%). Wówczas wymagane jest także by stopień zagęszczenia strefy rury wynosił również 100%.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283"/>
        </w:tabs>
        <w:spacing w:line="221" w:lineRule="exact"/>
        <w:jc w:val="both"/>
        <w:outlineLvl w:val="3"/>
      </w:pPr>
      <w:bookmarkStart w:id="35" w:name="bookmark324"/>
      <w:r>
        <w:t>KONTROLA JAKOŚCI ROBÓT</w:t>
      </w:r>
      <w:bookmarkEnd w:id="35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7"/>
        </w:tabs>
        <w:spacing w:line="221" w:lineRule="exact"/>
        <w:jc w:val="both"/>
        <w:outlineLvl w:val="3"/>
      </w:pPr>
      <w:bookmarkStart w:id="36" w:name="bookmark325"/>
      <w:r>
        <w:rPr>
          <w:rStyle w:val="Nagwek40"/>
          <w:rFonts w:eastAsia="Arial Unicode MS"/>
        </w:rPr>
        <w:t>Ogólne zasady kontroli jakości robót</w:t>
      </w:r>
      <w:bookmarkEnd w:id="36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zasady kontroli jakości robót podano w ST D-M-00.00.00 "Wymagania ogólne" pkt 6.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7"/>
        </w:tabs>
        <w:spacing w:line="221" w:lineRule="exact"/>
        <w:jc w:val="both"/>
        <w:outlineLvl w:val="3"/>
      </w:pPr>
      <w:bookmarkStart w:id="37" w:name="bookmark326"/>
      <w:r>
        <w:rPr>
          <w:rStyle w:val="Nagwek40"/>
          <w:rFonts w:eastAsia="Arial Unicode MS"/>
        </w:rPr>
        <w:t>Kontrola, pomiary i badania</w:t>
      </w:r>
      <w:bookmarkEnd w:id="37"/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576"/>
        </w:tabs>
        <w:spacing w:line="221" w:lineRule="exact"/>
        <w:jc w:val="both"/>
        <w:outlineLvl w:val="3"/>
      </w:pPr>
      <w:bookmarkStart w:id="38" w:name="bookmark327"/>
      <w:r>
        <w:t>Badania przed przystąpieniem do robót</w:t>
      </w:r>
      <w:bookmarkEnd w:id="38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 przystąpieniem do robót Wykonawca powinien wykonać badania materiałów do betonu i zapraw i ustalić receptę.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30" w:lineRule="exact"/>
        <w:jc w:val="both"/>
        <w:outlineLvl w:val="3"/>
      </w:pPr>
      <w:bookmarkStart w:id="39" w:name="bookmark328"/>
      <w:r>
        <w:t>Kontrola, pomiary i badania w czasie robót</w:t>
      </w:r>
      <w:bookmarkEnd w:id="39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Wykonawca jest zobowiązany do stałej i systematycznej kontroli prowadzonych robót w zakresie i z częstotliwością określoną w niniejszej ST i zaakceptowaną przez Inżyniera.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W szczególności kontrola powinna obejmować: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rzędnych założonych ław celowniczych w nawiązaniu do podanych stałych punktów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wysokościowych z dokładnością do l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zabezpieczenia wykopów przed zalaniem wodą,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i pomiary szczelności, grubości i zagęszczenia wykonanej warstwy podłoża z kruszywa mineralnego lub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betonu,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odchylenia osi kolektora,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zgodności z dokumentacją projektową założenia przewodów i studzienek,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odchylenia spadku kolektora deszczowego,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lastRenderedPageBreak/>
        <w:t>sprawdzenie prawidłowości ułożenia przewodów,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prawidłowości uszczelniania przewodów,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wskaźników zagęszczenia poszczególnych warstw zasypu,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rzędnych posadowienia studzienek ściekowych (kratek) i pokryw włazowych,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 xml:space="preserve">sprawdzenie zabezpieczenia przed </w:t>
      </w:r>
      <w:proofErr w:type="spellStart"/>
      <w:r>
        <w:rPr>
          <w:color w:val="000000"/>
          <w:lang w:eastAsia="pl-PL" w:bidi="pl-PL"/>
        </w:rPr>
        <w:t>korozj</w:t>
      </w:r>
      <w:proofErr w:type="spellEnd"/>
      <w:r>
        <w:rPr>
          <w:color w:val="000000"/>
          <w:lang w:eastAsia="pl-PL" w:bidi="pl-PL"/>
        </w:rPr>
        <w:t xml:space="preserve"> ą.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30" w:lineRule="exact"/>
        <w:jc w:val="both"/>
        <w:outlineLvl w:val="3"/>
      </w:pPr>
      <w:bookmarkStart w:id="40" w:name="bookmark329"/>
      <w:r>
        <w:t>Dopuszczalne tolerancje i wymagania</w:t>
      </w:r>
      <w:bookmarkEnd w:id="40"/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odległości krawędzi wykopu w dnie od ustalonej w planie osi wykopu nie powinno wynosić więcej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niż ±5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wymiarów w planie nie powinno być większe niż 0, l 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grubości warstwy podłoża nie powinno przekraczać ±3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szerokości warstwy podłoża nie powinno przekraczać ±5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kolektora rurowego w planie, odchylenie odległości osi ułożonego kolektora od osi przewodu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ustalonej na ławach celowniczych nie powinna przekraczać ±5 mm,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spadku ułożonego kolektora od przewidzianego w projekcie nie powinno przekraczać -5%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projektowanego spadku (przy zmniejszonym spadku) i +10% projektowanego spadku (przy zwiększonym spadku),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wskaźnik zagęszczenia zasypki wykopów określony w trzech miejscach na długości 100 m powinien być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zgodny z pkt. 5.5.6,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ind w:firstLine="0"/>
      </w:pPr>
      <w:r>
        <w:rPr>
          <w:color w:val="000000"/>
          <w:lang w:eastAsia="pl-PL" w:bidi="pl-PL"/>
        </w:rPr>
        <w:t>rzędne kratek ściekowych i pokryw studzienek powinny być wykonane z dokładnością do ±5 mm.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622"/>
        </w:tabs>
        <w:spacing w:line="221" w:lineRule="exact"/>
        <w:jc w:val="both"/>
        <w:outlineLvl w:val="3"/>
      </w:pPr>
      <w:bookmarkStart w:id="41" w:name="bookmark330"/>
      <w:r>
        <w:rPr>
          <w:rStyle w:val="Nagwek420"/>
          <w:rFonts w:eastAsia="Arial Unicode MS"/>
        </w:rPr>
        <w:t>Badanie szczelno</w:t>
      </w:r>
      <w:r>
        <w:rPr>
          <w:rStyle w:val="Nagwek42Pogrubienie"/>
          <w:rFonts w:eastAsia="Arial Unicode MS"/>
        </w:rPr>
        <w:t>ś</w:t>
      </w:r>
      <w:r>
        <w:rPr>
          <w:rStyle w:val="Nagwek420"/>
          <w:rFonts w:eastAsia="Arial Unicode MS"/>
        </w:rPr>
        <w:t>ci odcinka przewodu</w:t>
      </w:r>
      <w:bookmarkEnd w:id="41"/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1" w:lineRule="exact"/>
        <w:jc w:val="both"/>
        <w:outlineLvl w:val="3"/>
      </w:pPr>
      <w:bookmarkStart w:id="42" w:name="bookmark331"/>
      <w:r>
        <w:t>Badanie szczelno</w:t>
      </w:r>
      <w:r>
        <w:rPr>
          <w:rStyle w:val="Nagwek42Pogrubienie"/>
          <w:rFonts w:eastAsia="Arial Unicode MS"/>
        </w:rPr>
        <w:t>ś</w:t>
      </w:r>
      <w:r>
        <w:t xml:space="preserve">ci odcinka na </w:t>
      </w:r>
      <w:proofErr w:type="spellStart"/>
      <w:r>
        <w:t>eksfiltracj</w:t>
      </w:r>
      <w:r>
        <w:rPr>
          <w:rStyle w:val="Nagwek42Pogrubienie"/>
          <w:rFonts w:eastAsia="Arial Unicode MS"/>
        </w:rPr>
        <w:t>ę</w:t>
      </w:r>
      <w:bookmarkEnd w:id="42"/>
      <w:proofErr w:type="spellEnd"/>
    </w:p>
    <w:p w:rsidR="009432A0" w:rsidRDefault="009432A0" w:rsidP="009432A0">
      <w:pPr>
        <w:pStyle w:val="Teksttreci20"/>
        <w:numPr>
          <w:ilvl w:val="3"/>
          <w:numId w:val="12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Prace wstępne.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Badanie przeprowadza się na odcinku między studzienkami. Wszystkie otwory wlotowe w górnej studzience i wylotowe w dolnej powinny być dokładnie zamknięte i uszczelnione oraz umocowane w sposób zapewniaj </w:t>
      </w:r>
      <w:proofErr w:type="spellStart"/>
      <w:r>
        <w:rPr>
          <w:color w:val="000000"/>
          <w:lang w:eastAsia="pl-PL" w:bidi="pl-PL"/>
        </w:rPr>
        <w:t>ący</w:t>
      </w:r>
      <w:proofErr w:type="spellEnd"/>
      <w:r>
        <w:rPr>
          <w:color w:val="000000"/>
          <w:lang w:eastAsia="pl-PL" w:bidi="pl-PL"/>
        </w:rPr>
        <w:t xml:space="preserve"> przeniesienie sił działających w czasie próby: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Poziom zwierciadła wody lub ścieków, w studzience wyżej położonej powinien mieć rzędną co najmniej 0,5 m niższą od rzędnej terenu studzienki dolnej. Wymiary wewnętrzne studzienek należy pomierzyć z dokładnością do I cm, na wysokości 0,5 m pod górną krawędzią otworu wylotowego i obliczyć powierzchnię wewnętrzną studzienek </w:t>
      </w:r>
      <w:proofErr w:type="spellStart"/>
      <w:r>
        <w:rPr>
          <w:color w:val="000000"/>
          <w:lang w:eastAsia="pl-PL" w:bidi="pl-PL"/>
        </w:rPr>
        <w:t>Fs</w:t>
      </w:r>
      <w:proofErr w:type="spellEnd"/>
      <w:r>
        <w:rPr>
          <w:color w:val="000000"/>
          <w:lang w:eastAsia="pl-PL" w:bidi="pl-PL"/>
        </w:rPr>
        <w:t xml:space="preserve"> w m2. Przewód o długości </w:t>
      </w:r>
      <w:proofErr w:type="spellStart"/>
      <w:r>
        <w:rPr>
          <w:color w:val="000000"/>
          <w:lang w:eastAsia="pl-PL" w:bidi="pl-PL"/>
        </w:rPr>
        <w:t>Ls</w:t>
      </w:r>
      <w:proofErr w:type="spellEnd"/>
      <w:r>
        <w:rPr>
          <w:color w:val="000000"/>
          <w:lang w:eastAsia="pl-PL" w:bidi="pl-PL"/>
        </w:rPr>
        <w:t xml:space="preserve"> i średnicy wewnętrznej dz.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Dla w/w danych wylicza się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w m3</w:t>
      </w:r>
    </w:p>
    <w:p w:rsidR="009432A0" w:rsidRDefault="009432A0" w:rsidP="009432A0">
      <w:pPr>
        <w:pStyle w:val="Teksttreci20"/>
        <w:numPr>
          <w:ilvl w:val="3"/>
          <w:numId w:val="12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Napełnianie wodą i odpowietrzanie przewodu.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wykonaniu w/w prac wstępnych należy przystąpić do napełniania badanego odcinka kanału wodą do wysokości 0,50 m ponad górną krawędzią otworu wylotowego i zmierzyć łatą niwelacyjną wysokość ponad dnem kanału, oznaczając jako H w m. Dokładność pomiaru do 1 cm Napełnienie wodą należy rozpocząć od niżej położonej studzienki, przeprowadzić powoli, aby umożliwić usunięcie powietrza z przewodu. Po napełnieniu przewodu wodą i osiągnięciu przez zwierciadło wody położenia na wyznaczonej wysokości H, przerywa się dopływ wody i pozostawia się tak przygotowany odcinek przewodu do próby szczelności w celu należytego nasączenia ścian przewodu wodą i odpowietrzenie go przez 16 godzin dla przewodów z rur prefabrykowanych betonowych i żelbetowych, oraz monolitycznej konstrukcji dolnej części studzienek, oraz l godziny dla przewodów kamionkowych, żeliwnych i z tworzyw sztucznych.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Przez ten czas prowadzi się przegląd badanego odcinka i kontrole złączy.</w:t>
      </w:r>
    </w:p>
    <w:p w:rsidR="009432A0" w:rsidRDefault="009432A0" w:rsidP="009432A0">
      <w:pPr>
        <w:pStyle w:val="Teksttreci20"/>
        <w:numPr>
          <w:ilvl w:val="3"/>
          <w:numId w:val="12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Pomiar ubytku wody.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upływie podanego czasu pozytywnych wynikach przeglądu odcinka przewodu i kontroli złączy, należy uzupełnić zaistniały ubytek wody do założonego poziomu 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uzyskaniu tego położenia należy zrobić odczyt na zegarku z dokładnością do 1 minuty i odczyt na skali rurki wodowskazowej poziomu wody w naczyniu otwartym z dokładnością do l mm. Oba te odczyty należy zanotować, jako rozpoczęcie próby szczelności.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czasie przeprowadzania próby, należy przeprowadzać kontrolę złączy rur, ścian przewodu i studzienek W przypadku ubytku wody należy sukcesywnie dolewać z naczynia o pojemności dostosowanej do dopuszczalnego ubytku wody wynoszącego co najmniej 1l.</w:t>
      </w:r>
    </w:p>
    <w:p w:rsidR="009432A0" w:rsidRDefault="009432A0" w:rsidP="009432A0">
      <w:pPr>
        <w:pStyle w:val="Teksttreci20"/>
        <w:shd w:val="clear" w:color="auto" w:fill="auto"/>
        <w:ind w:firstLine="0"/>
      </w:pP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- dopuszczalna ilość ubytku wody.</w:t>
      </w:r>
    </w:p>
    <w:p w:rsidR="009432A0" w:rsidRDefault="009432A0" w:rsidP="009432A0">
      <w:pPr>
        <w:pStyle w:val="Teksttreci20"/>
        <w:shd w:val="clear" w:color="auto" w:fill="auto"/>
        <w:tabs>
          <w:tab w:val="left" w:pos="5635"/>
        </w:tabs>
        <w:ind w:firstLine="0"/>
      </w:pPr>
      <w:r>
        <w:rPr>
          <w:color w:val="000000"/>
          <w:lang w:eastAsia="pl-PL" w:bidi="pl-PL"/>
        </w:rPr>
        <w:t>W chwili upływu czasu próby t, należy zamknąć dopływ wody, dokonać odczytu czasu z dokładnością do 1 min. oraz na skali rurki wodowskazowej dokonać odczytu z dokładnością</w:t>
      </w:r>
      <w:r>
        <w:rPr>
          <w:color w:val="000000"/>
          <w:lang w:eastAsia="pl-PL" w:bidi="pl-PL"/>
        </w:rPr>
        <w:tab/>
        <w:t xml:space="preserve">do </w:t>
      </w:r>
      <w:proofErr w:type="spellStart"/>
      <w:r>
        <w:rPr>
          <w:color w:val="000000"/>
          <w:lang w:eastAsia="pl-PL" w:bidi="pl-PL"/>
        </w:rPr>
        <w:t>lmm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Różnica obu odczytów określa ilość wody dolanej do badanego odcinka przewodu i studzienek, a więc wielkość ubytku wody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ten sposób należy poddać próbie cały kanał.</w:t>
      </w:r>
    </w:p>
    <w:p w:rsidR="009432A0" w:rsidRDefault="009432A0" w:rsidP="009432A0">
      <w:pPr>
        <w:pStyle w:val="Teksttreci20"/>
        <w:numPr>
          <w:ilvl w:val="3"/>
          <w:numId w:val="12"/>
        </w:numPr>
        <w:shd w:val="clear" w:color="auto" w:fill="auto"/>
        <w:tabs>
          <w:tab w:val="left" w:pos="716"/>
        </w:tabs>
        <w:ind w:firstLine="0"/>
      </w:pPr>
      <w:r>
        <w:rPr>
          <w:color w:val="000000"/>
          <w:lang w:eastAsia="pl-PL" w:bidi="pl-PL"/>
        </w:rPr>
        <w:lastRenderedPageBreak/>
        <w:t xml:space="preserve">Szczelność odcinka przewodu na </w:t>
      </w:r>
      <w:proofErr w:type="spellStart"/>
      <w:r>
        <w:rPr>
          <w:color w:val="000000"/>
          <w:lang w:eastAsia="pl-PL" w:bidi="pl-PL"/>
        </w:rPr>
        <w:t>eksfiltrację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Szczelność odcinka przewodu na </w:t>
      </w:r>
      <w:proofErr w:type="spellStart"/>
      <w:r>
        <w:rPr>
          <w:color w:val="000000"/>
          <w:lang w:eastAsia="pl-PL" w:bidi="pl-PL"/>
        </w:rPr>
        <w:t>eksfiltrację</w:t>
      </w:r>
      <w:proofErr w:type="spellEnd"/>
      <w:r>
        <w:rPr>
          <w:color w:val="000000"/>
          <w:lang w:eastAsia="pl-PL" w:bidi="pl-PL"/>
        </w:rPr>
        <w:t xml:space="preserve"> bez względu na średnicę powinna spełniać niżej podane warunki: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żeliwnych, stalowych i tworzyw sztucznych nie powinien nastąpić ubytek wody lub ścieków Vw1 w czasie trwania próby szczelności. Czas próby t po ustabilizowaniu się zwierciadła wody w studzience położonej wyżej wynosi:</w:t>
      </w:r>
    </w:p>
    <w:p w:rsidR="009432A0" w:rsidRDefault="009432A0" w:rsidP="009432A0">
      <w:pPr>
        <w:pStyle w:val="Teksttreci20"/>
        <w:shd w:val="clear" w:color="auto" w:fill="auto"/>
        <w:ind w:right="4880" w:firstLine="0"/>
        <w:jc w:val="left"/>
      </w:pPr>
      <w:r>
        <w:rPr>
          <w:color w:val="000000"/>
          <w:lang w:eastAsia="pl-PL" w:bidi="pl-PL"/>
        </w:rPr>
        <w:t>t = 30 min. dla odcinka przewodu o długości do 50 m, t = 1 h dla odcinka przewodu o długości powyżej 50 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i prefabrykatów żelbetowych z betonu wstępnie sprężonego lub przewodu i studzienek o monolitycznej konstrukcji żelbetowej z betonu wibracyjnie zagęszczonego, dopuszczalny ubytek wody lub ścieków Vw2 nie może przekroczyć wielkości 0,04 dm3 na m2 powierzchni: wewnętrznej przewodu w ciągu jednej godziny próby. Czas próby t po ustabilizowaniu się zwierciadła wody lub ścieków w studzience wyżej położonej przyjmuje się co najmniej 8 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betonowych kielichowych i kamionkowych oraz studzienek z prefabrykatów lub rur bez względu na ich rozmiary i kształt, dopuszczalny ubytek wody lub ścieków Vw3 nie powinien przekroczyć wielkości 0,3dm3 na m2 powierzchni przewodu lub studzienki w ciągu jednej godziny próby.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 xml:space="preserve">Czas trwania próby szczelności t nie może być krótszy niż 8 h. Dopuszczalny całkowity ubytek wody lub ścieków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dla badanego odcinka przewodu ze studzienkami, należy obliczać wg wzorów: dla poz. a - przy zastosowaniu studzienek z prefabrykatów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= (0,04 Fr + 0,3 </w:t>
      </w:r>
      <w:proofErr w:type="spellStart"/>
      <w:r>
        <w:rPr>
          <w:color w:val="000000"/>
          <w:lang w:eastAsia="pl-PL" w:bidi="pl-PL"/>
        </w:rPr>
        <w:t>Fs</w:t>
      </w:r>
      <w:proofErr w:type="spellEnd"/>
      <w:r>
        <w:rPr>
          <w:color w:val="000000"/>
          <w:lang w:eastAsia="pl-PL" w:bidi="pl-PL"/>
        </w:rPr>
        <w:t xml:space="preserve">) x t w dm3 dla </w:t>
      </w:r>
      <w:proofErr w:type="spellStart"/>
      <w:r>
        <w:rPr>
          <w:color w:val="000000"/>
          <w:lang w:eastAsia="pl-PL" w:bidi="pl-PL"/>
        </w:rPr>
        <w:t>poz.a</w:t>
      </w:r>
      <w:proofErr w:type="spellEnd"/>
      <w:r>
        <w:rPr>
          <w:color w:val="000000"/>
          <w:lang w:eastAsia="pl-PL" w:bidi="pl-PL"/>
        </w:rPr>
        <w:t xml:space="preserve"> - przy zastosowaniu studzienek o konstrukcji monolitycznej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= 0,04 (Fr + </w:t>
      </w:r>
      <w:proofErr w:type="spellStart"/>
      <w:r>
        <w:rPr>
          <w:color w:val="000000"/>
          <w:lang w:eastAsia="pl-PL" w:bidi="pl-PL"/>
        </w:rPr>
        <w:t>Fs</w:t>
      </w:r>
      <w:proofErr w:type="spellEnd"/>
      <w:r>
        <w:rPr>
          <w:color w:val="000000"/>
          <w:lang w:eastAsia="pl-PL" w:bidi="pl-PL"/>
        </w:rPr>
        <w:t>) x t w dm3 gdzie:</w:t>
      </w:r>
    </w:p>
    <w:p w:rsidR="009432A0" w:rsidRDefault="009432A0" w:rsidP="009432A0">
      <w:pPr>
        <w:pStyle w:val="Teksttreci20"/>
        <w:shd w:val="clear" w:color="auto" w:fill="auto"/>
        <w:ind w:firstLine="0"/>
      </w:pPr>
      <w:proofErr w:type="spellStart"/>
      <w:r>
        <w:rPr>
          <w:color w:val="000000"/>
          <w:lang w:eastAsia="pl-PL" w:bidi="pl-PL"/>
        </w:rPr>
        <w:t>Fs</w:t>
      </w:r>
      <w:proofErr w:type="spellEnd"/>
      <w:r>
        <w:rPr>
          <w:color w:val="000000"/>
          <w:lang w:eastAsia="pl-PL" w:bidi="pl-PL"/>
        </w:rPr>
        <w:t xml:space="preserve"> - powierzchnia wewnętrzna dna i ścian wszystkich studzienek do wysokości napełnienia w m2,</w:t>
      </w:r>
    </w:p>
    <w:p w:rsidR="009432A0" w:rsidRDefault="009432A0" w:rsidP="009432A0">
      <w:pPr>
        <w:pStyle w:val="Teksttreci20"/>
        <w:shd w:val="clear" w:color="auto" w:fill="auto"/>
        <w:spacing w:after="176"/>
        <w:ind w:right="4300" w:firstLine="0"/>
        <w:jc w:val="left"/>
      </w:pPr>
      <w:r>
        <w:rPr>
          <w:color w:val="000000"/>
          <w:lang w:eastAsia="pl-PL" w:bidi="pl-PL"/>
        </w:rPr>
        <w:t>Fr - powierzchnia wewnętrzna przewodu na badanym odcinku T - czas trwania próby t = 8 h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319"/>
        </w:tabs>
        <w:spacing w:line="226" w:lineRule="exact"/>
        <w:jc w:val="both"/>
        <w:outlineLvl w:val="3"/>
      </w:pPr>
      <w:bookmarkStart w:id="43" w:name="bookmark332"/>
      <w:r>
        <w:t>OBMIAR ROBÓT</w:t>
      </w:r>
      <w:bookmarkEnd w:id="43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8"/>
        </w:tabs>
        <w:spacing w:line="226" w:lineRule="exact"/>
        <w:jc w:val="both"/>
        <w:outlineLvl w:val="3"/>
      </w:pPr>
      <w:bookmarkStart w:id="44" w:name="bookmark333"/>
      <w:r>
        <w:rPr>
          <w:rStyle w:val="Nagwek40"/>
          <w:rFonts w:eastAsia="Arial Unicode MS"/>
        </w:rPr>
        <w:t>Wymagania ogólne</w:t>
      </w:r>
      <w:bookmarkEnd w:id="44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Ogólne wymagania dotyczące obmiaru robot podano w ST D-M.00.00.00. "Warunki ogólne" pkt. 7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8"/>
        </w:tabs>
        <w:spacing w:line="226" w:lineRule="exact"/>
        <w:jc w:val="both"/>
        <w:outlineLvl w:val="3"/>
      </w:pPr>
      <w:bookmarkStart w:id="45" w:name="bookmark334"/>
      <w:r>
        <w:rPr>
          <w:rStyle w:val="Nagwek40"/>
          <w:rFonts w:eastAsia="Arial Unicode MS"/>
        </w:rPr>
        <w:t>Jednostka obmiarowa</w:t>
      </w:r>
      <w:bookmarkEnd w:id="45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Jednostką obmiarową jest: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1 m (metr) wykonanego kanału i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>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line="226" w:lineRule="exact"/>
        <w:ind w:firstLine="0"/>
      </w:pPr>
      <w:r>
        <w:rPr>
          <w:color w:val="000000"/>
          <w:lang w:eastAsia="pl-PL" w:bidi="pl-PL"/>
        </w:rPr>
        <w:t>1 szt. (sztuka) wykonanej studni kontrolnej,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after="184" w:line="226" w:lineRule="exact"/>
        <w:ind w:firstLine="0"/>
      </w:pPr>
      <w:r>
        <w:rPr>
          <w:color w:val="000000"/>
          <w:lang w:eastAsia="pl-PL" w:bidi="pl-PL"/>
        </w:rPr>
        <w:t>1 szt. (sztuka) wykonanej studzienki ściekowej z kratką ściekową,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319"/>
        </w:tabs>
        <w:spacing w:line="221" w:lineRule="exact"/>
        <w:jc w:val="both"/>
        <w:outlineLvl w:val="3"/>
      </w:pPr>
      <w:bookmarkStart w:id="46" w:name="bookmark335"/>
      <w:r>
        <w:t>ODBIÓR ROBÓT</w:t>
      </w:r>
      <w:bookmarkEnd w:id="46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8"/>
        </w:tabs>
        <w:spacing w:line="221" w:lineRule="exact"/>
        <w:jc w:val="both"/>
        <w:outlineLvl w:val="3"/>
      </w:pPr>
      <w:bookmarkStart w:id="47" w:name="bookmark336"/>
      <w:r>
        <w:rPr>
          <w:rStyle w:val="Nagwek40"/>
          <w:rFonts w:eastAsia="Arial Unicode MS"/>
        </w:rPr>
        <w:t>Wymagania ogólne</w:t>
      </w:r>
      <w:bookmarkEnd w:id="47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wymagania dotyczące odbioru robot podano w ST D-M.00.00.00. "Warunki ogólne" pkt 8.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8"/>
        </w:tabs>
        <w:spacing w:line="221" w:lineRule="exact"/>
        <w:jc w:val="both"/>
        <w:outlineLvl w:val="3"/>
      </w:pPr>
      <w:bookmarkStart w:id="48" w:name="bookmark337"/>
      <w:r>
        <w:rPr>
          <w:rStyle w:val="Nagwek40"/>
          <w:rFonts w:eastAsia="Arial Unicode MS"/>
        </w:rPr>
        <w:t>Odbiór kanalizacji deszczowej</w:t>
      </w:r>
      <w:bookmarkEnd w:id="48"/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577"/>
        </w:tabs>
        <w:spacing w:line="221" w:lineRule="exact"/>
        <w:jc w:val="both"/>
        <w:outlineLvl w:val="3"/>
      </w:pPr>
      <w:bookmarkStart w:id="49" w:name="bookmark338"/>
      <w:r>
        <w:t>Odbiór robót zanikających i ulegających zakryciu</w:t>
      </w:r>
      <w:bookmarkEnd w:id="49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Odbiór robót powinien być dokonany na zasadach odbioru robót zanikających i ulegających zakryciu podanych w ST-00.00.00. "Wymagania ogólne".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1" w:lineRule="exact"/>
        <w:jc w:val="both"/>
        <w:outlineLvl w:val="3"/>
      </w:pPr>
      <w:bookmarkStart w:id="50" w:name="bookmark339"/>
      <w:r>
        <w:t>Odbiór techniczny częściowy</w:t>
      </w:r>
      <w:bookmarkEnd w:id="50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odbiorze należy sprawdzić zgodność robót z Dokumentacją Projektową.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Do odbioru nie powinien być przedstawiony mniejszy odcinek kanału niż między kolejnymi studzienkami jest to odbiór poszczególnych faz robót podlegających a mianowicie: zakryciu podłoża, przewodu i studzienek. Dotyczy to także wylotów z kanalizacji.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Przedłożone dokumenty: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ind w:firstLine="0"/>
      </w:pPr>
      <w:r>
        <w:rPr>
          <w:color w:val="000000"/>
          <w:lang w:eastAsia="pl-PL" w:bidi="pl-PL"/>
        </w:rPr>
        <w:t>Dokumentacja Projektowa z naniesionymi na niej zmianami dokonywanymi w trakcie budowy, obejmująca</w:t>
      </w:r>
    </w:p>
    <w:p w:rsidR="009432A0" w:rsidRDefault="009432A0" w:rsidP="009432A0">
      <w:pPr>
        <w:pStyle w:val="Teksttreci20"/>
        <w:shd w:val="clear" w:color="auto" w:fill="auto"/>
        <w:ind w:left="780" w:firstLine="0"/>
      </w:pPr>
      <w:r>
        <w:rPr>
          <w:color w:val="000000"/>
          <w:lang w:eastAsia="pl-PL" w:bidi="pl-PL"/>
        </w:rPr>
        <w:t>dodatkowo rysunki konstrukcyjne obiektów i przekroje poprzeczne kanałów oraz szkice badawczo- odbiorcze.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Dane geotechniczne obejmujące zakwalifikowanie do odpowiedniej kategorii gruntu oraz określaj </w:t>
      </w:r>
      <w:proofErr w:type="spellStart"/>
      <w:r>
        <w:rPr>
          <w:color w:val="000000"/>
          <w:lang w:eastAsia="pl-PL" w:bidi="pl-PL"/>
        </w:rPr>
        <w:t>ące</w:t>
      </w:r>
      <w:proofErr w:type="spellEnd"/>
      <w:r>
        <w:rPr>
          <w:color w:val="000000"/>
          <w:lang w:eastAsia="pl-PL" w:bidi="pl-PL"/>
        </w:rPr>
        <w:t xml:space="preserve"> poziom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wód gruntowych.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Dane odnośnie punktów nawiązania sytuacyjno - wysokościowego wraz z rzędną.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Podanie uzbrojenia podziemnego terenu przebiegaj </w:t>
      </w:r>
      <w:proofErr w:type="spellStart"/>
      <w:r>
        <w:rPr>
          <w:color w:val="000000"/>
          <w:lang w:eastAsia="pl-PL" w:bidi="pl-PL"/>
        </w:rPr>
        <w:t>ące</w:t>
      </w:r>
      <w:proofErr w:type="spellEnd"/>
      <w:r>
        <w:rPr>
          <w:color w:val="000000"/>
          <w:lang w:eastAsia="pl-PL" w:bidi="pl-PL"/>
        </w:rPr>
        <w:t xml:space="preserve"> wzdłuż i w poprzek trasy kanału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Dziennik Budowy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Dokumenty dotyczące, jakości wbudowanych materiałów.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6" w:lineRule="exact"/>
        <w:jc w:val="both"/>
        <w:outlineLvl w:val="3"/>
      </w:pPr>
      <w:bookmarkStart w:id="51" w:name="bookmark340"/>
      <w:r>
        <w:t>Odbiór techniczny końcowy</w:t>
      </w:r>
      <w:bookmarkEnd w:id="51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Jest to odbiór techniczny całkowitego przewodu po zakończeniu budowy, przed przekazaniem do eksploatacji. Nie stawia się ograniczeń dotyczących długości badanego odcinka przewodu.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Przedłożone dokumenty: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lastRenderedPageBreak/>
        <w:t>wszystkie dokumenty odnośnie odbiorów częściowych (pkt. 8. l.)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protokoły wszystkich odbiorów technicznych częściowych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dwa egzemplarze inwentaryzacji geodezyjnej przewodów i obiektów na planach sytuacyjnych wykonanej przez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uprawnionych geodetów.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622"/>
        </w:tabs>
        <w:spacing w:line="226" w:lineRule="exact"/>
        <w:jc w:val="both"/>
        <w:outlineLvl w:val="3"/>
      </w:pPr>
      <w:bookmarkStart w:id="52" w:name="bookmark341"/>
      <w:r>
        <w:rPr>
          <w:rStyle w:val="Nagwek40"/>
          <w:rFonts w:eastAsia="Arial Unicode MS"/>
        </w:rPr>
        <w:t>Zapisywanie i ocena wyników badań</w:t>
      </w:r>
      <w:bookmarkEnd w:id="52"/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6" w:lineRule="exact"/>
        <w:jc w:val="both"/>
        <w:outlineLvl w:val="3"/>
      </w:pPr>
      <w:bookmarkStart w:id="53" w:name="bookmark342"/>
      <w:r>
        <w:t>Zapisywanie wyników odbioru technicznego</w:t>
      </w:r>
      <w:bookmarkEnd w:id="53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Wyniki przeprowadzonych badań przy odbiorach częściowych i końcowych powinny być ujęte w formie protokołu, szczegółowo omówione, wpisane do Dziennika Budowy lub do niego dołączone w sposób trwały i podpisane przez nadzór techniczny oraz członków komisji prowadzącej badania.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6" w:lineRule="exact"/>
        <w:jc w:val="both"/>
        <w:outlineLvl w:val="3"/>
      </w:pPr>
      <w:bookmarkStart w:id="54" w:name="bookmark343"/>
      <w:r>
        <w:t>Ocena wyników badań</w:t>
      </w:r>
      <w:bookmarkEnd w:id="54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Wyniki badań przeprowadzonych podczas odbiorów technicznych należy uznać za dodatnie, jeżeli wszystkie wymagania przewidziane dla danego zakresu robót zostały spełnione.</w:t>
      </w:r>
    </w:p>
    <w:p w:rsidR="009432A0" w:rsidRDefault="009432A0" w:rsidP="009432A0">
      <w:pPr>
        <w:pStyle w:val="Teksttreci20"/>
        <w:shd w:val="clear" w:color="auto" w:fill="auto"/>
        <w:spacing w:after="176" w:line="226" w:lineRule="exact"/>
        <w:ind w:firstLine="0"/>
      </w:pPr>
      <w:r>
        <w:rPr>
          <w:color w:val="000000"/>
          <w:lang w:eastAsia="pl-PL" w:bidi="pl-PL"/>
        </w:rPr>
        <w:t>Jeżeli którekolwiek z wymagań przy odbiorze technicznym częściowym nie zostało spełnione, należy daną fazę robót uznać za niezgodną z wymaganiami normy i po wykonaniu poprawek przedstawić do ponownych badań.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325"/>
        </w:tabs>
        <w:spacing w:line="230" w:lineRule="exact"/>
        <w:jc w:val="both"/>
        <w:outlineLvl w:val="3"/>
      </w:pPr>
      <w:bookmarkStart w:id="55" w:name="bookmark344"/>
      <w:r>
        <w:t>PODSTAWA PŁATNOŚCI</w:t>
      </w:r>
      <w:bookmarkEnd w:id="55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74"/>
        </w:tabs>
        <w:spacing w:line="230" w:lineRule="exact"/>
        <w:jc w:val="both"/>
        <w:outlineLvl w:val="3"/>
      </w:pPr>
      <w:bookmarkStart w:id="56" w:name="bookmark345"/>
      <w:r>
        <w:rPr>
          <w:rStyle w:val="Nagwek40"/>
          <w:rFonts w:eastAsia="Arial Unicode MS"/>
        </w:rPr>
        <w:t>Ogólne ustalenia dotyczące podstawy płatności</w:t>
      </w:r>
      <w:bookmarkEnd w:id="56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Ogólne ustalenia dotyczące podstawy płatności podano w ST D-M-00.00.00 "Wymagania ogólne" pkt 9.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74"/>
        </w:tabs>
        <w:spacing w:line="230" w:lineRule="exact"/>
        <w:jc w:val="both"/>
        <w:outlineLvl w:val="3"/>
      </w:pPr>
      <w:bookmarkStart w:id="57" w:name="bookmark346"/>
      <w:r>
        <w:rPr>
          <w:rStyle w:val="Nagwek40"/>
          <w:rFonts w:eastAsia="Arial Unicode MS"/>
        </w:rPr>
        <w:t>Cena jednostki obmiarowej</w:t>
      </w:r>
      <w:bookmarkEnd w:id="57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 xml:space="preserve">Cena 1 m wykonanego i odebranego kolektora kanalizacyjnego i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oznakowanie robót,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dróg technologicznych przy budowie kanalizacji deszczowej,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 xml:space="preserve">ułożenie przewodów kanalizacyjnych,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>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 xml:space="preserve">wykonanie umocnienia wylotu kanału,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>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przeprowadzenie pomiarów i badań 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 xml:space="preserve">czyszczenie istniej </w:t>
      </w:r>
      <w:proofErr w:type="spellStart"/>
      <w:r>
        <w:rPr>
          <w:color w:val="000000"/>
          <w:lang w:eastAsia="pl-PL" w:bidi="pl-PL"/>
        </w:rPr>
        <w:t>ących</w:t>
      </w:r>
      <w:proofErr w:type="spellEnd"/>
      <w:r>
        <w:rPr>
          <w:color w:val="000000"/>
          <w:lang w:eastAsia="pl-PL" w:bidi="pl-PL"/>
        </w:rPr>
        <w:t xml:space="preserve"> kanałów wypełnionych osadem,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doprowadzenie terenu do stanu pierwotnego,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after="212" w:line="230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spacing w:after="4" w:line="190" w:lineRule="exact"/>
        <w:ind w:firstLine="0"/>
      </w:pPr>
      <w:r>
        <w:rPr>
          <w:color w:val="000000"/>
          <w:lang w:eastAsia="pl-PL" w:bidi="pl-PL"/>
        </w:rPr>
        <w:t>Cena 1szt. wykonanej i odebranej studzienki ściekowej z kratką ściekową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190" w:lineRule="exact"/>
        <w:ind w:firstLine="0"/>
      </w:pPr>
      <w:r>
        <w:rPr>
          <w:color w:val="000000"/>
          <w:lang w:eastAsia="pl-PL" w:bidi="pl-PL"/>
        </w:rPr>
        <w:t>oznakowanie robót,</w:t>
      </w:r>
      <w:r>
        <w:br w:type="page"/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lastRenderedPageBreak/>
        <w:t xml:space="preserve"> 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w wykopie studzienek ściekowych,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izolacji przeciwwilgociowej,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podłączenie rurociągów kanalizacyjnych,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zasypanie i zagęszczenie wykopu,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kratki ściekowej,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przeprowadzenie pomiarów i badań 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after="180" w:line="235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>Cena 1szt. wykonanej i odebranej studni kontrolnej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oznakowanie robót,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w wykopie studni kontrolnej,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wykonanie izolacji przeciwwilgociowej,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podłączenie rurociągów kanalizacyjnych,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zasypanie i zagęszczenie wykopu,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 xml:space="preserve">wyrobienie kinety, montaż stopni </w:t>
      </w:r>
      <w:proofErr w:type="spellStart"/>
      <w:r>
        <w:rPr>
          <w:color w:val="000000"/>
          <w:lang w:eastAsia="pl-PL" w:bidi="pl-PL"/>
        </w:rPr>
        <w:t>złazowych</w:t>
      </w:r>
      <w:proofErr w:type="spellEnd"/>
      <w:r>
        <w:rPr>
          <w:color w:val="000000"/>
          <w:lang w:eastAsia="pl-PL" w:bidi="pl-PL"/>
        </w:rPr>
        <w:t xml:space="preserve"> i włazu kanałowego przeprowadzenie pomiarów i badań</w:t>
      </w:r>
    </w:p>
    <w:p w:rsidR="009432A0" w:rsidRDefault="009432A0" w:rsidP="009432A0">
      <w:pPr>
        <w:pStyle w:val="Teksttreci20"/>
        <w:shd w:val="clear" w:color="auto" w:fill="auto"/>
        <w:spacing w:line="235" w:lineRule="exact"/>
        <w:ind w:left="780" w:firstLine="0"/>
        <w:jc w:val="left"/>
      </w:pPr>
      <w:r>
        <w:rPr>
          <w:color w:val="000000"/>
          <w:lang w:eastAsia="pl-PL" w:bidi="pl-PL"/>
        </w:rPr>
        <w:t>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after="612" w:line="235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noProof/>
          <w:lang w:eastAsia="pl-PL"/>
        </w:rPr>
        <mc:AlternateContent>
          <mc:Choice Requires="wps">
            <w:drawing>
              <wp:anchor distT="0" distB="3385820" distL="63500" distR="94615" simplePos="0" relativeHeight="251659264" behindDoc="1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-300990</wp:posOffset>
                </wp:positionV>
                <wp:extent cx="1536065" cy="421005"/>
                <wp:effectExtent l="0" t="1270" r="1905" b="0"/>
                <wp:wrapSquare wrapText="right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r>
                              <w:rPr>
                                <w:rStyle w:val="Teksttreci4Exact"/>
                                <w:rFonts w:eastAsia="Arial Unicode MS"/>
                                <w:b w:val="0"/>
                                <w:bCs w:val="0"/>
                              </w:rPr>
                              <w:t>10. PRZEPISY ZWIĄZANE 10.1. Normy.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1. PN-EN 124:2000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.95pt;margin-top:-23.7pt;width:120.95pt;height:33.15pt;z-index:-251657216;visibility:visible;mso-wrap-style:square;mso-width-percent:0;mso-height-percent:0;mso-wrap-distance-left:5pt;mso-wrap-distance-top:0;mso-wrap-distance-right:7.45pt;mso-wrap-distance-bottom:266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" filled="f" stroked="f">
                <v:textbox style="mso-fit-shape-to-text:t" inset="0,0,0,0">
                  <w:txbxContent>
                    <w:p w:rsidR="009432A0" w:rsidRDefault="009432A0" w:rsidP="009432A0">
                      <w:r>
                        <w:rPr>
                          <w:rStyle w:val="Teksttreci4Exact"/>
                          <w:rFonts w:eastAsia="Arial Unicode MS"/>
                          <w:b w:val="0"/>
                          <w:bCs w:val="0"/>
                        </w:rPr>
                        <w:t>10. PRZEPISY ZWIĄZANE 10.1. Normy.</w:t>
                      </w:r>
                    </w:p>
                    <w:p w:rsidR="009432A0" w:rsidRDefault="009432A0" w:rsidP="009432A0">
                      <w:pPr>
                        <w:pStyle w:val="Teksttreci20"/>
                        <w:shd w:val="clear" w:color="auto" w:fill="auto"/>
                        <w:ind w:firstLine="0"/>
                      </w:pPr>
                      <w:r>
                        <w:rPr>
                          <w:rStyle w:val="Teksttreci2Exact"/>
                        </w:rPr>
                        <w:t>1. PN-EN 124:2000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693420" distB="2388235" distL="63500" distR="338455" simplePos="0" relativeHeight="251660288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421640</wp:posOffset>
                </wp:positionV>
                <wp:extent cx="1298575" cy="647700"/>
                <wp:effectExtent l="0" t="0" r="0" b="0"/>
                <wp:wrapSquare wrapText="right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0"/>
                                <w:tab w:val="left" w:pos="1128"/>
                              </w:tabs>
                              <w:spacing w:after="152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197-1:2002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75"/>
                                <w:tab w:val="left" w:pos="1123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206-1:2000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0"/>
                                <w:tab w:val="left" w:pos="1128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295:2002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75"/>
                                <w:tab w:val="left" w:pos="1123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1115:2002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7" type="#_x0000_t202" style="position:absolute;left:0;text-align:left;margin-left:.5pt;margin-top:33.2pt;width:102.25pt;height:51pt;z-index:-251656192;visibility:visible;mso-wrap-style:square;mso-width-percent:0;mso-height-percent:0;mso-wrap-distance-left:5pt;mso-wrap-distance-top:54.6pt;mso-wrap-distance-right:26.65pt;mso-wrap-distance-bottom:188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0"/>
                          <w:tab w:val="left" w:pos="1128"/>
                        </w:tabs>
                        <w:spacing w:after="152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197-1:2002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75"/>
                          <w:tab w:val="left" w:pos="1123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206-1:2000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0"/>
                          <w:tab w:val="left" w:pos="1128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295:2002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75"/>
                          <w:tab w:val="left" w:pos="1123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1115:2002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1689735" distB="1682750" distL="63500" distR="316865" simplePos="0" relativeHeight="251661312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1418590</wp:posOffset>
                </wp:positionV>
                <wp:extent cx="1319530" cy="355600"/>
                <wp:effectExtent l="0" t="0" r="0" b="0"/>
                <wp:wrapSquare wrapText="right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480"/>
                              </w:tabs>
                              <w:spacing w:after="180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12620:2004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480"/>
                              </w:tabs>
                              <w:spacing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13043:2004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8" type="#_x0000_t202" style="position:absolute;left:0;text-align:left;margin-left:.5pt;margin-top:111.7pt;width:103.9pt;height:28pt;z-index:-251655168;visibility:visible;mso-wrap-style:square;mso-width-percent:0;mso-height-percent:0;mso-wrap-distance-left:5pt;mso-wrap-distance-top:133.05pt;mso-wrap-distance-right:24.95pt;mso-wrap-distance-bottom:13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480"/>
                        </w:tabs>
                        <w:spacing w:after="180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12620:2004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480"/>
                        </w:tabs>
                        <w:spacing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13043:2004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2540000" distB="0" distL="63500" distR="316865" simplePos="0" relativeHeight="251662336" behindDoc="1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2268855</wp:posOffset>
                </wp:positionV>
                <wp:extent cx="1316990" cy="1174750"/>
                <wp:effectExtent l="1905" t="0" r="0" b="0"/>
                <wp:wrapSquare wrapText="right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117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spacing w:after="143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13101:2002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PN-B- 250:1988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PN-B-06712:1986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after="176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PN-B-11111:1996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61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PN-B-11112:1996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PN-B-12037:1998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PN-C-96177:1958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9" type="#_x0000_t202" style="position:absolute;left:0;text-align:left;margin-left:.7pt;margin-top:178.65pt;width:103.7pt;height:92.5pt;z-index:-251654144;visibility:visible;mso-wrap-style:square;mso-width-percent:0;mso-height-percent:0;mso-wrap-distance-left:5pt;mso-wrap-distance-top:200pt;mso-wrap-distance-right:24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75"/>
                        </w:tabs>
                        <w:spacing w:after="143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13101:2002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75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PN-B- 250:1988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PN-B-06712:1986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after="176"/>
                        <w:ind w:firstLine="0"/>
                      </w:pPr>
                      <w:r>
                        <w:rPr>
                          <w:rStyle w:val="Teksttreci2Exact"/>
                        </w:rPr>
                        <w:t>PN-B-11111:1996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61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PN-B-11112:1996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PN-B-12037:1998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PN-C-96177:1958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color w:val="000000"/>
          <w:lang w:eastAsia="pl-PL" w:bidi="pl-PL"/>
        </w:rPr>
        <w:t>Zwieńczenia wpustów i studzienek kanalizacyjnych do nawierzchni dla ruchu pieszego i kołowego. Zasady konstrukcji, badania typu, znakowanie, sterowanie jakością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Cement. Część 1: Skład, wymagania i kryteria zgodności dotyczące cementu powszechnego użytku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Beton. Część 1: Wymagania, właściwości, produkcja i zgodność Rury i kształtki kamionkowe i ich połączenia w sieci drenażowej i kanalizacyjnej Systemy przewodów rurowych z tworzyw sztucznych do kanalizacji ciśnieniowej deszczowej i ściekowej. Utwardzalne tworzywa sztuczne na bazie nienasyconej żywicy poliestrowej (UP) wzmocnione włóknem szklanym (GRP)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do betonu (Norma do zastosowań przyszłościowych. Tymczasowo należy stosować normę PN-B-06712 [10])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do mieszanek bitumicznych i powierzchniowych utrwaleń stosowanych na drogach, lotniskach i innych powierzchniach przeznaczonych do ruchu (Norma do zastosowań przyszłościowych. Tymczasowo należy stosować normy: PN-B- 11111 [11] i PN-B-11112 [12])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Stopnie do studzienek włazowych. Wymagania, znakowanie, badania i ocena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zgodności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Beton zwykły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Kruszywa mineralne do betonu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mineralne. Kruszywa naturalne do nawierzchni drogowych. Żwir i mieszanka</w:t>
      </w:r>
    </w:p>
    <w:p w:rsidR="009432A0" w:rsidRDefault="009432A0" w:rsidP="009432A0">
      <w:pPr>
        <w:pStyle w:val="Teksttreci20"/>
        <w:shd w:val="clear" w:color="auto" w:fill="auto"/>
        <w:ind w:right="1360" w:firstLine="0"/>
        <w:jc w:val="left"/>
      </w:pPr>
      <w:r>
        <w:rPr>
          <w:color w:val="000000"/>
          <w:lang w:eastAsia="pl-PL" w:bidi="pl-PL"/>
        </w:rPr>
        <w:t>Kruszywa mineralne. Kruszywa łamane do nawierzchni drogowych Wyroby budowlane ceramiczne. Cegły kanalizacyjne Lepik asfaltowy bez wypełniaczy stosowany na gorąco</w:t>
      </w:r>
      <w:r>
        <w:br w:type="page"/>
      </w:r>
    </w:p>
    <w:p w:rsidR="009432A0" w:rsidRDefault="009432A0" w:rsidP="009432A0">
      <w:pPr>
        <w:pStyle w:val="Teksttreci20"/>
        <w:shd w:val="clear" w:color="auto" w:fill="auto"/>
        <w:ind w:right="2800" w:firstLine="0"/>
        <w:jc w:val="left"/>
      </w:pPr>
      <w:r>
        <w:rPr>
          <w:color w:val="000000"/>
          <w:lang w:eastAsia="pl-PL" w:bidi="pl-PL"/>
        </w:rPr>
        <w:lastRenderedPageBreak/>
        <w:t>Żeliwne rury ciśnieniowe do połączeń sztywnych Zaprawy budowlane zwykłe</w:t>
      </w:r>
    </w:p>
    <w:p w:rsidR="009432A0" w:rsidRDefault="009432A0" w:rsidP="009432A0">
      <w:pPr>
        <w:pStyle w:val="Teksttreci20"/>
        <w:shd w:val="clear" w:color="auto" w:fill="auto"/>
        <w:spacing w:after="420"/>
        <w:ind w:right="1180" w:firstLine="0"/>
        <w:jc w:val="left"/>
      </w:pPr>
      <w:r>
        <w:rPr>
          <w:noProof/>
          <w:lang w:eastAsia="pl-PL"/>
        </w:rPr>
        <mc:AlternateContent>
          <mc:Choice Requires="wps">
            <w:drawing>
              <wp:anchor distT="0" distB="0" distL="63500" distR="365760" simplePos="0" relativeHeight="251663360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-323215</wp:posOffset>
                </wp:positionV>
                <wp:extent cx="1271270" cy="842010"/>
                <wp:effectExtent l="0" t="3810" r="0" b="1905"/>
                <wp:wrapSquare wrapText="righ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842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PN-H-74101:1984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PN-B-14501:1990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BN-86/8971-06.00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BN-83/8971-06.02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BN-86/8971-08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BN-88/6731-08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30" type="#_x0000_t202" style="position:absolute;margin-left:.5pt;margin-top:-25.45pt;width:100.1pt;height:66.3pt;z-index:-251653120;visibility:visible;mso-wrap-style:square;mso-width-percent:0;mso-height-percent:0;mso-wrap-distance-left:5pt;mso-wrap-distance-top:0;mso-wrap-distance-right:28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PN-H-74101:1984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PN-B-14501:1990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BN-86/8971-06.00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BN-83/8971-06.02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BN-86/8971-08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75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BN-88/6731-08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color w:val="000000"/>
          <w:lang w:eastAsia="pl-PL" w:bidi="pl-PL"/>
        </w:rPr>
        <w:t>Rury bezciśnieniowe. Kielichowe rury betonowe i żelbetowe „</w:t>
      </w:r>
      <w:proofErr w:type="spellStart"/>
      <w:r>
        <w:rPr>
          <w:color w:val="000000"/>
          <w:lang w:eastAsia="pl-PL" w:bidi="pl-PL"/>
        </w:rPr>
        <w:t>Wipro</w:t>
      </w:r>
      <w:proofErr w:type="spellEnd"/>
      <w:r>
        <w:rPr>
          <w:color w:val="000000"/>
          <w:lang w:eastAsia="pl-PL" w:bidi="pl-PL"/>
        </w:rPr>
        <w:t>” Rury bezciśnieniowe. Rury betonowe i żelbetowe Prefabrykaty budowlane z betonu. Kręgi betonowe i żelbetowe Cement. Transport i przechowywanie</w:t>
      </w:r>
    </w:p>
    <w:p w:rsidR="009432A0" w:rsidRDefault="009432A0" w:rsidP="009432A0">
      <w:pPr>
        <w:keepNext/>
        <w:keepLines/>
        <w:numPr>
          <w:ilvl w:val="0"/>
          <w:numId w:val="14"/>
        </w:numPr>
        <w:tabs>
          <w:tab w:val="left" w:pos="518"/>
        </w:tabs>
        <w:spacing w:line="221" w:lineRule="exact"/>
        <w:ind w:left="500" w:hanging="500"/>
        <w:jc w:val="both"/>
        <w:outlineLvl w:val="2"/>
      </w:pPr>
      <w:bookmarkStart w:id="58" w:name="bookmark347"/>
      <w:r>
        <w:rPr>
          <w:rStyle w:val="Nagwek320"/>
          <w:rFonts w:eastAsia="Arial Unicode MS"/>
        </w:rPr>
        <w:t>Inne dokumenty</w:t>
      </w:r>
      <w:bookmarkEnd w:id="58"/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Instrukcja zabezpieczania przed korozją konstrukcji betonowych opracowana przez Instytut Techniki Budowlanej - Warszawa 1986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Katalog budownictwa: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KB4-4.12.1.(6) - Studzienki połączeniowe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KB4-4.12.1.(7) - Studzienki przelotowe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KB4-4.12.1.(8) - Studzienki spadowe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KB4-4.12.1.(11) - Studzienki ślepe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KB4-3.3.1.10.(1) - Studzienki ściekowe do odwodnienia dróg (październik 1983)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KB1-22.2.6.(6) - Kręgi betonowe średnicy 50 cm; wysokości 30 lub 60 cm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„Katalog powtarzalnych elementów drogowych”. „</w:t>
      </w:r>
      <w:proofErr w:type="spellStart"/>
      <w:r>
        <w:rPr>
          <w:color w:val="000000"/>
          <w:lang w:eastAsia="pl-PL" w:bidi="pl-PL"/>
        </w:rPr>
        <w:t>Transprojekt</w:t>
      </w:r>
      <w:proofErr w:type="spellEnd"/>
      <w:r>
        <w:rPr>
          <w:color w:val="000000"/>
          <w:lang w:eastAsia="pl-PL" w:bidi="pl-PL"/>
        </w:rPr>
        <w:t>” - Warszawa, 1979-1982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Tymczasowa instrukcja projektowania i budowy przewodów kanalizacyjnych z rur „</w:t>
      </w:r>
      <w:proofErr w:type="spellStart"/>
      <w:r>
        <w:rPr>
          <w:color w:val="000000"/>
          <w:lang w:eastAsia="pl-PL" w:bidi="pl-PL"/>
        </w:rPr>
        <w:t>Wipro</w:t>
      </w:r>
      <w:proofErr w:type="spellEnd"/>
      <w:r>
        <w:rPr>
          <w:color w:val="000000"/>
          <w:lang w:eastAsia="pl-PL" w:bidi="pl-PL"/>
        </w:rPr>
        <w:t xml:space="preserve">”, Centrum T </w:t>
      </w:r>
      <w:proofErr w:type="spellStart"/>
      <w:r>
        <w:rPr>
          <w:color w:val="000000"/>
          <w:lang w:eastAsia="pl-PL" w:bidi="pl-PL"/>
        </w:rPr>
        <w:t>echniki</w:t>
      </w:r>
      <w:proofErr w:type="spellEnd"/>
      <w:r>
        <w:rPr>
          <w:color w:val="000000"/>
          <w:lang w:eastAsia="pl-PL" w:bidi="pl-PL"/>
        </w:rPr>
        <w:t xml:space="preserve"> Komunalnej, 1978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Wytyczne eksploatacyjne do projektowania sieci i urządzeń sieciowych, wodociągowych i kanalizacyjnych, BPC WiK „</w:t>
      </w:r>
      <w:proofErr w:type="spellStart"/>
      <w:r>
        <w:rPr>
          <w:color w:val="000000"/>
          <w:lang w:eastAsia="pl-PL" w:bidi="pl-PL"/>
        </w:rPr>
        <w:t>Cewok</w:t>
      </w:r>
      <w:proofErr w:type="spellEnd"/>
      <w:r>
        <w:rPr>
          <w:color w:val="000000"/>
          <w:lang w:eastAsia="pl-PL" w:bidi="pl-PL"/>
        </w:rPr>
        <w:t xml:space="preserve">” i BPBBO </w:t>
      </w:r>
      <w:proofErr w:type="spellStart"/>
      <w:r>
        <w:rPr>
          <w:color w:val="000000"/>
          <w:lang w:eastAsia="pl-PL" w:bidi="pl-PL"/>
        </w:rPr>
        <w:t>Miastoprojekt</w:t>
      </w:r>
      <w:proofErr w:type="spellEnd"/>
      <w:r>
        <w:rPr>
          <w:color w:val="000000"/>
          <w:lang w:eastAsia="pl-PL" w:bidi="pl-PL"/>
        </w:rPr>
        <w:t>- Warszawa, zaakceptowane i zalecone do stosowania przez Zespół Doradczy ds. procesu inwestycyjnego powołany przez Prezydenta m.st. Warszawy -sierpień 1984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Ustawa z dnia 16 kwietnia 2004 r. o wyrobach budowlanych ( Dz. U. nr 92, poz. 881)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  <w:sectPr w:rsidR="009432A0">
          <w:pgSz w:w="11900" w:h="16840"/>
          <w:pgMar w:top="2064" w:right="1330" w:bottom="2093" w:left="1339" w:header="0" w:footer="3" w:gutter="0"/>
          <w:cols w:space="720"/>
          <w:noEndnote/>
          <w:docGrid w:linePitch="360"/>
        </w:sectPr>
      </w:pPr>
      <w:r>
        <w:rPr>
          <w:color w:val="000000"/>
          <w:lang w:eastAsia="pl-PL" w:bidi="pl-PL"/>
        </w:rPr>
        <w:t>Rozporządzenie Ministra Infrastruktury z dn. 08 listopada 2004 r. w sprawie aprobat technicznych oraz jednostek organizacyjnych upoważnionych do ich wyda</w:t>
      </w:r>
      <w:r w:rsidR="005F5695">
        <w:rPr>
          <w:color w:val="000000"/>
          <w:lang w:eastAsia="pl-PL" w:bidi="pl-PL"/>
        </w:rPr>
        <w:t>wania (Dz. U. nr 249, poz. 24</w:t>
      </w:r>
      <w:bookmarkStart w:id="59" w:name="_GoBack"/>
      <w:bookmarkEnd w:id="59"/>
    </w:p>
    <w:p w:rsidR="009432A0" w:rsidRDefault="009432A0"/>
    <w:sectPr w:rsidR="00943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AC2" w:rsidRDefault="00334AC2" w:rsidP="009432A0">
      <w:r>
        <w:separator/>
      </w:r>
    </w:p>
  </w:endnote>
  <w:endnote w:type="continuationSeparator" w:id="0">
    <w:p w:rsidR="00334AC2" w:rsidRDefault="00334AC2" w:rsidP="0094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AC2" w:rsidRDefault="00334AC2" w:rsidP="009432A0">
      <w:r>
        <w:separator/>
      </w:r>
    </w:p>
  </w:footnote>
  <w:footnote w:type="continuationSeparator" w:id="0">
    <w:p w:rsidR="00334AC2" w:rsidRDefault="00334AC2" w:rsidP="009432A0">
      <w:r>
        <w:continuationSeparator/>
      </w:r>
    </w:p>
  </w:footnote>
  <w:footnote w:id="1">
    <w:p w:rsidR="009432A0" w:rsidRDefault="009432A0" w:rsidP="009432A0">
      <w:pPr>
        <w:pStyle w:val="Stopka1"/>
        <w:shd w:val="clear" w:color="auto" w:fill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A79"/>
    <w:multiLevelType w:val="multilevel"/>
    <w:tmpl w:val="E286E51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1562C"/>
    <w:multiLevelType w:val="multilevel"/>
    <w:tmpl w:val="59BCF74E"/>
    <w:lvl w:ilvl="0">
      <w:start w:val="2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703E4E"/>
    <w:multiLevelType w:val="multilevel"/>
    <w:tmpl w:val="FE92CD8A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276FC"/>
    <w:multiLevelType w:val="multilevel"/>
    <w:tmpl w:val="C2B8C4AA"/>
    <w:lvl w:ilvl="0">
      <w:start w:val="1"/>
      <w:numFmt w:val="decimal"/>
      <w:lvlText w:val="1.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D504E9"/>
    <w:multiLevelType w:val="multilevel"/>
    <w:tmpl w:val="332EEFE8"/>
    <w:lvl w:ilvl="0">
      <w:start w:val="1"/>
      <w:numFmt w:val="decimal"/>
      <w:lvlText w:val="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BD5A6C"/>
    <w:multiLevelType w:val="multilevel"/>
    <w:tmpl w:val="5030ADC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561D9B"/>
    <w:multiLevelType w:val="multilevel"/>
    <w:tmpl w:val="01E64A4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6D6D08"/>
    <w:multiLevelType w:val="multilevel"/>
    <w:tmpl w:val="5628A2C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2C2D30"/>
    <w:multiLevelType w:val="multilevel"/>
    <w:tmpl w:val="A3EE6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2E7A70"/>
    <w:multiLevelType w:val="multilevel"/>
    <w:tmpl w:val="C20E085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3C4D82"/>
    <w:multiLevelType w:val="multilevel"/>
    <w:tmpl w:val="56B837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B406D5"/>
    <w:multiLevelType w:val="multilevel"/>
    <w:tmpl w:val="9B20A59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223099"/>
    <w:multiLevelType w:val="multilevel"/>
    <w:tmpl w:val="2F3430F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52222D"/>
    <w:multiLevelType w:val="multilevel"/>
    <w:tmpl w:val="ACBAF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E53962"/>
    <w:multiLevelType w:val="multilevel"/>
    <w:tmpl w:val="3892853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10"/>
  </w:num>
  <w:num w:numId="8">
    <w:abstractNumId w:val="6"/>
  </w:num>
  <w:num w:numId="9">
    <w:abstractNumId w:val="5"/>
  </w:num>
  <w:num w:numId="10">
    <w:abstractNumId w:val="12"/>
  </w:num>
  <w:num w:numId="11">
    <w:abstractNumId w:val="14"/>
  </w:num>
  <w:num w:numId="12">
    <w:abstractNumId w:val="0"/>
  </w:num>
  <w:num w:numId="13">
    <w:abstractNumId w:val="7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0"/>
    <w:rsid w:val="000F488E"/>
    <w:rsid w:val="00197738"/>
    <w:rsid w:val="00334AC2"/>
    <w:rsid w:val="003C7A06"/>
    <w:rsid w:val="005F5695"/>
    <w:rsid w:val="009432A0"/>
    <w:rsid w:val="00980F00"/>
    <w:rsid w:val="00E4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5088</Words>
  <Characters>30534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3</cp:revision>
  <dcterms:created xsi:type="dcterms:W3CDTF">2019-06-24T22:51:00Z</dcterms:created>
  <dcterms:modified xsi:type="dcterms:W3CDTF">2019-07-01T06:58:00Z</dcterms:modified>
</cp:coreProperties>
</file>