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963F" w14:textId="77777777" w:rsidR="00DB5C1A" w:rsidRDefault="00820490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14:paraId="3CBB659A" w14:textId="77777777" w:rsidR="00DB5C1A" w:rsidRDefault="00DB5C1A">
      <w:pPr>
        <w:rPr>
          <w:b/>
          <w:bCs/>
        </w:rPr>
      </w:pPr>
    </w:p>
    <w:p w14:paraId="59CAE82F" w14:textId="592EA216" w:rsidR="00AF2A0D" w:rsidRDefault="00DB5C1A">
      <w:pPr>
        <w:rPr>
          <w:b/>
          <w:bCs/>
        </w:rPr>
      </w:pPr>
      <w:r>
        <w:rPr>
          <w:b/>
          <w:bCs/>
        </w:rPr>
        <w:t xml:space="preserve">                </w:t>
      </w:r>
      <w:r w:rsidR="00820490">
        <w:rPr>
          <w:b/>
          <w:bCs/>
        </w:rPr>
        <w:t xml:space="preserve">         </w:t>
      </w:r>
      <w:r w:rsidR="00C67039" w:rsidRPr="00202E96">
        <w:rPr>
          <w:b/>
          <w:bCs/>
        </w:rPr>
        <w:t>OZNÁMENIE O PRÍPRAVNEJ TRHOVEJ KONZULTÁCI</w:t>
      </w:r>
      <w:r w:rsidR="00202E96" w:rsidRPr="00202E96">
        <w:rPr>
          <w:b/>
          <w:bCs/>
        </w:rPr>
        <w:t>Í</w:t>
      </w:r>
    </w:p>
    <w:p w14:paraId="6D0D0825" w14:textId="77777777" w:rsidR="00DB5C1A" w:rsidRPr="00202E96" w:rsidRDefault="00DB5C1A">
      <w:pPr>
        <w:rPr>
          <w:b/>
          <w:bCs/>
        </w:rPr>
      </w:pPr>
    </w:p>
    <w:p w14:paraId="5B8D8FA8" w14:textId="77777777" w:rsidR="00202E96" w:rsidRDefault="00202E96"/>
    <w:p w14:paraId="3E129B96" w14:textId="25223297" w:rsidR="00AF2A0D" w:rsidRDefault="00C67039" w:rsidP="008D1B6D">
      <w:pPr>
        <w:jc w:val="both"/>
      </w:pPr>
      <w:r>
        <w:t xml:space="preserve">V súlade s § 25 zákona č. 343/2015 </w:t>
      </w:r>
      <w:proofErr w:type="spellStart"/>
      <w:r>
        <w:t>Z.z</w:t>
      </w:r>
      <w:proofErr w:type="spellEnd"/>
      <w:r>
        <w:t>. o verejnom obstarávaní a o zmene a doplnení niektorých zákonov v znení neskorších predpisov (ďalej len „</w:t>
      </w:r>
      <w:proofErr w:type="spellStart"/>
      <w:r>
        <w:t>ZoVO</w:t>
      </w:r>
      <w:proofErr w:type="spellEnd"/>
      <w:r>
        <w:t xml:space="preserve">“) oznamuje verejný obstarávateľ účastníkom trhu, že v termíne od </w:t>
      </w:r>
      <w:r w:rsidR="00AF2A0D">
        <w:t>1</w:t>
      </w:r>
      <w:r>
        <w:t>.2.202</w:t>
      </w:r>
      <w:r w:rsidR="00820490">
        <w:t>2</w:t>
      </w:r>
      <w:r>
        <w:t xml:space="preserve"> sa uskutočnia prípravné trhové konzultácie (ďalej len „PTK“) za účelom stanovenia požiadaviek (transparentných) na predmet zákazky a predpokladanej hodnoty zákazky. </w:t>
      </w:r>
    </w:p>
    <w:p w14:paraId="77804725" w14:textId="4159EBE8" w:rsidR="00AF2A0D" w:rsidRDefault="00C67039" w:rsidP="008D1B6D">
      <w:pPr>
        <w:jc w:val="both"/>
      </w:pPr>
      <w:r w:rsidRPr="00202E96">
        <w:rPr>
          <w:b/>
          <w:bCs/>
        </w:rPr>
        <w:t>Názov predmetu:</w:t>
      </w:r>
      <w:r>
        <w:t xml:space="preserve"> </w:t>
      </w:r>
      <w:r w:rsidR="00202E96">
        <w:t xml:space="preserve"> </w:t>
      </w:r>
      <w:r w:rsidR="00AF2A0D">
        <w:t>Predajné automaty</w:t>
      </w:r>
    </w:p>
    <w:p w14:paraId="31BC0849" w14:textId="6A555307" w:rsidR="00820490" w:rsidRDefault="00820490" w:rsidP="008D1B6D">
      <w:pPr>
        <w:jc w:val="both"/>
      </w:pPr>
      <w:r>
        <w:t>Verejný obstarávateľ  v snahe o skvalitnenie poskytovaných služieb hľadá partnerov, potenciálnych dodávateľov/poskytovateľov pre zabezpečenie predaja kvetov,</w:t>
      </w:r>
      <w:r w:rsidR="00BB576C">
        <w:t xml:space="preserve"> </w:t>
      </w:r>
      <w:r>
        <w:t>sviečok a súvisiaceho sortimentu</w:t>
      </w:r>
      <w:r w:rsidR="00BB576C">
        <w:t xml:space="preserve">  prostredníctvom predajných automatov. </w:t>
      </w:r>
    </w:p>
    <w:p w14:paraId="01CACDF4" w14:textId="2FFAE209" w:rsidR="00BB576C" w:rsidRDefault="00BB576C" w:rsidP="008D1B6D">
      <w:pPr>
        <w:jc w:val="both"/>
      </w:pPr>
      <w:r>
        <w:t>Verejný obstarávateľ nepozná možnosti</w:t>
      </w:r>
      <w:r w:rsidR="00525F89">
        <w:t xml:space="preserve"> trhu</w:t>
      </w:r>
      <w:r>
        <w:t xml:space="preserve"> v uvedenej oblasti, potrebuje naformulovať požiadavky na predmet zákazky</w:t>
      </w:r>
      <w:r w:rsidR="00525F89">
        <w:t>, stanoviť predpokladanú hodnotu zákazky</w:t>
      </w:r>
      <w:r w:rsidR="00602196">
        <w:t xml:space="preserve"> a formu obchodného vzťahu </w:t>
      </w:r>
      <w:r w:rsidR="008D1B6D">
        <w:t>-</w:t>
      </w:r>
      <w:r w:rsidR="00602196">
        <w:t xml:space="preserve"> kúpa</w:t>
      </w:r>
      <w:r w:rsidR="008D1B6D">
        <w:t>, prenájom....</w:t>
      </w:r>
    </w:p>
    <w:p w14:paraId="381789F7" w14:textId="77777777" w:rsidR="00BB576C" w:rsidRDefault="00BB576C"/>
    <w:p w14:paraId="31817FCB" w14:textId="77777777" w:rsidR="00AF2A0D" w:rsidRDefault="00AF2A0D">
      <w:r>
        <w:t>Predmet pozostáva z dvoch samostatných častí:</w:t>
      </w:r>
    </w:p>
    <w:p w14:paraId="4226BE81" w14:textId="2A6D6015" w:rsidR="00202E96" w:rsidRPr="00202E96" w:rsidRDefault="00AF2A0D" w:rsidP="00202E96">
      <w:pPr>
        <w:rPr>
          <w:b/>
          <w:bCs/>
        </w:rPr>
      </w:pPr>
      <w:r w:rsidRPr="00202E96">
        <w:rPr>
          <w:b/>
          <w:bCs/>
        </w:rPr>
        <w:t>1.</w:t>
      </w:r>
      <w:r w:rsidR="00C67039" w:rsidRPr="00202E96">
        <w:rPr>
          <w:b/>
          <w:bCs/>
        </w:rPr>
        <w:t xml:space="preserve"> </w:t>
      </w:r>
      <w:r w:rsidR="00202E96" w:rsidRPr="00202E96">
        <w:rPr>
          <w:b/>
          <w:bCs/>
        </w:rPr>
        <w:t xml:space="preserve">Automat na sviečky: </w:t>
      </w:r>
    </w:p>
    <w:p w14:paraId="63672BDC" w14:textId="77777777" w:rsidR="00202E96" w:rsidRDefault="00202E96" w:rsidP="00202E96">
      <w:r>
        <w:t>Samostatne stojaci exteriérový automat na predaj a výdaj sviečok/kahancov/náplní.</w:t>
      </w:r>
    </w:p>
    <w:p w14:paraId="080A7E54" w14:textId="77777777" w:rsidR="00202E96" w:rsidRDefault="00202E96" w:rsidP="00202E96">
      <w:r>
        <w:t>Možnosť platby kartou aj v hotovosti.</w:t>
      </w:r>
    </w:p>
    <w:p w14:paraId="159D031B" w14:textId="77777777" w:rsidR="00202E96" w:rsidRDefault="00202E96" w:rsidP="00202E96">
      <w:r>
        <w:t>Možnosť umiestniť 100 – 150 ks mix - sviečok/kahancov/náplní.</w:t>
      </w:r>
    </w:p>
    <w:p w14:paraId="438CEB30" w14:textId="77777777" w:rsidR="00202E96" w:rsidRDefault="00202E96" w:rsidP="00202E96">
      <w:r>
        <w:t xml:space="preserve">Použiteľný v letných aj zimných mesiacoch, </w:t>
      </w:r>
      <w:proofErr w:type="spellStart"/>
      <w:r>
        <w:t>t.j</w:t>
      </w:r>
      <w:proofErr w:type="spellEnd"/>
      <w:r>
        <w:t xml:space="preserve">. pri teplotách -15 až 40 </w:t>
      </w:r>
      <w:r>
        <w:rPr>
          <w:rFonts w:ascii="Franklin Gothic Book" w:hAnsi="Franklin Gothic Book"/>
        </w:rPr>
        <w:t>º</w:t>
      </w:r>
      <w:r>
        <w:t>C.</w:t>
      </w:r>
    </w:p>
    <w:p w14:paraId="10277C1D" w14:textId="77777777" w:rsidR="00202E96" w:rsidRDefault="00202E96" w:rsidP="00202E96">
      <w:r>
        <w:t>Zabezpečenie proti vniknutiu a odcudzeniu tovaru alebo peňazí.</w:t>
      </w:r>
    </w:p>
    <w:p w14:paraId="55D118AF" w14:textId="77777777" w:rsidR="00202E96" w:rsidRDefault="00202E96" w:rsidP="00202E96">
      <w:r>
        <w:t>Jednoduchá obsluha aj pre seniorov, ľudí s obmedzenou mobilitou.</w:t>
      </w:r>
    </w:p>
    <w:p w14:paraId="51ACDB99" w14:textId="77777777" w:rsidR="00202E96" w:rsidRDefault="00202E96" w:rsidP="00202E96">
      <w:r>
        <w:t>Počet kusov: 12</w:t>
      </w:r>
    </w:p>
    <w:p w14:paraId="6F71573E" w14:textId="77777777" w:rsidR="00202E96" w:rsidRDefault="00202E96" w:rsidP="00202E96"/>
    <w:p w14:paraId="6A2CDD7B" w14:textId="56D38B09" w:rsidR="00202E96" w:rsidRPr="00202E96" w:rsidRDefault="00202E96" w:rsidP="00202E96">
      <w:pPr>
        <w:rPr>
          <w:b/>
          <w:bCs/>
        </w:rPr>
      </w:pPr>
      <w:r w:rsidRPr="00202E96">
        <w:rPr>
          <w:b/>
          <w:bCs/>
        </w:rPr>
        <w:t xml:space="preserve">2. </w:t>
      </w:r>
      <w:r w:rsidRPr="00202E96">
        <w:rPr>
          <w:b/>
          <w:bCs/>
        </w:rPr>
        <w:t>Automat na kvety:</w:t>
      </w:r>
    </w:p>
    <w:p w14:paraId="5639B08B" w14:textId="77777777" w:rsidR="00202E96" w:rsidRDefault="00202E96" w:rsidP="00202E96">
      <w:r>
        <w:t>Samostatne stojaci exteriérový automat na predaj a výdaj kytíc, vencov a iného dekoračného sortimentu na výzdobu hrobov.</w:t>
      </w:r>
    </w:p>
    <w:p w14:paraId="7E369DCF" w14:textId="77777777" w:rsidR="00202E96" w:rsidRDefault="00202E96" w:rsidP="00202E96">
      <w:r>
        <w:t>Min. 30 boxov na uloženie mix. kvety, vence, iný dekoračný sortiment.</w:t>
      </w:r>
    </w:p>
    <w:p w14:paraId="1050FBD3" w14:textId="77777777" w:rsidR="00202E96" w:rsidRDefault="00202E96" w:rsidP="00202E96">
      <w:r>
        <w:t xml:space="preserve">Možnosť chladiaceho boxu, tak aby kvety vydržali aj v prípade letného horúceho počasia </w:t>
      </w:r>
    </w:p>
    <w:p w14:paraId="0DD9773E" w14:textId="77777777" w:rsidR="00202E96" w:rsidRDefault="00202E96" w:rsidP="00202E96">
      <w:r>
        <w:t xml:space="preserve">Použiteľný v letných aj zimných mesiacoch, </w:t>
      </w:r>
      <w:proofErr w:type="spellStart"/>
      <w:r>
        <w:t>t.j</w:t>
      </w:r>
      <w:proofErr w:type="spellEnd"/>
      <w:r>
        <w:t xml:space="preserve">. pri teplotách -15 až 40 </w:t>
      </w:r>
      <w:r>
        <w:rPr>
          <w:rFonts w:ascii="Franklin Gothic Book" w:hAnsi="Franklin Gothic Book"/>
        </w:rPr>
        <w:t>º</w:t>
      </w:r>
      <w:r>
        <w:t>C.</w:t>
      </w:r>
    </w:p>
    <w:p w14:paraId="6AC031BB" w14:textId="77777777" w:rsidR="00202E96" w:rsidRDefault="00202E96" w:rsidP="00202E96">
      <w:r>
        <w:t>Zabezpečenie proti vniknutiu a odcudzeniu tovaru alebo peňazí.</w:t>
      </w:r>
    </w:p>
    <w:p w14:paraId="6A40B337" w14:textId="77777777" w:rsidR="00202E96" w:rsidRDefault="00202E96" w:rsidP="00202E96">
      <w:r>
        <w:t>Jednoduchá obsluha aj pre seniorov, ľudí s obmedzenou mobilitou..</w:t>
      </w:r>
    </w:p>
    <w:p w14:paraId="4F282E7B" w14:textId="77777777" w:rsidR="00202E96" w:rsidRDefault="00202E96" w:rsidP="00202E96">
      <w:r>
        <w:t>Možnosť platby kartou aj v hotovosti.</w:t>
      </w:r>
    </w:p>
    <w:p w14:paraId="538BF4EE" w14:textId="77777777" w:rsidR="00202E96" w:rsidRDefault="00202E96" w:rsidP="00202E96">
      <w:r>
        <w:t>Počet kusov: 8</w:t>
      </w:r>
    </w:p>
    <w:p w14:paraId="6B52DCF6" w14:textId="77777777" w:rsidR="00202E96" w:rsidRDefault="00202E96"/>
    <w:p w14:paraId="4DC7D4AE" w14:textId="77777777" w:rsidR="00585750" w:rsidRDefault="00585750" w:rsidP="00DA0931">
      <w:pPr>
        <w:jc w:val="both"/>
      </w:pPr>
    </w:p>
    <w:p w14:paraId="70EB23A1" w14:textId="0636F998" w:rsidR="00AF2A0D" w:rsidRDefault="00C67039" w:rsidP="00DA0931">
      <w:pPr>
        <w:jc w:val="both"/>
      </w:pPr>
      <w:r>
        <w:t xml:space="preserve">Verejný obstarávateľ </w:t>
      </w:r>
      <w:r w:rsidR="00525F89">
        <w:t xml:space="preserve"> odošle toto oznámenie </w:t>
      </w:r>
      <w:r w:rsidR="00DA0931">
        <w:t xml:space="preserve">( výzvu na účasť v PTK) </w:t>
      </w:r>
      <w:r>
        <w:t>priamo</w:t>
      </w:r>
      <w:r w:rsidR="00525F89">
        <w:t xml:space="preserve"> </w:t>
      </w:r>
      <w:r w:rsidR="00525F89">
        <w:t>hospodársk</w:t>
      </w:r>
      <w:r w:rsidR="00525F89">
        <w:t>ym</w:t>
      </w:r>
      <w:r w:rsidR="00525F89">
        <w:t xml:space="preserve"> subjekt</w:t>
      </w:r>
      <w:r w:rsidR="00525F89">
        <w:t>om, ktoré dohľadal z verejne dostupných zdrojov:</w:t>
      </w:r>
      <w:r>
        <w:t xml:space="preserve"> </w:t>
      </w:r>
    </w:p>
    <w:p w14:paraId="061202A8" w14:textId="77777777" w:rsidR="00585750" w:rsidRDefault="00585750" w:rsidP="00DA0931">
      <w:pPr>
        <w:jc w:val="both"/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4"/>
        <w:gridCol w:w="3402"/>
        <w:gridCol w:w="4961"/>
      </w:tblGrid>
      <w:tr w:rsidR="00013F25" w14:paraId="0592839C" w14:textId="77777777" w:rsidTr="00585750">
        <w:tc>
          <w:tcPr>
            <w:tcW w:w="704" w:type="dxa"/>
          </w:tcPr>
          <w:p w14:paraId="54F6114B" w14:textId="3F0B0394" w:rsidR="00013F25" w:rsidRPr="00585750" w:rsidRDefault="00013F25">
            <w:pPr>
              <w:rPr>
                <w:rFonts w:asciiTheme="minorHAnsi" w:hAnsiTheme="minorHAnsi" w:cstheme="minorHAnsi"/>
                <w:b/>
                <w:bCs/>
              </w:rPr>
            </w:pPr>
            <w:r w:rsidRPr="00585750">
              <w:rPr>
                <w:rFonts w:asciiTheme="minorHAnsi" w:hAnsiTheme="minorHAnsi" w:cstheme="minorHAnsi"/>
                <w:b/>
                <w:bCs/>
              </w:rPr>
              <w:t>P. č.</w:t>
            </w:r>
          </w:p>
        </w:tc>
        <w:tc>
          <w:tcPr>
            <w:tcW w:w="3402" w:type="dxa"/>
          </w:tcPr>
          <w:p w14:paraId="7F025730" w14:textId="3C5FC83E" w:rsidR="00013F25" w:rsidRPr="00585750" w:rsidRDefault="00013F25">
            <w:pPr>
              <w:rPr>
                <w:rFonts w:asciiTheme="minorHAnsi" w:hAnsiTheme="minorHAnsi" w:cstheme="minorHAnsi"/>
                <w:b/>
                <w:bCs/>
              </w:rPr>
            </w:pPr>
            <w:r w:rsidRPr="00585750">
              <w:rPr>
                <w:rFonts w:asciiTheme="minorHAnsi" w:hAnsiTheme="minorHAnsi" w:cstheme="minorHAnsi"/>
                <w:b/>
                <w:bCs/>
              </w:rPr>
              <w:t>Názov hospodárskeho subjektu</w:t>
            </w:r>
          </w:p>
        </w:tc>
        <w:tc>
          <w:tcPr>
            <w:tcW w:w="4961" w:type="dxa"/>
          </w:tcPr>
          <w:p w14:paraId="17D7D0B0" w14:textId="5C660A50" w:rsidR="00013F25" w:rsidRPr="00585750" w:rsidRDefault="00013F25">
            <w:pPr>
              <w:rPr>
                <w:rFonts w:asciiTheme="minorHAnsi" w:hAnsiTheme="minorHAnsi" w:cstheme="minorHAnsi"/>
                <w:b/>
                <w:bCs/>
              </w:rPr>
            </w:pPr>
            <w:r w:rsidRPr="00585750">
              <w:rPr>
                <w:rFonts w:asciiTheme="minorHAnsi" w:hAnsiTheme="minorHAnsi" w:cstheme="minorHAnsi"/>
                <w:b/>
                <w:bCs/>
              </w:rPr>
              <w:t>Adresa</w:t>
            </w:r>
          </w:p>
        </w:tc>
      </w:tr>
      <w:tr w:rsidR="00013F25" w14:paraId="4D2DCCDC" w14:textId="77777777" w:rsidTr="00585750">
        <w:tc>
          <w:tcPr>
            <w:tcW w:w="704" w:type="dxa"/>
          </w:tcPr>
          <w:p w14:paraId="60CFAFA4" w14:textId="7592A6CD" w:rsidR="00013F25" w:rsidRDefault="00525F89">
            <w:r>
              <w:t>1.</w:t>
            </w:r>
          </w:p>
        </w:tc>
        <w:tc>
          <w:tcPr>
            <w:tcW w:w="3402" w:type="dxa"/>
          </w:tcPr>
          <w:p w14:paraId="1A921AB8" w14:textId="3E5ECD96" w:rsidR="00013F25" w:rsidRPr="00602196" w:rsidRDefault="00DA09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21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BOLEX, s.r.o.</w:t>
            </w:r>
          </w:p>
        </w:tc>
        <w:tc>
          <w:tcPr>
            <w:tcW w:w="4961" w:type="dxa"/>
          </w:tcPr>
          <w:p w14:paraId="7217CD26" w14:textId="2696EE53" w:rsidR="00013F25" w:rsidRPr="00602196" w:rsidRDefault="00DA09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21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018 53 Bolešov 448</w:t>
            </w:r>
            <w:r w:rsidRPr="006021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6021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Slovensko</w:t>
            </w:r>
          </w:p>
        </w:tc>
      </w:tr>
      <w:tr w:rsidR="00013F25" w14:paraId="440FCCA5" w14:textId="77777777" w:rsidTr="00585750">
        <w:trPr>
          <w:trHeight w:val="368"/>
        </w:trPr>
        <w:tc>
          <w:tcPr>
            <w:tcW w:w="704" w:type="dxa"/>
          </w:tcPr>
          <w:p w14:paraId="7118FD91" w14:textId="61E35C71" w:rsidR="00013F25" w:rsidRDefault="00525F89">
            <w:r>
              <w:t>2.</w:t>
            </w:r>
          </w:p>
        </w:tc>
        <w:tc>
          <w:tcPr>
            <w:tcW w:w="3402" w:type="dxa"/>
          </w:tcPr>
          <w:p w14:paraId="66C4A839" w14:textId="5B7810FB" w:rsidR="00013F25" w:rsidRPr="00602196" w:rsidRDefault="00DA0931" w:rsidP="008D1B6D">
            <w:pPr>
              <w:shd w:val="clear" w:color="auto" w:fill="FFFFFF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931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  <w:lang w:eastAsia="sk-SK"/>
              </w:rPr>
              <w:t>kerzen</w:t>
            </w:r>
            <w:proofErr w:type="spellEnd"/>
            <w:r w:rsidRPr="00DA0931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  <w:lang w:eastAsia="sk-SK"/>
              </w:rPr>
              <w:t>, s.r.o.</w:t>
            </w:r>
          </w:p>
        </w:tc>
        <w:tc>
          <w:tcPr>
            <w:tcW w:w="4961" w:type="dxa"/>
          </w:tcPr>
          <w:p w14:paraId="217678FD" w14:textId="3C15A385" w:rsidR="00013F25" w:rsidRPr="00602196" w:rsidRDefault="006021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2196">
              <w:rPr>
                <w:rStyle w:val="Vrazn"/>
                <w:rFonts w:asciiTheme="minorHAnsi" w:hAnsiTheme="minorHAnsi" w:cstheme="minorHAnsi"/>
                <w:b w:val="0"/>
                <w:bCs w:val="0"/>
                <w:sz w:val="24"/>
                <w:szCs w:val="24"/>
                <w:shd w:val="clear" w:color="auto" w:fill="FFFFFF"/>
              </w:rPr>
              <w:t>Karpatské námestie 10A, </w:t>
            </w:r>
            <w:r w:rsidRPr="0060219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83106 Bratislava</w:t>
            </w:r>
          </w:p>
        </w:tc>
      </w:tr>
    </w:tbl>
    <w:p w14:paraId="79189DED" w14:textId="7C93A89B" w:rsidR="00013F25" w:rsidRDefault="00013F25"/>
    <w:p w14:paraId="47B839E5" w14:textId="7BFC909D" w:rsidR="00013F25" w:rsidRDefault="00013F25" w:rsidP="008D1B6D">
      <w:pPr>
        <w:jc w:val="both"/>
      </w:pPr>
      <w:r>
        <w:t>Verejný obstarávateľ nedokázal dohľadať iných dodávateľov/poskytovateľov uvedeného predmetu obstarávania</w:t>
      </w:r>
      <w:r w:rsidR="00602196">
        <w:t xml:space="preserve"> z verejne dostupných informácií, je otvorený akejkoľvek ponuke, návrhu, prezentácií v tejto oblasti.</w:t>
      </w:r>
    </w:p>
    <w:p w14:paraId="2344CFF9" w14:textId="77777777" w:rsidR="00585750" w:rsidRDefault="00585750" w:rsidP="008D1B6D">
      <w:pPr>
        <w:jc w:val="both"/>
      </w:pPr>
    </w:p>
    <w:p w14:paraId="67D60DF6" w14:textId="520F7C93" w:rsidR="00202E96" w:rsidRDefault="00C67039" w:rsidP="008D1B6D">
      <w:pPr>
        <w:jc w:val="both"/>
      </w:pPr>
      <w:r>
        <w:lastRenderedPageBreak/>
        <w:t xml:space="preserve">Verejný obstarávateľ si dovoľuje požiadať hospodárske subjekty o vyplnenie formulára PTK - Ponuka, a následne o ich elektronické doručenie prostredníctvom okna "Ponuky a žiadosti" v </w:t>
      </w:r>
      <w:proofErr w:type="spellStart"/>
      <w:r>
        <w:t>sw</w:t>
      </w:r>
      <w:proofErr w:type="spellEnd"/>
      <w:r>
        <w:t>. JOSEPHINE verejnému obstarávateľovi. Lehota na predkladanie ponúk v rámci PTK je do 1</w:t>
      </w:r>
      <w:r w:rsidR="00202E96">
        <w:t>5</w:t>
      </w:r>
      <w:r>
        <w:t>.0</w:t>
      </w:r>
      <w:r w:rsidR="00202E96">
        <w:t>2</w:t>
      </w:r>
      <w:r>
        <w:t xml:space="preserve">.2022 do 14:00 hod. </w:t>
      </w:r>
    </w:p>
    <w:p w14:paraId="09F7E702" w14:textId="77777777" w:rsidR="008D1B6D" w:rsidRDefault="00C67039" w:rsidP="008D1B6D">
      <w:pPr>
        <w:jc w:val="both"/>
      </w:pPr>
      <w:r>
        <w:t xml:space="preserve">V prípade, ak Vám uvedený termín nevyhovuje, zašlite nám prosím prostredníctvom komunikačného rozhrania v </w:t>
      </w:r>
      <w:proofErr w:type="spellStart"/>
      <w:r>
        <w:t>sw</w:t>
      </w:r>
      <w:proofErr w:type="spellEnd"/>
      <w:r>
        <w:t xml:space="preserve">. </w:t>
      </w:r>
      <w:proofErr w:type="spellStart"/>
      <w:r>
        <w:t>Josephine</w:t>
      </w:r>
      <w:proofErr w:type="spellEnd"/>
      <w:r>
        <w:t xml:space="preserve"> dôvod a návrh vhodného termínu. Ponuka musí obsahovať: </w:t>
      </w:r>
    </w:p>
    <w:p w14:paraId="24BCF074" w14:textId="3CB59C4A" w:rsidR="00202E96" w:rsidRDefault="00C67039" w:rsidP="008D1B6D">
      <w:pPr>
        <w:jc w:val="both"/>
      </w:pPr>
      <w:r>
        <w:t xml:space="preserve">1) Vyplnený, podpísaný a naskenovaný formulár PTK - Ponuka </w:t>
      </w:r>
      <w:r w:rsidR="008D1B6D">
        <w:t>( pre konkrétnu  časť automatov samostatne)</w:t>
      </w:r>
    </w:p>
    <w:p w14:paraId="34C2D7B9" w14:textId="24550A56" w:rsidR="00202E96" w:rsidRDefault="008D1B6D" w:rsidP="008D1B6D">
      <w:pPr>
        <w:jc w:val="both"/>
      </w:pPr>
      <w:r>
        <w:t>2</w:t>
      </w:r>
      <w:r w:rsidR="00C67039">
        <w:t>) Prospektový materiá</w:t>
      </w:r>
      <w:r w:rsidR="00202E96">
        <w:t>l</w:t>
      </w:r>
    </w:p>
    <w:p w14:paraId="2DB58FA3" w14:textId="77777777" w:rsidR="00202E96" w:rsidRDefault="00202E96"/>
    <w:p w14:paraId="0C954CAC" w14:textId="77777777" w:rsidR="00202E96" w:rsidRDefault="00C67039" w:rsidP="00DA0931">
      <w:pPr>
        <w:jc w:val="both"/>
      </w:pPr>
      <w:r w:rsidRPr="00202E96">
        <w:rPr>
          <w:b/>
          <w:bCs/>
        </w:rPr>
        <w:t>Vyhodnotenie predložených ponúk</w:t>
      </w:r>
      <w:r>
        <w:t xml:space="preserve"> Po uplynutí lehoty na predkladanie ponúk pristúpi verejný obstarávateľ k vyhodnoteniu predložených ponúk. Po ukončení vyhodnotenia verejný obstarávateľ zverejni v </w:t>
      </w:r>
      <w:proofErr w:type="spellStart"/>
      <w:r>
        <w:t>sw</w:t>
      </w:r>
      <w:proofErr w:type="spellEnd"/>
      <w:r>
        <w:t xml:space="preserve">. </w:t>
      </w:r>
      <w:proofErr w:type="spellStart"/>
      <w:r>
        <w:t>Josephine</w:t>
      </w:r>
      <w:proofErr w:type="spellEnd"/>
      <w:r>
        <w:t xml:space="preserve"> dokument Vyhodnotenie prípravnej trhovej konzultácie. </w:t>
      </w:r>
    </w:p>
    <w:p w14:paraId="4FF198B3" w14:textId="77777777" w:rsidR="00202E96" w:rsidRDefault="00C67039" w:rsidP="00DA0931">
      <w:pPr>
        <w:jc w:val="both"/>
      </w:pPr>
      <w:r>
        <w:t xml:space="preserve">Prílohy tohto oznámenia: 1) formulár PTK - Ponuka </w:t>
      </w:r>
    </w:p>
    <w:p w14:paraId="65E56BDF" w14:textId="77777777" w:rsidR="00202E96" w:rsidRDefault="00202E96" w:rsidP="00DA0931">
      <w:pPr>
        <w:jc w:val="both"/>
      </w:pPr>
    </w:p>
    <w:p w14:paraId="6CABB815" w14:textId="77777777" w:rsidR="00202E96" w:rsidRDefault="00C67039" w:rsidP="00DA0931">
      <w:pPr>
        <w:jc w:val="both"/>
      </w:pPr>
      <w:r>
        <w:t xml:space="preserve"> Poznámka: </w:t>
      </w:r>
    </w:p>
    <w:p w14:paraId="34E0A0D2" w14:textId="77777777" w:rsidR="00202E96" w:rsidRDefault="00C67039" w:rsidP="00DA0931">
      <w:pPr>
        <w:jc w:val="both"/>
      </w:pPr>
      <w:r>
        <w:t xml:space="preserve">1. V prípade záujmu o účasť v PTK, predkladajte ponuky prostredníctvom okna "Ponuky a žiadosti" v </w:t>
      </w:r>
      <w:proofErr w:type="spellStart"/>
      <w:r>
        <w:t>sw</w:t>
      </w:r>
      <w:proofErr w:type="spellEnd"/>
      <w:r>
        <w:t xml:space="preserve">. JOSEPHINE. </w:t>
      </w:r>
    </w:p>
    <w:p w14:paraId="4A1FBECA" w14:textId="3EE71736" w:rsidR="00202E96" w:rsidRDefault="00C67039" w:rsidP="00DA0931">
      <w:pPr>
        <w:jc w:val="both"/>
      </w:pPr>
      <w:r>
        <w:t xml:space="preserve">2. V prípade záujmu o poskytnutie informácií vymenených v súvislosti s účasťou záujemcov, uchádzačov alebo hospodárskych subjektov v príslušnej PTK, kontaktujte verejného obstarávateľa prostredníctvom komunikačného rozhrania v </w:t>
      </w:r>
      <w:proofErr w:type="spellStart"/>
      <w:r>
        <w:t>sw</w:t>
      </w:r>
      <w:proofErr w:type="spellEnd"/>
      <w:r>
        <w:t xml:space="preserve">. JOSEPHINE. </w:t>
      </w:r>
    </w:p>
    <w:p w14:paraId="08B89CCC" w14:textId="28867ABF" w:rsidR="000A722D" w:rsidRDefault="00C67039" w:rsidP="00DA0931">
      <w:pPr>
        <w:jc w:val="both"/>
      </w:pPr>
      <w:r>
        <w:t>3. Verejný obstarávateľ odporúča záujemcom, uchádzačom alebo hospodárskym subjektom, ktorí chcú byť informovaní prostredníctvom notifikačných e-mailov o prípadných aktualizáciách a informáciách týkajúcich sa konkrétnej PTK, aby v danej PTK zaklikli tlačidlo „ZAUJÍMA MA TO“ (v pravej hornej časti obrazovky).</w:t>
      </w:r>
    </w:p>
    <w:sectPr w:rsidR="000A722D" w:rsidSect="00DB5C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F725" w14:textId="77777777" w:rsidR="001F690D" w:rsidRDefault="001F690D" w:rsidP="00EF7BBE">
      <w:r>
        <w:separator/>
      </w:r>
    </w:p>
  </w:endnote>
  <w:endnote w:type="continuationSeparator" w:id="0">
    <w:p w14:paraId="53FB8134" w14:textId="77777777" w:rsidR="001F690D" w:rsidRDefault="001F690D" w:rsidP="00EF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A353" w14:textId="77777777" w:rsidR="001F690D" w:rsidRDefault="001F690D" w:rsidP="00EF7BBE">
      <w:r>
        <w:separator/>
      </w:r>
    </w:p>
  </w:footnote>
  <w:footnote w:type="continuationSeparator" w:id="0">
    <w:p w14:paraId="7FE4CAB8" w14:textId="77777777" w:rsidR="001F690D" w:rsidRDefault="001F690D" w:rsidP="00EF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61F1" w14:textId="43FD62FD" w:rsidR="00EF7BBE" w:rsidRDefault="00EF7BBE">
    <w:pPr>
      <w:pStyle w:val="Hlavika"/>
    </w:pPr>
  </w:p>
  <w:p w14:paraId="18987761" w14:textId="23CDAC8F" w:rsidR="00EF7BBE" w:rsidRDefault="004E6C94" w:rsidP="004E6C94">
    <w:pPr>
      <w:pStyle w:val="Hlavika"/>
      <w:ind w:hanging="85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1A7FE" wp14:editId="4262923F">
              <wp:simplePos x="0" y="0"/>
              <wp:positionH relativeFrom="column">
                <wp:posOffset>2563072</wp:posOffset>
              </wp:positionH>
              <wp:positionV relativeFrom="paragraph">
                <wp:posOffset>-27728</wp:posOffset>
              </wp:positionV>
              <wp:extent cx="3344333" cy="541866"/>
              <wp:effectExtent l="0" t="0" r="27940" b="10795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4333" cy="54186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269E1" w14:textId="77777777" w:rsidR="004E6C94" w:rsidRDefault="004E6C94" w:rsidP="004E6C94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5A64A32B" w14:textId="77777777" w:rsidR="004E6C94" w:rsidRDefault="004E6C94" w:rsidP="004E6C94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78A8F880" w14:textId="61D49EEE" w:rsidR="004E6C94" w:rsidRDefault="004E6C94" w:rsidP="004E6C94">
                          <w:pPr>
                            <w:ind w:left="-1134"/>
                            <w:jc w:val="center"/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61A7FE" id="Obdĺžnik 3" o:spid="_x0000_s1026" style="position:absolute;margin-left:201.8pt;margin-top:-2.2pt;width:263.35pt;height: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" fillcolor="white [3201]" strokecolor="white [3212]" strokeweight="1pt">
              <v:textbox>
                <w:txbxContent>
                  <w:p w14:paraId="41C269E1" w14:textId="77777777" w:rsidR="004E6C94" w:rsidRDefault="004E6C94" w:rsidP="004E6C94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5A64A32B" w14:textId="77777777" w:rsidR="004E6C94" w:rsidRDefault="004E6C94" w:rsidP="004E6C94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78A8F880" w14:textId="61D49EEE" w:rsidR="004E6C94" w:rsidRDefault="004E6C94" w:rsidP="004E6C94">
                    <w:pPr>
                      <w:ind w:left="-1134"/>
                      <w:jc w:val="center"/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540A82B" wp14:editId="557B3D52">
          <wp:extent cx="2543387" cy="739140"/>
          <wp:effectExtent l="0" t="0" r="9525" b="3810"/>
          <wp:docPr id="2" name="Obrázok 1" descr="Obrázok, na ktorom je text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9FD62515-4282-4F09-8BDB-65584CC239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text&#10;&#10;Automaticky generovaný popis">
                    <a:extLst>
                      <a:ext uri="{FF2B5EF4-FFF2-40B4-BE49-F238E27FC236}">
                        <a16:creationId xmlns:a16="http://schemas.microsoft.com/office/drawing/2014/main" id="{9FD62515-4282-4F09-8BDB-65584CC239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232" cy="73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39"/>
    <w:rsid w:val="00013F25"/>
    <w:rsid w:val="001F690D"/>
    <w:rsid w:val="00202E96"/>
    <w:rsid w:val="002F5D34"/>
    <w:rsid w:val="00420F3F"/>
    <w:rsid w:val="004E6C94"/>
    <w:rsid w:val="00525F89"/>
    <w:rsid w:val="00585750"/>
    <w:rsid w:val="00602196"/>
    <w:rsid w:val="00820490"/>
    <w:rsid w:val="008D1B6D"/>
    <w:rsid w:val="009D7347"/>
    <w:rsid w:val="00AF2A0D"/>
    <w:rsid w:val="00BB576C"/>
    <w:rsid w:val="00C67039"/>
    <w:rsid w:val="00DA0931"/>
    <w:rsid w:val="00DB5C1A"/>
    <w:rsid w:val="00DD06D1"/>
    <w:rsid w:val="00E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60D01"/>
  <w15:chartTrackingRefBased/>
  <w15:docId w15:val="{40EBEAE6-5595-4F23-B8C7-3249A01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4E6C9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2">
    <w:name w:val="heading 2"/>
    <w:basedOn w:val="Normlny"/>
    <w:link w:val="Nadpis2Char"/>
    <w:uiPriority w:val="9"/>
    <w:qFormat/>
    <w:rsid w:val="00DA093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DA093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Vrazn">
    <w:name w:val="Strong"/>
    <w:basedOn w:val="Predvolenpsmoodseku"/>
    <w:uiPriority w:val="22"/>
    <w:qFormat/>
    <w:rsid w:val="00602196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F7BB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F7BBE"/>
  </w:style>
  <w:style w:type="paragraph" w:styleId="Pta">
    <w:name w:val="footer"/>
    <w:basedOn w:val="Normlny"/>
    <w:link w:val="PtaChar"/>
    <w:uiPriority w:val="99"/>
    <w:unhideWhenUsed/>
    <w:rsid w:val="00EF7BB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EF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vo</cp:lastModifiedBy>
  <cp:revision>5</cp:revision>
  <dcterms:created xsi:type="dcterms:W3CDTF">2022-01-04T08:38:00Z</dcterms:created>
  <dcterms:modified xsi:type="dcterms:W3CDTF">2022-01-12T14:02:00Z</dcterms:modified>
</cp:coreProperties>
</file>