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7777777" w:rsidR="002124EE" w:rsidRPr="00CC3F9F" w:rsidRDefault="002124EE" w:rsidP="002124EE">
      <w:pPr>
        <w:jc w:val="center"/>
        <w:rPr>
          <w:b/>
          <w:sz w:val="28"/>
          <w:szCs w:val="28"/>
        </w:rPr>
      </w:pPr>
      <w:r w:rsidRPr="003918C7">
        <w:rPr>
          <w:b/>
          <w:sz w:val="28"/>
          <w:szCs w:val="28"/>
          <w:highlight w:val="yellow"/>
        </w:rPr>
        <w:t xml:space="preserve">č. </w:t>
      </w:r>
      <w:r w:rsidR="00617472" w:rsidRPr="003918C7">
        <w:rPr>
          <w:b/>
          <w:sz w:val="28"/>
          <w:szCs w:val="28"/>
          <w:highlight w:val="yellow"/>
        </w:rPr>
        <w:t>číslo pridelené zákazke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401E6AD0" w14:textId="77777777" w:rsidR="00E457EF" w:rsidRDefault="00073474" w:rsidP="00617472">
      <w:pPr>
        <w:pStyle w:val="Zkladntext"/>
        <w:tabs>
          <w:tab w:val="left" w:pos="2127"/>
        </w:tabs>
        <w:ind w:left="-284"/>
        <w:rPr>
          <w:szCs w:val="24"/>
        </w:rPr>
      </w:pPr>
      <w:r>
        <w:rPr>
          <w:szCs w:val="24"/>
        </w:rPr>
        <w:t>Obchodné meno</w:t>
      </w:r>
      <w:r w:rsidR="002124EE" w:rsidRPr="00CC3F9F">
        <w:rPr>
          <w:szCs w:val="24"/>
        </w:rPr>
        <w:t>:</w:t>
      </w:r>
      <w:r w:rsidR="002124EE" w:rsidRPr="00CC3F9F">
        <w:rPr>
          <w:szCs w:val="24"/>
        </w:rPr>
        <w:tab/>
      </w:r>
      <w:r w:rsidR="00F8124D" w:rsidRPr="00CC3F9F">
        <w:rPr>
          <w:szCs w:val="24"/>
        </w:rPr>
        <w:t>L</w:t>
      </w:r>
      <w:r w:rsidR="00E457EF">
        <w:rPr>
          <w:szCs w:val="24"/>
        </w:rPr>
        <w:t>ESY</w:t>
      </w:r>
      <w:r w:rsidR="00617472" w:rsidRPr="00CC3F9F">
        <w:rPr>
          <w:szCs w:val="24"/>
        </w:rPr>
        <w:t xml:space="preserve"> Slovenskej republiky, š</w:t>
      </w:r>
      <w:r w:rsidR="00F8124D" w:rsidRPr="00CC3F9F">
        <w:rPr>
          <w:szCs w:val="24"/>
        </w:rPr>
        <w:t xml:space="preserve">tátny </w:t>
      </w:r>
      <w:r w:rsidR="00617472" w:rsidRPr="00CC3F9F">
        <w:rPr>
          <w:szCs w:val="24"/>
        </w:rPr>
        <w:t>p</w:t>
      </w:r>
      <w:r w:rsidR="00F8124D" w:rsidRPr="00CC3F9F">
        <w:rPr>
          <w:szCs w:val="24"/>
        </w:rPr>
        <w:t>odnik,</w:t>
      </w:r>
    </w:p>
    <w:p w14:paraId="69F48D65" w14:textId="2CEB5128" w:rsidR="00617472" w:rsidRPr="003918C7" w:rsidRDefault="00E457EF" w:rsidP="00E457EF">
      <w:pPr>
        <w:pStyle w:val="Zkladntext"/>
        <w:tabs>
          <w:tab w:val="left" w:pos="2127"/>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rsidR="0016299D" w:rsidRPr="0016299D">
        <w:t>Čierny Balog</w:t>
      </w:r>
    </w:p>
    <w:p w14:paraId="65E141BE" w14:textId="65472FA2" w:rsidR="00F40DA4" w:rsidRPr="00CC3F9F" w:rsidRDefault="002124EE" w:rsidP="00617472">
      <w:pPr>
        <w:pStyle w:val="Zkladntext"/>
        <w:tabs>
          <w:tab w:val="left" w:pos="2127"/>
        </w:tabs>
        <w:ind w:left="-284"/>
        <w:rPr>
          <w:szCs w:val="24"/>
        </w:rPr>
      </w:pPr>
      <w:r w:rsidRPr="0016299D">
        <w:rPr>
          <w:szCs w:val="24"/>
        </w:rPr>
        <w:t>Sídlo:</w:t>
      </w:r>
      <w:r w:rsidRPr="0016299D">
        <w:rPr>
          <w:szCs w:val="24"/>
        </w:rPr>
        <w:tab/>
      </w:r>
      <w:r w:rsidR="0016299D">
        <w:t>Hlavná 245/72, 976 52 Čierny Balog</w:t>
      </w:r>
    </w:p>
    <w:p w14:paraId="0DA3FF00" w14:textId="48826B2C" w:rsidR="00F40DA4" w:rsidRPr="00E457EF" w:rsidRDefault="005C5291" w:rsidP="00F40DA4">
      <w:pPr>
        <w:tabs>
          <w:tab w:val="left" w:pos="2127"/>
        </w:tabs>
        <w:ind w:left="-284"/>
        <w:rPr>
          <w:i/>
          <w:sz w:val="24"/>
          <w:szCs w:val="24"/>
        </w:rPr>
      </w:pPr>
      <w:r>
        <w:rPr>
          <w:i/>
          <w:sz w:val="24"/>
          <w:szCs w:val="24"/>
        </w:rPr>
        <w:t>Zastúpený</w:t>
      </w:r>
      <w:r w:rsidR="00F40DA4" w:rsidRPr="00E457EF">
        <w:rPr>
          <w:i/>
          <w:sz w:val="24"/>
          <w:szCs w:val="24"/>
        </w:rPr>
        <w:t>:</w:t>
      </w:r>
      <w:r w:rsidR="00F40DA4" w:rsidRPr="00E457EF">
        <w:rPr>
          <w:i/>
          <w:sz w:val="24"/>
          <w:szCs w:val="24"/>
        </w:rPr>
        <w:tab/>
      </w:r>
      <w:r w:rsidR="0016299D">
        <w:rPr>
          <w:i/>
          <w:sz w:val="24"/>
          <w:szCs w:val="24"/>
        </w:rPr>
        <w:t>Ing. Miroslav Pepich</w:t>
      </w:r>
    </w:p>
    <w:p w14:paraId="677A68D5" w14:textId="77777777" w:rsidR="002124EE" w:rsidRPr="00CC3F9F" w:rsidRDefault="002124EE" w:rsidP="002124EE">
      <w:pPr>
        <w:tabs>
          <w:tab w:val="left" w:pos="2127"/>
        </w:tabs>
        <w:ind w:left="-284"/>
        <w:rPr>
          <w:sz w:val="24"/>
          <w:szCs w:val="24"/>
        </w:rPr>
      </w:pPr>
      <w:r w:rsidRPr="00CC3F9F">
        <w:rPr>
          <w:sz w:val="24"/>
          <w:szCs w:val="24"/>
        </w:rPr>
        <w:t>IČO:</w:t>
      </w:r>
      <w:r w:rsidRPr="00CC3F9F">
        <w:rPr>
          <w:sz w:val="24"/>
          <w:szCs w:val="24"/>
        </w:rPr>
        <w:tab/>
      </w:r>
      <w:r w:rsidR="00617472" w:rsidRPr="00CC3F9F">
        <w:rPr>
          <w:sz w:val="24"/>
          <w:szCs w:val="24"/>
        </w:rPr>
        <w:t>36 038 351</w:t>
      </w:r>
    </w:p>
    <w:p w14:paraId="5E14984E" w14:textId="089126F0" w:rsidR="00844477" w:rsidRDefault="002124EE" w:rsidP="002124EE">
      <w:pPr>
        <w:tabs>
          <w:tab w:val="left" w:pos="2127"/>
        </w:tabs>
        <w:ind w:left="-284"/>
        <w:rPr>
          <w:sz w:val="24"/>
          <w:szCs w:val="24"/>
        </w:rPr>
      </w:pPr>
      <w:r w:rsidRPr="00CC3F9F">
        <w:rPr>
          <w:sz w:val="24"/>
          <w:szCs w:val="24"/>
        </w:rPr>
        <w:t>DIČ:</w:t>
      </w:r>
      <w:r w:rsidR="0016299D">
        <w:rPr>
          <w:sz w:val="24"/>
          <w:szCs w:val="24"/>
        </w:rPr>
        <w:tab/>
      </w:r>
      <w:r w:rsidR="0016299D" w:rsidRPr="0016299D">
        <w:rPr>
          <w:sz w:val="24"/>
          <w:szCs w:val="24"/>
        </w:rPr>
        <w:t>2020087982</w:t>
      </w:r>
    </w:p>
    <w:p w14:paraId="5723DBE0" w14:textId="6CEECD77" w:rsidR="002124EE" w:rsidRPr="003918C7" w:rsidRDefault="00844477" w:rsidP="002124EE">
      <w:pPr>
        <w:tabs>
          <w:tab w:val="left" w:pos="2127"/>
        </w:tabs>
        <w:ind w:left="-284"/>
        <w:rPr>
          <w:sz w:val="24"/>
          <w:szCs w:val="24"/>
          <w:highlight w:val="yellow"/>
        </w:rPr>
      </w:pPr>
      <w:r>
        <w:rPr>
          <w:sz w:val="24"/>
          <w:szCs w:val="24"/>
        </w:rPr>
        <w:t>IČ DPH:</w:t>
      </w:r>
      <w:r w:rsidR="002124EE" w:rsidRPr="00CC3F9F">
        <w:rPr>
          <w:sz w:val="24"/>
          <w:szCs w:val="24"/>
        </w:rPr>
        <w:tab/>
      </w:r>
      <w:r w:rsidR="0016299D" w:rsidRPr="0016299D">
        <w:rPr>
          <w:sz w:val="24"/>
          <w:szCs w:val="24"/>
        </w:rPr>
        <w:t>SK2020087982</w:t>
      </w:r>
    </w:p>
    <w:p w14:paraId="15B6FDAA" w14:textId="7DD56201" w:rsidR="00F40DA4" w:rsidRPr="003918C7" w:rsidRDefault="002124EE" w:rsidP="00F40DA4">
      <w:pPr>
        <w:tabs>
          <w:tab w:val="left" w:pos="2127"/>
        </w:tabs>
        <w:ind w:left="-284"/>
        <w:rPr>
          <w:sz w:val="24"/>
          <w:szCs w:val="24"/>
          <w:highlight w:val="yellow"/>
        </w:rPr>
      </w:pPr>
      <w:r w:rsidRPr="0016299D">
        <w:rPr>
          <w:sz w:val="24"/>
          <w:szCs w:val="24"/>
        </w:rPr>
        <w:t>Číslo účtu</w:t>
      </w:r>
      <w:r w:rsidR="0016299D" w:rsidRPr="0016299D">
        <w:rPr>
          <w:sz w:val="24"/>
          <w:szCs w:val="24"/>
        </w:rPr>
        <w:t xml:space="preserve"> (IBAN)</w:t>
      </w:r>
      <w:r w:rsidRPr="0016299D">
        <w:rPr>
          <w:sz w:val="24"/>
          <w:szCs w:val="24"/>
        </w:rPr>
        <w:t>:</w:t>
      </w:r>
      <w:r w:rsidRPr="0016299D">
        <w:rPr>
          <w:sz w:val="24"/>
          <w:szCs w:val="24"/>
        </w:rPr>
        <w:tab/>
      </w:r>
      <w:r w:rsidR="00572544">
        <w:rPr>
          <w:sz w:val="24"/>
          <w:szCs w:val="24"/>
        </w:rPr>
        <w:t>SK</w:t>
      </w:r>
      <w:r w:rsidR="00572544" w:rsidRPr="00572544">
        <w:rPr>
          <w:sz w:val="24"/>
          <w:szCs w:val="24"/>
        </w:rPr>
        <w:t>60 0200 0000 0000 0510 9312</w:t>
      </w:r>
    </w:p>
    <w:p w14:paraId="282E1BB5" w14:textId="0264ECFC" w:rsidR="002124EE" w:rsidRPr="003918C7" w:rsidRDefault="002124EE" w:rsidP="00F40DA4">
      <w:pPr>
        <w:tabs>
          <w:tab w:val="left" w:pos="2127"/>
        </w:tabs>
        <w:ind w:left="-284"/>
        <w:rPr>
          <w:sz w:val="24"/>
          <w:szCs w:val="24"/>
          <w:highlight w:val="yellow"/>
        </w:rPr>
      </w:pPr>
      <w:r w:rsidRPr="0016299D">
        <w:rPr>
          <w:sz w:val="24"/>
          <w:szCs w:val="24"/>
        </w:rPr>
        <w:t>Bankové spojenie:</w:t>
      </w:r>
      <w:r w:rsidRPr="0016299D">
        <w:rPr>
          <w:sz w:val="24"/>
          <w:szCs w:val="24"/>
        </w:rPr>
        <w:tab/>
      </w:r>
      <w:r w:rsidR="0016299D" w:rsidRPr="00E64D77">
        <w:rPr>
          <w:sz w:val="24"/>
          <w:szCs w:val="24"/>
        </w:rPr>
        <w:t>VÚB a.s.</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844477" w:rsidRPr="00CC3F9F" w14:paraId="34A96993" w14:textId="77777777" w:rsidTr="003A1C0D">
        <w:trPr>
          <w:trHeight w:val="265"/>
        </w:trPr>
        <w:tc>
          <w:tcPr>
            <w:tcW w:w="2313" w:type="dxa"/>
          </w:tcPr>
          <w:p w14:paraId="0BE9A408" w14:textId="77777777" w:rsidR="00844477" w:rsidRPr="00CC3F9F" w:rsidRDefault="00844477" w:rsidP="003A1C0D">
            <w:pPr>
              <w:tabs>
                <w:tab w:val="left" w:pos="2127"/>
                <w:tab w:val="left" w:pos="8222"/>
                <w:tab w:val="left" w:pos="9214"/>
              </w:tabs>
              <w:rPr>
                <w:sz w:val="24"/>
              </w:rPr>
            </w:pPr>
            <w:r w:rsidRPr="00CC3F9F">
              <w:rPr>
                <w:sz w:val="24"/>
              </w:rPr>
              <w:t>Zapísaný v OR:</w:t>
            </w:r>
          </w:p>
        </w:tc>
        <w:tc>
          <w:tcPr>
            <w:tcW w:w="6946" w:type="dxa"/>
          </w:tcPr>
          <w:p w14:paraId="1D468001" w14:textId="77777777" w:rsidR="00844477" w:rsidRPr="00CC3F9F" w:rsidRDefault="00F51443" w:rsidP="003A1C0D">
            <w:pPr>
              <w:tabs>
                <w:tab w:val="left" w:pos="2127"/>
                <w:tab w:val="left" w:pos="8222"/>
                <w:tab w:val="left" w:pos="9214"/>
              </w:tabs>
              <w:rPr>
                <w:sz w:val="24"/>
              </w:rPr>
            </w:pPr>
            <w:r>
              <w:rPr>
                <w:sz w:val="24"/>
              </w:rPr>
              <w:t xml:space="preserve">Okresný súd Banská Bystrica  Odd. </w:t>
            </w:r>
            <w:proofErr w:type="spellStart"/>
            <w:r>
              <w:rPr>
                <w:sz w:val="24"/>
              </w:rPr>
              <w:t>Pš</w:t>
            </w:r>
            <w:proofErr w:type="spellEnd"/>
            <w:r>
              <w:rPr>
                <w:sz w:val="24"/>
              </w:rPr>
              <w:t xml:space="preserve"> Vložka č. 155/S</w:t>
            </w:r>
          </w:p>
        </w:tc>
      </w:tr>
    </w:tbl>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C51950">
      <w:pPr>
        <w:pStyle w:val="Zkladntext"/>
        <w:numPr>
          <w:ilvl w:val="0"/>
          <w:numId w:val="7"/>
        </w:numPr>
        <w:jc w:val="both"/>
        <w:rPr>
          <w:color w:val="FF0000"/>
        </w:rPr>
      </w:pPr>
      <w:r w:rsidRPr="00CC3F9F">
        <w:t xml:space="preserve">Predmetom tejto Rámcovej dohody (ďalej len „dohoda“) je: </w:t>
      </w:r>
    </w:p>
    <w:p w14:paraId="1C1D2DB4" w14:textId="3874D9F5"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F538F" w:rsidRPr="00CC3F9F">
        <w:rPr>
          <w:b/>
          <w:i/>
        </w:rPr>
        <w:t>Lesnícke činnosti v ťaž</w:t>
      </w:r>
      <w:r w:rsidR="001220B9" w:rsidRPr="00CC3F9F">
        <w:rPr>
          <w:b/>
          <w:i/>
        </w:rPr>
        <w:t>bovo</w:t>
      </w:r>
      <w:r w:rsidR="009F538F" w:rsidRPr="00CC3F9F">
        <w:rPr>
          <w:b/>
          <w:i/>
        </w:rPr>
        <w:t xml:space="preserve">m procese na OZ </w:t>
      </w:r>
      <w:r w:rsidR="00A00EE4" w:rsidRPr="00A00EE4">
        <w:rPr>
          <w:b/>
          <w:i/>
        </w:rPr>
        <w:t>Čierny Balog</w:t>
      </w:r>
      <w:r w:rsidR="00A00EE4">
        <w:rPr>
          <w:b/>
          <w:i/>
        </w:rPr>
        <w:t xml:space="preserve"> </w:t>
      </w:r>
      <w:r w:rsidR="009F538F" w:rsidRPr="00CC3F9F">
        <w:t xml:space="preserve">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lastRenderedPageBreak/>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C51950">
      <w:pPr>
        <w:pStyle w:val="Odsekzoznamu"/>
        <w:numPr>
          <w:ilvl w:val="0"/>
          <w:numId w:val="7"/>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77777777" w:rsidR="00A87AFF" w:rsidRPr="00CC3F9F" w:rsidRDefault="00A87AFF" w:rsidP="00C51950">
      <w:pPr>
        <w:pStyle w:val="Zkladntext"/>
        <w:numPr>
          <w:ilvl w:val="0"/>
          <w:numId w:val="11"/>
        </w:numPr>
        <w:jc w:val="both"/>
      </w:pPr>
      <w:r w:rsidRPr="00CC3F9F">
        <w:t xml:space="preserve">s podmienkami uvedenými v súťažných podkladoch (verejnej súťaže, ktorú vyhlásil objednávateľ pod číslom </w:t>
      </w:r>
      <w:proofErr w:type="spellStart"/>
      <w:r w:rsidRPr="003918C7">
        <w:rPr>
          <w:highlight w:val="yellow"/>
        </w:rPr>
        <w:t>xxxxxxxxxxxxx</w:t>
      </w:r>
      <w:proofErr w:type="spellEnd"/>
      <w:r w:rsidRPr="003918C7">
        <w:rPr>
          <w:highlight w:val="yellow"/>
        </w:rPr>
        <w:t>,</w:t>
      </w:r>
      <w:r w:rsidRPr="00CC3F9F">
        <w:t xml:space="preserve"> zverejnenou vo Vestníku verejného obstarávania č. </w:t>
      </w:r>
      <w:r w:rsidRPr="003918C7">
        <w:rPr>
          <w:highlight w:val="yellow"/>
        </w:rPr>
        <w:t xml:space="preserve">xxx/2012č. </w:t>
      </w:r>
      <w:proofErr w:type="spellStart"/>
      <w:r w:rsidRPr="003918C7">
        <w:rPr>
          <w:highlight w:val="yellow"/>
        </w:rPr>
        <w:t>xxxxx</w:t>
      </w:r>
      <w:proofErr w:type="spellEnd"/>
      <w:r w:rsidRPr="003918C7">
        <w:rPr>
          <w:highlight w:val="yellow"/>
        </w:rPr>
        <w:t>–XXX z dd.mm.201</w:t>
      </w:r>
      <w:r>
        <w:t>7</w:t>
      </w:r>
      <w:r w:rsidRPr="00CC3F9F">
        <w:t>,</w:t>
      </w:r>
    </w:p>
    <w:p w14:paraId="5295ECEE" w14:textId="77777777" w:rsidR="00974A54" w:rsidRDefault="00A87AFF" w:rsidP="00C51950">
      <w:pPr>
        <w:pStyle w:val="Zkladntext"/>
        <w:numPr>
          <w:ilvl w:val="0"/>
          <w:numId w:val="11"/>
        </w:numPr>
        <w:tabs>
          <w:tab w:val="num" w:pos="396"/>
        </w:tabs>
        <w:jc w:val="both"/>
      </w:pPr>
      <w:r w:rsidRPr="00CC3F9F">
        <w:t>s podmienkami uvedenými v tejto dohode,</w:t>
      </w:r>
    </w:p>
    <w:p w14:paraId="5CAF54AE" w14:textId="77777777" w:rsidR="00974A54" w:rsidRDefault="00A87AFF" w:rsidP="00C51950">
      <w:pPr>
        <w:pStyle w:val="Zkladntext"/>
        <w:numPr>
          <w:ilvl w:val="0"/>
          <w:numId w:val="11"/>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C51950">
      <w:pPr>
        <w:pStyle w:val="Zkladntext"/>
        <w:numPr>
          <w:ilvl w:val="0"/>
          <w:numId w:val="11"/>
        </w:numPr>
        <w:tabs>
          <w:tab w:val="num" w:pos="396"/>
        </w:tabs>
        <w:jc w:val="both"/>
      </w:pPr>
      <w:r>
        <w:t>s</w:t>
      </w:r>
      <w:r w:rsidR="00D7299E">
        <w:t xml:space="preserve"> </w:t>
      </w:r>
      <w:r>
        <w:t xml:space="preserve">Dohodou o </w:t>
      </w:r>
      <w:proofErr w:type="spellStart"/>
      <w:r>
        <w:t>samofakturácii</w:t>
      </w:r>
      <w:proofErr w:type="spellEnd"/>
      <w:r>
        <w:t>,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C51950">
      <w:pPr>
        <w:pStyle w:val="Zkladntext"/>
        <w:numPr>
          <w:ilvl w:val="0"/>
          <w:numId w:val="11"/>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C51950">
      <w:pPr>
        <w:pStyle w:val="Zkladntext"/>
        <w:numPr>
          <w:ilvl w:val="0"/>
          <w:numId w:val="11"/>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C51950">
      <w:pPr>
        <w:pStyle w:val="Zkladntext"/>
        <w:numPr>
          <w:ilvl w:val="0"/>
          <w:numId w:val="11"/>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C51950">
      <w:pPr>
        <w:pStyle w:val="Zkladntext"/>
        <w:numPr>
          <w:ilvl w:val="0"/>
          <w:numId w:val="11"/>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3918C7" w:rsidRDefault="0016528E" w:rsidP="0016528E">
      <w:pPr>
        <w:pStyle w:val="Zkladntext"/>
        <w:ind w:left="396"/>
        <w:jc w:val="both"/>
        <w:rPr>
          <w:highlight w:val="yellow"/>
        </w:rPr>
      </w:pPr>
      <w:r w:rsidRPr="003918C7">
        <w:rPr>
          <w:highlight w:val="yellow"/>
        </w:rPr>
        <w:t>- Obchodné meno:</w:t>
      </w:r>
    </w:p>
    <w:p w14:paraId="5B7592F7" w14:textId="77777777" w:rsidR="0016528E" w:rsidRPr="003918C7" w:rsidRDefault="0016528E" w:rsidP="0016528E">
      <w:pPr>
        <w:pStyle w:val="Zkladntext"/>
        <w:ind w:left="396"/>
        <w:jc w:val="both"/>
        <w:rPr>
          <w:highlight w:val="yellow"/>
        </w:rPr>
      </w:pPr>
      <w:r w:rsidRPr="003918C7">
        <w:rPr>
          <w:highlight w:val="yellow"/>
        </w:rPr>
        <w:t>- Sídlo/ miesto podnikania:</w:t>
      </w:r>
    </w:p>
    <w:p w14:paraId="4893FB33" w14:textId="77777777" w:rsidR="0016528E" w:rsidRPr="003918C7" w:rsidRDefault="0016528E" w:rsidP="0016528E">
      <w:pPr>
        <w:pStyle w:val="Zkladntext"/>
        <w:ind w:left="396"/>
        <w:jc w:val="both"/>
        <w:rPr>
          <w:highlight w:val="yellow"/>
        </w:rPr>
      </w:pPr>
      <w:r w:rsidRPr="003918C7">
        <w:rPr>
          <w:highlight w:val="yellow"/>
        </w:rPr>
        <w:t>- IČO:</w:t>
      </w:r>
    </w:p>
    <w:p w14:paraId="1186DED6" w14:textId="19DC2CED" w:rsidR="00FF4E5D" w:rsidRDefault="0016528E" w:rsidP="0016528E">
      <w:pPr>
        <w:pStyle w:val="Zkladntext"/>
        <w:ind w:left="396"/>
        <w:jc w:val="both"/>
      </w:pPr>
      <w:r w:rsidRPr="003918C7">
        <w:rPr>
          <w:highlight w:val="yellow"/>
        </w:rPr>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w:t>
      </w:r>
      <w:r w:rsidR="00E04026">
        <w:lastRenderedPageBreak/>
        <w:t>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lastRenderedPageBreak/>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1F5E7C67"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3C1528">
        <w:rPr>
          <w:sz w:val="24"/>
          <w:szCs w:val="24"/>
        </w:rPr>
        <w:t xml:space="preserve">od </w:t>
      </w:r>
      <w:r w:rsidR="000E5FFF">
        <w:rPr>
          <w:sz w:val="24"/>
          <w:szCs w:val="24"/>
        </w:rPr>
        <w:t>1.3</w:t>
      </w:r>
      <w:r w:rsidR="003C1528" w:rsidRPr="00A00EE4">
        <w:rPr>
          <w:sz w:val="24"/>
          <w:szCs w:val="24"/>
        </w:rPr>
        <w:t>.201</w:t>
      </w:r>
      <w:r w:rsidR="00DF74CD" w:rsidRPr="00A00EE4">
        <w:rPr>
          <w:sz w:val="24"/>
          <w:szCs w:val="24"/>
        </w:rPr>
        <w:t>9</w:t>
      </w:r>
      <w:r w:rsidR="00D7299E">
        <w:rPr>
          <w:sz w:val="24"/>
          <w:szCs w:val="24"/>
        </w:rPr>
        <w:t xml:space="preserve"> </w:t>
      </w:r>
      <w:r w:rsidR="00A94B82" w:rsidRPr="00E825D5">
        <w:rPr>
          <w:sz w:val="24"/>
          <w:szCs w:val="24"/>
        </w:rPr>
        <w:t>do 31.12.</w:t>
      </w:r>
      <w:r w:rsidR="007C093D" w:rsidRPr="00E825D5">
        <w:rPr>
          <w:sz w:val="24"/>
          <w:szCs w:val="24"/>
        </w:rPr>
        <w:t>202</w:t>
      </w:r>
      <w:r w:rsidR="00DF74CD">
        <w:rPr>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 xml:space="preserve">vyčerpania </w:t>
      </w:r>
      <w:proofErr w:type="spellStart"/>
      <w:r w:rsidR="00417C1A" w:rsidRPr="00417C1A">
        <w:rPr>
          <w:sz w:val="24"/>
          <w:szCs w:val="24"/>
        </w:rPr>
        <w:t>vysúťaženej</w:t>
      </w:r>
      <w:proofErr w:type="spellEnd"/>
      <w:r w:rsidR="00417C1A" w:rsidRPr="00417C1A">
        <w:rPr>
          <w:sz w:val="24"/>
          <w:szCs w:val="24"/>
        </w:rPr>
        <w:t xml:space="preserve">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C51950">
      <w:pPr>
        <w:pStyle w:val="Odsekzoznamu"/>
        <w:keepNext/>
        <w:numPr>
          <w:ilvl w:val="1"/>
          <w:numId w:val="16"/>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C51950">
      <w:pPr>
        <w:pStyle w:val="Odsekzoznamu"/>
        <w:keepNext/>
        <w:numPr>
          <w:ilvl w:val="0"/>
          <w:numId w:val="9"/>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C51950">
      <w:pPr>
        <w:pStyle w:val="Odsekzoznamu"/>
        <w:keepNext/>
        <w:numPr>
          <w:ilvl w:val="0"/>
          <w:numId w:val="9"/>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C51950">
      <w:pPr>
        <w:pStyle w:val="Odsekzoznamu"/>
        <w:keepNext/>
        <w:numPr>
          <w:ilvl w:val="0"/>
          <w:numId w:val="9"/>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C51950">
      <w:pPr>
        <w:pStyle w:val="Odsekzoznamu"/>
        <w:keepNext/>
        <w:numPr>
          <w:ilvl w:val="0"/>
          <w:numId w:val="9"/>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C51950">
      <w:pPr>
        <w:pStyle w:val="Odsekzoznamu"/>
        <w:keepNext/>
        <w:numPr>
          <w:ilvl w:val="0"/>
          <w:numId w:val="9"/>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17F37627" w:rsidR="0058471D" w:rsidRPr="0049072C" w:rsidRDefault="0058471D" w:rsidP="00C51950">
      <w:pPr>
        <w:numPr>
          <w:ilvl w:val="0"/>
          <w:numId w:val="5"/>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927C99">
        <w:rPr>
          <w:b/>
          <w:sz w:val="24"/>
          <w:szCs w:val="24"/>
        </w:rPr>
        <w:t xml:space="preserve">OZ </w:t>
      </w:r>
      <w:r w:rsidR="00A00EE4" w:rsidRPr="00A00EE4">
        <w:rPr>
          <w:b/>
          <w:sz w:val="24"/>
          <w:szCs w:val="24"/>
        </w:rPr>
        <w:t xml:space="preserve">Čierny Balog, LS ............., LO </w:t>
      </w:r>
      <w:r w:rsidR="00927C99" w:rsidRPr="00A00EE4">
        <w:rPr>
          <w:b/>
          <w:sz w:val="24"/>
          <w:szCs w:val="24"/>
        </w:rPr>
        <w:t>.............</w:t>
      </w:r>
      <w:r w:rsidRPr="00A00EE4">
        <w:rPr>
          <w:sz w:val="24"/>
          <w:szCs w:val="24"/>
        </w:rPr>
        <w:t>.</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Default="00CE5F2A" w:rsidP="002124EE">
      <w:pPr>
        <w:ind w:left="-284"/>
        <w:jc w:val="center"/>
        <w:rPr>
          <w:b/>
          <w:sz w:val="24"/>
        </w:rPr>
      </w:pPr>
    </w:p>
    <w:p w14:paraId="7208642C" w14:textId="77777777" w:rsidR="00A00EE4" w:rsidRDefault="00A00EE4" w:rsidP="002124EE">
      <w:pPr>
        <w:ind w:left="-284"/>
        <w:jc w:val="center"/>
        <w:rPr>
          <w:b/>
          <w:sz w:val="24"/>
        </w:rPr>
      </w:pPr>
    </w:p>
    <w:p w14:paraId="46F7DA0E" w14:textId="77777777" w:rsidR="00A00EE4" w:rsidRPr="00CC3F9F" w:rsidRDefault="00A00EE4"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lastRenderedPageBreak/>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C51950">
      <w:pPr>
        <w:pStyle w:val="Odsekzoznamu"/>
        <w:numPr>
          <w:ilvl w:val="0"/>
          <w:numId w:val="18"/>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C51950">
      <w:pPr>
        <w:pStyle w:val="Odsekzoznamu"/>
        <w:numPr>
          <w:ilvl w:val="0"/>
          <w:numId w:val="18"/>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C51950">
      <w:pPr>
        <w:pStyle w:val="Odsekzoznamu"/>
        <w:numPr>
          <w:ilvl w:val="0"/>
          <w:numId w:val="18"/>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C51950">
      <w:pPr>
        <w:pStyle w:val="Odsekzoznamu"/>
        <w:numPr>
          <w:ilvl w:val="0"/>
          <w:numId w:val="18"/>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lastRenderedPageBreak/>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C51950">
      <w:pPr>
        <w:pStyle w:val="Odsekzoznamu"/>
        <w:numPr>
          <w:ilvl w:val="0"/>
          <w:numId w:val="18"/>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C51950">
      <w:pPr>
        <w:pStyle w:val="Odsekzoznamu"/>
        <w:numPr>
          <w:ilvl w:val="0"/>
          <w:numId w:val="18"/>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C51950">
      <w:pPr>
        <w:pStyle w:val="Odsekzoznamu"/>
        <w:numPr>
          <w:ilvl w:val="0"/>
          <w:numId w:val="18"/>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0"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C51950">
      <w:pPr>
        <w:pStyle w:val="Odsekzoznamu"/>
        <w:numPr>
          <w:ilvl w:val="0"/>
          <w:numId w:val="15"/>
        </w:numPr>
        <w:tabs>
          <w:tab w:val="clear" w:pos="525"/>
          <w:tab w:val="num" w:pos="709"/>
        </w:tabs>
        <w:ind w:left="284"/>
        <w:jc w:val="both"/>
        <w:rPr>
          <w:szCs w:val="24"/>
        </w:rPr>
      </w:pPr>
      <w:bookmarkStart w:id="1"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Pričom plánovacia cena sa vypočíta ako súčin aktuálne platnej sadzby za danú technológiu a </w:t>
      </w:r>
      <w:proofErr w:type="spellStart"/>
      <w:r w:rsidR="008E31F8" w:rsidRPr="00265933">
        <w:rPr>
          <w:sz w:val="24"/>
          <w:szCs w:val="24"/>
        </w:rPr>
        <w:t>normočasu</w:t>
      </w:r>
      <w:proofErr w:type="spellEnd"/>
      <w:r w:rsidR="008E31F8" w:rsidRPr="00265933">
        <w:rPr>
          <w:sz w:val="24"/>
          <w:szCs w:val="24"/>
        </w:rPr>
        <w:t xml:space="preserve">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lastRenderedPageBreak/>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C51950">
      <w:pPr>
        <w:pStyle w:val="Odsekzoznamu"/>
        <w:numPr>
          <w:ilvl w:val="1"/>
          <w:numId w:val="12"/>
        </w:numPr>
        <w:ind w:left="284" w:hanging="644"/>
        <w:jc w:val="both"/>
        <w:rPr>
          <w:sz w:val="24"/>
          <w:szCs w:val="24"/>
        </w:rPr>
      </w:pPr>
      <w:r w:rsidRPr="00FF3D16">
        <w:rPr>
          <w:sz w:val="24"/>
          <w:szCs w:val="24"/>
        </w:rPr>
        <w:t xml:space="preserve">Cena za </w:t>
      </w:r>
      <w:proofErr w:type="spellStart"/>
      <w:r w:rsidRPr="00FF3D16">
        <w:rPr>
          <w:sz w:val="24"/>
          <w:szCs w:val="24"/>
        </w:rPr>
        <w:t>t.j</w:t>
      </w:r>
      <w:proofErr w:type="spellEnd"/>
      <w:r w:rsidRPr="00FF3D16">
        <w:rPr>
          <w:sz w:val="24"/>
          <w:szCs w:val="24"/>
        </w:rPr>
        <w:t>. lesníckej činnosti (€/</w:t>
      </w:r>
      <w:proofErr w:type="spellStart"/>
      <w:r w:rsidRPr="00FF3D16">
        <w:rPr>
          <w:sz w:val="24"/>
          <w:szCs w:val="24"/>
        </w:rPr>
        <w:t>t.j</w:t>
      </w:r>
      <w:proofErr w:type="spellEnd"/>
      <w:r w:rsidRPr="00FF3D16">
        <w:rPr>
          <w:sz w:val="24"/>
          <w:szCs w:val="24"/>
        </w:rPr>
        <w:t>.)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C51950">
      <w:pPr>
        <w:pStyle w:val="Odsekzoznamu"/>
        <w:numPr>
          <w:ilvl w:val="1"/>
          <w:numId w:val="12"/>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0"/>
    <w:bookmarkEnd w:id="1"/>
    <w:p w14:paraId="2E0040A6" w14:textId="77777777" w:rsidR="00FD1EC1" w:rsidRPr="00FF3D16" w:rsidRDefault="00A57946" w:rsidP="00C51950">
      <w:pPr>
        <w:pStyle w:val="Odsekzoznamu"/>
        <w:numPr>
          <w:ilvl w:val="0"/>
          <w:numId w:val="13"/>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proofErr w:type="spellStart"/>
      <w:r w:rsidR="00E575E2">
        <w:rPr>
          <w:sz w:val="24"/>
          <w:szCs w:val="24"/>
        </w:rPr>
        <w:t>vysúťažená</w:t>
      </w:r>
      <w:proofErr w:type="spellEnd"/>
      <w:r w:rsidR="00E575E2">
        <w:rPr>
          <w:sz w:val="24"/>
          <w:szCs w:val="24"/>
        </w:rPr>
        <w:t xml:space="preserve"> </w:t>
      </w:r>
      <w:r w:rsidRPr="00A57946">
        <w:rPr>
          <w:sz w:val="24"/>
          <w:szCs w:val="24"/>
        </w:rPr>
        <w:t>dodávateľom je vo výške</w:t>
      </w:r>
      <w:r w:rsidRPr="00FF3D16">
        <w:rPr>
          <w:sz w:val="24"/>
          <w:szCs w:val="24"/>
          <w:highlight w:val="yellow"/>
        </w:rPr>
        <w:t>.......</w:t>
      </w:r>
      <w:r w:rsidRPr="00A57946">
        <w:rPr>
          <w:sz w:val="24"/>
          <w:szCs w:val="24"/>
        </w:rPr>
        <w:t>€</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C51950">
      <w:pPr>
        <w:pStyle w:val="Odsekzoznamu"/>
        <w:numPr>
          <w:ilvl w:val="1"/>
          <w:numId w:val="19"/>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proofErr w:type="spellStart"/>
      <w:r w:rsidR="00DB4176" w:rsidRPr="00997A44">
        <w:rPr>
          <w:sz w:val="24"/>
        </w:rPr>
        <w:t>samofaktúr</w:t>
      </w:r>
      <w:proofErr w:type="spellEnd"/>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proofErr w:type="spellStart"/>
      <w:r w:rsidR="00F70D7C" w:rsidRPr="00997A44">
        <w:rPr>
          <w:sz w:val="24"/>
        </w:rPr>
        <w:t>samofakturácií</w:t>
      </w:r>
      <w:proofErr w:type="spellEnd"/>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proofErr w:type="spellStart"/>
      <w:r w:rsidR="00DB4176" w:rsidRPr="00997A44">
        <w:rPr>
          <w:sz w:val="24"/>
        </w:rPr>
        <w:t>samo</w:t>
      </w:r>
      <w:r w:rsidR="002124EE" w:rsidRPr="00997A44">
        <w:rPr>
          <w:sz w:val="24"/>
        </w:rPr>
        <w:t>faktúry</w:t>
      </w:r>
      <w:proofErr w:type="spellEnd"/>
      <w:r w:rsidR="002124EE" w:rsidRPr="00997A44">
        <w:rPr>
          <w:sz w:val="24"/>
        </w:rPr>
        <w:t xml:space="preserve">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C51950">
      <w:pPr>
        <w:pStyle w:val="Odsekzoznamu"/>
        <w:numPr>
          <w:ilvl w:val="1"/>
          <w:numId w:val="19"/>
        </w:numPr>
        <w:ind w:left="284" w:hanging="710"/>
        <w:jc w:val="both"/>
        <w:rPr>
          <w:sz w:val="24"/>
          <w:szCs w:val="24"/>
        </w:rPr>
      </w:pPr>
      <w:r>
        <w:rPr>
          <w:sz w:val="24"/>
        </w:rPr>
        <w:t xml:space="preserve"> </w:t>
      </w:r>
      <w:r w:rsidR="00DB4176" w:rsidRPr="00997A44">
        <w:rPr>
          <w:sz w:val="24"/>
        </w:rPr>
        <w:t xml:space="preserve">Vystavenie </w:t>
      </w:r>
      <w:proofErr w:type="spellStart"/>
      <w:r w:rsidR="00DB4176" w:rsidRPr="00997A44">
        <w:rPr>
          <w:sz w:val="24"/>
        </w:rPr>
        <w:t>samofaktúry</w:t>
      </w:r>
      <w:proofErr w:type="spellEnd"/>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C51950">
      <w:pPr>
        <w:pStyle w:val="Odsekzoznamu"/>
        <w:numPr>
          <w:ilvl w:val="1"/>
          <w:numId w:val="19"/>
        </w:numPr>
        <w:ind w:left="284" w:hanging="710"/>
        <w:jc w:val="both"/>
        <w:rPr>
          <w:sz w:val="24"/>
          <w:szCs w:val="24"/>
        </w:rPr>
      </w:pPr>
      <w:r w:rsidRPr="00997A44">
        <w:rPr>
          <w:sz w:val="24"/>
          <w:szCs w:val="24"/>
        </w:rPr>
        <w:t xml:space="preserve">Faktúra bude obsahovať obligatórne náležitosti podľa § 74 zákona č. 222/2004 </w:t>
      </w:r>
      <w:proofErr w:type="spellStart"/>
      <w:r w:rsidRPr="00997A44">
        <w:rPr>
          <w:sz w:val="24"/>
          <w:szCs w:val="24"/>
        </w:rPr>
        <w:t>Z.z</w:t>
      </w:r>
      <w:proofErr w:type="spellEnd"/>
      <w:r w:rsidRPr="00997A44">
        <w:rPr>
          <w:sz w:val="24"/>
          <w:szCs w:val="24"/>
        </w:rPr>
        <w:t>.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C51950">
      <w:pPr>
        <w:pStyle w:val="Odsekzoznamu"/>
        <w:numPr>
          <w:ilvl w:val="1"/>
          <w:numId w:val="19"/>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 xml:space="preserve">Objednávateľ uhradí celú fakturovanú sumu. Účastníci dohody sa dohodli, že objednávateľ je oprávnený </w:t>
      </w:r>
      <w:r w:rsidR="00031299" w:rsidRPr="00997A44">
        <w:rPr>
          <w:sz w:val="24"/>
          <w:szCs w:val="24"/>
        </w:rPr>
        <w:lastRenderedPageBreak/>
        <w:t>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 xml:space="preserve">V prípade, ak dodávateľ uplatňuje osobitnú úpravu dane na základe prijatia platby za dodanie tovaru alebo služby podľa § 68d Zákona o DPH, nie je možné zo strany objednávateľa pristúpiť k dohode o </w:t>
      </w:r>
      <w:proofErr w:type="spellStart"/>
      <w:r w:rsidRPr="00131367">
        <w:rPr>
          <w:sz w:val="24"/>
        </w:rPr>
        <w:t>samofakturácii</w:t>
      </w:r>
      <w:proofErr w:type="spellEnd"/>
      <w:r w:rsidRPr="00131367">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w:t>
      </w:r>
      <w:proofErr w:type="spellStart"/>
      <w:r w:rsidRPr="00CC3F9F">
        <w:rPr>
          <w:rFonts w:ascii="Times New Roman" w:hAnsi="Times New Roman" w:cs="Times New Roman"/>
          <w:szCs w:val="22"/>
        </w:rPr>
        <w:t>t.j</w:t>
      </w:r>
      <w:proofErr w:type="spellEnd"/>
      <w:r w:rsidRPr="00CC3F9F">
        <w:rPr>
          <w:rFonts w:ascii="Times New Roman" w:hAnsi="Times New Roman" w:cs="Times New Roman"/>
          <w:szCs w:val="22"/>
        </w:rPr>
        <w:t xml:space="preserve">.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w:t>
      </w:r>
      <w:proofErr w:type="spellStart"/>
      <w:r w:rsidRPr="00CC3F9F">
        <w:rPr>
          <w:rFonts w:ascii="Times New Roman" w:hAnsi="Times New Roman" w:cs="Times New Roman"/>
        </w:rPr>
        <w:t>t.j</w:t>
      </w:r>
      <w:proofErr w:type="spellEnd"/>
      <w:r w:rsidRPr="00CC3F9F">
        <w:rPr>
          <w:rFonts w:ascii="Times New Roman" w:hAnsi="Times New Roman" w:cs="Times New Roman"/>
        </w:rPr>
        <w:t>.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C51950">
      <w:pPr>
        <w:pStyle w:val="Odsekzoznamu"/>
        <w:numPr>
          <w:ilvl w:val="0"/>
          <w:numId w:val="6"/>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C51950">
      <w:pPr>
        <w:pStyle w:val="Zkladntext2"/>
        <w:numPr>
          <w:ilvl w:val="0"/>
          <w:numId w:val="6"/>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C51950">
      <w:pPr>
        <w:pStyle w:val="Zkladntext2"/>
        <w:numPr>
          <w:ilvl w:val="0"/>
          <w:numId w:val="6"/>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C51950">
      <w:pPr>
        <w:pStyle w:val="Zkladntext2"/>
        <w:numPr>
          <w:ilvl w:val="0"/>
          <w:numId w:val="6"/>
        </w:numPr>
        <w:tabs>
          <w:tab w:val="clear" w:pos="600"/>
          <w:tab w:val="num" w:pos="284"/>
        </w:tabs>
        <w:ind w:left="284" w:hanging="568"/>
      </w:pPr>
      <w:r w:rsidRPr="00CC3F9F">
        <w:rPr>
          <w:szCs w:val="24"/>
        </w:rPr>
        <w:lastRenderedPageBreak/>
        <w:t xml:space="preserve">Ak sa porušenie zmluvnej povinnosti zmluvnou stranou pre účely odstúpenia od dohody </w:t>
      </w:r>
      <w:r w:rsidR="00CF2077">
        <w:rPr>
          <w:szCs w:val="24"/>
        </w:rPr>
        <w:t>a/</w:t>
      </w:r>
      <w:r w:rsidRPr="00CC3F9F">
        <w:rPr>
          <w:szCs w:val="24"/>
        </w:rPr>
        <w:t>alebo objednávky považuje v zmysle ods. 8.6. tohto článku alebo v zmysle § 345 a </w:t>
      </w:r>
      <w:proofErr w:type="spellStart"/>
      <w:r w:rsidRPr="00CC3F9F">
        <w:rPr>
          <w:szCs w:val="24"/>
        </w:rPr>
        <w:t>nasl</w:t>
      </w:r>
      <w:proofErr w:type="spellEnd"/>
      <w:r w:rsidRPr="00CC3F9F">
        <w:rPr>
          <w:szCs w:val="24"/>
        </w:rPr>
        <w:t xml:space="preserve">.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C51950">
      <w:pPr>
        <w:pStyle w:val="Zkladntext2"/>
        <w:numPr>
          <w:ilvl w:val="0"/>
          <w:numId w:val="6"/>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C51950">
      <w:pPr>
        <w:pStyle w:val="Zkladntext2"/>
        <w:numPr>
          <w:ilvl w:val="0"/>
          <w:numId w:val="6"/>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C51950">
      <w:pPr>
        <w:pStyle w:val="Zkladntext2"/>
        <w:numPr>
          <w:ilvl w:val="0"/>
          <w:numId w:val="8"/>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C51950">
      <w:pPr>
        <w:pStyle w:val="Zkladntext2"/>
        <w:numPr>
          <w:ilvl w:val="0"/>
          <w:numId w:val="8"/>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C51950">
      <w:pPr>
        <w:pStyle w:val="Odsekzoznamu"/>
        <w:numPr>
          <w:ilvl w:val="0"/>
          <w:numId w:val="8"/>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C51950">
      <w:pPr>
        <w:pStyle w:val="Zkladntext2"/>
        <w:numPr>
          <w:ilvl w:val="0"/>
          <w:numId w:val="8"/>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C51950">
      <w:pPr>
        <w:pStyle w:val="Zkladntext2"/>
        <w:numPr>
          <w:ilvl w:val="0"/>
          <w:numId w:val="8"/>
        </w:numPr>
      </w:pPr>
      <w:r w:rsidRPr="00CC3F9F">
        <w:t xml:space="preserve">vykonanie prác dodávateľom, ktoré neboli objednávateľom zadané, </w:t>
      </w:r>
    </w:p>
    <w:p w14:paraId="1ADE6B03" w14:textId="77777777" w:rsidR="00404BE0" w:rsidRDefault="00404BE0" w:rsidP="00C51950">
      <w:pPr>
        <w:pStyle w:val="Zkladntext2"/>
        <w:numPr>
          <w:ilvl w:val="0"/>
          <w:numId w:val="8"/>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rsidP="00C51950">
      <w:pPr>
        <w:pStyle w:val="Zkladntext2"/>
        <w:numPr>
          <w:ilvl w:val="0"/>
          <w:numId w:val="8"/>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C51950">
      <w:pPr>
        <w:pStyle w:val="Zkladntext2"/>
        <w:numPr>
          <w:ilvl w:val="0"/>
          <w:numId w:val="8"/>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C51950">
      <w:pPr>
        <w:pStyle w:val="Zkladntext2"/>
        <w:numPr>
          <w:ilvl w:val="0"/>
          <w:numId w:val="8"/>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C51950">
      <w:pPr>
        <w:pStyle w:val="Zkladntext2"/>
        <w:numPr>
          <w:ilvl w:val="0"/>
          <w:numId w:val="8"/>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C51950">
      <w:pPr>
        <w:pStyle w:val="Zkladntext2"/>
        <w:numPr>
          <w:ilvl w:val="0"/>
          <w:numId w:val="8"/>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C51950">
      <w:pPr>
        <w:pStyle w:val="Zkladntext2"/>
        <w:numPr>
          <w:ilvl w:val="0"/>
          <w:numId w:val="8"/>
        </w:numPr>
      </w:pPr>
      <w:r w:rsidRPr="00CC3F9F">
        <w:t>iné konanie v rozpore so všeobecne platnými právnymi predpismi,</w:t>
      </w:r>
    </w:p>
    <w:p w14:paraId="011D1700" w14:textId="70C50853" w:rsidR="00643343" w:rsidRDefault="00643343" w:rsidP="00C51950">
      <w:pPr>
        <w:pStyle w:val="Zkladntext2"/>
        <w:numPr>
          <w:ilvl w:val="0"/>
          <w:numId w:val="8"/>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C51950">
      <w:pPr>
        <w:pStyle w:val="Zkladntext2"/>
        <w:numPr>
          <w:ilvl w:val="0"/>
          <w:numId w:val="8"/>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C51950">
      <w:pPr>
        <w:pStyle w:val="Zkladntext2"/>
        <w:numPr>
          <w:ilvl w:val="0"/>
          <w:numId w:val="8"/>
        </w:numPr>
        <w:ind w:left="993"/>
      </w:pPr>
      <w:r w:rsidRPr="005F1537">
        <w:t>neprevzatie pracoviska v termíne podľa článku 9 tejto dohody</w:t>
      </w:r>
    </w:p>
    <w:p w14:paraId="0B2472C8" w14:textId="5516B5D0" w:rsidR="008E542F" w:rsidRDefault="008E542F" w:rsidP="00C51950">
      <w:pPr>
        <w:pStyle w:val="Zkladntext2"/>
        <w:numPr>
          <w:ilvl w:val="0"/>
          <w:numId w:val="8"/>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C51950">
      <w:pPr>
        <w:pStyle w:val="Zkladntext2"/>
        <w:numPr>
          <w:ilvl w:val="0"/>
          <w:numId w:val="6"/>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w:t>
      </w:r>
      <w:r w:rsidRPr="00CC3F9F">
        <w:lastRenderedPageBreak/>
        <w:t xml:space="preserve">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C51950">
      <w:pPr>
        <w:pStyle w:val="Zkladntext2"/>
        <w:numPr>
          <w:ilvl w:val="0"/>
          <w:numId w:val="6"/>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w:t>
      </w:r>
      <w:r w:rsidRPr="00E6047A">
        <w:rPr>
          <w:sz w:val="24"/>
        </w:rPr>
        <w:lastRenderedPageBreak/>
        <w:t xml:space="preserve">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lastRenderedPageBreak/>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C51950">
      <w:pPr>
        <w:numPr>
          <w:ilvl w:val="1"/>
          <w:numId w:val="17"/>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C51950">
      <w:pPr>
        <w:numPr>
          <w:ilvl w:val="1"/>
          <w:numId w:val="17"/>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0A6A1655"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Pr>
          <w:rFonts w:eastAsia="Calibri"/>
          <w:sz w:val="24"/>
          <w:lang w:eastAsia="en-US"/>
        </w:rPr>
        <w:t xml:space="preserve"> </w:t>
      </w:r>
      <w:r w:rsidRPr="00CC3F9F">
        <w:rPr>
          <w:rFonts w:eastAsia="Calibri"/>
          <w:sz w:val="24"/>
          <w:lang w:eastAsia="en-US"/>
        </w:rPr>
        <w:t xml:space="preserve">výške </w:t>
      </w:r>
      <w:r w:rsidR="00394533">
        <w:rPr>
          <w:rFonts w:eastAsia="Calibri"/>
          <w:sz w:val="24"/>
          <w:lang w:eastAsia="en-US"/>
        </w:rPr>
        <w:t>10</w:t>
      </w:r>
      <w:r w:rsidR="0081077B" w:rsidRPr="00A03073">
        <w:rPr>
          <w:rFonts w:eastAsia="Calibri"/>
          <w:sz w:val="24"/>
          <w:lang w:eastAsia="en-US"/>
        </w:rPr>
        <w:t xml:space="preserve"> </w:t>
      </w:r>
      <w:r w:rsidRPr="00A03073">
        <w:rPr>
          <w:rFonts w:eastAsia="Calibri"/>
          <w:sz w:val="24"/>
          <w:lang w:eastAsia="en-US"/>
        </w:rPr>
        <w:t>% z </w:t>
      </w:r>
      <w:r w:rsidRPr="00A03073">
        <w:rPr>
          <w:sz w:val="24"/>
        </w:rPr>
        <w:t xml:space="preserve">ceny </w:t>
      </w:r>
      <w:r w:rsidR="008D4669" w:rsidRPr="00A03073">
        <w:rPr>
          <w:sz w:val="24"/>
        </w:rPr>
        <w:t>za celý predmet zákazky</w:t>
      </w:r>
      <w:r w:rsidR="00E5382D" w:rsidRPr="00A03073">
        <w:rPr>
          <w:sz w:val="24"/>
        </w:rPr>
        <w:t xml:space="preserve"> (</w:t>
      </w:r>
      <w:r w:rsidR="008D4669" w:rsidRPr="00A03073">
        <w:rPr>
          <w:sz w:val="24"/>
        </w:rPr>
        <w:t>dodávateľom</w:t>
      </w:r>
      <w:r w:rsidR="00846875">
        <w:rPr>
          <w:sz w:val="24"/>
        </w:rPr>
        <w:t xml:space="preserve"> </w:t>
      </w:r>
      <w:proofErr w:type="spellStart"/>
      <w:r w:rsidR="00E5382D" w:rsidRPr="00A03073">
        <w:rPr>
          <w:sz w:val="24"/>
        </w:rPr>
        <w:t>vysúťaženej</w:t>
      </w:r>
      <w:proofErr w:type="spellEnd"/>
      <w:r w:rsidR="00E5382D" w:rsidRPr="00A03073">
        <w:rPr>
          <w:sz w:val="24"/>
        </w:rPr>
        <w:t xml:space="preserve">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lastRenderedPageBreak/>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w:t>
      </w:r>
      <w:proofErr w:type="spellStart"/>
      <w:r w:rsidR="00131367" w:rsidRPr="00CD7C26">
        <w:rPr>
          <w:sz w:val="24"/>
        </w:rPr>
        <w:t>vysúťaženej</w:t>
      </w:r>
      <w:proofErr w:type="spellEnd"/>
      <w:r w:rsidR="00131367" w:rsidRPr="00CD7C26">
        <w:rPr>
          <w:sz w:val="24"/>
        </w:rPr>
        <w:t xml:space="preserve">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 xml:space="preserve">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w:t>
      </w:r>
      <w:r w:rsidRPr="002856C2">
        <w:rPr>
          <w:sz w:val="24"/>
        </w:rPr>
        <w:lastRenderedPageBreak/>
        <w:t>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w:t>
      </w:r>
      <w:r w:rsidRPr="00C13018">
        <w:rPr>
          <w:sz w:val="24"/>
          <w:szCs w:val="24"/>
          <w:lang w:eastAsia="sk-SK"/>
        </w:rPr>
        <w:lastRenderedPageBreak/>
        <w:t xml:space="preserve">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C51950">
      <w:pPr>
        <w:pStyle w:val="Odsekzoznamu"/>
        <w:numPr>
          <w:ilvl w:val="0"/>
          <w:numId w:val="10"/>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C51950">
      <w:pPr>
        <w:pStyle w:val="Odsekzoznamu"/>
        <w:numPr>
          <w:ilvl w:val="0"/>
          <w:numId w:val="10"/>
        </w:numPr>
        <w:rPr>
          <w:sz w:val="24"/>
          <w:szCs w:val="24"/>
        </w:rPr>
      </w:pPr>
      <w:r w:rsidRPr="005B3A3E">
        <w:rPr>
          <w:sz w:val="24"/>
          <w:szCs w:val="24"/>
        </w:rPr>
        <w:t>Dohoda o</w:t>
      </w:r>
      <w:r>
        <w:rPr>
          <w:sz w:val="24"/>
          <w:szCs w:val="24"/>
        </w:rPr>
        <w:t> </w:t>
      </w:r>
      <w:proofErr w:type="spellStart"/>
      <w:r w:rsidRPr="005B3A3E">
        <w:rPr>
          <w:sz w:val="24"/>
          <w:szCs w:val="24"/>
        </w:rPr>
        <w:t>samofakturácii</w:t>
      </w:r>
      <w:proofErr w:type="spellEnd"/>
    </w:p>
    <w:p w14:paraId="677AA7BA" w14:textId="77777777" w:rsidR="00EB06F3" w:rsidRDefault="00EB06F3" w:rsidP="00C51950">
      <w:pPr>
        <w:pStyle w:val="Odsekzoznamu"/>
        <w:numPr>
          <w:ilvl w:val="0"/>
          <w:numId w:val="10"/>
        </w:numPr>
        <w:rPr>
          <w:sz w:val="24"/>
          <w:szCs w:val="24"/>
        </w:rPr>
      </w:pPr>
      <w:r>
        <w:rPr>
          <w:sz w:val="24"/>
          <w:szCs w:val="24"/>
        </w:rPr>
        <w:t>Oznámenie o výške ťažby dreva v roku</w:t>
      </w:r>
    </w:p>
    <w:p w14:paraId="6781715F" w14:textId="77777777" w:rsidR="00EB06F3" w:rsidRDefault="00EB06F3" w:rsidP="00C51950">
      <w:pPr>
        <w:pStyle w:val="Odsekzoznamu"/>
        <w:numPr>
          <w:ilvl w:val="0"/>
          <w:numId w:val="10"/>
        </w:numPr>
        <w:rPr>
          <w:sz w:val="24"/>
          <w:szCs w:val="24"/>
        </w:rPr>
      </w:pPr>
      <w:r>
        <w:rPr>
          <w:sz w:val="24"/>
          <w:szCs w:val="24"/>
        </w:rPr>
        <w:t>Plánovacie sadzby pre lesnícke činnosti</w:t>
      </w:r>
    </w:p>
    <w:p w14:paraId="6BE72B71" w14:textId="77777777" w:rsidR="00EB06F3" w:rsidRDefault="00EB06F3" w:rsidP="00C51950">
      <w:pPr>
        <w:pStyle w:val="Odsekzoznamu"/>
        <w:numPr>
          <w:ilvl w:val="0"/>
          <w:numId w:val="10"/>
        </w:numPr>
        <w:rPr>
          <w:sz w:val="24"/>
          <w:szCs w:val="24"/>
        </w:rPr>
      </w:pPr>
      <w:r w:rsidRPr="003A228D">
        <w:rPr>
          <w:sz w:val="24"/>
          <w:szCs w:val="24"/>
        </w:rPr>
        <w:t>Výkonové normy pre lesnícke činnosti v ťažbovom procese</w:t>
      </w:r>
    </w:p>
    <w:p w14:paraId="1E7A7767" w14:textId="77777777" w:rsidR="00EB06F3" w:rsidRDefault="00EB06F3" w:rsidP="00C51950">
      <w:pPr>
        <w:pStyle w:val="Odsekzoznamu"/>
        <w:numPr>
          <w:ilvl w:val="0"/>
          <w:numId w:val="10"/>
        </w:numPr>
        <w:rPr>
          <w:sz w:val="24"/>
          <w:szCs w:val="24"/>
        </w:rPr>
      </w:pPr>
      <w:r w:rsidRPr="005A0A6B">
        <w:rPr>
          <w:sz w:val="24"/>
          <w:szCs w:val="24"/>
        </w:rPr>
        <w:t>Podklad na určenie koeficientov úpravy medziročného nárastu cien v ŤČ</w:t>
      </w:r>
    </w:p>
    <w:p w14:paraId="5B436CE1" w14:textId="77777777" w:rsidR="00EB06F3" w:rsidRDefault="00EB06F3" w:rsidP="00C51950">
      <w:pPr>
        <w:pStyle w:val="Odsekzoznamu"/>
        <w:numPr>
          <w:ilvl w:val="0"/>
          <w:numId w:val="10"/>
        </w:numPr>
        <w:rPr>
          <w:sz w:val="24"/>
          <w:szCs w:val="24"/>
        </w:rPr>
      </w:pPr>
      <w:r w:rsidRPr="005B3A3E">
        <w:rPr>
          <w:sz w:val="24"/>
          <w:szCs w:val="24"/>
        </w:rPr>
        <w:t>Objednávka</w:t>
      </w:r>
    </w:p>
    <w:p w14:paraId="44B4D200" w14:textId="77777777" w:rsidR="00EB06F3" w:rsidRPr="00FF3D16" w:rsidRDefault="00EB06F3" w:rsidP="00C51950">
      <w:pPr>
        <w:pStyle w:val="Odsekzoznamu"/>
        <w:numPr>
          <w:ilvl w:val="2"/>
          <w:numId w:val="14"/>
        </w:numPr>
        <w:rPr>
          <w:sz w:val="24"/>
          <w:szCs w:val="24"/>
        </w:rPr>
      </w:pPr>
      <w:r w:rsidRPr="00FF3D16">
        <w:rPr>
          <w:sz w:val="24"/>
          <w:szCs w:val="24"/>
        </w:rPr>
        <w:t>Zákazkový list</w:t>
      </w:r>
    </w:p>
    <w:p w14:paraId="67E910CE" w14:textId="77777777" w:rsidR="00EB06F3" w:rsidRPr="00B42F75" w:rsidRDefault="00EB06F3" w:rsidP="00C51950">
      <w:pPr>
        <w:pStyle w:val="Odsekzoznamu"/>
        <w:numPr>
          <w:ilvl w:val="0"/>
          <w:numId w:val="10"/>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77777777" w:rsidR="00360708" w:rsidRPr="00D066F4" w:rsidRDefault="00360708" w:rsidP="00360708">
            <w:pPr>
              <w:rPr>
                <w:sz w:val="24"/>
                <w:szCs w:val="24"/>
              </w:rPr>
            </w:pPr>
            <w:r w:rsidRPr="00D066F4">
              <w:rPr>
                <w:sz w:val="24"/>
                <w:szCs w:val="24"/>
              </w:rPr>
              <w:t>V ................,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3C36F84B" w14:textId="03355146" w:rsidR="00304C71" w:rsidRDefault="00CD2132" w:rsidP="00F8124D">
      <w:pPr>
        <w:rPr>
          <w:sz w:val="24"/>
          <w:szCs w:val="24"/>
        </w:rPr>
        <w:sectPr w:rsidR="00304C71" w:rsidSect="00FD1EC1">
          <w:footerReference w:type="even" r:id="rId9"/>
          <w:footerReference w:type="default" r:id="rId10"/>
          <w:pgSz w:w="11906" w:h="16838"/>
          <w:pgMar w:top="1418" w:right="1133" w:bottom="1418" w:left="1701" w:header="708" w:footer="708" w:gutter="0"/>
          <w:cols w:space="708"/>
          <w:titlePg/>
        </w:sect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r w:rsidR="00304C71">
        <w:rPr>
          <w:sz w:val="24"/>
          <w:szCs w:val="24"/>
        </w:rPr>
        <w:t>...............................</w:t>
      </w:r>
    </w:p>
    <w:p w14:paraId="774639C6" w14:textId="77777777" w:rsidR="00304C71" w:rsidRPr="00D066F4" w:rsidRDefault="00304C71" w:rsidP="00F8124D">
      <w:pPr>
        <w:rPr>
          <w:sz w:val="24"/>
          <w:szCs w:val="24"/>
        </w:rPr>
      </w:pPr>
    </w:p>
    <w:p w14:paraId="355D14E3" w14:textId="77777777" w:rsidR="00304C71" w:rsidRPr="00304C71" w:rsidRDefault="00304C71" w:rsidP="00304C71">
      <w:pPr>
        <w:rPr>
          <w:rFonts w:ascii="Arial" w:hAnsi="Arial"/>
          <w:noProof/>
          <w:sz w:val="22"/>
          <w:szCs w:val="24"/>
          <w:lang w:eastAsia="sk-SK"/>
        </w:rPr>
      </w:pPr>
      <w:r w:rsidRPr="00304C71">
        <w:rPr>
          <w:rFonts w:ascii="Arial" w:hAnsi="Arial"/>
          <w:noProof/>
          <w:sz w:val="22"/>
          <w:szCs w:val="24"/>
          <w:lang w:eastAsia="sk-SK"/>
        </w:rPr>
        <w:tab/>
      </w:r>
    </w:p>
    <w:p w14:paraId="4EF71318" w14:textId="77777777" w:rsidR="00304C71" w:rsidRPr="00304C71" w:rsidRDefault="00304C71" w:rsidP="00304C71">
      <w:pPr>
        <w:ind w:left="2127"/>
        <w:jc w:val="center"/>
        <w:rPr>
          <w:rFonts w:ascii="Arial" w:hAnsi="Arial"/>
          <w:b/>
          <w:noProof/>
          <w:sz w:val="28"/>
          <w:szCs w:val="28"/>
          <w:lang w:eastAsia="sk-SK"/>
        </w:rPr>
      </w:pPr>
      <w:r w:rsidRPr="00304C71">
        <w:rPr>
          <w:rFonts w:ascii="Arial" w:hAnsi="Arial"/>
          <w:noProof/>
          <w:sz w:val="22"/>
          <w:szCs w:val="24"/>
          <w:lang w:eastAsia="sk-SK"/>
        </w:rPr>
        <w:drawing>
          <wp:anchor distT="0" distB="0" distL="114300" distR="114300" simplePos="0" relativeHeight="251668480" behindDoc="1" locked="0" layoutInCell="1" allowOverlap="1" wp14:anchorId="1E902A07" wp14:editId="1BA91727">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sidRPr="00304C71">
        <w:rPr>
          <w:rFonts w:ascii="Arial" w:hAnsi="Arial"/>
          <w:noProof/>
          <w:sz w:val="22"/>
          <w:szCs w:val="24"/>
          <w:lang w:eastAsia="sk-SK"/>
        </w:rPr>
        <w:drawing>
          <wp:anchor distT="0" distB="0" distL="114300" distR="114300" simplePos="0" relativeHeight="251667456" behindDoc="1" locked="0" layoutInCell="1" allowOverlap="1" wp14:anchorId="40E9E705" wp14:editId="685078F7">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b/>
          <w:noProof/>
          <w:sz w:val="28"/>
          <w:szCs w:val="28"/>
          <w:lang w:eastAsia="sk-SK"/>
        </w:rPr>
        <w:t>Všeobecne záväzné podmienky pre vykonávanie    lesníckych činností v podmienkach štátneho podniku LESY Slovenskej republiky</w:t>
      </w:r>
    </w:p>
    <w:p w14:paraId="77A45642" w14:textId="77777777" w:rsidR="00304C71" w:rsidRPr="00304C71" w:rsidRDefault="00304C71" w:rsidP="00304C71">
      <w:pPr>
        <w:rPr>
          <w:rFonts w:ascii="Arial" w:hAnsi="Arial"/>
          <w:noProof/>
          <w:sz w:val="22"/>
          <w:szCs w:val="24"/>
          <w:lang w:eastAsia="sk-SK"/>
        </w:rPr>
      </w:pPr>
    </w:p>
    <w:p w14:paraId="768E1A4F" w14:textId="77777777" w:rsidR="00304C71" w:rsidRPr="00304C71" w:rsidRDefault="00304C71" w:rsidP="00304C71">
      <w:pPr>
        <w:jc w:val="center"/>
        <w:rPr>
          <w:rFonts w:ascii="Arial" w:hAnsi="Arial"/>
          <w:b/>
          <w:noProof/>
          <w:sz w:val="22"/>
          <w:szCs w:val="24"/>
          <w:lang w:eastAsia="sk-SK"/>
        </w:rPr>
      </w:pPr>
      <w:r w:rsidRPr="00304C71">
        <w:rPr>
          <w:rFonts w:ascii="Arial" w:hAnsi="Arial"/>
          <w:b/>
          <w:noProof/>
          <w:sz w:val="22"/>
          <w:szCs w:val="22"/>
          <w:lang w:eastAsia="sk-SK"/>
        </w:rPr>
        <w:t>Príloha č.1 k Rámcovej dohode č. ......</w:t>
      </w:r>
    </w:p>
    <w:p w14:paraId="44943E1D" w14:textId="77777777" w:rsidR="00304C71" w:rsidRPr="00304C71" w:rsidRDefault="00304C71" w:rsidP="00304C71">
      <w:pPr>
        <w:rPr>
          <w:rFonts w:ascii="Arial" w:hAnsi="Arial"/>
          <w:noProof/>
          <w:sz w:val="22"/>
          <w:szCs w:val="24"/>
          <w:lang w:eastAsia="sk-SK"/>
        </w:rPr>
      </w:pPr>
    </w:p>
    <w:p w14:paraId="061FAA4B" w14:textId="77777777" w:rsidR="00304C71" w:rsidRPr="00304C71" w:rsidRDefault="00304C71" w:rsidP="00304C71">
      <w:pPr>
        <w:ind w:firstLine="431"/>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07D4A4DD"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03C56CCF"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47EBEF5B"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14A4BB4"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5A470378"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715CEC94"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14ECEFBE" w14:textId="77777777" w:rsidR="00304C71" w:rsidRPr="00304C71" w:rsidRDefault="00304C71" w:rsidP="00C51950">
      <w:pPr>
        <w:numPr>
          <w:ilvl w:val="0"/>
          <w:numId w:val="3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60B5F6CE"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3FCA322D"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4AF3AD0E" w14:textId="77777777" w:rsidR="00304C71" w:rsidRPr="00304C71" w:rsidRDefault="00304C71" w:rsidP="00C51950">
      <w:pPr>
        <w:numPr>
          <w:ilvl w:val="0"/>
          <w:numId w:val="29"/>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0142E195" w14:textId="77777777" w:rsidR="00304C71" w:rsidRPr="00304C71" w:rsidRDefault="00304C71" w:rsidP="00C51950">
      <w:pPr>
        <w:numPr>
          <w:ilvl w:val="0"/>
          <w:numId w:val="29"/>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7DD4CF64"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68252D5B" w14:textId="77777777" w:rsidR="00304C71" w:rsidRPr="00304C71" w:rsidRDefault="00304C71" w:rsidP="00C51950">
      <w:pPr>
        <w:numPr>
          <w:ilvl w:val="0"/>
          <w:numId w:val="29"/>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7549F55D"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3156F3E9"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6FD806B0"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4D856DFF"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12D9A462"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w:t>
      </w:r>
      <w:r w:rsidRPr="00304C71">
        <w:rPr>
          <w:rFonts w:ascii="Arial" w:hAnsi="Arial"/>
          <w:noProof/>
          <w:sz w:val="22"/>
          <w:szCs w:val="24"/>
          <w:lang w:eastAsia="sk-SK"/>
        </w:rPr>
        <w:lastRenderedPageBreak/>
        <w:t>práce, polícia, HaZZ, lekárska záchranná služba, .../ vedúcemu zamestnancovi lesnej správy, strediska, prípadne jeho zástupcovi. Zachovať miesto udalosti, riadiť sa pokynmi objednávateľa</w:t>
      </w:r>
    </w:p>
    <w:p w14:paraId="428407C9"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5E2B8F19" w14:textId="77777777" w:rsidR="00304C71" w:rsidRPr="00304C71" w:rsidRDefault="00304C71" w:rsidP="00C51950">
      <w:pPr>
        <w:numPr>
          <w:ilvl w:val="0"/>
          <w:numId w:val="29"/>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481D8D32" w14:textId="77777777" w:rsidR="00304C71" w:rsidRPr="00304C71" w:rsidRDefault="00304C71" w:rsidP="00304C71">
      <w:pPr>
        <w:jc w:val="both"/>
        <w:rPr>
          <w:rFonts w:ascii="Arial" w:hAnsi="Arial"/>
          <w:noProof/>
          <w:sz w:val="22"/>
          <w:szCs w:val="24"/>
          <w:lang w:eastAsia="sk-SK"/>
        </w:rPr>
      </w:pPr>
    </w:p>
    <w:p w14:paraId="30BE8C35" w14:textId="77777777" w:rsidR="00304C71" w:rsidRPr="00304C71" w:rsidRDefault="00304C71" w:rsidP="00304C71">
      <w:pPr>
        <w:jc w:val="both"/>
        <w:rPr>
          <w:rFonts w:ascii="Arial" w:hAnsi="Arial"/>
          <w:noProof/>
          <w:sz w:val="22"/>
          <w:szCs w:val="24"/>
          <w:lang w:eastAsia="sk-SK"/>
        </w:rPr>
      </w:pPr>
    </w:p>
    <w:p w14:paraId="1915AD51" w14:textId="77777777" w:rsidR="00304C71" w:rsidRPr="00304C71" w:rsidRDefault="00304C71" w:rsidP="00304C71">
      <w:pPr>
        <w:jc w:val="both"/>
        <w:rPr>
          <w:rFonts w:ascii="Arial" w:hAnsi="Arial"/>
          <w:noProof/>
          <w:sz w:val="22"/>
          <w:szCs w:val="24"/>
          <w:lang w:eastAsia="sk-SK"/>
        </w:rPr>
      </w:pPr>
    </w:p>
    <w:p w14:paraId="6FA6AAA7"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723D86E0" wp14:editId="3D6C35D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B5A3352" wp14:editId="4E6FD62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3377C906" wp14:editId="1567B4C3">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468E5E8D" wp14:editId="5ECE2C8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67EDCBA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28AA3FE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266234EC"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2094F77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DE6266A"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15C5AFE"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0AAA3888" w14:textId="77777777" w:rsidTr="003D0CD4">
        <w:tc>
          <w:tcPr>
            <w:tcW w:w="2354" w:type="dxa"/>
            <w:shd w:val="clear" w:color="auto" w:fill="auto"/>
            <w:vAlign w:val="center"/>
          </w:tcPr>
          <w:p w14:paraId="5F1B9BBC"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413276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48067731"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3B175F27"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3F47795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406164E"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68928E2B"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268F00B3" wp14:editId="571A9BB5">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30FBE073" w14:textId="77777777" w:rsidR="0099320A" w:rsidRPr="00065837" w:rsidRDefault="0099320A"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F00B3"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30FBE073" w14:textId="77777777" w:rsidR="0099320A" w:rsidRPr="00065837" w:rsidRDefault="0099320A"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2D44FF0" wp14:editId="160B7438">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49DE68BA" w14:textId="77777777" w:rsidR="0099320A" w:rsidRPr="00065837" w:rsidRDefault="0099320A"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44FF0"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49DE68BA" w14:textId="77777777" w:rsidR="0099320A" w:rsidRPr="00065837" w:rsidRDefault="0099320A"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50764D80" wp14:editId="65881A70">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74649650" w14:textId="77777777" w:rsidR="0099320A" w:rsidRPr="008E141A" w:rsidRDefault="0099320A" w:rsidP="00304C71">
                            <w:pPr>
                              <w:jc w:val="center"/>
                              <w:rPr>
                                <w:caps/>
                                <w:sz w:val="16"/>
                                <w:szCs w:val="16"/>
                              </w:rPr>
                            </w:pPr>
                          </w:p>
                          <w:p w14:paraId="51E766BC" w14:textId="77777777" w:rsidR="0099320A" w:rsidRPr="00065837" w:rsidRDefault="0099320A"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64D8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74649650" w14:textId="77777777" w:rsidR="0099320A" w:rsidRPr="008E141A" w:rsidRDefault="0099320A" w:rsidP="00304C71">
                      <w:pPr>
                        <w:jc w:val="center"/>
                        <w:rPr>
                          <w:caps/>
                          <w:sz w:val="16"/>
                          <w:szCs w:val="16"/>
                        </w:rPr>
                      </w:pPr>
                    </w:p>
                    <w:p w14:paraId="51E766BC" w14:textId="77777777" w:rsidR="0099320A" w:rsidRPr="00065837" w:rsidRDefault="0099320A"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964EDAC"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FFEC87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C5D1CB3"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B22E3F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48FFB2E" w14:textId="77777777" w:rsidR="00304C71" w:rsidRPr="00304C71" w:rsidRDefault="00304C71" w:rsidP="00C51950">
      <w:pPr>
        <w:numPr>
          <w:ilvl w:val="0"/>
          <w:numId w:val="29"/>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02A3F100" w14:textId="77777777" w:rsidR="00304C71" w:rsidRPr="00304C71" w:rsidRDefault="00304C71" w:rsidP="00304C71">
      <w:pPr>
        <w:tabs>
          <w:tab w:val="num" w:pos="1815"/>
          <w:tab w:val="left" w:pos="2520"/>
        </w:tabs>
        <w:ind w:left="720"/>
        <w:rPr>
          <w:rFonts w:ascii="Arial" w:hAnsi="Arial"/>
          <w:noProof/>
          <w:sz w:val="22"/>
          <w:szCs w:val="24"/>
          <w:lang w:eastAsia="sk-SK"/>
        </w:rPr>
      </w:pPr>
    </w:p>
    <w:p w14:paraId="666145F2"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3CC5308E"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16B2CF4" wp14:editId="77A8668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73E487AE" w14:textId="77777777" w:rsidR="00304C71" w:rsidRPr="00304C71" w:rsidRDefault="00304C71" w:rsidP="00304C71">
      <w:pPr>
        <w:tabs>
          <w:tab w:val="left" w:pos="2520"/>
        </w:tabs>
        <w:ind w:left="2160"/>
        <w:rPr>
          <w:rFonts w:ascii="Arial" w:hAnsi="Arial"/>
          <w:noProof/>
          <w:sz w:val="22"/>
          <w:szCs w:val="24"/>
          <w:lang w:eastAsia="sk-SK"/>
        </w:rPr>
      </w:pPr>
    </w:p>
    <w:p w14:paraId="21362516"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35396EAC"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7757805E"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72E485B7" w14:textId="77777777" w:rsidR="00304C71" w:rsidRPr="00304C71" w:rsidRDefault="00304C71" w:rsidP="00304C71">
      <w:pPr>
        <w:tabs>
          <w:tab w:val="left" w:pos="2520"/>
        </w:tabs>
        <w:ind w:left="720"/>
        <w:rPr>
          <w:rFonts w:ascii="Arial" w:hAnsi="Arial"/>
          <w:noProof/>
          <w:sz w:val="22"/>
          <w:szCs w:val="24"/>
          <w:lang w:eastAsia="sk-SK"/>
        </w:rPr>
      </w:pPr>
    </w:p>
    <w:p w14:paraId="43EAA927" w14:textId="77777777" w:rsidR="00304C71" w:rsidRPr="00304C71" w:rsidRDefault="00304C71" w:rsidP="00304C71">
      <w:pPr>
        <w:tabs>
          <w:tab w:val="left" w:pos="2520"/>
        </w:tabs>
        <w:ind w:left="720"/>
        <w:rPr>
          <w:rFonts w:ascii="Arial" w:hAnsi="Arial"/>
          <w:noProof/>
          <w:sz w:val="22"/>
          <w:szCs w:val="24"/>
          <w:lang w:eastAsia="sk-SK"/>
        </w:rPr>
      </w:pPr>
    </w:p>
    <w:p w14:paraId="1C6817C2" w14:textId="77777777" w:rsidR="00304C71" w:rsidRPr="00304C71" w:rsidRDefault="00304C71" w:rsidP="00C51950">
      <w:pPr>
        <w:numPr>
          <w:ilvl w:val="0"/>
          <w:numId w:val="29"/>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6064381A" w14:textId="77777777" w:rsidR="00304C71" w:rsidRPr="00304C71" w:rsidRDefault="00304C71" w:rsidP="00304C71">
      <w:pPr>
        <w:tabs>
          <w:tab w:val="left" w:pos="2520"/>
        </w:tabs>
        <w:ind w:left="720"/>
        <w:jc w:val="both"/>
        <w:rPr>
          <w:rFonts w:ascii="Arial" w:hAnsi="Arial"/>
          <w:noProof/>
          <w:sz w:val="22"/>
          <w:szCs w:val="24"/>
          <w:lang w:eastAsia="sk-SK"/>
        </w:rPr>
      </w:pPr>
    </w:p>
    <w:p w14:paraId="65D060AA" w14:textId="6EC037C7" w:rsidR="00304C71" w:rsidRPr="00304C71" w:rsidRDefault="00304C71" w:rsidP="00C51950">
      <w:pPr>
        <w:numPr>
          <w:ilvl w:val="0"/>
          <w:numId w:val="29"/>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06194F2D"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13FF16AA"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3C153CC4"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15C91036"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D7F9566"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02934339" w14:textId="77777777" w:rsidR="00304C71" w:rsidRPr="00304C71" w:rsidRDefault="00304C71" w:rsidP="00C51950">
      <w:pPr>
        <w:numPr>
          <w:ilvl w:val="0"/>
          <w:numId w:val="28"/>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54F633A9" w14:textId="1EAE8DC7" w:rsidR="00304C71" w:rsidRPr="00304C71" w:rsidRDefault="00304C71" w:rsidP="00C51950">
      <w:pPr>
        <w:numPr>
          <w:ilvl w:val="0"/>
          <w:numId w:val="28"/>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0428BC41"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29CAC5A2" w14:textId="77777777" w:rsidR="00304C71" w:rsidRPr="00304C71" w:rsidRDefault="00304C71" w:rsidP="00C51950">
      <w:pPr>
        <w:numPr>
          <w:ilvl w:val="0"/>
          <w:numId w:val="27"/>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630C9E48" w14:textId="77777777" w:rsidR="00304C71" w:rsidRPr="00304C71" w:rsidRDefault="00304C71" w:rsidP="00C51950">
      <w:pPr>
        <w:numPr>
          <w:ilvl w:val="0"/>
          <w:numId w:val="27"/>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76212677" w14:textId="77777777" w:rsidR="00304C71" w:rsidRPr="00304C71" w:rsidRDefault="00304C71" w:rsidP="00C51950">
      <w:pPr>
        <w:numPr>
          <w:ilvl w:val="0"/>
          <w:numId w:val="27"/>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70CD9C29"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1AECD7B1"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0B1B7274"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370274C1"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7445D4D2"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36026BC9" w14:textId="77777777" w:rsidR="00304C71" w:rsidRPr="00304C71" w:rsidRDefault="00304C71" w:rsidP="00C51950">
      <w:pPr>
        <w:numPr>
          <w:ilvl w:val="0"/>
          <w:numId w:val="2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15EDBC4A"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5C5D142F"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79DC3CD7"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dodržať smerovú stínku (ak je požadovaná)</w:t>
      </w:r>
    </w:p>
    <w:p w14:paraId="11170848"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3BA57584"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559A2E1B"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16E7A3E4"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4F8732C0" w14:textId="77777777" w:rsidR="00304C71" w:rsidRPr="00304C71" w:rsidRDefault="00304C71" w:rsidP="00C51950">
      <w:pPr>
        <w:numPr>
          <w:ilvl w:val="1"/>
          <w:numId w:val="21"/>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10B2D030" w14:textId="77777777" w:rsidR="00304C71" w:rsidRPr="00304C71" w:rsidRDefault="00304C71" w:rsidP="00C51950">
      <w:pPr>
        <w:numPr>
          <w:ilvl w:val="1"/>
          <w:numId w:val="21"/>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36E96C26" w14:textId="77777777" w:rsidR="00304C71" w:rsidRPr="00304C71" w:rsidRDefault="00304C71" w:rsidP="00C51950">
      <w:pPr>
        <w:numPr>
          <w:ilvl w:val="1"/>
          <w:numId w:val="21"/>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33E6B5D0" w14:textId="77777777" w:rsidR="00304C71" w:rsidRPr="00304C71" w:rsidRDefault="00304C71" w:rsidP="00C51950">
      <w:pPr>
        <w:numPr>
          <w:ilvl w:val="1"/>
          <w:numId w:val="21"/>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lastRenderedPageBreak/>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34D9B565" w14:textId="77777777" w:rsidR="00304C71" w:rsidRPr="00304C71" w:rsidRDefault="00304C71" w:rsidP="00C51950">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14:paraId="1F10AC73" w14:textId="77777777" w:rsidR="00304C71" w:rsidRPr="00304C71" w:rsidRDefault="00304C71" w:rsidP="00C51950">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5DB47990" w14:textId="77777777" w:rsidR="00304C71" w:rsidRPr="00304C71" w:rsidRDefault="00304C71" w:rsidP="00C51950">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6FA87595" w14:textId="77777777" w:rsidR="00304C71" w:rsidRPr="00304C71" w:rsidRDefault="00304C71" w:rsidP="00C51950">
      <w:pPr>
        <w:keepNext/>
        <w:numPr>
          <w:ilvl w:val="0"/>
          <w:numId w:val="37"/>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0700F29A"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4A67B53E"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07A0E750" w14:textId="77777777" w:rsidR="00304C71" w:rsidRPr="00304C71" w:rsidRDefault="00304C71" w:rsidP="00C51950">
      <w:pPr>
        <w:numPr>
          <w:ilvl w:val="0"/>
          <w:numId w:val="26"/>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42D6AF18" w14:textId="77777777" w:rsidR="00304C71" w:rsidRPr="00304C71" w:rsidRDefault="00304C71" w:rsidP="00C51950">
      <w:pPr>
        <w:numPr>
          <w:ilvl w:val="0"/>
          <w:numId w:val="26"/>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41080D0D" w14:textId="77777777" w:rsidR="00304C71" w:rsidRPr="00304C71" w:rsidRDefault="00304C71" w:rsidP="00C51950">
      <w:pPr>
        <w:numPr>
          <w:ilvl w:val="0"/>
          <w:numId w:val="26"/>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6CE983B0" w14:textId="77777777" w:rsidR="00304C71" w:rsidRPr="00304C71" w:rsidRDefault="00304C71" w:rsidP="00C51950">
      <w:pPr>
        <w:numPr>
          <w:ilvl w:val="0"/>
          <w:numId w:val="26"/>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556DDA3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725963BE" w14:textId="77777777" w:rsidR="00304C71" w:rsidRPr="00304C71" w:rsidRDefault="00304C71" w:rsidP="00C51950">
      <w:pPr>
        <w:numPr>
          <w:ilvl w:val="0"/>
          <w:numId w:val="25"/>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6A546236" w14:textId="77777777" w:rsidR="00304C71" w:rsidRPr="00304C71" w:rsidRDefault="00304C71" w:rsidP="00C51950">
      <w:pPr>
        <w:numPr>
          <w:ilvl w:val="0"/>
          <w:numId w:val="25"/>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4248AAED"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78D222DB" w14:textId="77777777" w:rsidR="00304C71" w:rsidRPr="00304C71" w:rsidRDefault="00304C71" w:rsidP="00C51950">
      <w:pPr>
        <w:numPr>
          <w:ilvl w:val="0"/>
          <w:numId w:val="24"/>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309026D1" w14:textId="77777777" w:rsidR="00304C71" w:rsidRPr="00304C71" w:rsidRDefault="00304C71" w:rsidP="00C51950">
      <w:pPr>
        <w:numPr>
          <w:ilvl w:val="0"/>
          <w:numId w:val="24"/>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52DF220" w14:textId="77777777" w:rsidR="00304C71" w:rsidRPr="00304C71" w:rsidRDefault="00304C71" w:rsidP="00C51950">
      <w:pPr>
        <w:numPr>
          <w:ilvl w:val="0"/>
          <w:numId w:val="24"/>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6EAE7310"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35812AEB" w14:textId="77777777" w:rsidR="00304C71" w:rsidRPr="00304C71" w:rsidRDefault="00304C71" w:rsidP="00C51950">
      <w:pPr>
        <w:numPr>
          <w:ilvl w:val="0"/>
          <w:numId w:val="23"/>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375847D2" w14:textId="77777777" w:rsidR="00304C71" w:rsidRPr="00304C71" w:rsidRDefault="00304C71" w:rsidP="00C51950">
      <w:pPr>
        <w:numPr>
          <w:ilvl w:val="0"/>
          <w:numId w:val="23"/>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50C823F2" w14:textId="77777777" w:rsidR="00304C71" w:rsidRPr="00304C71" w:rsidRDefault="00304C71" w:rsidP="00C51950">
      <w:pPr>
        <w:numPr>
          <w:ilvl w:val="0"/>
          <w:numId w:val="23"/>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2917E0E5"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41B6CD6" w14:textId="77777777" w:rsidR="00304C71" w:rsidRPr="00304C71" w:rsidRDefault="00304C71" w:rsidP="00C51950">
      <w:pPr>
        <w:numPr>
          <w:ilvl w:val="0"/>
          <w:numId w:val="22"/>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B2B17B1" w14:textId="77777777" w:rsidR="00304C71" w:rsidRPr="00304C71" w:rsidRDefault="00304C71" w:rsidP="00C51950">
      <w:pPr>
        <w:numPr>
          <w:ilvl w:val="0"/>
          <w:numId w:val="22"/>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3F38EC38" w14:textId="77777777" w:rsidR="00304C71" w:rsidRPr="00304C71" w:rsidRDefault="00304C71" w:rsidP="00C51950">
      <w:pPr>
        <w:numPr>
          <w:ilvl w:val="0"/>
          <w:numId w:val="22"/>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05CAF132" w14:textId="77777777" w:rsidR="00304C71" w:rsidRPr="00304C71" w:rsidRDefault="00304C71" w:rsidP="00304C71">
      <w:pPr>
        <w:rPr>
          <w:rFonts w:ascii="Arial" w:hAnsi="Arial"/>
          <w:b/>
          <w:noProof/>
          <w:sz w:val="24"/>
          <w:szCs w:val="24"/>
          <w:lang w:eastAsia="sk-SK"/>
        </w:rPr>
      </w:pPr>
    </w:p>
    <w:p w14:paraId="5593BE44"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1FF70BE6" w14:textId="77777777" w:rsidR="00304C71" w:rsidRPr="00304C71" w:rsidRDefault="00304C71" w:rsidP="00304C71">
      <w:pPr>
        <w:ind w:left="540"/>
        <w:rPr>
          <w:rFonts w:ascii="Arial" w:hAnsi="Arial"/>
          <w:noProof/>
          <w:sz w:val="22"/>
          <w:szCs w:val="24"/>
          <w:lang w:eastAsia="sk-SK"/>
        </w:rPr>
      </w:pPr>
    </w:p>
    <w:p w14:paraId="63903E2F" w14:textId="77777777" w:rsidR="00304C71" w:rsidRPr="00304C71" w:rsidRDefault="00304C71" w:rsidP="00C51950">
      <w:pPr>
        <w:numPr>
          <w:ilvl w:val="0"/>
          <w:numId w:val="36"/>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2FAE83CA"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5502B9BE" w14:textId="77777777" w:rsidR="00304C71" w:rsidRPr="00304C71" w:rsidRDefault="00304C71" w:rsidP="00304C71">
      <w:pPr>
        <w:ind w:left="426" w:hanging="142"/>
        <w:jc w:val="both"/>
        <w:rPr>
          <w:rFonts w:ascii="Arial" w:hAnsi="Arial"/>
          <w:noProof/>
          <w:sz w:val="22"/>
          <w:szCs w:val="24"/>
          <w:lang w:eastAsia="sk-SK"/>
        </w:rPr>
      </w:pPr>
    </w:p>
    <w:p w14:paraId="649C944C"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65F2257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lastRenderedPageBreak/>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15950C3F" w14:textId="77777777" w:rsidR="00304C71" w:rsidRPr="00304C71" w:rsidRDefault="00304C71" w:rsidP="00304C71">
      <w:pPr>
        <w:ind w:left="540"/>
        <w:jc w:val="both"/>
        <w:rPr>
          <w:rFonts w:ascii="Arial" w:hAnsi="Arial"/>
          <w:noProof/>
          <w:sz w:val="22"/>
          <w:szCs w:val="24"/>
          <w:lang w:eastAsia="sk-SK"/>
        </w:rPr>
      </w:pPr>
    </w:p>
    <w:p w14:paraId="12038C94" w14:textId="77777777" w:rsidR="00304C71" w:rsidRPr="00304C71" w:rsidRDefault="00304C71" w:rsidP="00C51950">
      <w:pPr>
        <w:numPr>
          <w:ilvl w:val="0"/>
          <w:numId w:val="36"/>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2D34CC61"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5D916B12" w14:textId="77777777" w:rsidR="00304C71" w:rsidRPr="00304C71" w:rsidRDefault="00304C71" w:rsidP="00C51950">
      <w:pPr>
        <w:numPr>
          <w:ilvl w:val="0"/>
          <w:numId w:val="35"/>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2EC57678" w14:textId="77777777" w:rsidR="00304C71" w:rsidRPr="00304C71" w:rsidRDefault="00304C71" w:rsidP="00304C71">
      <w:pPr>
        <w:ind w:left="567"/>
        <w:jc w:val="both"/>
        <w:rPr>
          <w:rFonts w:ascii="Arial" w:hAnsi="Arial"/>
          <w:noProof/>
          <w:sz w:val="22"/>
          <w:szCs w:val="24"/>
          <w:lang w:eastAsia="sk-SK"/>
        </w:rPr>
      </w:pPr>
    </w:p>
    <w:p w14:paraId="685EA6C5" w14:textId="77777777" w:rsidR="00304C71" w:rsidRPr="00304C71" w:rsidRDefault="00304C71" w:rsidP="00C51950">
      <w:pPr>
        <w:numPr>
          <w:ilvl w:val="0"/>
          <w:numId w:val="3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1230B0DB"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47518280"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0FD7A8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291B4DE0"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1D084809"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61C04B7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0CE43E7C"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17874EB6"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3CE368C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7B37206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489A5BE3"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2B3DCDC6"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7D0BFD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500E7F2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731D243"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2D5C4A47"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301975C"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C3E1FD"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49C18E89"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2185FFA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2CAC7F8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70A464A8"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6DB67757"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0C0D3D9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2F4D305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F1890C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C76A2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E3A113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54B340C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7BC8C4F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603849A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6A6EB8D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34B56E1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7614154F"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45289E"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B33FE2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74AA0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39C13DB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4568C1A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5ED95A3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5367AFB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4BCC423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2C25BE6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B826AC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547A1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00D97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3A3178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72C9539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30992D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7F70EA2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29D359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112C819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05ADF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7EE9F1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7859F3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2DCFD35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18EB48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153DFB6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5E2C30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67610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9E91CE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373CF3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E2A4D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5DDA96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25D86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7902F3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15640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64F036E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6E764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14AF43A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07729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BC2B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7D4FC6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70E4AE0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0FF5008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45215D7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2C0B30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444B37F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7FC7275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2C2D1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6FB77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81B38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67480E3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255257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78B6B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2A9D428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6E0CE5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1219532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63C8A93"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B9CE0C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3C67EEB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7A3C98D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01C09E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558EE89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667D447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6EB789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74B2633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982FE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9735D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79D23AC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112533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5B38F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34A6DF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00D80F2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7BC94D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36E4A9F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94ED6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E6459B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AD29E7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6D1625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059769A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1CBD7C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2C69500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5F2F5BE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0A32A36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586F4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B1996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6C5727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66A5DC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404CD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47432A2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76B4F77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1785FC7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BB23A4F"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B3F8F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A630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03CF5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448503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3DE5E20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371D34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766F678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2AE343F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1C0B45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F73C6A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79912D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674A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151BE73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6A828D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2D6A75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6824F6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6CFF5F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09021D9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786FBC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076CB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387279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1ABBA33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2B71E2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4AFCE1B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626BA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581DC4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58A97C2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35F77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E640A6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5EF0717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493D4D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4FC68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0F8052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48F64BD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2BC8FD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38F22E6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90C216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16A72B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4BBEB6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6E7DB9D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684FF3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E2F1A7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501753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29EB0A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2534D77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EBC96A"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99ABB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6020AEB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0DB0AF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4E400B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09F7DEB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0526B66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3930EE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5269E9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73B228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2A9AD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3270FF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34181D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1C287E1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587938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3D74B1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40D54F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5020B5F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21A9D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A7DC44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25DF6E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07907A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CA6EF9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3B41FD1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6D96827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4218E54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7C63D01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F201DA"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C3DCD5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39FBE8A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1018811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171E35D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7D0345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0182B12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0DD340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05B3114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C33A32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0774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2D0E12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FEC29D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720EB23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38D6D06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2405C7B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0CCBE8E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3F3C2BB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1AABA7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DBF5F3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41B5670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673D3B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33224DD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46100A3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7065B2A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0883B17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790B541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663DF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763D37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3BB478E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158F7D1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3CBE3A7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68D5A4A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671B32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1962A97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42A6538B" w14:textId="77777777" w:rsidR="00304C71" w:rsidRPr="00304C71" w:rsidRDefault="00304C71" w:rsidP="00304C71">
      <w:pPr>
        <w:ind w:left="180"/>
        <w:rPr>
          <w:rFonts w:ascii="Arial" w:hAnsi="Arial"/>
          <w:noProof/>
          <w:sz w:val="22"/>
          <w:szCs w:val="22"/>
          <w:lang w:eastAsia="sk-SK"/>
        </w:rPr>
        <w:sectPr w:rsidR="00304C71" w:rsidRPr="00304C71" w:rsidSect="003D0CD4">
          <w:headerReference w:type="default" r:id="rId18"/>
          <w:footerReference w:type="default" r:id="rId19"/>
          <w:headerReference w:type="first" r:id="rId20"/>
          <w:pgSz w:w="11906" w:h="16838" w:code="9"/>
          <w:pgMar w:top="873" w:right="1134" w:bottom="1134" w:left="1134" w:header="709" w:footer="567" w:gutter="0"/>
          <w:pgNumType w:start="1" w:chapStyle="1" w:chapSep="period"/>
          <w:cols w:space="708"/>
          <w:titlePg/>
          <w:docGrid w:linePitch="360"/>
        </w:sectPr>
      </w:pPr>
    </w:p>
    <w:p w14:paraId="01DFDD22" w14:textId="77777777" w:rsidR="00304C71" w:rsidRPr="00304C71" w:rsidRDefault="00304C71" w:rsidP="00304C71">
      <w:pPr>
        <w:ind w:left="180"/>
        <w:rPr>
          <w:rFonts w:ascii="Arial" w:hAnsi="Arial"/>
          <w:noProof/>
          <w:sz w:val="22"/>
          <w:szCs w:val="22"/>
          <w:lang w:eastAsia="sk-SK"/>
        </w:rPr>
      </w:pPr>
      <w:r w:rsidRPr="00304C71">
        <w:rPr>
          <w:rFonts w:ascii="Arial" w:hAnsi="Arial"/>
          <w:noProof/>
          <w:sz w:val="22"/>
          <w:szCs w:val="22"/>
          <w:lang w:eastAsia="sk-SK"/>
        </w:rPr>
        <w:lastRenderedPageBreak/>
        <w:t xml:space="preserve">c) pri použití tejto tabuľky je potrebné do odvozného lístka uviesť správny prepočet. </w:t>
      </w: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731A425C"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34D89008"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6AE7572F"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170AE9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7E80C0D4"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8088E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61CBB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CFE1A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F0F83E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144FBE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65862327"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2C728538"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06D871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4E45DB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7EBFF97"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3B8E9A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E7413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DBDCD9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41961904"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5FF79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4E786D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12BE34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BBB157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32C3E1"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91662E"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09CB9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8D3B09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29E00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D834FB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D994950"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364A79C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22DD00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291AFF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A18B5B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1008B58"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CEE82A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517897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01DF5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79E2EF0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11F84C71" w14:textId="77777777" w:rsidR="00304C71" w:rsidRPr="00304C71" w:rsidRDefault="00304C71" w:rsidP="00304C71">
            <w:pPr>
              <w:rPr>
                <w:rFonts w:ascii="Arial" w:hAnsi="Arial" w:cs="Arial"/>
                <w:b/>
                <w:bCs/>
                <w:sz w:val="16"/>
                <w:szCs w:val="16"/>
                <w:lang w:eastAsia="sk-SK"/>
              </w:rPr>
            </w:pPr>
          </w:p>
        </w:tc>
      </w:tr>
      <w:tr w:rsidR="00304C71" w:rsidRPr="00304C71" w14:paraId="52F0AE4C"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C9E8017"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7A4E04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B3CC94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260184B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34CA8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4EF4E89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248C999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40ED05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5FF6230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0AB9E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303DAECB"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765B7B77"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E9C7214"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2D127D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F1E38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16B39B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36F996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6B5C9A4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5A9830F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B9A9DF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15A9DAD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2B39C91F"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4967742B"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0E067F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C01607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3BDED1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6E1644A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753A72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F3FAAA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18839B3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BE599A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0244FA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0E277095"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62E58287"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CD64D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7A23FE1"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67988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F6E219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5F0AE2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3F8F5B9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79B9E9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6C51FD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2069993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24E90EDF"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1A16ADF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731BB7A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961C8A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5C7F7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02930A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E0C0C9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0F4B127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E10060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57C4B1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2FD1F67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0AFCF2C4"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1BEC3A1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07E076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DEE11D2"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12E69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6C888C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4D7FF2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08F0F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4B5843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142FAEE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0456A4C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F56BD93"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4F9F5B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24541CE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49E5EF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1527F8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39675D7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785B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1D6646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77B9C7D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2D3402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429D3C6B"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DB3825F"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A9D6BC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43C6F1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D7F596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699531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1B97576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1801EF7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D4BFC7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072184C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2BF073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57AA4B73"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2523BA7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6B5997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FCE089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E2D04F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025403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01D63C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128AD04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64B9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1D242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0E651A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1F75F4A1"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3B1D547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F3E4354"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A9CF2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7CB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55D326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208537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1A97B9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4DF65DE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7F7CC3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70559D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0C39F60"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B368B4D"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68AAF0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5169D09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745FB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289AD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76D3D68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7DA173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44B99A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1F75AEE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7A520FC9" w14:textId="77777777" w:rsidTr="00304C71">
        <w:trPr>
          <w:trHeight w:val="255"/>
        </w:trPr>
        <w:tc>
          <w:tcPr>
            <w:tcW w:w="0" w:type="auto"/>
            <w:tcBorders>
              <w:top w:val="nil"/>
              <w:left w:val="nil"/>
              <w:bottom w:val="nil"/>
              <w:right w:val="nil"/>
            </w:tcBorders>
            <w:shd w:val="clear" w:color="auto" w:fill="auto"/>
            <w:noWrap/>
            <w:vAlign w:val="bottom"/>
            <w:hideMark/>
          </w:tcPr>
          <w:p w14:paraId="6BC5D5F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FAEC93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F6915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D5A3D30"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9EA38A0"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98B11F7"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773D014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7A66E4BE"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8625937"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0056720" w14:textId="77777777" w:rsidR="00304C71" w:rsidRPr="00304C71" w:rsidRDefault="00304C71" w:rsidP="00304C71">
            <w:pPr>
              <w:rPr>
                <w:rFonts w:ascii="Arial" w:hAnsi="Arial" w:cs="Arial"/>
                <w:sz w:val="16"/>
                <w:szCs w:val="16"/>
                <w:lang w:eastAsia="sk-SK"/>
              </w:rPr>
            </w:pPr>
          </w:p>
        </w:tc>
      </w:tr>
      <w:tr w:rsidR="00304C71" w:rsidRPr="00304C71" w14:paraId="31BA9C5E"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934981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5BBB333D"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F0D93F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F2786C"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028D3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FF069D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25196EC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1299E706"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37A9836D"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23C56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0584A2B"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6224058"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0B38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89498F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7BD420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50470763"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35408FA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8D47FB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B338AB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35D20B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6BBDF1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06A8F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31AD35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72B32E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F4BE65C"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DD144BE"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61A4D274"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4FF33D0D"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179FEA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02A375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E99B7B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A296FF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2B8935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DFA720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BF5AAE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2AA9F50D"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52AAFBD" w14:textId="77777777" w:rsidR="00304C71" w:rsidRPr="00304C71" w:rsidRDefault="00304C71" w:rsidP="00304C71">
            <w:pPr>
              <w:rPr>
                <w:rFonts w:ascii="Arial" w:hAnsi="Arial" w:cs="Arial"/>
                <w:b/>
                <w:bCs/>
                <w:sz w:val="16"/>
                <w:szCs w:val="16"/>
                <w:lang w:eastAsia="sk-SK"/>
              </w:rPr>
            </w:pPr>
          </w:p>
        </w:tc>
      </w:tr>
      <w:tr w:rsidR="00304C71" w:rsidRPr="00304C71" w14:paraId="4A322269"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B2AA27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7DA70EB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CEC3C6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5DD5FEA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75963DB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1FCA0CB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255698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062E060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2EA997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3B1C5D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461CCB16"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005EFEE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7656E7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94C55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308B32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6713F10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3129E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5EBD8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599993A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73C138B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56A9AB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42F9B75D"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59A7F457"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B55964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D73187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37EF5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38A5F8F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524D53D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7B95D10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3D8080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5E0369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59BBE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20ECE026"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00FC3604"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66B0F903"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E4DE5D2"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D7686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4718749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103D4FB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1B282CA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6F4597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E02F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4285C53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52AE40F4"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3A5FD89D"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A05CB7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B5B523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96D2A5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0BFD63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2E5E68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18C9742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0378DA7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E622E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27A07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7FAED608"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1FEA29E"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0B12FF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888C7E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26AD9B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182F1CA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626BA82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571DFC4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346477D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0D56BF4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53F52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44D941C7"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155E1BF"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06C24B82"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66D77C1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73C04B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3312FE3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AAF271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C7CB15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46AD4C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015F6CB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5B5D70AA"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DBD3EB7"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01BEC7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4B5FF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ADF6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14D0B0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250404F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263E73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4EC9E8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448A06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7E1A8B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542CE609"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2AB8162E"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7337B62E"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B54E9E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39D87F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0D7550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68B0E0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649B28B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2F750C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3864006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F70C47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7CCEA292"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981D01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41906F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F2D91F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24689B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671D7C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138913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2227D9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6DDE399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01555B0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42922CD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0E267FA1"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E3FB360"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0CD138E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5181A7C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760E42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C1268F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95212F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2CAE66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9AE3E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6CAEEF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3A8794E2" w14:textId="77777777" w:rsidR="00304C71" w:rsidRPr="00304C71" w:rsidRDefault="00304C71" w:rsidP="00304C71">
      <w:pPr>
        <w:rPr>
          <w:rFonts w:ascii="Arial" w:hAnsi="Arial"/>
          <w:noProof/>
          <w:sz w:val="22"/>
          <w:szCs w:val="22"/>
          <w:lang w:eastAsia="sk-SK"/>
        </w:rPr>
        <w:sectPr w:rsidR="00304C71" w:rsidRPr="00304C71" w:rsidSect="003D0CD4">
          <w:pgSz w:w="16838" w:h="11906" w:orient="landscape" w:code="9"/>
          <w:pgMar w:top="1134" w:right="873" w:bottom="1134" w:left="1134" w:header="709" w:footer="567" w:gutter="0"/>
          <w:pgNumType w:start="1" w:chapStyle="1" w:chapSep="period"/>
          <w:cols w:space="708"/>
          <w:titlePg/>
          <w:docGrid w:linePitch="360"/>
        </w:sectPr>
      </w:pPr>
    </w:p>
    <w:p w14:paraId="7E676E26" w14:textId="77777777" w:rsidR="00304C71" w:rsidRPr="00304C71" w:rsidRDefault="00304C71" w:rsidP="00304C71">
      <w:pPr>
        <w:ind w:left="540" w:hanging="540"/>
        <w:rPr>
          <w:rFonts w:ascii="Arial" w:hAnsi="Arial"/>
          <w:noProof/>
          <w:sz w:val="22"/>
          <w:szCs w:val="22"/>
          <w:lang w:eastAsia="sk-SK"/>
        </w:rPr>
      </w:pPr>
      <w:r w:rsidRPr="00304C71">
        <w:rPr>
          <w:rFonts w:ascii="Arial" w:hAnsi="Arial"/>
          <w:noProof/>
          <w:sz w:val="22"/>
          <w:szCs w:val="22"/>
          <w:lang w:eastAsia="sk-SK"/>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059"/>
        <w:gridCol w:w="1280"/>
      </w:tblGrid>
      <w:tr w:rsidR="00304C71" w:rsidRPr="00304C71" w14:paraId="1D407D57" w14:textId="77777777" w:rsidTr="003D0CD4">
        <w:tc>
          <w:tcPr>
            <w:tcW w:w="900" w:type="dxa"/>
            <w:shd w:val="clear" w:color="auto" w:fill="auto"/>
            <w:vAlign w:val="center"/>
          </w:tcPr>
          <w:p w14:paraId="60F9B6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6290" w:type="dxa"/>
            <w:shd w:val="clear" w:color="auto" w:fill="auto"/>
            <w:vAlign w:val="center"/>
          </w:tcPr>
          <w:p w14:paraId="66C8AE5D"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1194" w:type="dxa"/>
            <w:shd w:val="clear" w:color="auto" w:fill="auto"/>
            <w:vAlign w:val="center"/>
          </w:tcPr>
          <w:p w14:paraId="3BD609BD"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76E0647F" w14:textId="77777777" w:rsidTr="003D0CD4">
        <w:tc>
          <w:tcPr>
            <w:tcW w:w="900" w:type="dxa"/>
            <w:shd w:val="clear" w:color="auto" w:fill="auto"/>
            <w:vAlign w:val="center"/>
          </w:tcPr>
          <w:p w14:paraId="4E1538BD"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6290" w:type="dxa"/>
            <w:shd w:val="clear" w:color="auto" w:fill="auto"/>
          </w:tcPr>
          <w:p w14:paraId="1F2E851A"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1194" w:type="dxa"/>
            <w:shd w:val="clear" w:color="auto" w:fill="auto"/>
            <w:vAlign w:val="center"/>
          </w:tcPr>
          <w:p w14:paraId="56B4F323"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322BF9FB" w14:textId="77777777" w:rsidTr="003D0CD4">
        <w:tc>
          <w:tcPr>
            <w:tcW w:w="900" w:type="dxa"/>
            <w:shd w:val="clear" w:color="auto" w:fill="auto"/>
            <w:vAlign w:val="center"/>
          </w:tcPr>
          <w:p w14:paraId="197C53B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6290" w:type="dxa"/>
            <w:shd w:val="clear" w:color="auto" w:fill="auto"/>
          </w:tcPr>
          <w:p w14:paraId="51A4B626"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1194" w:type="dxa"/>
            <w:shd w:val="clear" w:color="auto" w:fill="auto"/>
            <w:vAlign w:val="center"/>
          </w:tcPr>
          <w:p w14:paraId="36ECB6C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3417EB63" w14:textId="77777777" w:rsidTr="003D0CD4">
        <w:tc>
          <w:tcPr>
            <w:tcW w:w="900" w:type="dxa"/>
            <w:shd w:val="clear" w:color="auto" w:fill="auto"/>
            <w:vAlign w:val="center"/>
          </w:tcPr>
          <w:p w14:paraId="5C21F34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6290" w:type="dxa"/>
            <w:shd w:val="clear" w:color="auto" w:fill="auto"/>
          </w:tcPr>
          <w:p w14:paraId="1D7F474F"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1194" w:type="dxa"/>
            <w:shd w:val="clear" w:color="auto" w:fill="auto"/>
            <w:vAlign w:val="center"/>
          </w:tcPr>
          <w:p w14:paraId="36DF6AFB"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20 km/h</w:t>
            </w:r>
          </w:p>
        </w:tc>
      </w:tr>
    </w:tbl>
    <w:p w14:paraId="14AE0464" w14:textId="77777777" w:rsidR="00304C71" w:rsidRPr="00304C71" w:rsidRDefault="00304C71" w:rsidP="00304C71">
      <w:pPr>
        <w:ind w:left="540"/>
        <w:rPr>
          <w:rFonts w:ascii="Arial" w:hAnsi="Arial"/>
          <w:noProof/>
          <w:sz w:val="22"/>
          <w:szCs w:val="24"/>
          <w:lang w:eastAsia="sk-SK"/>
        </w:rPr>
      </w:pPr>
      <w:r w:rsidRPr="00304C71">
        <w:rPr>
          <w:rFonts w:ascii="Arial" w:hAnsi="Arial"/>
          <w:noProof/>
          <w:sz w:val="22"/>
          <w:szCs w:val="24"/>
          <w:lang w:eastAsia="sk-SK"/>
        </w:rPr>
        <w:t>Uvedené maximálne dovolené rýchlosti môžu byť zmenené dopravnými značkami na lesných cestách</w:t>
      </w:r>
    </w:p>
    <w:p w14:paraId="72EB387B"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44E2C3D0" w14:textId="77777777" w:rsidR="00304C71" w:rsidRPr="00304C71" w:rsidRDefault="00304C71" w:rsidP="00C51950">
      <w:pPr>
        <w:numPr>
          <w:ilvl w:val="0"/>
          <w:numId w:val="33"/>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4A7EE997" w14:textId="77777777" w:rsidR="00304C71" w:rsidRPr="00304C71" w:rsidRDefault="00304C71" w:rsidP="00C51950">
      <w:pPr>
        <w:numPr>
          <w:ilvl w:val="0"/>
          <w:numId w:val="33"/>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1D41655"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40697180"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2834254E"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7387D7BB"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3D6C1C31"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778255FE"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5E29FB71"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0B9FF5CC"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12A53B20"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7D9EDF3"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2E8A6D61" w14:textId="77777777" w:rsidR="00304C71" w:rsidRPr="00304C71" w:rsidRDefault="00304C71" w:rsidP="00C51950">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0F92DD83" w14:textId="77777777" w:rsidR="00304C71" w:rsidRPr="00304C71" w:rsidRDefault="00304C71" w:rsidP="00C51950">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104891B5"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4B0A7930"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6BD7F542"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56E8E87A"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402B61C5"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B52870D"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0813D851"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7C5E3FB0" w14:textId="77777777" w:rsidR="00304C71" w:rsidRPr="00304C71" w:rsidRDefault="00304C71" w:rsidP="00C51950">
      <w:pPr>
        <w:numPr>
          <w:ilvl w:val="0"/>
          <w:numId w:val="20"/>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6BE3FD8"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predpokladá sa, že lesná dopravná sieť je v dobrom stave zodpovedajúcom bežnému opotrebeniu. Ak dodávateľ zistí pred začatím prác, že niektorá z ciest alebo jej časť je </w:t>
      </w:r>
      <w:r w:rsidRPr="00304C71">
        <w:rPr>
          <w:rFonts w:ascii="Arial" w:hAnsi="Arial"/>
          <w:noProof/>
          <w:sz w:val="22"/>
          <w:szCs w:val="24"/>
          <w:lang w:eastAsia="sk-SK"/>
        </w:rPr>
        <w:lastRenderedPageBreak/>
        <w:t>v zhoršenom stave, vyzve LESY Slovenskej republiky, štátny podnik k spísaniu zápisu o stave lesnej cesty.</w:t>
      </w:r>
    </w:p>
    <w:p w14:paraId="0BA41385" w14:textId="77777777" w:rsidR="00304C71" w:rsidRPr="00304C71" w:rsidRDefault="00304C71" w:rsidP="00C51950">
      <w:pPr>
        <w:numPr>
          <w:ilvl w:val="0"/>
          <w:numId w:val="3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308D84D2"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65F17F3B"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402D4C46"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24D3E70F"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7053E4D1"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5D7E12DF"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48A6D30C" w14:textId="77777777" w:rsidR="00304C71" w:rsidRPr="00304C71" w:rsidRDefault="00304C71" w:rsidP="00C51950">
      <w:pPr>
        <w:numPr>
          <w:ilvl w:val="0"/>
          <w:numId w:val="32"/>
        </w:numPr>
        <w:ind w:left="540"/>
        <w:jc w:val="both"/>
        <w:rPr>
          <w:rFonts w:ascii="Arial" w:hAnsi="Arial"/>
          <w:noProof/>
          <w:sz w:val="22"/>
          <w:szCs w:val="24"/>
          <w:lang w:eastAsia="sk-SK"/>
        </w:rPr>
      </w:pPr>
      <w:r w:rsidRPr="00304C71">
        <w:rPr>
          <w:rFonts w:ascii="Arial" w:hAnsi="Arial"/>
          <w:noProof/>
          <w:sz w:val="22"/>
          <w:szCs w:val="24"/>
          <w:lang w:eastAsia="sk-SK"/>
        </w:rPr>
        <w:t xml:space="preserve">neutralizovať uniknuté nebezpečné látky (ropné látky) absorpčnými hmotami k tomu určenými (Vapex, Perlit) a s použitým absorbentom nakladať v zmysle predpisov o nakladaní s odpadmi  </w:t>
      </w:r>
    </w:p>
    <w:p w14:paraId="495842FF" w14:textId="77777777" w:rsidR="003D0CD4" w:rsidRDefault="003D0CD4"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42FB4BA0" w14:textId="79E7EEB9"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49F48B0E" w14:textId="77777777" w:rsidR="003D0CD4" w:rsidRPr="00304C71" w:rsidRDefault="003D0CD4"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3D9111EA" w14:textId="77777777" w:rsidR="00304C71" w:rsidRPr="00304C71" w:rsidRDefault="00304C71" w:rsidP="00C51950">
      <w:pPr>
        <w:numPr>
          <w:ilvl w:val="0"/>
          <w:numId w:val="3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01692138" w14:textId="77777777" w:rsidR="00304C71" w:rsidRPr="00304C71" w:rsidRDefault="00304C71" w:rsidP="00C51950">
      <w:pPr>
        <w:numPr>
          <w:ilvl w:val="0"/>
          <w:numId w:val="3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392C0157" w14:textId="77777777" w:rsidR="00304C71" w:rsidRPr="00304C71" w:rsidRDefault="00304C71" w:rsidP="00C51950">
      <w:pPr>
        <w:numPr>
          <w:ilvl w:val="0"/>
          <w:numId w:val="3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683C2F96" w14:textId="77777777" w:rsidR="00304C71" w:rsidRPr="00304C71" w:rsidRDefault="00304C71" w:rsidP="00C51950">
      <w:pPr>
        <w:numPr>
          <w:ilvl w:val="0"/>
          <w:numId w:val="3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67FA6FA5" w14:textId="77777777" w:rsidR="00304C71" w:rsidRPr="00304C71" w:rsidRDefault="00304C71" w:rsidP="00C51950">
      <w:pPr>
        <w:numPr>
          <w:ilvl w:val="0"/>
          <w:numId w:val="3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0D9A0B33" w14:textId="77777777" w:rsidR="00304C71" w:rsidRDefault="00304C71" w:rsidP="00304C71">
      <w:pPr>
        <w:jc w:val="both"/>
        <w:rPr>
          <w:rFonts w:ascii="Arial" w:hAnsi="Arial"/>
          <w:b/>
          <w:noProof/>
          <w:sz w:val="22"/>
          <w:szCs w:val="24"/>
          <w:lang w:eastAsia="sk-SK"/>
        </w:rPr>
      </w:pPr>
    </w:p>
    <w:p w14:paraId="5A0F00CF" w14:textId="77777777" w:rsidR="003D0CD4" w:rsidRPr="00304C71" w:rsidRDefault="003D0CD4" w:rsidP="00304C71">
      <w:pPr>
        <w:jc w:val="both"/>
        <w:rPr>
          <w:rFonts w:ascii="Arial" w:hAnsi="Arial"/>
          <w:b/>
          <w:noProof/>
          <w:sz w:val="22"/>
          <w:szCs w:val="24"/>
          <w:lang w:eastAsia="sk-SK"/>
        </w:rPr>
      </w:pPr>
    </w:p>
    <w:p w14:paraId="69AC5979"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13F16EC5"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3033400D"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392D0D50"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106480B2"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7AA9DCD7"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618A1C70"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55818C55" w14:textId="7CAAD8EA" w:rsidR="003D0CD4" w:rsidRPr="003D0CD4" w:rsidRDefault="00304C71" w:rsidP="003D0CD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41508B15" w14:textId="77777777" w:rsidR="003D0CD4" w:rsidRDefault="003D0CD4" w:rsidP="00304C71">
      <w:pPr>
        <w:keepNext/>
        <w:tabs>
          <w:tab w:val="num" w:pos="432"/>
        </w:tabs>
        <w:spacing w:before="240" w:after="60"/>
        <w:ind w:left="432" w:hanging="432"/>
        <w:outlineLvl w:val="0"/>
        <w:rPr>
          <w:rFonts w:ascii="Arial" w:hAnsi="Arial"/>
          <w:noProof/>
          <w:sz w:val="28"/>
          <w:szCs w:val="28"/>
          <w:lang w:eastAsia="sk-SK"/>
        </w:rPr>
      </w:pPr>
    </w:p>
    <w:p w14:paraId="4F2EB31F" w14:textId="77777777" w:rsidR="00304C71" w:rsidRPr="00304C71" w:rsidRDefault="00304C71" w:rsidP="00304C71">
      <w:pPr>
        <w:keepNext/>
        <w:tabs>
          <w:tab w:val="num" w:pos="432"/>
        </w:tabs>
        <w:spacing w:before="240" w:after="60"/>
        <w:ind w:left="432" w:hanging="432"/>
        <w:outlineLvl w:val="0"/>
        <w:rPr>
          <w:rFonts w:ascii="Arial" w:hAnsi="Arial"/>
          <w:noProof/>
          <w:sz w:val="28"/>
          <w:szCs w:val="28"/>
          <w:lang w:eastAsia="sk-SK"/>
        </w:rPr>
      </w:pPr>
      <w:r w:rsidRPr="00304C71">
        <w:rPr>
          <w:rFonts w:ascii="Arial" w:hAnsi="Arial"/>
          <w:noProof/>
          <w:sz w:val="28"/>
          <w:szCs w:val="28"/>
          <w:lang w:eastAsia="sk-SK"/>
        </w:rPr>
        <w:t>Záverečné ustanovenia</w:t>
      </w:r>
    </w:p>
    <w:p w14:paraId="4D9A97A2" w14:textId="77777777" w:rsidR="00304C71" w:rsidRPr="00304C71" w:rsidRDefault="00304C71" w:rsidP="00304C71">
      <w:pPr>
        <w:rPr>
          <w:rFonts w:ascii="Arial" w:hAnsi="Arial"/>
          <w:noProof/>
          <w:sz w:val="22"/>
          <w:szCs w:val="24"/>
        </w:rPr>
      </w:pPr>
    </w:p>
    <w:p w14:paraId="3EB806DB" w14:textId="77777777" w:rsidR="00304C71" w:rsidRPr="00304C71" w:rsidRDefault="00304C71" w:rsidP="00C51950">
      <w:pPr>
        <w:numPr>
          <w:ilvl w:val="0"/>
          <w:numId w:val="34"/>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34EBD3B4" w14:textId="77777777" w:rsidR="00304C71" w:rsidRPr="00304C71" w:rsidRDefault="00304C71" w:rsidP="00C51950">
      <w:pPr>
        <w:numPr>
          <w:ilvl w:val="0"/>
          <w:numId w:val="34"/>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5625798E" w14:textId="77777777" w:rsidR="00304C71" w:rsidRPr="00304C71" w:rsidRDefault="00304C71" w:rsidP="00304C71">
      <w:pPr>
        <w:rPr>
          <w:rFonts w:ascii="Arial" w:hAnsi="Arial"/>
          <w:noProof/>
          <w:sz w:val="22"/>
          <w:szCs w:val="22"/>
          <w:lang w:eastAsia="sk-SK"/>
        </w:rPr>
      </w:pPr>
    </w:p>
    <w:p w14:paraId="76B51C44"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1D0A5B2F" w14:textId="77777777" w:rsidR="00304C71" w:rsidRPr="00304C71" w:rsidRDefault="00304C71" w:rsidP="00304C71">
      <w:pPr>
        <w:ind w:left="360"/>
        <w:rPr>
          <w:rFonts w:ascii="Arial" w:hAnsi="Arial"/>
          <w:noProof/>
          <w:sz w:val="22"/>
          <w:szCs w:val="22"/>
          <w:lang w:eastAsia="sk-SK"/>
        </w:rPr>
      </w:pPr>
    </w:p>
    <w:p w14:paraId="3158E4EE" w14:textId="77777777" w:rsidR="00304C71" w:rsidRPr="00304C71" w:rsidRDefault="00304C71" w:rsidP="00304C71">
      <w:pPr>
        <w:rPr>
          <w:rFonts w:ascii="Arial" w:hAnsi="Arial"/>
          <w:noProof/>
          <w:sz w:val="22"/>
          <w:szCs w:val="24"/>
          <w:lang w:eastAsia="sk-SK"/>
        </w:rPr>
      </w:pPr>
      <w:r w:rsidRPr="00304C71">
        <w:rPr>
          <w:rFonts w:ascii="Arial" w:hAnsi="Arial"/>
          <w:noProof/>
          <w:sz w:val="22"/>
          <w:szCs w:val="24"/>
          <w:lang w:eastAsia="sk-SK"/>
        </w:rPr>
        <w:t>V ..............., dňa ......................................</w:t>
      </w:r>
    </w:p>
    <w:p w14:paraId="3A53438C" w14:textId="77777777" w:rsidR="00304C71" w:rsidRPr="00304C71" w:rsidRDefault="00304C71" w:rsidP="00304C71">
      <w:pPr>
        <w:tabs>
          <w:tab w:val="left" w:pos="5580"/>
        </w:tabs>
        <w:ind w:left="360"/>
        <w:rPr>
          <w:rFonts w:ascii="Arial" w:hAnsi="Arial"/>
          <w:noProof/>
          <w:sz w:val="22"/>
          <w:szCs w:val="24"/>
          <w:lang w:eastAsia="sk-SK"/>
        </w:rPr>
      </w:pPr>
    </w:p>
    <w:p w14:paraId="27531778" w14:textId="77777777" w:rsidR="00304C71" w:rsidRPr="00304C71" w:rsidRDefault="00304C71" w:rsidP="00304C71">
      <w:pPr>
        <w:tabs>
          <w:tab w:val="left" w:pos="5580"/>
        </w:tabs>
        <w:ind w:left="360"/>
        <w:rPr>
          <w:rFonts w:ascii="Arial" w:hAnsi="Arial"/>
          <w:noProof/>
          <w:sz w:val="22"/>
          <w:szCs w:val="24"/>
          <w:lang w:eastAsia="sk-SK"/>
        </w:rPr>
      </w:pPr>
      <w:r w:rsidRPr="00304C71">
        <w:rPr>
          <w:rFonts w:ascii="Arial" w:hAnsi="Arial"/>
          <w:noProof/>
          <w:sz w:val="22"/>
          <w:szCs w:val="24"/>
          <w:lang w:eastAsia="sk-SK"/>
        </w:rPr>
        <w:t>Za objednávateľa</w:t>
      </w:r>
      <w:r w:rsidRPr="00304C71">
        <w:rPr>
          <w:rFonts w:ascii="Arial" w:hAnsi="Arial"/>
          <w:noProof/>
          <w:sz w:val="22"/>
          <w:szCs w:val="24"/>
          <w:lang w:eastAsia="sk-SK"/>
        </w:rPr>
        <w:tab/>
        <w:t>Za dodávateľa</w:t>
      </w:r>
    </w:p>
    <w:p w14:paraId="39B8269E" w14:textId="77777777" w:rsidR="00304C71" w:rsidRPr="00304C71" w:rsidRDefault="00304C71" w:rsidP="00304C71">
      <w:pPr>
        <w:tabs>
          <w:tab w:val="left" w:pos="5580"/>
        </w:tabs>
        <w:ind w:left="360"/>
        <w:rPr>
          <w:rFonts w:ascii="Arial" w:hAnsi="Arial"/>
          <w:noProof/>
          <w:sz w:val="22"/>
          <w:szCs w:val="24"/>
          <w:lang w:eastAsia="sk-SK"/>
        </w:rPr>
      </w:pPr>
    </w:p>
    <w:p w14:paraId="68AE54F0" w14:textId="77777777" w:rsidR="00304C71" w:rsidRPr="00304C71" w:rsidRDefault="00304C71" w:rsidP="00304C71">
      <w:pPr>
        <w:tabs>
          <w:tab w:val="left" w:pos="5580"/>
        </w:tabs>
        <w:ind w:left="360"/>
        <w:rPr>
          <w:rFonts w:ascii="Arial" w:hAnsi="Arial"/>
          <w:noProof/>
          <w:sz w:val="22"/>
          <w:szCs w:val="24"/>
          <w:lang w:eastAsia="sk-SK"/>
        </w:rPr>
      </w:pPr>
    </w:p>
    <w:p w14:paraId="02FD575A" w14:textId="77777777" w:rsidR="00304C71" w:rsidRPr="00304C71" w:rsidRDefault="00304C71" w:rsidP="00304C71">
      <w:pPr>
        <w:tabs>
          <w:tab w:val="left" w:pos="5580"/>
        </w:tabs>
        <w:ind w:left="360"/>
        <w:rPr>
          <w:rFonts w:ascii="Arial" w:hAnsi="Arial"/>
          <w:noProof/>
          <w:sz w:val="22"/>
          <w:szCs w:val="24"/>
          <w:lang w:eastAsia="sk-SK"/>
        </w:rPr>
      </w:pPr>
    </w:p>
    <w:p w14:paraId="4C0CDB35" w14:textId="77777777" w:rsidR="00304C71" w:rsidRPr="00304C71" w:rsidRDefault="00304C71" w:rsidP="00304C71">
      <w:pPr>
        <w:tabs>
          <w:tab w:val="left" w:pos="5580"/>
        </w:tabs>
        <w:ind w:left="360"/>
        <w:rPr>
          <w:rFonts w:ascii="Arial" w:hAnsi="Arial"/>
          <w:noProof/>
          <w:sz w:val="22"/>
          <w:szCs w:val="24"/>
          <w:lang w:eastAsia="sk-SK"/>
        </w:rPr>
      </w:pPr>
      <w:r w:rsidRPr="00304C71">
        <w:rPr>
          <w:rFonts w:ascii="Arial" w:hAnsi="Arial"/>
          <w:noProof/>
          <w:sz w:val="22"/>
          <w:szCs w:val="24"/>
          <w:lang w:eastAsia="sk-SK"/>
        </w:rPr>
        <w:t>...............................................                                      ............................................</w:t>
      </w:r>
    </w:p>
    <w:p w14:paraId="02E5A805" w14:textId="6D91EB0C" w:rsidR="00572544" w:rsidRDefault="00304C71" w:rsidP="00304C71">
      <w:pPr>
        <w:pStyle w:val="Odsekzoznamu"/>
        <w:ind w:left="0"/>
        <w:contextualSpacing w:val="0"/>
        <w:rPr>
          <w:sz w:val="24"/>
          <w:szCs w:val="24"/>
        </w:rPr>
      </w:pPr>
      <w:r w:rsidRPr="00304C71">
        <w:rPr>
          <w:rFonts w:ascii="Arial" w:hAnsi="Arial"/>
          <w:noProof/>
          <w:sz w:val="22"/>
          <w:szCs w:val="24"/>
          <w:lang w:eastAsia="sk-SK"/>
        </w:rPr>
        <w:t xml:space="preserve">            </w:t>
      </w:r>
      <w:r w:rsidRPr="00304C71">
        <w:rPr>
          <w:rFonts w:ascii="Arial" w:hAnsi="Arial"/>
          <w:noProof/>
          <w:sz w:val="16"/>
          <w:szCs w:val="16"/>
          <w:lang w:eastAsia="sk-SK"/>
        </w:rPr>
        <w:t>Pečiatka, podpis</w:t>
      </w:r>
      <w:r w:rsidRPr="00304C71">
        <w:rPr>
          <w:rFonts w:ascii="Arial" w:hAnsi="Arial"/>
          <w:noProof/>
          <w:sz w:val="16"/>
          <w:szCs w:val="16"/>
          <w:lang w:eastAsia="sk-SK"/>
        </w:rPr>
        <w:tab/>
        <w:t xml:space="preserve">    </w:t>
      </w:r>
      <w:r w:rsidR="00FF7AD5">
        <w:rPr>
          <w:rFonts w:ascii="Arial" w:hAnsi="Arial"/>
          <w:noProof/>
          <w:sz w:val="16"/>
          <w:szCs w:val="16"/>
          <w:lang w:eastAsia="sk-SK"/>
        </w:rPr>
        <w:tab/>
      </w:r>
      <w:r w:rsidR="00FF7AD5">
        <w:rPr>
          <w:rFonts w:ascii="Arial" w:hAnsi="Arial"/>
          <w:noProof/>
          <w:sz w:val="16"/>
          <w:szCs w:val="16"/>
          <w:lang w:eastAsia="sk-SK"/>
        </w:rPr>
        <w:tab/>
      </w:r>
      <w:r w:rsidR="00FF7AD5">
        <w:rPr>
          <w:rFonts w:ascii="Arial" w:hAnsi="Arial"/>
          <w:noProof/>
          <w:sz w:val="16"/>
          <w:szCs w:val="16"/>
          <w:lang w:eastAsia="sk-SK"/>
        </w:rPr>
        <w:tab/>
      </w:r>
      <w:r w:rsidR="00FF7AD5">
        <w:rPr>
          <w:rFonts w:ascii="Arial" w:hAnsi="Arial"/>
          <w:noProof/>
          <w:sz w:val="16"/>
          <w:szCs w:val="16"/>
          <w:lang w:eastAsia="sk-SK"/>
        </w:rPr>
        <w:tab/>
      </w:r>
      <w:r w:rsidR="00FF7AD5">
        <w:rPr>
          <w:rFonts w:ascii="Arial" w:hAnsi="Arial"/>
          <w:noProof/>
          <w:sz w:val="16"/>
          <w:szCs w:val="16"/>
          <w:lang w:eastAsia="sk-SK"/>
        </w:rPr>
        <w:tab/>
      </w:r>
      <w:r w:rsidR="00FF7AD5">
        <w:rPr>
          <w:rFonts w:ascii="Arial" w:hAnsi="Arial"/>
          <w:noProof/>
          <w:sz w:val="16"/>
          <w:szCs w:val="16"/>
          <w:lang w:eastAsia="sk-SK"/>
        </w:rPr>
        <w:tab/>
      </w:r>
      <w:r w:rsidRPr="00304C71">
        <w:rPr>
          <w:rFonts w:ascii="Arial" w:hAnsi="Arial"/>
          <w:noProof/>
          <w:sz w:val="16"/>
          <w:szCs w:val="16"/>
          <w:lang w:eastAsia="sk-SK"/>
        </w:rPr>
        <w:t xml:space="preserve">Pečiatka, podpis                                                         </w:t>
      </w:r>
    </w:p>
    <w:p w14:paraId="664B665D" w14:textId="77777777" w:rsidR="00572544" w:rsidRPr="00572544" w:rsidRDefault="00572544" w:rsidP="00572544"/>
    <w:p w14:paraId="08BA474D" w14:textId="77777777" w:rsidR="00572544" w:rsidRPr="00572544" w:rsidRDefault="00572544" w:rsidP="00572544"/>
    <w:p w14:paraId="67112527" w14:textId="77777777" w:rsidR="00572544" w:rsidRPr="00572544" w:rsidRDefault="00572544" w:rsidP="00572544"/>
    <w:p w14:paraId="69A5B765" w14:textId="77777777" w:rsidR="00572544" w:rsidRPr="00572544" w:rsidRDefault="00572544" w:rsidP="00572544"/>
    <w:p w14:paraId="704D29AE" w14:textId="77777777" w:rsidR="00572544" w:rsidRPr="00572544" w:rsidRDefault="00572544" w:rsidP="00572544"/>
    <w:p w14:paraId="7C297839" w14:textId="77777777" w:rsidR="00572544" w:rsidRPr="00572544" w:rsidRDefault="00572544" w:rsidP="00572544"/>
    <w:p w14:paraId="44E2CAC5" w14:textId="77777777" w:rsidR="00572544" w:rsidRPr="00572544" w:rsidRDefault="00572544" w:rsidP="00572544"/>
    <w:p w14:paraId="000C961A" w14:textId="77777777" w:rsidR="00572544" w:rsidRPr="00572544" w:rsidRDefault="00572544" w:rsidP="00572544"/>
    <w:p w14:paraId="25C60924" w14:textId="77777777" w:rsidR="00572544" w:rsidRPr="00572544" w:rsidRDefault="00572544" w:rsidP="00572544"/>
    <w:p w14:paraId="39016D3C" w14:textId="77777777" w:rsidR="00572544" w:rsidRPr="00572544" w:rsidRDefault="00572544" w:rsidP="00572544"/>
    <w:p w14:paraId="52457282" w14:textId="77777777" w:rsidR="00572544" w:rsidRPr="00572544" w:rsidRDefault="00572544" w:rsidP="00572544"/>
    <w:p w14:paraId="2E17011C" w14:textId="77777777" w:rsidR="00572544" w:rsidRPr="00572544" w:rsidRDefault="00572544" w:rsidP="00572544"/>
    <w:p w14:paraId="5E3E9E86" w14:textId="77777777" w:rsidR="00572544" w:rsidRPr="00572544" w:rsidRDefault="00572544" w:rsidP="00572544"/>
    <w:p w14:paraId="79ECCDED" w14:textId="77777777" w:rsidR="00572544" w:rsidRPr="00572544" w:rsidRDefault="00572544" w:rsidP="00572544"/>
    <w:p w14:paraId="3114BF08" w14:textId="77777777" w:rsidR="00572544" w:rsidRPr="00572544" w:rsidRDefault="00572544" w:rsidP="00572544"/>
    <w:p w14:paraId="5D2588EA" w14:textId="77777777" w:rsidR="00572544" w:rsidRPr="00572544" w:rsidRDefault="00572544" w:rsidP="00572544"/>
    <w:p w14:paraId="6BA9588A" w14:textId="77777777" w:rsidR="00572544" w:rsidRPr="00572544" w:rsidRDefault="00572544" w:rsidP="00572544"/>
    <w:p w14:paraId="2AEA30A5" w14:textId="77777777" w:rsidR="00572544" w:rsidRPr="00572544" w:rsidRDefault="00572544" w:rsidP="00572544"/>
    <w:p w14:paraId="70D399C5" w14:textId="77777777" w:rsidR="00572544" w:rsidRPr="00572544" w:rsidRDefault="00572544" w:rsidP="00572544"/>
    <w:p w14:paraId="25950072" w14:textId="00BEFFA6" w:rsidR="00572544" w:rsidRDefault="00572544" w:rsidP="00572544"/>
    <w:p w14:paraId="3A623821" w14:textId="65102600" w:rsidR="00572544" w:rsidRDefault="00572544" w:rsidP="00572544"/>
    <w:p w14:paraId="1E402FA7" w14:textId="77777777" w:rsidR="00572544" w:rsidRDefault="00572544" w:rsidP="00572544">
      <w:pPr>
        <w:tabs>
          <w:tab w:val="left" w:pos="5760"/>
        </w:tabs>
        <w:sectPr w:rsidR="00572544" w:rsidSect="00FD1EC1">
          <w:pgSz w:w="11906" w:h="16838"/>
          <w:pgMar w:top="1418" w:right="1133" w:bottom="1418" w:left="1701" w:header="708" w:footer="708" w:gutter="0"/>
          <w:cols w:space="708"/>
          <w:titlePg/>
        </w:sectPr>
      </w:pPr>
      <w:r>
        <w:tab/>
      </w:r>
    </w:p>
    <w:p w14:paraId="2A9A210A" w14:textId="77777777" w:rsidR="00572544" w:rsidRPr="00572544" w:rsidRDefault="00572544" w:rsidP="00572544">
      <w:pPr>
        <w:ind w:left="4254" w:firstLine="709"/>
        <w:jc w:val="center"/>
        <w:rPr>
          <w:noProof/>
          <w:lang w:eastAsia="sk-SK"/>
        </w:rPr>
      </w:pPr>
      <w:r w:rsidRPr="00572544">
        <w:rPr>
          <w:noProof/>
          <w:lang w:eastAsia="sk-SK"/>
        </w:rPr>
        <w:lastRenderedPageBreak/>
        <w:t xml:space="preserve">Príloha č. 2 k RD </w:t>
      </w:r>
    </w:p>
    <w:p w14:paraId="75F24AB5" w14:textId="77777777" w:rsidR="00572544" w:rsidRPr="00572544" w:rsidRDefault="00572544" w:rsidP="00572544">
      <w:pPr>
        <w:jc w:val="center"/>
        <w:rPr>
          <w:noProof/>
          <w:lang w:eastAsia="sk-SK"/>
        </w:rPr>
      </w:pPr>
    </w:p>
    <w:p w14:paraId="6B28E5EE" w14:textId="77777777" w:rsidR="00572544" w:rsidRPr="00572544" w:rsidRDefault="00572544" w:rsidP="00572544">
      <w:pPr>
        <w:jc w:val="center"/>
        <w:rPr>
          <w:b/>
          <w:noProof/>
          <w:sz w:val="28"/>
          <w:szCs w:val="28"/>
          <w:lang w:eastAsia="sk-SK"/>
        </w:rPr>
      </w:pPr>
      <w:r w:rsidRPr="00572544">
        <w:rPr>
          <w:b/>
          <w:noProof/>
          <w:sz w:val="28"/>
          <w:szCs w:val="28"/>
          <w:lang w:eastAsia="sk-SK"/>
        </w:rPr>
        <w:t>DOHODA O SAMOFAKTURÁCII</w:t>
      </w:r>
    </w:p>
    <w:p w14:paraId="1B09D61F" w14:textId="77777777" w:rsidR="00572544" w:rsidRPr="00572544" w:rsidRDefault="00572544" w:rsidP="00572544">
      <w:pPr>
        <w:jc w:val="center"/>
        <w:rPr>
          <w:i/>
          <w:noProof/>
          <w:sz w:val="24"/>
          <w:szCs w:val="28"/>
          <w:lang w:eastAsia="sk-SK"/>
        </w:rPr>
      </w:pPr>
      <w:r w:rsidRPr="00572544">
        <w:rPr>
          <w:i/>
          <w:noProof/>
          <w:sz w:val="24"/>
          <w:szCs w:val="28"/>
          <w:lang w:eastAsia="sk-SK"/>
        </w:rPr>
        <w:t xml:space="preserve">(uzatvorená v súlade s § 72 ods. 4 zákona č. 222/2004 Z. z. o dani z pridanej hodnoty v znení neskroších predpisov) </w:t>
      </w:r>
    </w:p>
    <w:p w14:paraId="63682413" w14:textId="77777777" w:rsidR="00572544" w:rsidRPr="00572544" w:rsidRDefault="00572544" w:rsidP="00572544">
      <w:pPr>
        <w:jc w:val="center"/>
        <w:rPr>
          <w:b/>
          <w:noProof/>
          <w:sz w:val="28"/>
          <w:szCs w:val="28"/>
          <w:lang w:eastAsia="sk-SK"/>
        </w:rPr>
      </w:pPr>
    </w:p>
    <w:p w14:paraId="2D3CCB50" w14:textId="77777777" w:rsidR="00572544" w:rsidRPr="00572544" w:rsidRDefault="00572544" w:rsidP="00572544">
      <w:pPr>
        <w:jc w:val="center"/>
        <w:rPr>
          <w:b/>
          <w:noProof/>
          <w:sz w:val="28"/>
          <w:szCs w:val="28"/>
          <w:lang w:eastAsia="sk-SK"/>
        </w:rPr>
      </w:pPr>
      <w:r w:rsidRPr="00572544">
        <w:rPr>
          <w:b/>
          <w:noProof/>
          <w:sz w:val="28"/>
          <w:szCs w:val="28"/>
          <w:lang w:eastAsia="sk-SK"/>
        </w:rPr>
        <w:t>Účastníci dohody:</w:t>
      </w:r>
    </w:p>
    <w:p w14:paraId="105090CF" w14:textId="77777777" w:rsidR="00572544" w:rsidRPr="00572544" w:rsidRDefault="00572544" w:rsidP="00572544">
      <w:pPr>
        <w:rPr>
          <w:b/>
          <w:noProof/>
          <w:sz w:val="24"/>
          <w:szCs w:val="24"/>
          <w:lang w:eastAsia="sk-SK"/>
        </w:rPr>
      </w:pPr>
    </w:p>
    <w:p w14:paraId="7DD01961" w14:textId="77777777" w:rsidR="00572544" w:rsidRPr="00572544" w:rsidRDefault="00572544" w:rsidP="00572544">
      <w:pPr>
        <w:ind w:left="-284"/>
        <w:rPr>
          <w:b/>
          <w:sz w:val="24"/>
        </w:rPr>
      </w:pPr>
      <w:r w:rsidRPr="00572544">
        <w:rPr>
          <w:b/>
          <w:sz w:val="24"/>
        </w:rPr>
        <w:t>Objednávateľ</w:t>
      </w:r>
    </w:p>
    <w:p w14:paraId="336AA9AE" w14:textId="77777777" w:rsidR="00572544" w:rsidRPr="00572544" w:rsidRDefault="00572544" w:rsidP="00572544">
      <w:pPr>
        <w:tabs>
          <w:tab w:val="left" w:pos="2127"/>
        </w:tabs>
        <w:ind w:left="-284"/>
        <w:rPr>
          <w:sz w:val="24"/>
          <w:szCs w:val="24"/>
        </w:rPr>
      </w:pPr>
      <w:r w:rsidRPr="00572544">
        <w:rPr>
          <w:sz w:val="24"/>
          <w:szCs w:val="24"/>
        </w:rPr>
        <w:t>Názov:</w:t>
      </w:r>
      <w:r w:rsidRPr="00572544">
        <w:rPr>
          <w:sz w:val="24"/>
          <w:szCs w:val="24"/>
        </w:rPr>
        <w:tab/>
        <w:t>LESY Slovenskej republiky, štátny podnik,</w:t>
      </w:r>
    </w:p>
    <w:p w14:paraId="1DFC5367" w14:textId="77777777" w:rsidR="00572544" w:rsidRPr="00572544" w:rsidRDefault="00572544" w:rsidP="00572544">
      <w:pPr>
        <w:tabs>
          <w:tab w:val="left" w:pos="2127"/>
        </w:tabs>
        <w:ind w:left="2124" w:hanging="2408"/>
        <w:rPr>
          <w:sz w:val="24"/>
          <w:szCs w:val="24"/>
          <w:highlight w:val="yellow"/>
        </w:rPr>
      </w:pPr>
      <w:r w:rsidRPr="00572544">
        <w:rPr>
          <w:sz w:val="24"/>
          <w:szCs w:val="24"/>
        </w:rPr>
        <w:t>Organizačná zložka:</w:t>
      </w:r>
      <w:r w:rsidRPr="00572544">
        <w:rPr>
          <w:sz w:val="24"/>
          <w:szCs w:val="24"/>
        </w:rPr>
        <w:tab/>
        <w:t>Lesy Slovenskej republiky, štátny podnik</w:t>
      </w:r>
      <w:r w:rsidRPr="00572544">
        <w:rPr>
          <w:sz w:val="24"/>
        </w:rPr>
        <w:t>, Odštepný závod Čierny Balog</w:t>
      </w:r>
    </w:p>
    <w:p w14:paraId="74184C10" w14:textId="77777777" w:rsidR="00572544" w:rsidRPr="00572544" w:rsidRDefault="00572544" w:rsidP="00572544">
      <w:pPr>
        <w:tabs>
          <w:tab w:val="left" w:pos="2127"/>
        </w:tabs>
        <w:ind w:left="-284"/>
        <w:rPr>
          <w:sz w:val="24"/>
          <w:szCs w:val="24"/>
        </w:rPr>
      </w:pPr>
      <w:r w:rsidRPr="00572544">
        <w:rPr>
          <w:sz w:val="24"/>
          <w:szCs w:val="24"/>
        </w:rPr>
        <w:t>Sídlo:</w:t>
      </w:r>
      <w:r w:rsidRPr="00572544">
        <w:rPr>
          <w:sz w:val="24"/>
          <w:szCs w:val="24"/>
        </w:rPr>
        <w:tab/>
      </w:r>
      <w:r w:rsidRPr="00572544">
        <w:rPr>
          <w:sz w:val="24"/>
        </w:rPr>
        <w:t>Hlavná 245/72, 976 52 Čierny Balog</w:t>
      </w:r>
    </w:p>
    <w:p w14:paraId="632B041C" w14:textId="77777777" w:rsidR="00572544" w:rsidRPr="00572544" w:rsidRDefault="00572544" w:rsidP="00572544">
      <w:pPr>
        <w:tabs>
          <w:tab w:val="left" w:pos="2127"/>
        </w:tabs>
        <w:ind w:left="-284"/>
        <w:rPr>
          <w:i/>
          <w:sz w:val="24"/>
          <w:szCs w:val="24"/>
        </w:rPr>
      </w:pPr>
      <w:r w:rsidRPr="00572544">
        <w:rPr>
          <w:i/>
          <w:sz w:val="24"/>
          <w:szCs w:val="24"/>
        </w:rPr>
        <w:t>Štatutárny zástupca:</w:t>
      </w:r>
      <w:r w:rsidRPr="00572544">
        <w:rPr>
          <w:i/>
          <w:sz w:val="24"/>
          <w:szCs w:val="24"/>
        </w:rPr>
        <w:tab/>
        <w:t>Ing. Miroslav Pepich</w:t>
      </w:r>
    </w:p>
    <w:p w14:paraId="0449A195" w14:textId="77777777" w:rsidR="00572544" w:rsidRPr="00572544" w:rsidRDefault="00572544" w:rsidP="00572544">
      <w:pPr>
        <w:tabs>
          <w:tab w:val="left" w:pos="2127"/>
        </w:tabs>
        <w:ind w:left="-284"/>
        <w:rPr>
          <w:sz w:val="24"/>
          <w:szCs w:val="24"/>
        </w:rPr>
      </w:pPr>
      <w:r w:rsidRPr="00572544">
        <w:rPr>
          <w:sz w:val="24"/>
          <w:szCs w:val="24"/>
        </w:rPr>
        <w:t>IČO:</w:t>
      </w:r>
      <w:r w:rsidRPr="00572544">
        <w:rPr>
          <w:sz w:val="24"/>
          <w:szCs w:val="24"/>
        </w:rPr>
        <w:tab/>
        <w:t>36 038 351</w:t>
      </w:r>
    </w:p>
    <w:p w14:paraId="17C88AD4" w14:textId="77777777" w:rsidR="00572544" w:rsidRPr="00572544" w:rsidRDefault="00572544" w:rsidP="00572544">
      <w:pPr>
        <w:tabs>
          <w:tab w:val="left" w:pos="2127"/>
        </w:tabs>
        <w:ind w:left="-284"/>
        <w:rPr>
          <w:sz w:val="24"/>
          <w:szCs w:val="24"/>
          <w:highlight w:val="yellow"/>
        </w:rPr>
      </w:pPr>
      <w:r w:rsidRPr="00572544">
        <w:rPr>
          <w:sz w:val="24"/>
          <w:szCs w:val="24"/>
        </w:rPr>
        <w:t>DIČ:</w:t>
      </w:r>
      <w:r w:rsidRPr="00572544">
        <w:rPr>
          <w:sz w:val="24"/>
          <w:szCs w:val="24"/>
        </w:rPr>
        <w:tab/>
        <w:t>2020087982</w:t>
      </w:r>
    </w:p>
    <w:p w14:paraId="03829540" w14:textId="77777777" w:rsidR="00572544" w:rsidRPr="00572544" w:rsidRDefault="00572544" w:rsidP="00572544">
      <w:pPr>
        <w:tabs>
          <w:tab w:val="left" w:pos="2127"/>
        </w:tabs>
        <w:ind w:left="-284"/>
        <w:rPr>
          <w:sz w:val="24"/>
          <w:szCs w:val="24"/>
          <w:highlight w:val="yellow"/>
        </w:rPr>
      </w:pPr>
      <w:r w:rsidRPr="00572544">
        <w:rPr>
          <w:sz w:val="24"/>
          <w:szCs w:val="24"/>
        </w:rPr>
        <w:t>IČ DPH:</w:t>
      </w:r>
      <w:r w:rsidRPr="00572544">
        <w:rPr>
          <w:sz w:val="24"/>
          <w:szCs w:val="24"/>
        </w:rPr>
        <w:tab/>
        <w:t>SK2020087982</w:t>
      </w:r>
    </w:p>
    <w:p w14:paraId="43A46E80" w14:textId="77777777" w:rsidR="00572544" w:rsidRPr="00572544" w:rsidRDefault="00572544" w:rsidP="00572544">
      <w:pPr>
        <w:tabs>
          <w:tab w:val="left" w:pos="2127"/>
        </w:tabs>
        <w:ind w:left="-284"/>
        <w:rPr>
          <w:sz w:val="24"/>
          <w:szCs w:val="24"/>
          <w:highlight w:val="yellow"/>
        </w:rPr>
      </w:pPr>
      <w:r w:rsidRPr="00572544">
        <w:rPr>
          <w:sz w:val="24"/>
          <w:szCs w:val="24"/>
        </w:rPr>
        <w:t>Číslo účtu (IBAN):</w:t>
      </w:r>
      <w:r w:rsidRPr="00572544">
        <w:rPr>
          <w:sz w:val="24"/>
          <w:szCs w:val="24"/>
        </w:rPr>
        <w:tab/>
        <w:t>SK60 0200 0000 0000 0510 9312</w:t>
      </w:r>
    </w:p>
    <w:p w14:paraId="162FEB76" w14:textId="77777777" w:rsidR="00572544" w:rsidRPr="00572544" w:rsidRDefault="00572544" w:rsidP="00572544">
      <w:pPr>
        <w:tabs>
          <w:tab w:val="left" w:pos="2127"/>
        </w:tabs>
        <w:ind w:left="-284"/>
        <w:rPr>
          <w:sz w:val="24"/>
          <w:szCs w:val="24"/>
          <w:highlight w:val="yellow"/>
        </w:rPr>
      </w:pPr>
      <w:r w:rsidRPr="00572544">
        <w:rPr>
          <w:sz w:val="24"/>
          <w:szCs w:val="24"/>
        </w:rPr>
        <w:t>Bankové spojenie:</w:t>
      </w:r>
      <w:r w:rsidRPr="00572544">
        <w:rPr>
          <w:sz w:val="24"/>
          <w:szCs w:val="24"/>
        </w:rPr>
        <w:tab/>
        <w:t>VÚB, a.s.</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572544" w:rsidRPr="00572544" w14:paraId="3A673834" w14:textId="77777777" w:rsidTr="00004E96">
        <w:trPr>
          <w:trHeight w:val="265"/>
        </w:trPr>
        <w:tc>
          <w:tcPr>
            <w:tcW w:w="2313" w:type="dxa"/>
          </w:tcPr>
          <w:p w14:paraId="4768C1DE" w14:textId="77777777" w:rsidR="00572544" w:rsidRPr="00572544" w:rsidRDefault="00572544" w:rsidP="00572544">
            <w:pPr>
              <w:tabs>
                <w:tab w:val="left" w:pos="2127"/>
                <w:tab w:val="left" w:pos="8222"/>
                <w:tab w:val="left" w:pos="9214"/>
              </w:tabs>
              <w:rPr>
                <w:sz w:val="24"/>
              </w:rPr>
            </w:pPr>
            <w:r w:rsidRPr="00572544">
              <w:rPr>
                <w:sz w:val="24"/>
              </w:rPr>
              <w:t>Zapísaný v OR:</w:t>
            </w:r>
          </w:p>
        </w:tc>
        <w:tc>
          <w:tcPr>
            <w:tcW w:w="6946" w:type="dxa"/>
          </w:tcPr>
          <w:p w14:paraId="18E23DBD" w14:textId="77777777" w:rsidR="00572544" w:rsidRPr="00572544" w:rsidRDefault="00572544" w:rsidP="00572544">
            <w:pPr>
              <w:tabs>
                <w:tab w:val="left" w:pos="2127"/>
                <w:tab w:val="left" w:pos="8222"/>
                <w:tab w:val="left" w:pos="9214"/>
              </w:tabs>
              <w:rPr>
                <w:sz w:val="24"/>
              </w:rPr>
            </w:pPr>
            <w:r w:rsidRPr="00572544">
              <w:rPr>
                <w:sz w:val="24"/>
              </w:rPr>
              <w:t xml:space="preserve">Okresný súd Banská Bystrica  Odd. </w:t>
            </w:r>
            <w:proofErr w:type="spellStart"/>
            <w:r w:rsidRPr="00572544">
              <w:rPr>
                <w:sz w:val="24"/>
              </w:rPr>
              <w:t>Pš</w:t>
            </w:r>
            <w:proofErr w:type="spellEnd"/>
            <w:r w:rsidRPr="00572544">
              <w:rPr>
                <w:sz w:val="24"/>
              </w:rPr>
              <w:t xml:space="preserve"> Vložka č. 155/S</w:t>
            </w:r>
          </w:p>
        </w:tc>
      </w:tr>
    </w:tbl>
    <w:p w14:paraId="24E3F3BD" w14:textId="77777777" w:rsidR="00572544" w:rsidRPr="00572544" w:rsidRDefault="00572544" w:rsidP="00572544">
      <w:pPr>
        <w:tabs>
          <w:tab w:val="left" w:pos="2127"/>
        </w:tabs>
        <w:ind w:left="-284"/>
        <w:rPr>
          <w:sz w:val="24"/>
          <w:szCs w:val="24"/>
        </w:rPr>
      </w:pPr>
      <w:r w:rsidRPr="00572544">
        <w:rPr>
          <w:sz w:val="24"/>
          <w:szCs w:val="24"/>
        </w:rPr>
        <w:tab/>
      </w:r>
    </w:p>
    <w:p w14:paraId="580A7320" w14:textId="77777777" w:rsidR="00572544" w:rsidRPr="00572544" w:rsidRDefault="00572544" w:rsidP="00572544">
      <w:pPr>
        <w:tabs>
          <w:tab w:val="left" w:pos="2127"/>
        </w:tabs>
        <w:ind w:left="-284"/>
        <w:rPr>
          <w:sz w:val="24"/>
        </w:rPr>
      </w:pPr>
      <w:r w:rsidRPr="00572544">
        <w:rPr>
          <w:sz w:val="24"/>
        </w:rPr>
        <w:t>(ďalej len „objednávateľ“)</w:t>
      </w:r>
    </w:p>
    <w:p w14:paraId="23EF67D2" w14:textId="77777777" w:rsidR="00572544" w:rsidRPr="00572544" w:rsidRDefault="00572544" w:rsidP="00572544">
      <w:pPr>
        <w:tabs>
          <w:tab w:val="left" w:pos="2127"/>
        </w:tabs>
        <w:ind w:left="-284"/>
        <w:rPr>
          <w:b/>
          <w:sz w:val="24"/>
        </w:rPr>
      </w:pPr>
    </w:p>
    <w:p w14:paraId="326EAAEC" w14:textId="77777777" w:rsidR="00572544" w:rsidRPr="00572544" w:rsidRDefault="00572544" w:rsidP="00572544">
      <w:pPr>
        <w:tabs>
          <w:tab w:val="left" w:pos="2127"/>
        </w:tabs>
        <w:ind w:left="-284"/>
        <w:rPr>
          <w:b/>
          <w:sz w:val="24"/>
        </w:rPr>
      </w:pPr>
      <w:r w:rsidRPr="0057254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572544" w:rsidRPr="00572544" w14:paraId="22DB93F9" w14:textId="77777777" w:rsidTr="00004E96">
        <w:trPr>
          <w:trHeight w:val="265"/>
        </w:trPr>
        <w:tc>
          <w:tcPr>
            <w:tcW w:w="2313" w:type="dxa"/>
          </w:tcPr>
          <w:p w14:paraId="5A9FEC16" w14:textId="77777777" w:rsidR="00572544" w:rsidRPr="00572544" w:rsidRDefault="00572544" w:rsidP="00572544">
            <w:pPr>
              <w:tabs>
                <w:tab w:val="left" w:pos="2127"/>
              </w:tabs>
              <w:rPr>
                <w:sz w:val="24"/>
              </w:rPr>
            </w:pPr>
            <w:r w:rsidRPr="00572544">
              <w:rPr>
                <w:sz w:val="24"/>
              </w:rPr>
              <w:t>Obchodné meno:</w:t>
            </w:r>
          </w:p>
        </w:tc>
        <w:tc>
          <w:tcPr>
            <w:tcW w:w="6946" w:type="dxa"/>
          </w:tcPr>
          <w:p w14:paraId="4430E55A" w14:textId="77777777" w:rsidR="00572544" w:rsidRPr="00572544" w:rsidRDefault="00572544" w:rsidP="00572544">
            <w:pPr>
              <w:tabs>
                <w:tab w:val="left" w:pos="2127"/>
              </w:tabs>
              <w:rPr>
                <w:sz w:val="24"/>
                <w:szCs w:val="24"/>
              </w:rPr>
            </w:pPr>
            <w:r w:rsidRPr="00572544">
              <w:rPr>
                <w:sz w:val="24"/>
                <w:szCs w:val="24"/>
              </w:rPr>
              <w:t>.......................................</w:t>
            </w:r>
          </w:p>
        </w:tc>
      </w:tr>
      <w:tr w:rsidR="00572544" w:rsidRPr="00572544" w14:paraId="4BC0EAEF" w14:textId="77777777" w:rsidTr="00004E96">
        <w:trPr>
          <w:trHeight w:val="265"/>
        </w:trPr>
        <w:tc>
          <w:tcPr>
            <w:tcW w:w="2313" w:type="dxa"/>
          </w:tcPr>
          <w:p w14:paraId="5CC88EF9" w14:textId="77777777" w:rsidR="00572544" w:rsidRPr="00572544" w:rsidRDefault="00572544" w:rsidP="00572544">
            <w:pPr>
              <w:tabs>
                <w:tab w:val="left" w:pos="2127"/>
              </w:tabs>
              <w:rPr>
                <w:sz w:val="24"/>
              </w:rPr>
            </w:pPr>
            <w:r w:rsidRPr="00572544">
              <w:rPr>
                <w:sz w:val="24"/>
              </w:rPr>
              <w:t>Sídlo:</w:t>
            </w:r>
          </w:p>
        </w:tc>
        <w:tc>
          <w:tcPr>
            <w:tcW w:w="6946" w:type="dxa"/>
          </w:tcPr>
          <w:p w14:paraId="1521C64B" w14:textId="77777777" w:rsidR="00572544" w:rsidRPr="00572544" w:rsidRDefault="00572544" w:rsidP="00572544">
            <w:pPr>
              <w:keepNext/>
              <w:tabs>
                <w:tab w:val="left" w:pos="2127"/>
              </w:tabs>
              <w:outlineLvl w:val="7"/>
              <w:rPr>
                <w:bCs/>
                <w:sz w:val="24"/>
                <w:szCs w:val="24"/>
              </w:rPr>
            </w:pPr>
            <w:r w:rsidRPr="00572544">
              <w:rPr>
                <w:bCs/>
                <w:sz w:val="24"/>
                <w:szCs w:val="24"/>
              </w:rPr>
              <w:t>.......................................</w:t>
            </w:r>
          </w:p>
        </w:tc>
      </w:tr>
      <w:tr w:rsidR="00572544" w:rsidRPr="00572544" w14:paraId="57042E43" w14:textId="77777777" w:rsidTr="00004E96">
        <w:trPr>
          <w:trHeight w:val="265"/>
        </w:trPr>
        <w:tc>
          <w:tcPr>
            <w:tcW w:w="2313" w:type="dxa"/>
          </w:tcPr>
          <w:p w14:paraId="4301BBCD" w14:textId="77777777" w:rsidR="00572544" w:rsidRPr="00572544" w:rsidRDefault="00572544" w:rsidP="00572544">
            <w:pPr>
              <w:tabs>
                <w:tab w:val="left" w:pos="2127"/>
              </w:tabs>
              <w:rPr>
                <w:sz w:val="24"/>
              </w:rPr>
            </w:pPr>
            <w:r w:rsidRPr="00572544">
              <w:rPr>
                <w:sz w:val="24"/>
              </w:rPr>
              <w:t>Štatutárny zástupca:</w:t>
            </w:r>
          </w:p>
        </w:tc>
        <w:tc>
          <w:tcPr>
            <w:tcW w:w="6946" w:type="dxa"/>
          </w:tcPr>
          <w:p w14:paraId="348E6D4F" w14:textId="77777777" w:rsidR="00572544" w:rsidRPr="00572544" w:rsidRDefault="00572544" w:rsidP="00572544">
            <w:pPr>
              <w:tabs>
                <w:tab w:val="left" w:pos="2127"/>
              </w:tabs>
              <w:rPr>
                <w:sz w:val="24"/>
                <w:szCs w:val="24"/>
              </w:rPr>
            </w:pPr>
            <w:r w:rsidRPr="00572544">
              <w:rPr>
                <w:sz w:val="24"/>
                <w:szCs w:val="24"/>
              </w:rPr>
              <w:t>.......................................</w:t>
            </w:r>
          </w:p>
        </w:tc>
      </w:tr>
      <w:tr w:rsidR="00572544" w:rsidRPr="00572544" w14:paraId="5DF8A40C" w14:textId="77777777" w:rsidTr="00004E96">
        <w:trPr>
          <w:trHeight w:val="265"/>
        </w:trPr>
        <w:tc>
          <w:tcPr>
            <w:tcW w:w="2313" w:type="dxa"/>
          </w:tcPr>
          <w:p w14:paraId="566FB3E1" w14:textId="77777777" w:rsidR="00572544" w:rsidRPr="00572544" w:rsidRDefault="00572544" w:rsidP="00572544">
            <w:pPr>
              <w:tabs>
                <w:tab w:val="left" w:pos="2127"/>
              </w:tabs>
              <w:rPr>
                <w:sz w:val="24"/>
              </w:rPr>
            </w:pPr>
            <w:r w:rsidRPr="00572544">
              <w:rPr>
                <w:sz w:val="24"/>
              </w:rPr>
              <w:t>IČO:</w:t>
            </w:r>
          </w:p>
          <w:p w14:paraId="16549C07" w14:textId="77777777" w:rsidR="00572544" w:rsidRPr="00572544" w:rsidRDefault="00572544" w:rsidP="00572544">
            <w:pPr>
              <w:tabs>
                <w:tab w:val="left" w:pos="2127"/>
              </w:tabs>
              <w:rPr>
                <w:sz w:val="24"/>
              </w:rPr>
            </w:pPr>
            <w:r w:rsidRPr="00572544">
              <w:rPr>
                <w:sz w:val="24"/>
              </w:rPr>
              <w:t>DIČ:...</w:t>
            </w:r>
            <w:bookmarkStart w:id="3" w:name="_GoBack"/>
            <w:bookmarkEnd w:id="3"/>
            <w:r w:rsidRPr="00572544">
              <w:rPr>
                <w:sz w:val="24"/>
              </w:rPr>
              <w:t>.........</w:t>
            </w:r>
          </w:p>
        </w:tc>
        <w:tc>
          <w:tcPr>
            <w:tcW w:w="6946" w:type="dxa"/>
          </w:tcPr>
          <w:p w14:paraId="46F2717D" w14:textId="77777777" w:rsidR="00572544" w:rsidRPr="00572544" w:rsidRDefault="00572544" w:rsidP="00572544">
            <w:pPr>
              <w:tabs>
                <w:tab w:val="left" w:pos="2127"/>
              </w:tabs>
              <w:rPr>
                <w:sz w:val="24"/>
                <w:szCs w:val="24"/>
              </w:rPr>
            </w:pPr>
          </w:p>
        </w:tc>
      </w:tr>
      <w:tr w:rsidR="00572544" w:rsidRPr="00572544" w14:paraId="44C77016" w14:textId="77777777" w:rsidTr="00004E96">
        <w:trPr>
          <w:trHeight w:val="265"/>
        </w:trPr>
        <w:tc>
          <w:tcPr>
            <w:tcW w:w="2313" w:type="dxa"/>
          </w:tcPr>
          <w:p w14:paraId="26BA3FD2" w14:textId="77777777" w:rsidR="00572544" w:rsidRPr="00572544" w:rsidRDefault="00572544" w:rsidP="00572544">
            <w:pPr>
              <w:tabs>
                <w:tab w:val="left" w:pos="2127"/>
                <w:tab w:val="left" w:pos="8222"/>
                <w:tab w:val="left" w:pos="9214"/>
              </w:tabs>
              <w:rPr>
                <w:sz w:val="24"/>
                <w:lang w:val="en-US"/>
              </w:rPr>
            </w:pPr>
            <w:r w:rsidRPr="00572544">
              <w:rPr>
                <w:sz w:val="24"/>
              </w:rPr>
              <w:t>IČ DPH</w:t>
            </w:r>
            <w:r w:rsidRPr="00572544">
              <w:rPr>
                <w:sz w:val="24"/>
                <w:lang w:val="en-US"/>
              </w:rPr>
              <w:t>:</w:t>
            </w:r>
          </w:p>
          <w:p w14:paraId="522F1E80" w14:textId="77777777" w:rsidR="00572544" w:rsidRPr="00572544" w:rsidRDefault="00572544" w:rsidP="00572544">
            <w:pPr>
              <w:tabs>
                <w:tab w:val="left" w:pos="2127"/>
                <w:tab w:val="left" w:pos="8222"/>
                <w:tab w:val="left" w:pos="9214"/>
              </w:tabs>
              <w:rPr>
                <w:sz w:val="24"/>
                <w:lang w:val="en-US"/>
              </w:rPr>
            </w:pPr>
            <w:proofErr w:type="spellStart"/>
            <w:r w:rsidRPr="00572544">
              <w:rPr>
                <w:sz w:val="24"/>
                <w:lang w:val="en-US"/>
              </w:rPr>
              <w:t>Číslo</w:t>
            </w:r>
            <w:proofErr w:type="spellEnd"/>
            <w:r w:rsidRPr="00572544">
              <w:rPr>
                <w:sz w:val="24"/>
                <w:lang w:val="en-US"/>
              </w:rPr>
              <w:t xml:space="preserve"> </w:t>
            </w:r>
            <w:proofErr w:type="spellStart"/>
            <w:r w:rsidRPr="00572544">
              <w:rPr>
                <w:sz w:val="24"/>
                <w:lang w:val="en-US"/>
              </w:rPr>
              <w:t>účtu</w:t>
            </w:r>
            <w:proofErr w:type="spellEnd"/>
            <w:r w:rsidRPr="00572544">
              <w:rPr>
                <w:sz w:val="24"/>
                <w:lang w:val="en-US"/>
              </w:rPr>
              <w:t>: ………...</w:t>
            </w:r>
          </w:p>
          <w:p w14:paraId="74B1EBB7" w14:textId="77777777" w:rsidR="00572544" w:rsidRPr="00572544" w:rsidRDefault="00572544" w:rsidP="00572544">
            <w:pPr>
              <w:tabs>
                <w:tab w:val="left" w:pos="2127"/>
              </w:tabs>
              <w:rPr>
                <w:sz w:val="24"/>
              </w:rPr>
            </w:pPr>
            <w:proofErr w:type="spellStart"/>
            <w:r w:rsidRPr="00572544">
              <w:rPr>
                <w:sz w:val="24"/>
                <w:lang w:val="en-US"/>
              </w:rPr>
              <w:t>Bankové</w:t>
            </w:r>
            <w:proofErr w:type="spellEnd"/>
            <w:r w:rsidRPr="00572544">
              <w:rPr>
                <w:sz w:val="24"/>
                <w:lang w:val="en-US"/>
              </w:rPr>
              <w:t xml:space="preserve"> </w:t>
            </w:r>
            <w:proofErr w:type="spellStart"/>
            <w:r w:rsidRPr="00572544">
              <w:rPr>
                <w:sz w:val="24"/>
                <w:lang w:val="en-US"/>
              </w:rPr>
              <w:t>spojenie</w:t>
            </w:r>
            <w:proofErr w:type="spellEnd"/>
            <w:r w:rsidRPr="00572544">
              <w:rPr>
                <w:sz w:val="24"/>
                <w:lang w:val="en-US"/>
              </w:rPr>
              <w:t>: …</w:t>
            </w:r>
          </w:p>
        </w:tc>
        <w:tc>
          <w:tcPr>
            <w:tcW w:w="6946" w:type="dxa"/>
          </w:tcPr>
          <w:p w14:paraId="68ACB5CD" w14:textId="77777777" w:rsidR="00572544" w:rsidRPr="00572544" w:rsidRDefault="00572544" w:rsidP="00572544">
            <w:pPr>
              <w:tabs>
                <w:tab w:val="left" w:pos="2127"/>
              </w:tabs>
              <w:rPr>
                <w:sz w:val="24"/>
                <w:szCs w:val="24"/>
              </w:rPr>
            </w:pPr>
          </w:p>
        </w:tc>
      </w:tr>
      <w:tr w:rsidR="00572544" w:rsidRPr="00572544" w14:paraId="4490AA06" w14:textId="77777777" w:rsidTr="00004E96">
        <w:trPr>
          <w:trHeight w:val="265"/>
        </w:trPr>
        <w:tc>
          <w:tcPr>
            <w:tcW w:w="2313" w:type="dxa"/>
          </w:tcPr>
          <w:p w14:paraId="3223C413" w14:textId="77777777" w:rsidR="00572544" w:rsidRPr="00572544" w:rsidRDefault="00572544" w:rsidP="00572544">
            <w:pPr>
              <w:tabs>
                <w:tab w:val="left" w:pos="2127"/>
              </w:tabs>
              <w:rPr>
                <w:sz w:val="24"/>
              </w:rPr>
            </w:pPr>
            <w:r w:rsidRPr="00572544">
              <w:rPr>
                <w:sz w:val="24"/>
              </w:rPr>
              <w:t>Zapísaný v OR:</w:t>
            </w:r>
          </w:p>
        </w:tc>
        <w:tc>
          <w:tcPr>
            <w:tcW w:w="6946" w:type="dxa"/>
          </w:tcPr>
          <w:p w14:paraId="2125DCB4" w14:textId="77777777" w:rsidR="00572544" w:rsidRPr="00572544" w:rsidRDefault="00572544" w:rsidP="00572544">
            <w:pPr>
              <w:tabs>
                <w:tab w:val="left" w:pos="2127"/>
              </w:tabs>
              <w:rPr>
                <w:sz w:val="24"/>
                <w:szCs w:val="24"/>
              </w:rPr>
            </w:pPr>
            <w:r w:rsidRPr="00572544">
              <w:rPr>
                <w:sz w:val="24"/>
                <w:szCs w:val="24"/>
              </w:rPr>
              <w:t>.......................................</w:t>
            </w:r>
          </w:p>
        </w:tc>
      </w:tr>
      <w:tr w:rsidR="00572544" w:rsidRPr="00572544" w14:paraId="7EAB6684" w14:textId="77777777" w:rsidTr="00004E96">
        <w:trPr>
          <w:trHeight w:val="265"/>
        </w:trPr>
        <w:tc>
          <w:tcPr>
            <w:tcW w:w="2313" w:type="dxa"/>
          </w:tcPr>
          <w:p w14:paraId="7CD790B4" w14:textId="77777777" w:rsidR="00572544" w:rsidRPr="00572544" w:rsidRDefault="00572544" w:rsidP="00572544">
            <w:pPr>
              <w:tabs>
                <w:tab w:val="left" w:pos="2127"/>
                <w:tab w:val="left" w:pos="8222"/>
                <w:tab w:val="left" w:pos="9214"/>
              </w:tabs>
              <w:rPr>
                <w:sz w:val="24"/>
              </w:rPr>
            </w:pPr>
          </w:p>
        </w:tc>
        <w:tc>
          <w:tcPr>
            <w:tcW w:w="6946" w:type="dxa"/>
          </w:tcPr>
          <w:p w14:paraId="74D73223" w14:textId="77777777" w:rsidR="00572544" w:rsidRPr="00572544" w:rsidRDefault="00572544" w:rsidP="00572544">
            <w:pPr>
              <w:tabs>
                <w:tab w:val="left" w:pos="2127"/>
                <w:tab w:val="left" w:pos="8222"/>
                <w:tab w:val="left" w:pos="9214"/>
              </w:tabs>
              <w:rPr>
                <w:sz w:val="24"/>
              </w:rPr>
            </w:pPr>
            <w:r w:rsidRPr="00572544">
              <w:rPr>
                <w:sz w:val="24"/>
              </w:rPr>
              <w:t xml:space="preserve">Okresný súd ..........., Oddiel </w:t>
            </w:r>
            <w:proofErr w:type="spellStart"/>
            <w:r w:rsidRPr="00572544">
              <w:rPr>
                <w:sz w:val="24"/>
              </w:rPr>
              <w:t>Sro</w:t>
            </w:r>
            <w:proofErr w:type="spellEnd"/>
            <w:r w:rsidRPr="00572544">
              <w:rPr>
                <w:sz w:val="24"/>
              </w:rPr>
              <w:t>, Vložka číslo ..............</w:t>
            </w:r>
          </w:p>
        </w:tc>
      </w:tr>
    </w:tbl>
    <w:p w14:paraId="1088D542" w14:textId="77777777" w:rsidR="00572544" w:rsidRPr="00572544" w:rsidRDefault="00572544" w:rsidP="00572544">
      <w:pPr>
        <w:ind w:left="-284"/>
        <w:rPr>
          <w:sz w:val="24"/>
        </w:rPr>
      </w:pPr>
    </w:p>
    <w:p w14:paraId="6C6A0FD4" w14:textId="77777777" w:rsidR="00572544" w:rsidRPr="00572544" w:rsidRDefault="00572544" w:rsidP="00572544">
      <w:pPr>
        <w:ind w:left="-284"/>
        <w:rPr>
          <w:sz w:val="24"/>
        </w:rPr>
      </w:pPr>
      <w:r w:rsidRPr="00572544">
        <w:rPr>
          <w:sz w:val="24"/>
        </w:rPr>
        <w:t>(ďalej len</w:t>
      </w:r>
      <w:r w:rsidRPr="00572544">
        <w:t xml:space="preserve"> </w:t>
      </w:r>
      <w:r w:rsidRPr="00572544">
        <w:rPr>
          <w:sz w:val="24"/>
        </w:rPr>
        <w:t>„dodávateľ“)</w:t>
      </w:r>
    </w:p>
    <w:p w14:paraId="3BEE2377" w14:textId="77777777" w:rsidR="00572544" w:rsidRPr="00572544" w:rsidRDefault="00572544" w:rsidP="00572544">
      <w:pPr>
        <w:jc w:val="center"/>
        <w:rPr>
          <w:noProof/>
          <w:sz w:val="24"/>
          <w:szCs w:val="24"/>
          <w:lang w:eastAsia="sk-SK"/>
        </w:rPr>
      </w:pPr>
      <w:r w:rsidRPr="00572544">
        <w:rPr>
          <w:noProof/>
          <w:sz w:val="24"/>
          <w:szCs w:val="24"/>
          <w:lang w:eastAsia="sk-SK"/>
        </w:rPr>
        <w:t>(Ďalej spolu aj „účastníci dohody“)</w:t>
      </w:r>
    </w:p>
    <w:p w14:paraId="39D351FD" w14:textId="77777777" w:rsidR="00572544" w:rsidRPr="00572544" w:rsidRDefault="00572544" w:rsidP="00572544">
      <w:pPr>
        <w:jc w:val="center"/>
        <w:rPr>
          <w:noProof/>
          <w:sz w:val="24"/>
          <w:szCs w:val="24"/>
          <w:lang w:eastAsia="sk-SK"/>
        </w:rPr>
      </w:pPr>
    </w:p>
    <w:p w14:paraId="7AFD34DE" w14:textId="77777777" w:rsidR="00572544" w:rsidRPr="00572544" w:rsidRDefault="00572544" w:rsidP="00572544">
      <w:pPr>
        <w:jc w:val="center"/>
        <w:rPr>
          <w:noProof/>
          <w:sz w:val="24"/>
          <w:szCs w:val="24"/>
          <w:lang w:eastAsia="sk-SK"/>
        </w:rPr>
      </w:pPr>
      <w:r w:rsidRPr="00572544">
        <w:rPr>
          <w:noProof/>
          <w:sz w:val="24"/>
          <w:szCs w:val="24"/>
          <w:lang w:eastAsia="sk-SK"/>
        </w:rPr>
        <w:t>Článok I.</w:t>
      </w:r>
    </w:p>
    <w:p w14:paraId="5EE2204F" w14:textId="77777777" w:rsidR="00572544" w:rsidRPr="00572544" w:rsidRDefault="00572544" w:rsidP="00572544">
      <w:pPr>
        <w:tabs>
          <w:tab w:val="left" w:pos="1260"/>
          <w:tab w:val="left" w:pos="1980"/>
        </w:tabs>
        <w:ind w:firstLine="540"/>
        <w:jc w:val="center"/>
        <w:rPr>
          <w:b/>
          <w:bCs/>
          <w:sz w:val="24"/>
          <w:szCs w:val="24"/>
          <w:u w:val="single"/>
          <w:lang w:eastAsia="sk-SK"/>
        </w:rPr>
      </w:pPr>
      <w:r w:rsidRPr="00572544">
        <w:rPr>
          <w:b/>
          <w:bCs/>
          <w:sz w:val="24"/>
          <w:szCs w:val="24"/>
          <w:u w:val="single"/>
          <w:lang w:eastAsia="sk-SK"/>
        </w:rPr>
        <w:t xml:space="preserve">Podmienky vyhotovovania faktúr – </w:t>
      </w:r>
      <w:proofErr w:type="spellStart"/>
      <w:r w:rsidRPr="00572544">
        <w:rPr>
          <w:b/>
          <w:bCs/>
          <w:sz w:val="24"/>
          <w:szCs w:val="24"/>
          <w:u w:val="single"/>
          <w:lang w:eastAsia="sk-SK"/>
        </w:rPr>
        <w:t>samofakturácia</w:t>
      </w:r>
      <w:proofErr w:type="spellEnd"/>
    </w:p>
    <w:p w14:paraId="23FE53B0" w14:textId="77777777" w:rsidR="00572544" w:rsidRPr="00572544" w:rsidRDefault="00572544" w:rsidP="00572544">
      <w:pPr>
        <w:jc w:val="both"/>
        <w:rPr>
          <w:noProof/>
          <w:sz w:val="24"/>
          <w:szCs w:val="24"/>
          <w:lang w:eastAsia="sk-SK"/>
        </w:rPr>
      </w:pPr>
    </w:p>
    <w:p w14:paraId="6EDD4A5F" w14:textId="77777777" w:rsidR="00572544" w:rsidRPr="00572544" w:rsidRDefault="00572544" w:rsidP="00C51950">
      <w:pPr>
        <w:numPr>
          <w:ilvl w:val="0"/>
          <w:numId w:val="38"/>
        </w:numPr>
        <w:jc w:val="both"/>
        <w:rPr>
          <w:noProof/>
          <w:sz w:val="24"/>
          <w:szCs w:val="24"/>
          <w:lang w:eastAsia="sk-SK"/>
        </w:rPr>
      </w:pPr>
      <w:r w:rsidRPr="00572544">
        <w:rPr>
          <w:noProof/>
          <w:sz w:val="24"/>
          <w:szCs w:val="24"/>
          <w:lang w:eastAsia="sk-SK"/>
        </w:rPr>
        <w:t xml:space="preserve">Predmetom je vyhotovovanie </w:t>
      </w:r>
      <w:r w:rsidRPr="00572544">
        <w:rPr>
          <w:b/>
          <w:noProof/>
          <w:sz w:val="24"/>
          <w:szCs w:val="24"/>
          <w:lang w:eastAsia="sk-SK"/>
        </w:rPr>
        <w:t>faktúr</w:t>
      </w:r>
      <w:r w:rsidRPr="00572544">
        <w:rPr>
          <w:noProof/>
          <w:sz w:val="24"/>
          <w:szCs w:val="24"/>
          <w:lang w:eastAsia="sk-SK"/>
        </w:rPr>
        <w:t xml:space="preserve"> </w:t>
      </w:r>
      <w:r w:rsidRPr="00572544">
        <w:rPr>
          <w:b/>
          <w:noProof/>
          <w:sz w:val="24"/>
          <w:szCs w:val="24"/>
          <w:lang w:eastAsia="sk-SK"/>
        </w:rPr>
        <w:t>(daňových dokladov)</w:t>
      </w:r>
      <w:r w:rsidRPr="00572544">
        <w:rPr>
          <w:noProof/>
          <w:sz w:val="24"/>
          <w:szCs w:val="24"/>
          <w:lang w:eastAsia="sk-SK"/>
        </w:rPr>
        <w:t xml:space="preserve"> OBJEDNAVATEĽOM v mene a na účet DODÁVATEĽA v súlade so zákonom č. 222 /2004 Z. z. o dani z pridanej hodnoty v znení neskorších predpisov za dodanie služby podľa Rámcovej dohody č: .............uzatvorenej dňa ................(ďalej len „Dohoda“). </w:t>
      </w:r>
    </w:p>
    <w:p w14:paraId="3A7B0AA2" w14:textId="77777777" w:rsidR="00572544" w:rsidRPr="00572544" w:rsidRDefault="00572544" w:rsidP="00572544">
      <w:pPr>
        <w:jc w:val="both"/>
        <w:rPr>
          <w:noProof/>
          <w:sz w:val="24"/>
          <w:szCs w:val="24"/>
          <w:lang w:eastAsia="sk-SK"/>
        </w:rPr>
      </w:pPr>
    </w:p>
    <w:p w14:paraId="1D53C6E4" w14:textId="77777777" w:rsidR="00572544" w:rsidRPr="00572544" w:rsidRDefault="00572544" w:rsidP="00C51950">
      <w:pPr>
        <w:numPr>
          <w:ilvl w:val="0"/>
          <w:numId w:val="38"/>
        </w:numPr>
        <w:jc w:val="both"/>
        <w:rPr>
          <w:noProof/>
          <w:color w:val="000000"/>
          <w:spacing w:val="3"/>
          <w:sz w:val="24"/>
          <w:szCs w:val="24"/>
          <w:lang w:eastAsia="sk-SK"/>
        </w:rPr>
      </w:pPr>
      <w:r w:rsidRPr="00572544">
        <w:rPr>
          <w:b/>
          <w:noProof/>
          <w:sz w:val="24"/>
          <w:szCs w:val="24"/>
          <w:lang w:eastAsia="sk-SK"/>
        </w:rPr>
        <w:t xml:space="preserve">Cyklus vyhotovovania faktúr </w:t>
      </w:r>
      <w:r w:rsidRPr="00572544">
        <w:rPr>
          <w:noProof/>
          <w:sz w:val="24"/>
          <w:szCs w:val="24"/>
          <w:lang w:eastAsia="sk-SK"/>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3201CABB" w14:textId="77777777" w:rsidR="00572544" w:rsidRPr="00572544" w:rsidRDefault="00572544" w:rsidP="00572544">
      <w:pPr>
        <w:jc w:val="both"/>
        <w:rPr>
          <w:noProof/>
          <w:color w:val="000000"/>
          <w:spacing w:val="3"/>
          <w:sz w:val="24"/>
          <w:szCs w:val="24"/>
          <w:lang w:eastAsia="sk-SK"/>
        </w:rPr>
      </w:pPr>
    </w:p>
    <w:p w14:paraId="09CB40BA" w14:textId="77777777" w:rsidR="00572544" w:rsidRPr="00572544" w:rsidRDefault="00572544" w:rsidP="00C51950">
      <w:pPr>
        <w:numPr>
          <w:ilvl w:val="0"/>
          <w:numId w:val="38"/>
        </w:numPr>
        <w:jc w:val="both"/>
        <w:rPr>
          <w:noProof/>
          <w:color w:val="000000"/>
          <w:sz w:val="24"/>
          <w:szCs w:val="24"/>
          <w:lang w:eastAsia="sk-SK"/>
        </w:rPr>
      </w:pPr>
      <w:r w:rsidRPr="00572544">
        <w:rPr>
          <w:b/>
          <w:bCs/>
          <w:noProof/>
          <w:sz w:val="24"/>
          <w:szCs w:val="24"/>
          <w:lang w:eastAsia="sk-SK"/>
        </w:rPr>
        <w:t xml:space="preserve">Zasielanie faktúr </w:t>
      </w:r>
      <w:r w:rsidRPr="00572544">
        <w:rPr>
          <w:noProof/>
          <w:sz w:val="24"/>
          <w:szCs w:val="24"/>
          <w:lang w:eastAsia="sk-SK"/>
        </w:rPr>
        <w:t>– OBJEDNÁVATEĽ sa zaväzuje vyhotovené daňové doklady podľa bodu 2 a 3 tohto článku</w:t>
      </w:r>
      <w:r w:rsidRPr="00572544">
        <w:rPr>
          <w:noProof/>
          <w:color w:val="000000"/>
          <w:sz w:val="24"/>
          <w:szCs w:val="24"/>
          <w:lang w:eastAsia="sk-SK"/>
        </w:rPr>
        <w:t xml:space="preserve"> bezodkladne po ich vyhotovení doručiť DODÁVATEĽOVI. </w:t>
      </w:r>
    </w:p>
    <w:p w14:paraId="557EDC69" w14:textId="77777777" w:rsidR="00572544" w:rsidRPr="00572544" w:rsidRDefault="00572544" w:rsidP="00572544">
      <w:pPr>
        <w:ind w:left="720"/>
        <w:jc w:val="both"/>
        <w:rPr>
          <w:noProof/>
          <w:color w:val="000000"/>
          <w:sz w:val="24"/>
          <w:szCs w:val="24"/>
          <w:lang w:eastAsia="sk-SK"/>
        </w:rPr>
      </w:pPr>
    </w:p>
    <w:p w14:paraId="7EDA94DD" w14:textId="77777777" w:rsidR="00572544" w:rsidRPr="00572544" w:rsidRDefault="00572544" w:rsidP="00C51950">
      <w:pPr>
        <w:numPr>
          <w:ilvl w:val="0"/>
          <w:numId w:val="38"/>
        </w:numPr>
        <w:jc w:val="both"/>
        <w:rPr>
          <w:noProof/>
          <w:color w:val="000000"/>
          <w:sz w:val="24"/>
          <w:szCs w:val="24"/>
          <w:lang w:eastAsia="sk-SK"/>
        </w:rPr>
      </w:pPr>
      <w:r w:rsidRPr="00572544">
        <w:rPr>
          <w:b/>
          <w:bCs/>
          <w:noProof/>
          <w:color w:val="000000"/>
          <w:sz w:val="24"/>
          <w:szCs w:val="24"/>
          <w:lang w:eastAsia="sk-SK"/>
        </w:rPr>
        <w:t xml:space="preserve">Číslovanie faktúr </w:t>
      </w:r>
      <w:r w:rsidRPr="00572544">
        <w:rPr>
          <w:noProof/>
          <w:color w:val="000000"/>
          <w:sz w:val="24"/>
          <w:szCs w:val="24"/>
          <w:lang w:eastAsia="sk-SK"/>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28DD1A1" w14:textId="77777777" w:rsidR="00572544" w:rsidRPr="00572544" w:rsidRDefault="00572544" w:rsidP="00572544">
      <w:pPr>
        <w:jc w:val="both"/>
        <w:rPr>
          <w:noProof/>
          <w:color w:val="000000"/>
          <w:sz w:val="24"/>
          <w:szCs w:val="24"/>
          <w:lang w:eastAsia="sk-SK"/>
        </w:rPr>
      </w:pPr>
    </w:p>
    <w:p w14:paraId="35AFE455" w14:textId="77777777" w:rsidR="00572544" w:rsidRPr="00572544" w:rsidRDefault="00572544" w:rsidP="00C51950">
      <w:pPr>
        <w:numPr>
          <w:ilvl w:val="0"/>
          <w:numId w:val="38"/>
        </w:numPr>
        <w:jc w:val="both"/>
        <w:rPr>
          <w:b/>
          <w:noProof/>
          <w:sz w:val="24"/>
          <w:szCs w:val="24"/>
          <w:lang w:eastAsia="sk-SK"/>
        </w:rPr>
      </w:pPr>
      <w:r w:rsidRPr="00572544">
        <w:rPr>
          <w:b/>
          <w:bCs/>
          <w:noProof/>
          <w:color w:val="000000"/>
          <w:sz w:val="24"/>
          <w:szCs w:val="24"/>
          <w:lang w:eastAsia="sk-SK"/>
        </w:rPr>
        <w:t xml:space="preserve">Spôsob úhrady – </w:t>
      </w:r>
      <w:r w:rsidRPr="00572544">
        <w:rPr>
          <w:bCs/>
          <w:noProof/>
          <w:color w:val="000000"/>
          <w:sz w:val="24"/>
          <w:szCs w:val="24"/>
          <w:lang w:eastAsia="sk-SK"/>
        </w:rPr>
        <w:t>OBJEDNÁVATEĽ bude uhrádzať DODÁVATEĽOVI za dodanú službu hodnotu uvedenú vo faktúre, ako výslednú podľa zmluvne dohodnutých platobných podmienok. Splatnosť faktúry začína plynúť dňom jej vyhotovenia u OBJEDNÁVATEĽA.</w:t>
      </w:r>
    </w:p>
    <w:p w14:paraId="37D7585C" w14:textId="77777777" w:rsidR="00572544" w:rsidRPr="00572544" w:rsidRDefault="00572544" w:rsidP="00572544">
      <w:pPr>
        <w:jc w:val="both"/>
        <w:rPr>
          <w:b/>
          <w:noProof/>
          <w:sz w:val="24"/>
          <w:szCs w:val="24"/>
          <w:lang w:eastAsia="sk-SK"/>
        </w:rPr>
      </w:pPr>
    </w:p>
    <w:p w14:paraId="5B65A633" w14:textId="77777777" w:rsidR="00572544" w:rsidRPr="00572544" w:rsidRDefault="00572544" w:rsidP="00C51950">
      <w:pPr>
        <w:numPr>
          <w:ilvl w:val="0"/>
          <w:numId w:val="38"/>
        </w:numPr>
        <w:jc w:val="both"/>
        <w:rPr>
          <w:bCs/>
          <w:noProof/>
          <w:color w:val="000000"/>
          <w:sz w:val="24"/>
          <w:szCs w:val="24"/>
          <w:lang w:eastAsia="sk-SK"/>
        </w:rPr>
      </w:pPr>
      <w:r w:rsidRPr="00572544">
        <w:rPr>
          <w:bCs/>
          <w:noProof/>
          <w:color w:val="000000"/>
          <w:sz w:val="24"/>
          <w:szCs w:val="24"/>
          <w:lang w:eastAsia="sk-SK"/>
        </w:rPr>
        <w:t xml:space="preserve"> OBJEDNÁVATEĽ sa zaväzuje vyhotovovať faktúry po formálnej aj obsahovej stránke v súlade s uzatvorenou Dohodou a platnými právnymi predpismi a so všetkými náležitosťami vyplývajúcimi z týchto podmienok. </w:t>
      </w:r>
    </w:p>
    <w:p w14:paraId="65A5D821" w14:textId="77777777" w:rsidR="00572544" w:rsidRPr="00572544" w:rsidRDefault="00572544" w:rsidP="00572544">
      <w:pPr>
        <w:rPr>
          <w:b/>
          <w:noProof/>
          <w:sz w:val="24"/>
          <w:szCs w:val="24"/>
          <w:lang w:eastAsia="sk-SK"/>
        </w:rPr>
      </w:pPr>
    </w:p>
    <w:p w14:paraId="26614F85" w14:textId="77777777" w:rsidR="00572544" w:rsidRPr="00572544" w:rsidRDefault="00572544" w:rsidP="00572544">
      <w:pPr>
        <w:jc w:val="center"/>
        <w:rPr>
          <w:noProof/>
          <w:sz w:val="24"/>
          <w:szCs w:val="24"/>
          <w:lang w:eastAsia="sk-SK"/>
        </w:rPr>
      </w:pPr>
      <w:r w:rsidRPr="00572544">
        <w:rPr>
          <w:noProof/>
          <w:sz w:val="24"/>
          <w:szCs w:val="24"/>
          <w:lang w:eastAsia="sk-SK"/>
        </w:rPr>
        <w:t>Článok II.</w:t>
      </w:r>
    </w:p>
    <w:p w14:paraId="7E345982" w14:textId="77777777" w:rsidR="00572544" w:rsidRPr="00572544" w:rsidRDefault="00572544" w:rsidP="00572544">
      <w:pPr>
        <w:ind w:left="142"/>
        <w:jc w:val="center"/>
        <w:rPr>
          <w:b/>
          <w:noProof/>
          <w:sz w:val="28"/>
          <w:szCs w:val="28"/>
          <w:lang w:eastAsia="sk-SK"/>
        </w:rPr>
      </w:pPr>
      <w:r w:rsidRPr="00572544">
        <w:rPr>
          <w:b/>
          <w:noProof/>
          <w:sz w:val="28"/>
          <w:szCs w:val="28"/>
          <w:lang w:eastAsia="sk-SK"/>
        </w:rPr>
        <w:t>Záverečné ustanovenia</w:t>
      </w:r>
    </w:p>
    <w:p w14:paraId="395AD945" w14:textId="77777777" w:rsidR="00572544" w:rsidRPr="00572544" w:rsidRDefault="00572544" w:rsidP="00C51950">
      <w:pPr>
        <w:numPr>
          <w:ilvl w:val="0"/>
          <w:numId w:val="39"/>
        </w:numPr>
        <w:jc w:val="both"/>
        <w:rPr>
          <w:bCs/>
          <w:noProof/>
          <w:sz w:val="24"/>
          <w:szCs w:val="24"/>
          <w:lang w:eastAsia="sk-SK"/>
        </w:rPr>
      </w:pPr>
      <w:r w:rsidRPr="00572544">
        <w:rPr>
          <w:bCs/>
          <w:noProof/>
          <w:sz w:val="24"/>
          <w:szCs w:val="24"/>
          <w:lang w:eastAsia="sk-SK"/>
        </w:rPr>
        <w:t xml:space="preserve">DODÁVATEĽ prehlasuje, že údaje uvedené v tejto Dohode o samofakturácii sú správne a môžu byť použité v hlavičke faktúr . </w:t>
      </w:r>
    </w:p>
    <w:p w14:paraId="6D4E0E72" w14:textId="77777777" w:rsidR="00572544" w:rsidRPr="00572544" w:rsidRDefault="00572544" w:rsidP="00572544">
      <w:pPr>
        <w:ind w:hanging="720"/>
        <w:jc w:val="both"/>
        <w:rPr>
          <w:bCs/>
          <w:noProof/>
          <w:sz w:val="24"/>
          <w:szCs w:val="24"/>
          <w:lang w:eastAsia="sk-SK"/>
        </w:rPr>
      </w:pPr>
    </w:p>
    <w:p w14:paraId="668D1835" w14:textId="77777777" w:rsidR="00572544" w:rsidRPr="00572544" w:rsidRDefault="00572544" w:rsidP="00C51950">
      <w:pPr>
        <w:numPr>
          <w:ilvl w:val="0"/>
          <w:numId w:val="39"/>
        </w:numPr>
        <w:jc w:val="both"/>
        <w:rPr>
          <w:bCs/>
          <w:noProof/>
          <w:sz w:val="24"/>
          <w:szCs w:val="24"/>
          <w:lang w:eastAsia="sk-SK"/>
        </w:rPr>
      </w:pPr>
      <w:r w:rsidRPr="00572544">
        <w:rPr>
          <w:bCs/>
          <w:noProof/>
          <w:sz w:val="24"/>
          <w:szCs w:val="24"/>
          <w:lang w:eastAsia="sk-SK"/>
        </w:rPr>
        <w:t xml:space="preserve">DODÁVATEĽ sa zaväzuje bezodkladne písomnou relevantnou formou ohlásiť OBJEDNÁVATEĽOVI všetky zmeny osobných údajov. </w:t>
      </w:r>
    </w:p>
    <w:p w14:paraId="4DE69F91" w14:textId="77777777" w:rsidR="00572544" w:rsidRPr="00572544" w:rsidRDefault="00572544" w:rsidP="00572544">
      <w:pPr>
        <w:ind w:firstLine="120"/>
        <w:jc w:val="right"/>
        <w:rPr>
          <w:bCs/>
          <w:noProof/>
          <w:sz w:val="24"/>
          <w:szCs w:val="24"/>
          <w:lang w:eastAsia="sk-SK"/>
        </w:rPr>
      </w:pPr>
    </w:p>
    <w:p w14:paraId="23845040" w14:textId="77777777" w:rsidR="00572544" w:rsidRPr="00572544" w:rsidRDefault="00572544" w:rsidP="00C51950">
      <w:pPr>
        <w:numPr>
          <w:ilvl w:val="0"/>
          <w:numId w:val="39"/>
        </w:numPr>
        <w:jc w:val="both"/>
        <w:rPr>
          <w:bCs/>
          <w:noProof/>
          <w:sz w:val="24"/>
          <w:szCs w:val="24"/>
          <w:lang w:eastAsia="sk-SK"/>
        </w:rPr>
      </w:pPr>
      <w:r w:rsidRPr="00572544">
        <w:rPr>
          <w:bCs/>
          <w:noProof/>
          <w:sz w:val="24"/>
          <w:szCs w:val="24"/>
          <w:lang w:eastAsia="sk-SK"/>
        </w:rPr>
        <w:t>DODÁVATEĽ prehlasuje, že faktúry  vystavené v zmysle tejto Dohody o samofakturácii OBJEDNÁVATEĽOM</w:t>
      </w:r>
      <w:r w:rsidRPr="00572544">
        <w:rPr>
          <w:noProof/>
          <w:sz w:val="24"/>
          <w:szCs w:val="24"/>
          <w:lang w:eastAsia="sk-SK"/>
        </w:rPr>
        <w:t xml:space="preserve"> v mene a na účet DODÁVATEĽA, bude plne akceptovať.</w:t>
      </w:r>
      <w:r w:rsidRPr="00572544">
        <w:rPr>
          <w:bCs/>
          <w:noProof/>
          <w:sz w:val="24"/>
          <w:szCs w:val="24"/>
          <w:lang w:eastAsia="sk-SK"/>
        </w:rPr>
        <w:t xml:space="preserve">  </w:t>
      </w:r>
    </w:p>
    <w:p w14:paraId="2607612C" w14:textId="77777777" w:rsidR="00572544" w:rsidRPr="00572544" w:rsidRDefault="00572544" w:rsidP="00572544">
      <w:pPr>
        <w:ind w:hanging="720"/>
        <w:jc w:val="both"/>
        <w:rPr>
          <w:bCs/>
          <w:noProof/>
          <w:sz w:val="24"/>
          <w:szCs w:val="24"/>
          <w:lang w:eastAsia="sk-SK"/>
        </w:rPr>
      </w:pPr>
    </w:p>
    <w:p w14:paraId="04279820" w14:textId="77777777" w:rsidR="00572544" w:rsidRPr="00572544" w:rsidRDefault="00572544" w:rsidP="00C51950">
      <w:pPr>
        <w:numPr>
          <w:ilvl w:val="0"/>
          <w:numId w:val="39"/>
        </w:numPr>
        <w:jc w:val="both"/>
        <w:rPr>
          <w:noProof/>
          <w:sz w:val="24"/>
          <w:szCs w:val="24"/>
          <w:lang w:eastAsia="sk-SK"/>
        </w:rPr>
      </w:pPr>
      <w:r w:rsidRPr="00572544">
        <w:rPr>
          <w:noProof/>
          <w:sz w:val="24"/>
          <w:szCs w:val="24"/>
          <w:lang w:eastAsia="sk-SK"/>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7E03AD82" w14:textId="77777777" w:rsidR="00572544" w:rsidRPr="00572544" w:rsidRDefault="00572544" w:rsidP="00572544">
      <w:pPr>
        <w:ind w:left="720"/>
        <w:jc w:val="both"/>
        <w:rPr>
          <w:noProof/>
          <w:sz w:val="24"/>
          <w:szCs w:val="24"/>
          <w:lang w:eastAsia="sk-SK"/>
        </w:rPr>
      </w:pPr>
      <w:r w:rsidRPr="00572544">
        <w:rPr>
          <w:noProof/>
          <w:sz w:val="24"/>
          <w:szCs w:val="24"/>
          <w:lang w:eastAsia="sk-SK"/>
        </w:rPr>
        <w:t xml:space="preserve"> </w:t>
      </w:r>
    </w:p>
    <w:p w14:paraId="6E2442AB" w14:textId="77777777" w:rsidR="00572544" w:rsidRPr="00572544" w:rsidRDefault="00572544" w:rsidP="00C51950">
      <w:pPr>
        <w:numPr>
          <w:ilvl w:val="0"/>
          <w:numId w:val="39"/>
        </w:numPr>
        <w:jc w:val="both"/>
        <w:rPr>
          <w:noProof/>
          <w:sz w:val="24"/>
          <w:szCs w:val="24"/>
          <w:lang w:eastAsia="sk-SK"/>
        </w:rPr>
      </w:pPr>
      <w:r w:rsidRPr="00572544">
        <w:rPr>
          <w:noProof/>
          <w:sz w:val="24"/>
          <w:szCs w:val="24"/>
          <w:lang w:eastAsia="sk-SK"/>
        </w:rPr>
        <w:t xml:space="preserve">Táto Dohoda o samofakturácii nadobúda platnosť dňom jej podpísania a účinnosť dňom nasledujúcim po dni jej zverejnenia v súlade s § 47a Občianskeho zákonníka. </w:t>
      </w:r>
    </w:p>
    <w:p w14:paraId="001E9070" w14:textId="77777777" w:rsidR="00572544" w:rsidRPr="00572544" w:rsidRDefault="00572544" w:rsidP="00572544">
      <w:pPr>
        <w:ind w:hanging="720"/>
        <w:jc w:val="both"/>
        <w:rPr>
          <w:noProof/>
          <w:color w:val="FF0000"/>
          <w:sz w:val="24"/>
          <w:szCs w:val="24"/>
          <w:lang w:eastAsia="sk-SK"/>
        </w:rPr>
      </w:pPr>
    </w:p>
    <w:p w14:paraId="2F97C4F9" w14:textId="77777777" w:rsidR="00572544" w:rsidRPr="00572544" w:rsidRDefault="00572544" w:rsidP="00C51950">
      <w:pPr>
        <w:numPr>
          <w:ilvl w:val="0"/>
          <w:numId w:val="39"/>
        </w:numPr>
        <w:jc w:val="both"/>
        <w:rPr>
          <w:noProof/>
          <w:sz w:val="24"/>
          <w:szCs w:val="24"/>
          <w:lang w:eastAsia="sk-SK"/>
        </w:rPr>
      </w:pPr>
      <w:r w:rsidRPr="00572544">
        <w:rPr>
          <w:noProof/>
          <w:sz w:val="24"/>
          <w:szCs w:val="24"/>
          <w:lang w:eastAsia="sk-SK"/>
        </w:rPr>
        <w:t xml:space="preserve">Táto dohoda o vyhotovovaní faktúr - samofakturácia sa vyhotovuje v 4 exemplároch. Rozdeľovník 2x DODÁVATEĽ, 1x OZ, 1x LS.  </w:t>
      </w:r>
    </w:p>
    <w:p w14:paraId="6C6C4558" w14:textId="77777777" w:rsidR="00572544" w:rsidRPr="00572544" w:rsidRDefault="00572544" w:rsidP="00572544">
      <w:pPr>
        <w:jc w:val="both"/>
        <w:rPr>
          <w:noProof/>
          <w:sz w:val="24"/>
          <w:szCs w:val="24"/>
          <w:lang w:eastAsia="sk-SK"/>
        </w:rPr>
      </w:pPr>
    </w:p>
    <w:p w14:paraId="10AD34BC" w14:textId="77777777" w:rsidR="00572544" w:rsidRPr="00572544" w:rsidRDefault="00572544" w:rsidP="00572544">
      <w:pPr>
        <w:rPr>
          <w:noProof/>
          <w:sz w:val="24"/>
          <w:szCs w:val="24"/>
          <w:lang w:eastAsia="sk-SK"/>
        </w:rPr>
      </w:pPr>
      <w:r w:rsidRPr="00572544">
        <w:rPr>
          <w:noProof/>
          <w:sz w:val="24"/>
          <w:szCs w:val="24"/>
          <w:lang w:eastAsia="sk-SK"/>
        </w:rPr>
        <w:t xml:space="preserve"> V Čiernom Balogu, dňa .................</w:t>
      </w:r>
    </w:p>
    <w:p w14:paraId="5FCCDC33" w14:textId="77777777" w:rsidR="00572544" w:rsidRPr="00572544" w:rsidRDefault="00572544" w:rsidP="00572544">
      <w:pPr>
        <w:tabs>
          <w:tab w:val="left" w:pos="6480"/>
        </w:tabs>
        <w:ind w:left="360"/>
        <w:rPr>
          <w:noProof/>
          <w:sz w:val="24"/>
          <w:szCs w:val="24"/>
          <w:u w:val="single"/>
          <w:lang w:eastAsia="sk-SK"/>
        </w:rPr>
      </w:pPr>
    </w:p>
    <w:p w14:paraId="51286A71" w14:textId="77777777" w:rsidR="00572544" w:rsidRPr="00572544" w:rsidRDefault="00572544" w:rsidP="00572544">
      <w:pPr>
        <w:tabs>
          <w:tab w:val="left" w:pos="6480"/>
        </w:tabs>
        <w:ind w:left="360"/>
        <w:rPr>
          <w:noProof/>
          <w:sz w:val="24"/>
          <w:szCs w:val="24"/>
          <w:lang w:eastAsia="sk-SK"/>
        </w:rPr>
      </w:pPr>
      <w:r w:rsidRPr="00572544">
        <w:rPr>
          <w:noProof/>
          <w:sz w:val="24"/>
          <w:szCs w:val="24"/>
          <w:u w:val="single"/>
          <w:lang w:eastAsia="sk-SK"/>
        </w:rPr>
        <w:t>Za DODÁVATEĽA</w:t>
      </w:r>
      <w:r w:rsidRPr="00572544">
        <w:rPr>
          <w:noProof/>
          <w:sz w:val="24"/>
          <w:szCs w:val="24"/>
          <w:lang w:eastAsia="sk-SK"/>
        </w:rPr>
        <w:t>:</w:t>
      </w:r>
      <w:r w:rsidRPr="00572544">
        <w:rPr>
          <w:noProof/>
          <w:sz w:val="24"/>
          <w:szCs w:val="24"/>
          <w:lang w:eastAsia="sk-SK"/>
        </w:rPr>
        <w:tab/>
      </w:r>
      <w:r w:rsidRPr="00572544">
        <w:rPr>
          <w:noProof/>
          <w:sz w:val="24"/>
          <w:szCs w:val="24"/>
          <w:u w:val="single"/>
          <w:lang w:eastAsia="sk-SK"/>
        </w:rPr>
        <w:t>Za OBJEDNÁVATEĽ A</w:t>
      </w:r>
      <w:r w:rsidRPr="00572544">
        <w:rPr>
          <w:noProof/>
          <w:sz w:val="24"/>
          <w:szCs w:val="24"/>
          <w:lang w:eastAsia="sk-SK"/>
        </w:rPr>
        <w:t xml:space="preserve">: </w:t>
      </w:r>
    </w:p>
    <w:p w14:paraId="168849B2" w14:textId="77777777" w:rsidR="00572544" w:rsidRPr="00572544" w:rsidRDefault="00572544" w:rsidP="00572544">
      <w:pPr>
        <w:tabs>
          <w:tab w:val="left" w:pos="6480"/>
        </w:tabs>
        <w:rPr>
          <w:noProof/>
          <w:sz w:val="24"/>
          <w:szCs w:val="24"/>
          <w:lang w:eastAsia="sk-SK"/>
        </w:rPr>
      </w:pPr>
    </w:p>
    <w:p w14:paraId="057FE093" w14:textId="77777777" w:rsidR="00572544" w:rsidRPr="00572544" w:rsidRDefault="00572544" w:rsidP="00572544">
      <w:pPr>
        <w:tabs>
          <w:tab w:val="left" w:pos="6480"/>
        </w:tabs>
        <w:rPr>
          <w:noProof/>
          <w:sz w:val="24"/>
          <w:szCs w:val="24"/>
          <w:lang w:eastAsia="sk-SK"/>
        </w:rPr>
      </w:pPr>
    </w:p>
    <w:p w14:paraId="15D70FA4" w14:textId="77777777" w:rsidR="00572544" w:rsidRPr="00572544" w:rsidRDefault="00572544" w:rsidP="00572544">
      <w:pPr>
        <w:tabs>
          <w:tab w:val="left" w:pos="6480"/>
        </w:tabs>
        <w:rPr>
          <w:noProof/>
          <w:sz w:val="24"/>
          <w:szCs w:val="24"/>
          <w:lang w:eastAsia="sk-SK"/>
        </w:rPr>
      </w:pPr>
    </w:p>
    <w:p w14:paraId="767FCECE" w14:textId="77777777" w:rsidR="00572544" w:rsidRPr="00572544" w:rsidRDefault="00572544" w:rsidP="00572544">
      <w:pPr>
        <w:tabs>
          <w:tab w:val="left" w:pos="6480"/>
        </w:tabs>
        <w:rPr>
          <w:noProof/>
          <w:sz w:val="24"/>
          <w:szCs w:val="24"/>
          <w:lang w:eastAsia="sk-SK"/>
        </w:rPr>
      </w:pPr>
    </w:p>
    <w:p w14:paraId="202DB8F0" w14:textId="77777777" w:rsidR="00572544" w:rsidRPr="00572544" w:rsidRDefault="00572544" w:rsidP="00572544">
      <w:pPr>
        <w:tabs>
          <w:tab w:val="left" w:pos="6480"/>
        </w:tabs>
        <w:rPr>
          <w:noProof/>
          <w:sz w:val="24"/>
          <w:szCs w:val="24"/>
          <w:lang w:eastAsia="sk-SK"/>
        </w:rPr>
      </w:pPr>
    </w:p>
    <w:p w14:paraId="151C8BA8" w14:textId="77777777" w:rsidR="00572544" w:rsidRPr="00572544" w:rsidRDefault="00572544" w:rsidP="00572544">
      <w:pPr>
        <w:tabs>
          <w:tab w:val="left" w:pos="6480"/>
        </w:tabs>
        <w:rPr>
          <w:noProof/>
          <w:sz w:val="24"/>
          <w:szCs w:val="24"/>
          <w:lang w:eastAsia="sk-SK"/>
        </w:rPr>
      </w:pPr>
      <w:r w:rsidRPr="00572544">
        <w:rPr>
          <w:noProof/>
          <w:sz w:val="24"/>
          <w:szCs w:val="24"/>
          <w:lang w:eastAsia="sk-SK"/>
        </w:rPr>
        <w:t>....................................................                                                ..................................................</w:t>
      </w:r>
    </w:p>
    <w:p w14:paraId="407EDE76" w14:textId="77777777" w:rsidR="00ED4754" w:rsidRDefault="00ED4754" w:rsidP="00572544">
      <w:pPr>
        <w:tabs>
          <w:tab w:val="left" w:pos="5760"/>
        </w:tabs>
        <w:sectPr w:rsidR="00ED4754" w:rsidSect="00004E96">
          <w:headerReference w:type="default" r:id="rId21"/>
          <w:footerReference w:type="default" r:id="rId22"/>
          <w:headerReference w:type="first" r:id="rId23"/>
          <w:pgSz w:w="11906" w:h="16838" w:code="9"/>
          <w:pgMar w:top="1417" w:right="1417" w:bottom="1417" w:left="1417" w:header="709" w:footer="567" w:gutter="0"/>
          <w:pgNumType w:start="1" w:chapStyle="1" w:chapSep="period"/>
          <w:cols w:space="708"/>
          <w:titlePg/>
          <w:docGrid w:linePitch="360"/>
        </w:sectPr>
      </w:pPr>
    </w:p>
    <w:tbl>
      <w:tblPr>
        <w:tblW w:w="5000" w:type="pct"/>
        <w:tblCellMar>
          <w:left w:w="70" w:type="dxa"/>
          <w:right w:w="70" w:type="dxa"/>
        </w:tblCellMar>
        <w:tblLook w:val="04A0" w:firstRow="1" w:lastRow="0" w:firstColumn="1" w:lastColumn="0" w:noHBand="0" w:noVBand="1"/>
      </w:tblPr>
      <w:tblGrid>
        <w:gridCol w:w="145"/>
        <w:gridCol w:w="1325"/>
        <w:gridCol w:w="4671"/>
        <w:gridCol w:w="2931"/>
      </w:tblGrid>
      <w:tr w:rsidR="00ED4754" w:rsidRPr="00ED4754" w14:paraId="5548128D" w14:textId="77777777" w:rsidTr="00ED4754">
        <w:trPr>
          <w:trHeight w:val="300"/>
        </w:trPr>
        <w:tc>
          <w:tcPr>
            <w:tcW w:w="415" w:type="pct"/>
            <w:tcBorders>
              <w:top w:val="nil"/>
              <w:left w:val="nil"/>
              <w:bottom w:val="nil"/>
              <w:right w:val="nil"/>
            </w:tcBorders>
            <w:shd w:val="clear" w:color="auto" w:fill="auto"/>
            <w:noWrap/>
            <w:vAlign w:val="bottom"/>
            <w:hideMark/>
          </w:tcPr>
          <w:p w14:paraId="5AB1B9F4" w14:textId="77777777" w:rsidR="00ED4754" w:rsidRPr="00ED4754" w:rsidRDefault="00ED4754" w:rsidP="00ED4754">
            <w:pPr>
              <w:rPr>
                <w:sz w:val="24"/>
                <w:szCs w:val="24"/>
                <w:lang w:eastAsia="sk-SK"/>
              </w:rPr>
            </w:pPr>
          </w:p>
        </w:tc>
        <w:tc>
          <w:tcPr>
            <w:tcW w:w="675" w:type="pct"/>
            <w:tcBorders>
              <w:top w:val="nil"/>
              <w:left w:val="nil"/>
              <w:bottom w:val="nil"/>
              <w:right w:val="nil"/>
            </w:tcBorders>
            <w:shd w:val="clear" w:color="auto" w:fill="auto"/>
            <w:noWrap/>
            <w:vAlign w:val="bottom"/>
            <w:hideMark/>
          </w:tcPr>
          <w:p w14:paraId="6F37B1D6"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46AE43AC"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2666EABD" w14:textId="77777777" w:rsidR="00ED4754" w:rsidRPr="00ED4754" w:rsidRDefault="00ED4754" w:rsidP="00ED4754">
            <w:pPr>
              <w:rPr>
                <w:rFonts w:ascii="Calibri" w:hAnsi="Calibri"/>
                <w:color w:val="000000"/>
                <w:sz w:val="22"/>
                <w:szCs w:val="22"/>
                <w:lang w:eastAsia="sk-SK"/>
              </w:rPr>
            </w:pPr>
            <w:r w:rsidRPr="00ED4754">
              <w:rPr>
                <w:rFonts w:ascii="Calibri" w:hAnsi="Calibri"/>
                <w:color w:val="000000"/>
                <w:sz w:val="22"/>
                <w:szCs w:val="22"/>
                <w:lang w:eastAsia="sk-SK"/>
              </w:rPr>
              <w:t>príloha č. 3 k RD</w:t>
            </w:r>
          </w:p>
        </w:tc>
      </w:tr>
      <w:tr w:rsidR="00ED4754" w:rsidRPr="00ED4754" w14:paraId="71558566" w14:textId="77777777" w:rsidTr="00ED4754">
        <w:trPr>
          <w:trHeight w:val="300"/>
        </w:trPr>
        <w:tc>
          <w:tcPr>
            <w:tcW w:w="415" w:type="pct"/>
            <w:tcBorders>
              <w:top w:val="nil"/>
              <w:left w:val="nil"/>
              <w:bottom w:val="nil"/>
              <w:right w:val="nil"/>
            </w:tcBorders>
            <w:shd w:val="clear" w:color="auto" w:fill="auto"/>
            <w:noWrap/>
            <w:vAlign w:val="bottom"/>
            <w:hideMark/>
          </w:tcPr>
          <w:p w14:paraId="48FC8669" w14:textId="77777777" w:rsidR="00ED4754" w:rsidRPr="00ED4754" w:rsidRDefault="00ED4754" w:rsidP="00ED4754">
            <w:pPr>
              <w:rPr>
                <w:rFonts w:ascii="Calibri" w:hAnsi="Calibri"/>
                <w:color w:val="000000"/>
                <w:sz w:val="22"/>
                <w:szCs w:val="22"/>
                <w:lang w:eastAsia="sk-SK"/>
              </w:rPr>
            </w:pPr>
          </w:p>
        </w:tc>
        <w:tc>
          <w:tcPr>
            <w:tcW w:w="675" w:type="pct"/>
            <w:tcBorders>
              <w:top w:val="nil"/>
              <w:left w:val="nil"/>
              <w:bottom w:val="nil"/>
              <w:right w:val="nil"/>
            </w:tcBorders>
            <w:shd w:val="clear" w:color="auto" w:fill="auto"/>
            <w:noWrap/>
            <w:vAlign w:val="bottom"/>
            <w:hideMark/>
          </w:tcPr>
          <w:p w14:paraId="1ABD4629"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6A394877"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329DF890" w14:textId="77777777" w:rsidR="00ED4754" w:rsidRPr="00ED4754" w:rsidRDefault="00ED4754" w:rsidP="00ED4754">
            <w:pPr>
              <w:rPr>
                <w:lang w:eastAsia="sk-SK"/>
              </w:rPr>
            </w:pPr>
          </w:p>
        </w:tc>
      </w:tr>
      <w:tr w:rsidR="00ED4754" w:rsidRPr="00ED4754" w14:paraId="22D13069" w14:textId="77777777" w:rsidTr="00ED4754">
        <w:trPr>
          <w:trHeight w:val="375"/>
        </w:trPr>
        <w:tc>
          <w:tcPr>
            <w:tcW w:w="415" w:type="pct"/>
            <w:tcBorders>
              <w:top w:val="nil"/>
              <w:left w:val="nil"/>
              <w:bottom w:val="nil"/>
              <w:right w:val="nil"/>
            </w:tcBorders>
            <w:shd w:val="clear" w:color="auto" w:fill="auto"/>
            <w:noWrap/>
            <w:vAlign w:val="bottom"/>
            <w:hideMark/>
          </w:tcPr>
          <w:p w14:paraId="78EB9921" w14:textId="77777777" w:rsidR="00ED4754" w:rsidRPr="00ED4754" w:rsidRDefault="00ED4754" w:rsidP="00ED4754">
            <w:pPr>
              <w:rPr>
                <w:lang w:eastAsia="sk-SK"/>
              </w:rPr>
            </w:pPr>
          </w:p>
        </w:tc>
        <w:tc>
          <w:tcPr>
            <w:tcW w:w="4585" w:type="pct"/>
            <w:gridSpan w:val="3"/>
            <w:tcBorders>
              <w:top w:val="nil"/>
              <w:left w:val="nil"/>
              <w:bottom w:val="nil"/>
              <w:right w:val="nil"/>
            </w:tcBorders>
            <w:shd w:val="clear" w:color="auto" w:fill="auto"/>
            <w:noWrap/>
            <w:vAlign w:val="bottom"/>
            <w:hideMark/>
          </w:tcPr>
          <w:p w14:paraId="015E8998" w14:textId="77777777" w:rsidR="00ED4754" w:rsidRPr="00ED4754" w:rsidRDefault="00ED4754" w:rsidP="00ED4754">
            <w:pPr>
              <w:rPr>
                <w:rFonts w:ascii="Calibri" w:hAnsi="Calibri"/>
                <w:b/>
                <w:bCs/>
                <w:color w:val="000000"/>
                <w:sz w:val="28"/>
                <w:szCs w:val="28"/>
                <w:lang w:eastAsia="sk-SK"/>
              </w:rPr>
            </w:pPr>
            <w:r w:rsidRPr="00ED4754">
              <w:rPr>
                <w:rFonts w:ascii="Calibri" w:hAnsi="Calibri"/>
                <w:b/>
                <w:bCs/>
                <w:color w:val="000000"/>
                <w:sz w:val="28"/>
                <w:szCs w:val="28"/>
                <w:lang w:eastAsia="sk-SK"/>
              </w:rPr>
              <w:t xml:space="preserve">Oznámenie o predpokladanom objeme ťažby dreva v roku ............. podľa druhov </w:t>
            </w:r>
            <w:proofErr w:type="spellStart"/>
            <w:r w:rsidRPr="00ED4754">
              <w:rPr>
                <w:rFonts w:ascii="Calibri" w:hAnsi="Calibri"/>
                <w:b/>
                <w:bCs/>
                <w:color w:val="000000"/>
                <w:sz w:val="28"/>
                <w:szCs w:val="28"/>
                <w:lang w:eastAsia="sk-SK"/>
              </w:rPr>
              <w:t>tažieb</w:t>
            </w:r>
            <w:proofErr w:type="spellEnd"/>
          </w:p>
        </w:tc>
      </w:tr>
      <w:tr w:rsidR="00ED4754" w:rsidRPr="00ED4754" w14:paraId="00BE9FF4" w14:textId="77777777" w:rsidTr="00ED4754">
        <w:trPr>
          <w:trHeight w:val="375"/>
        </w:trPr>
        <w:tc>
          <w:tcPr>
            <w:tcW w:w="415" w:type="pct"/>
            <w:tcBorders>
              <w:top w:val="nil"/>
              <w:left w:val="nil"/>
              <w:bottom w:val="nil"/>
              <w:right w:val="nil"/>
            </w:tcBorders>
            <w:shd w:val="clear" w:color="auto" w:fill="auto"/>
            <w:noWrap/>
            <w:vAlign w:val="bottom"/>
            <w:hideMark/>
          </w:tcPr>
          <w:p w14:paraId="4E3AFBB8" w14:textId="77777777" w:rsidR="00ED4754" w:rsidRPr="00ED4754" w:rsidRDefault="00ED4754" w:rsidP="00ED4754">
            <w:pPr>
              <w:rPr>
                <w:rFonts w:ascii="Calibri" w:hAnsi="Calibri"/>
                <w:b/>
                <w:bCs/>
                <w:color w:val="000000"/>
                <w:sz w:val="28"/>
                <w:szCs w:val="28"/>
                <w:lang w:eastAsia="sk-SK"/>
              </w:rPr>
            </w:pPr>
          </w:p>
        </w:tc>
        <w:tc>
          <w:tcPr>
            <w:tcW w:w="675" w:type="pct"/>
            <w:tcBorders>
              <w:top w:val="nil"/>
              <w:left w:val="nil"/>
              <w:bottom w:val="nil"/>
              <w:right w:val="nil"/>
            </w:tcBorders>
            <w:shd w:val="clear" w:color="auto" w:fill="auto"/>
            <w:noWrap/>
            <w:vAlign w:val="bottom"/>
            <w:hideMark/>
          </w:tcPr>
          <w:p w14:paraId="47D7A370"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36A5DCE6"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14183BE6" w14:textId="77777777" w:rsidR="00ED4754" w:rsidRPr="00ED4754" w:rsidRDefault="00ED4754" w:rsidP="00ED4754">
            <w:pPr>
              <w:rPr>
                <w:lang w:eastAsia="sk-SK"/>
              </w:rPr>
            </w:pPr>
          </w:p>
        </w:tc>
      </w:tr>
      <w:tr w:rsidR="00ED4754" w:rsidRPr="00ED4754" w14:paraId="1B614947" w14:textId="77777777" w:rsidTr="00ED4754">
        <w:trPr>
          <w:trHeight w:val="315"/>
        </w:trPr>
        <w:tc>
          <w:tcPr>
            <w:tcW w:w="415" w:type="pct"/>
            <w:tcBorders>
              <w:top w:val="nil"/>
              <w:left w:val="nil"/>
              <w:bottom w:val="nil"/>
              <w:right w:val="nil"/>
            </w:tcBorders>
            <w:shd w:val="clear" w:color="auto" w:fill="auto"/>
            <w:noWrap/>
            <w:vAlign w:val="bottom"/>
            <w:hideMark/>
          </w:tcPr>
          <w:p w14:paraId="2C0B0C5D" w14:textId="77777777" w:rsidR="00ED4754" w:rsidRPr="00ED4754" w:rsidRDefault="00ED4754" w:rsidP="00ED4754">
            <w:pPr>
              <w:rPr>
                <w:lang w:eastAsia="sk-SK"/>
              </w:rPr>
            </w:pPr>
          </w:p>
        </w:tc>
        <w:tc>
          <w:tcPr>
            <w:tcW w:w="4585" w:type="pct"/>
            <w:gridSpan w:val="3"/>
            <w:tcBorders>
              <w:top w:val="nil"/>
              <w:left w:val="nil"/>
              <w:bottom w:val="nil"/>
              <w:right w:val="nil"/>
            </w:tcBorders>
            <w:shd w:val="clear" w:color="auto" w:fill="auto"/>
            <w:noWrap/>
            <w:vAlign w:val="bottom"/>
            <w:hideMark/>
          </w:tcPr>
          <w:p w14:paraId="3EE61285" w14:textId="50F1B8EA" w:rsidR="00ED4754" w:rsidRPr="00ED4754" w:rsidRDefault="00ED4754" w:rsidP="00ED4754">
            <w:pPr>
              <w:rPr>
                <w:rFonts w:ascii="Calibri" w:hAnsi="Calibri"/>
                <w:color w:val="000000"/>
                <w:sz w:val="24"/>
                <w:szCs w:val="24"/>
                <w:lang w:eastAsia="sk-SK"/>
              </w:rPr>
            </w:pPr>
            <w:r>
              <w:rPr>
                <w:rFonts w:ascii="Calibri" w:hAnsi="Calibri"/>
                <w:color w:val="000000"/>
                <w:sz w:val="24"/>
                <w:szCs w:val="24"/>
                <w:lang w:eastAsia="sk-SK"/>
              </w:rPr>
              <w:t>OZ</w:t>
            </w:r>
            <w:r w:rsidRPr="00ED4754">
              <w:rPr>
                <w:rFonts w:ascii="Calibri" w:hAnsi="Calibri"/>
                <w:color w:val="000000"/>
                <w:sz w:val="24"/>
                <w:szCs w:val="24"/>
                <w:lang w:eastAsia="sk-SK"/>
              </w:rPr>
              <w:t>:</w:t>
            </w:r>
          </w:p>
        </w:tc>
      </w:tr>
      <w:tr w:rsidR="00ED4754" w:rsidRPr="00ED4754" w14:paraId="1C3B4133" w14:textId="77777777" w:rsidTr="00ED4754">
        <w:trPr>
          <w:trHeight w:val="300"/>
        </w:trPr>
        <w:tc>
          <w:tcPr>
            <w:tcW w:w="415" w:type="pct"/>
            <w:tcBorders>
              <w:top w:val="nil"/>
              <w:left w:val="nil"/>
              <w:bottom w:val="nil"/>
              <w:right w:val="nil"/>
            </w:tcBorders>
            <w:shd w:val="clear" w:color="auto" w:fill="auto"/>
            <w:noWrap/>
            <w:vAlign w:val="bottom"/>
            <w:hideMark/>
          </w:tcPr>
          <w:p w14:paraId="7E44F990" w14:textId="77777777" w:rsidR="00ED4754" w:rsidRPr="00ED4754" w:rsidRDefault="00ED4754" w:rsidP="00ED4754">
            <w:pPr>
              <w:rPr>
                <w:rFonts w:ascii="Calibri" w:hAnsi="Calibri"/>
                <w:color w:val="000000"/>
                <w:sz w:val="24"/>
                <w:szCs w:val="24"/>
                <w:lang w:eastAsia="sk-SK"/>
              </w:rPr>
            </w:pPr>
          </w:p>
        </w:tc>
        <w:tc>
          <w:tcPr>
            <w:tcW w:w="675" w:type="pct"/>
            <w:tcBorders>
              <w:top w:val="nil"/>
              <w:left w:val="nil"/>
              <w:bottom w:val="nil"/>
              <w:right w:val="nil"/>
            </w:tcBorders>
            <w:shd w:val="clear" w:color="auto" w:fill="auto"/>
            <w:noWrap/>
            <w:vAlign w:val="bottom"/>
            <w:hideMark/>
          </w:tcPr>
          <w:p w14:paraId="3727022C"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6E8B2B5F"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6C0BD019" w14:textId="77777777" w:rsidR="00ED4754" w:rsidRPr="00ED4754" w:rsidRDefault="00ED4754" w:rsidP="00ED4754">
            <w:pPr>
              <w:rPr>
                <w:lang w:eastAsia="sk-SK"/>
              </w:rPr>
            </w:pPr>
          </w:p>
        </w:tc>
      </w:tr>
      <w:tr w:rsidR="00ED4754" w:rsidRPr="00ED4754" w14:paraId="56A3AC8B" w14:textId="77777777" w:rsidTr="00ED4754">
        <w:trPr>
          <w:trHeight w:val="960"/>
        </w:trPr>
        <w:tc>
          <w:tcPr>
            <w:tcW w:w="415" w:type="pct"/>
            <w:tcBorders>
              <w:top w:val="nil"/>
              <w:left w:val="nil"/>
              <w:bottom w:val="nil"/>
              <w:right w:val="nil"/>
            </w:tcBorders>
            <w:shd w:val="clear" w:color="auto" w:fill="auto"/>
            <w:noWrap/>
            <w:vAlign w:val="bottom"/>
            <w:hideMark/>
          </w:tcPr>
          <w:p w14:paraId="28410D95" w14:textId="77777777" w:rsidR="00ED4754" w:rsidRPr="00ED4754" w:rsidRDefault="00ED4754" w:rsidP="00ED4754">
            <w:pPr>
              <w:rPr>
                <w:lang w:eastAsia="sk-SK"/>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2CE9D" w14:textId="77777777" w:rsidR="00ED4754" w:rsidRPr="00ED4754" w:rsidRDefault="00ED4754" w:rsidP="00ED4754">
            <w:pPr>
              <w:jc w:val="center"/>
              <w:rPr>
                <w:rFonts w:ascii="Calibri" w:hAnsi="Calibri"/>
                <w:b/>
                <w:bCs/>
                <w:color w:val="000000"/>
                <w:sz w:val="22"/>
                <w:szCs w:val="22"/>
                <w:lang w:eastAsia="sk-SK"/>
              </w:rPr>
            </w:pPr>
            <w:proofErr w:type="spellStart"/>
            <w:r w:rsidRPr="00ED4754">
              <w:rPr>
                <w:rFonts w:ascii="Calibri" w:hAnsi="Calibri"/>
                <w:b/>
                <w:bCs/>
                <w:color w:val="000000"/>
                <w:sz w:val="22"/>
                <w:szCs w:val="22"/>
                <w:lang w:eastAsia="sk-SK"/>
              </w:rPr>
              <w:t>por.číslo</w:t>
            </w:r>
            <w:proofErr w:type="spellEnd"/>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00AD53CD" w14:textId="77777777" w:rsidR="00ED4754" w:rsidRPr="00ED4754" w:rsidRDefault="00ED4754" w:rsidP="00ED4754">
            <w:pPr>
              <w:jc w:val="center"/>
              <w:rPr>
                <w:b/>
                <w:bCs/>
                <w:color w:val="000000"/>
                <w:sz w:val="24"/>
                <w:szCs w:val="24"/>
                <w:lang w:eastAsia="sk-SK"/>
              </w:rPr>
            </w:pPr>
            <w:r w:rsidRPr="00ED4754">
              <w:rPr>
                <w:b/>
                <w:bCs/>
                <w:color w:val="000000"/>
                <w:sz w:val="24"/>
                <w:szCs w:val="24"/>
                <w:lang w:eastAsia="sk-SK"/>
              </w:rPr>
              <w:t>Druh ťažby</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14:paraId="14748F21" w14:textId="77777777" w:rsidR="00ED4754" w:rsidRPr="00ED4754" w:rsidRDefault="00ED4754" w:rsidP="00ED4754">
            <w:pPr>
              <w:jc w:val="center"/>
              <w:rPr>
                <w:b/>
                <w:bCs/>
                <w:color w:val="000000"/>
                <w:sz w:val="24"/>
                <w:szCs w:val="24"/>
                <w:lang w:eastAsia="sk-SK"/>
              </w:rPr>
            </w:pPr>
            <w:r w:rsidRPr="00ED4754">
              <w:rPr>
                <w:b/>
                <w:bCs/>
                <w:color w:val="000000"/>
                <w:sz w:val="24"/>
                <w:szCs w:val="24"/>
                <w:lang w:eastAsia="sk-SK"/>
              </w:rPr>
              <w:t>Predpokladaný objem ťažby dreva v m3 na rok .............</w:t>
            </w:r>
          </w:p>
        </w:tc>
      </w:tr>
      <w:tr w:rsidR="00ED4754" w:rsidRPr="00ED4754" w14:paraId="11828524" w14:textId="77777777" w:rsidTr="00ED4754">
        <w:trPr>
          <w:trHeight w:val="600"/>
        </w:trPr>
        <w:tc>
          <w:tcPr>
            <w:tcW w:w="415" w:type="pct"/>
            <w:tcBorders>
              <w:top w:val="nil"/>
              <w:left w:val="nil"/>
              <w:bottom w:val="nil"/>
              <w:right w:val="nil"/>
            </w:tcBorders>
            <w:shd w:val="clear" w:color="auto" w:fill="auto"/>
            <w:noWrap/>
            <w:vAlign w:val="bottom"/>
            <w:hideMark/>
          </w:tcPr>
          <w:p w14:paraId="601F47BE" w14:textId="77777777" w:rsidR="00ED4754" w:rsidRPr="00ED4754" w:rsidRDefault="00ED4754" w:rsidP="00ED4754">
            <w:pPr>
              <w:jc w:val="center"/>
              <w:rPr>
                <w:b/>
                <w:bCs/>
                <w:color w:val="000000"/>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2B10341E" w14:textId="77777777" w:rsidR="00ED4754" w:rsidRPr="00ED4754" w:rsidRDefault="00ED4754" w:rsidP="00ED4754">
            <w:pPr>
              <w:jc w:val="center"/>
              <w:rPr>
                <w:color w:val="000000"/>
                <w:sz w:val="24"/>
                <w:szCs w:val="24"/>
                <w:lang w:eastAsia="sk-SK"/>
              </w:rPr>
            </w:pPr>
            <w:r w:rsidRPr="00ED4754">
              <w:rPr>
                <w:color w:val="000000"/>
                <w:sz w:val="24"/>
                <w:szCs w:val="24"/>
                <w:lang w:eastAsia="sk-SK"/>
              </w:rPr>
              <w:t>1</w:t>
            </w:r>
          </w:p>
        </w:tc>
        <w:tc>
          <w:tcPr>
            <w:tcW w:w="2405" w:type="pct"/>
            <w:tcBorders>
              <w:top w:val="nil"/>
              <w:left w:val="nil"/>
              <w:bottom w:val="nil"/>
              <w:right w:val="nil"/>
            </w:tcBorders>
            <w:shd w:val="clear" w:color="auto" w:fill="auto"/>
            <w:noWrap/>
            <w:vAlign w:val="bottom"/>
            <w:hideMark/>
          </w:tcPr>
          <w:p w14:paraId="27AC328D" w14:textId="77777777" w:rsidR="00ED4754" w:rsidRPr="00ED4754" w:rsidRDefault="00ED4754" w:rsidP="00ED4754">
            <w:pPr>
              <w:rPr>
                <w:sz w:val="24"/>
                <w:szCs w:val="24"/>
                <w:lang w:eastAsia="sk-SK"/>
              </w:rPr>
            </w:pPr>
            <w:r w:rsidRPr="00ED4754">
              <w:rPr>
                <w:sz w:val="24"/>
                <w:szCs w:val="24"/>
                <w:lang w:eastAsia="sk-SK"/>
              </w:rPr>
              <w:t>Výchovná úmyselná ťažba do 50 rokov ( VÚ - 50r.)</w:t>
            </w:r>
          </w:p>
        </w:tc>
        <w:tc>
          <w:tcPr>
            <w:tcW w:w="1505" w:type="pct"/>
            <w:tcBorders>
              <w:top w:val="nil"/>
              <w:left w:val="single" w:sz="4" w:space="0" w:color="auto"/>
              <w:bottom w:val="single" w:sz="4" w:space="0" w:color="auto"/>
              <w:right w:val="single" w:sz="4" w:space="0" w:color="auto"/>
            </w:tcBorders>
            <w:shd w:val="clear" w:color="auto" w:fill="auto"/>
            <w:noWrap/>
            <w:vAlign w:val="center"/>
            <w:hideMark/>
          </w:tcPr>
          <w:p w14:paraId="141C01EC" w14:textId="77777777" w:rsidR="00ED4754" w:rsidRPr="00ED4754" w:rsidRDefault="00ED4754" w:rsidP="00ED4754">
            <w:pPr>
              <w:rPr>
                <w:sz w:val="24"/>
                <w:szCs w:val="24"/>
                <w:lang w:eastAsia="sk-SK"/>
              </w:rPr>
            </w:pPr>
            <w:r w:rsidRPr="00ED4754">
              <w:rPr>
                <w:sz w:val="24"/>
                <w:szCs w:val="24"/>
                <w:lang w:eastAsia="sk-SK"/>
              </w:rPr>
              <w:t> </w:t>
            </w:r>
          </w:p>
        </w:tc>
      </w:tr>
      <w:tr w:rsidR="00ED4754" w:rsidRPr="00ED4754" w14:paraId="05015E1D" w14:textId="77777777" w:rsidTr="00ED4754">
        <w:trPr>
          <w:trHeight w:val="600"/>
        </w:trPr>
        <w:tc>
          <w:tcPr>
            <w:tcW w:w="415" w:type="pct"/>
            <w:tcBorders>
              <w:top w:val="nil"/>
              <w:left w:val="nil"/>
              <w:bottom w:val="nil"/>
              <w:right w:val="nil"/>
            </w:tcBorders>
            <w:shd w:val="clear" w:color="auto" w:fill="auto"/>
            <w:noWrap/>
            <w:vAlign w:val="bottom"/>
            <w:hideMark/>
          </w:tcPr>
          <w:p w14:paraId="573A77B7" w14:textId="77777777" w:rsidR="00ED4754" w:rsidRPr="00ED4754" w:rsidRDefault="00ED4754" w:rsidP="00ED4754">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790F85D0" w14:textId="77777777" w:rsidR="00ED4754" w:rsidRPr="00ED4754" w:rsidRDefault="00ED4754" w:rsidP="00ED4754">
            <w:pPr>
              <w:jc w:val="center"/>
              <w:rPr>
                <w:color w:val="000000"/>
                <w:sz w:val="24"/>
                <w:szCs w:val="24"/>
                <w:lang w:eastAsia="sk-SK"/>
              </w:rPr>
            </w:pPr>
            <w:r w:rsidRPr="00ED4754">
              <w:rPr>
                <w:color w:val="000000"/>
                <w:sz w:val="24"/>
                <w:szCs w:val="24"/>
                <w:lang w:eastAsia="sk-SK"/>
              </w:rPr>
              <w:t>2</w:t>
            </w:r>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638D70B3" w14:textId="77777777" w:rsidR="00ED4754" w:rsidRPr="00ED4754" w:rsidRDefault="00ED4754" w:rsidP="00ED4754">
            <w:pPr>
              <w:rPr>
                <w:color w:val="000000"/>
                <w:sz w:val="24"/>
                <w:szCs w:val="24"/>
                <w:lang w:eastAsia="sk-SK"/>
              </w:rPr>
            </w:pPr>
            <w:r w:rsidRPr="00ED4754">
              <w:rPr>
                <w:color w:val="000000"/>
                <w:sz w:val="24"/>
                <w:szCs w:val="24"/>
                <w:lang w:eastAsia="sk-SK"/>
              </w:rPr>
              <w:t>Výchovná úmyselná ťažba nad 50 rokov ( VÚ + 50r.)</w:t>
            </w:r>
          </w:p>
        </w:tc>
        <w:tc>
          <w:tcPr>
            <w:tcW w:w="1505" w:type="pct"/>
            <w:tcBorders>
              <w:top w:val="nil"/>
              <w:left w:val="nil"/>
              <w:bottom w:val="single" w:sz="4" w:space="0" w:color="auto"/>
              <w:right w:val="single" w:sz="4" w:space="0" w:color="auto"/>
            </w:tcBorders>
            <w:shd w:val="clear" w:color="auto" w:fill="auto"/>
            <w:noWrap/>
            <w:vAlign w:val="center"/>
            <w:hideMark/>
          </w:tcPr>
          <w:p w14:paraId="442971D9" w14:textId="77777777" w:rsidR="00ED4754" w:rsidRPr="00ED4754" w:rsidRDefault="00ED4754" w:rsidP="00ED4754">
            <w:pPr>
              <w:rPr>
                <w:sz w:val="24"/>
                <w:szCs w:val="24"/>
                <w:lang w:eastAsia="sk-SK"/>
              </w:rPr>
            </w:pPr>
            <w:r w:rsidRPr="00ED4754">
              <w:rPr>
                <w:sz w:val="24"/>
                <w:szCs w:val="24"/>
                <w:lang w:eastAsia="sk-SK"/>
              </w:rPr>
              <w:t> </w:t>
            </w:r>
          </w:p>
        </w:tc>
      </w:tr>
      <w:tr w:rsidR="00ED4754" w:rsidRPr="00ED4754" w14:paraId="3559A52D" w14:textId="77777777" w:rsidTr="00ED4754">
        <w:trPr>
          <w:trHeight w:val="600"/>
        </w:trPr>
        <w:tc>
          <w:tcPr>
            <w:tcW w:w="415" w:type="pct"/>
            <w:tcBorders>
              <w:top w:val="nil"/>
              <w:left w:val="nil"/>
              <w:bottom w:val="nil"/>
              <w:right w:val="nil"/>
            </w:tcBorders>
            <w:shd w:val="clear" w:color="auto" w:fill="auto"/>
            <w:noWrap/>
            <w:vAlign w:val="bottom"/>
            <w:hideMark/>
          </w:tcPr>
          <w:p w14:paraId="20842E91" w14:textId="77777777" w:rsidR="00ED4754" w:rsidRPr="00ED4754" w:rsidRDefault="00ED4754" w:rsidP="00ED4754">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09FB34B7" w14:textId="77777777" w:rsidR="00ED4754" w:rsidRPr="00ED4754" w:rsidRDefault="00ED4754" w:rsidP="00ED4754">
            <w:pPr>
              <w:jc w:val="center"/>
              <w:rPr>
                <w:color w:val="000000"/>
                <w:sz w:val="24"/>
                <w:szCs w:val="24"/>
                <w:lang w:eastAsia="sk-SK"/>
              </w:rPr>
            </w:pPr>
            <w:r w:rsidRPr="00ED4754">
              <w:rPr>
                <w:color w:val="000000"/>
                <w:sz w:val="24"/>
                <w:szCs w:val="24"/>
                <w:lang w:eastAsia="sk-SK"/>
              </w:rPr>
              <w:t>3</w:t>
            </w:r>
          </w:p>
        </w:tc>
        <w:tc>
          <w:tcPr>
            <w:tcW w:w="2405" w:type="pct"/>
            <w:tcBorders>
              <w:top w:val="nil"/>
              <w:left w:val="nil"/>
              <w:bottom w:val="single" w:sz="4" w:space="0" w:color="auto"/>
              <w:right w:val="single" w:sz="4" w:space="0" w:color="auto"/>
            </w:tcBorders>
            <w:shd w:val="clear" w:color="auto" w:fill="auto"/>
            <w:vAlign w:val="center"/>
            <w:hideMark/>
          </w:tcPr>
          <w:p w14:paraId="05220143" w14:textId="77777777" w:rsidR="00ED4754" w:rsidRPr="00ED4754" w:rsidRDefault="00ED4754" w:rsidP="00ED4754">
            <w:pPr>
              <w:rPr>
                <w:color w:val="000000"/>
                <w:sz w:val="24"/>
                <w:szCs w:val="24"/>
                <w:lang w:eastAsia="sk-SK"/>
              </w:rPr>
            </w:pPr>
            <w:r w:rsidRPr="00ED4754">
              <w:rPr>
                <w:color w:val="000000"/>
                <w:sz w:val="24"/>
                <w:szCs w:val="24"/>
                <w:lang w:eastAsia="sk-SK"/>
              </w:rPr>
              <w:t>Obnovná úmyselná ťažba ( OÚ)</w:t>
            </w:r>
          </w:p>
        </w:tc>
        <w:tc>
          <w:tcPr>
            <w:tcW w:w="1505" w:type="pct"/>
            <w:tcBorders>
              <w:top w:val="nil"/>
              <w:left w:val="nil"/>
              <w:bottom w:val="single" w:sz="4" w:space="0" w:color="auto"/>
              <w:right w:val="single" w:sz="4" w:space="0" w:color="auto"/>
            </w:tcBorders>
            <w:shd w:val="clear" w:color="auto" w:fill="auto"/>
            <w:noWrap/>
            <w:vAlign w:val="center"/>
            <w:hideMark/>
          </w:tcPr>
          <w:p w14:paraId="04972456" w14:textId="77777777" w:rsidR="00ED4754" w:rsidRPr="00ED4754" w:rsidRDefault="00ED4754" w:rsidP="00ED4754">
            <w:pPr>
              <w:rPr>
                <w:sz w:val="24"/>
                <w:szCs w:val="24"/>
                <w:lang w:eastAsia="sk-SK"/>
              </w:rPr>
            </w:pPr>
            <w:r w:rsidRPr="00ED4754">
              <w:rPr>
                <w:sz w:val="24"/>
                <w:szCs w:val="24"/>
                <w:lang w:eastAsia="sk-SK"/>
              </w:rPr>
              <w:t> </w:t>
            </w:r>
          </w:p>
        </w:tc>
      </w:tr>
      <w:tr w:rsidR="00ED4754" w:rsidRPr="00ED4754" w14:paraId="6E3EE146" w14:textId="77777777" w:rsidTr="00ED4754">
        <w:trPr>
          <w:trHeight w:val="600"/>
        </w:trPr>
        <w:tc>
          <w:tcPr>
            <w:tcW w:w="415" w:type="pct"/>
            <w:tcBorders>
              <w:top w:val="nil"/>
              <w:left w:val="nil"/>
              <w:bottom w:val="nil"/>
              <w:right w:val="nil"/>
            </w:tcBorders>
            <w:shd w:val="clear" w:color="auto" w:fill="auto"/>
            <w:noWrap/>
            <w:vAlign w:val="bottom"/>
            <w:hideMark/>
          </w:tcPr>
          <w:p w14:paraId="4B227016" w14:textId="77777777" w:rsidR="00ED4754" w:rsidRPr="00ED4754" w:rsidRDefault="00ED4754" w:rsidP="00ED4754">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0332D370" w14:textId="77777777" w:rsidR="00ED4754" w:rsidRPr="00ED4754" w:rsidRDefault="00ED4754" w:rsidP="00ED4754">
            <w:pPr>
              <w:jc w:val="center"/>
              <w:rPr>
                <w:color w:val="000000"/>
                <w:sz w:val="24"/>
                <w:szCs w:val="24"/>
                <w:lang w:eastAsia="sk-SK"/>
              </w:rPr>
            </w:pPr>
            <w:r w:rsidRPr="00ED4754">
              <w:rPr>
                <w:color w:val="000000"/>
                <w:sz w:val="24"/>
                <w:szCs w:val="24"/>
                <w:lang w:eastAsia="sk-SK"/>
              </w:rPr>
              <w:t>4</w:t>
            </w:r>
          </w:p>
        </w:tc>
        <w:tc>
          <w:tcPr>
            <w:tcW w:w="2405" w:type="pct"/>
            <w:tcBorders>
              <w:top w:val="nil"/>
              <w:left w:val="nil"/>
              <w:bottom w:val="single" w:sz="4" w:space="0" w:color="auto"/>
              <w:right w:val="single" w:sz="4" w:space="0" w:color="auto"/>
            </w:tcBorders>
            <w:shd w:val="clear" w:color="auto" w:fill="auto"/>
            <w:vAlign w:val="center"/>
            <w:hideMark/>
          </w:tcPr>
          <w:p w14:paraId="4FE62230" w14:textId="77777777" w:rsidR="00ED4754" w:rsidRPr="00ED4754" w:rsidRDefault="00ED4754" w:rsidP="00ED4754">
            <w:pPr>
              <w:rPr>
                <w:color w:val="000000"/>
                <w:sz w:val="24"/>
                <w:szCs w:val="24"/>
                <w:lang w:eastAsia="sk-SK"/>
              </w:rPr>
            </w:pPr>
            <w:r w:rsidRPr="00ED4754">
              <w:rPr>
                <w:color w:val="000000"/>
                <w:sz w:val="24"/>
                <w:szCs w:val="24"/>
                <w:lang w:eastAsia="sk-SK"/>
              </w:rPr>
              <w:t>Náhodná vykonaná ťažba (NV)</w:t>
            </w:r>
          </w:p>
        </w:tc>
        <w:tc>
          <w:tcPr>
            <w:tcW w:w="1505" w:type="pct"/>
            <w:tcBorders>
              <w:top w:val="nil"/>
              <w:left w:val="nil"/>
              <w:bottom w:val="single" w:sz="4" w:space="0" w:color="auto"/>
              <w:right w:val="single" w:sz="4" w:space="0" w:color="auto"/>
            </w:tcBorders>
            <w:shd w:val="clear" w:color="auto" w:fill="auto"/>
            <w:noWrap/>
            <w:vAlign w:val="center"/>
            <w:hideMark/>
          </w:tcPr>
          <w:p w14:paraId="4ABA759D" w14:textId="77777777" w:rsidR="00ED4754" w:rsidRPr="00ED4754" w:rsidRDefault="00ED4754" w:rsidP="00ED4754">
            <w:pPr>
              <w:rPr>
                <w:sz w:val="24"/>
                <w:szCs w:val="24"/>
                <w:lang w:eastAsia="sk-SK"/>
              </w:rPr>
            </w:pPr>
            <w:r w:rsidRPr="00ED4754">
              <w:rPr>
                <w:sz w:val="24"/>
                <w:szCs w:val="24"/>
                <w:lang w:eastAsia="sk-SK"/>
              </w:rPr>
              <w:t> </w:t>
            </w:r>
          </w:p>
        </w:tc>
      </w:tr>
      <w:tr w:rsidR="00ED4754" w:rsidRPr="00ED4754" w14:paraId="3360846D" w14:textId="77777777" w:rsidTr="00ED4754">
        <w:trPr>
          <w:trHeight w:val="300"/>
        </w:trPr>
        <w:tc>
          <w:tcPr>
            <w:tcW w:w="415" w:type="pct"/>
            <w:tcBorders>
              <w:top w:val="nil"/>
              <w:left w:val="nil"/>
              <w:bottom w:val="nil"/>
              <w:right w:val="nil"/>
            </w:tcBorders>
            <w:shd w:val="clear" w:color="auto" w:fill="auto"/>
            <w:noWrap/>
            <w:vAlign w:val="bottom"/>
            <w:hideMark/>
          </w:tcPr>
          <w:p w14:paraId="7D552114" w14:textId="77777777" w:rsidR="00ED4754" w:rsidRPr="00ED4754" w:rsidRDefault="00ED4754" w:rsidP="00ED4754">
            <w:pPr>
              <w:rPr>
                <w:sz w:val="24"/>
                <w:szCs w:val="24"/>
                <w:lang w:eastAsia="sk-SK"/>
              </w:rPr>
            </w:pPr>
          </w:p>
        </w:tc>
        <w:tc>
          <w:tcPr>
            <w:tcW w:w="675" w:type="pct"/>
            <w:tcBorders>
              <w:top w:val="nil"/>
              <w:left w:val="nil"/>
              <w:bottom w:val="nil"/>
              <w:right w:val="nil"/>
            </w:tcBorders>
            <w:shd w:val="clear" w:color="auto" w:fill="auto"/>
            <w:noWrap/>
            <w:vAlign w:val="bottom"/>
            <w:hideMark/>
          </w:tcPr>
          <w:p w14:paraId="45E2F6C6" w14:textId="77777777" w:rsidR="00ED4754" w:rsidRPr="00ED4754" w:rsidRDefault="00ED4754" w:rsidP="00ED4754">
            <w:pPr>
              <w:rPr>
                <w:lang w:eastAsia="sk-SK"/>
              </w:rPr>
            </w:pPr>
          </w:p>
        </w:tc>
        <w:tc>
          <w:tcPr>
            <w:tcW w:w="2405" w:type="pct"/>
            <w:tcBorders>
              <w:top w:val="nil"/>
              <w:left w:val="nil"/>
              <w:bottom w:val="nil"/>
              <w:right w:val="nil"/>
            </w:tcBorders>
            <w:shd w:val="clear" w:color="auto" w:fill="auto"/>
            <w:noWrap/>
            <w:vAlign w:val="bottom"/>
            <w:hideMark/>
          </w:tcPr>
          <w:p w14:paraId="2F21E32C" w14:textId="77777777" w:rsidR="00ED4754" w:rsidRPr="00ED4754" w:rsidRDefault="00ED4754" w:rsidP="00ED4754">
            <w:pPr>
              <w:rPr>
                <w:lang w:eastAsia="sk-SK"/>
              </w:rPr>
            </w:pPr>
          </w:p>
        </w:tc>
        <w:tc>
          <w:tcPr>
            <w:tcW w:w="1505" w:type="pct"/>
            <w:tcBorders>
              <w:top w:val="nil"/>
              <w:left w:val="nil"/>
              <w:bottom w:val="nil"/>
              <w:right w:val="nil"/>
            </w:tcBorders>
            <w:shd w:val="clear" w:color="auto" w:fill="auto"/>
            <w:noWrap/>
            <w:vAlign w:val="bottom"/>
            <w:hideMark/>
          </w:tcPr>
          <w:p w14:paraId="4214CF46" w14:textId="77777777" w:rsidR="00ED4754" w:rsidRPr="00ED4754" w:rsidRDefault="00ED4754" w:rsidP="00ED4754">
            <w:pPr>
              <w:rPr>
                <w:lang w:eastAsia="sk-SK"/>
              </w:rPr>
            </w:pPr>
          </w:p>
        </w:tc>
      </w:tr>
    </w:tbl>
    <w:p w14:paraId="616EC1F6" w14:textId="77777777" w:rsidR="00ED4754" w:rsidRDefault="00ED4754" w:rsidP="00572544">
      <w:pPr>
        <w:tabs>
          <w:tab w:val="left" w:pos="5760"/>
        </w:tabs>
        <w:sectPr w:rsidR="00ED4754" w:rsidSect="00004E96">
          <w:pgSz w:w="11906" w:h="16838" w:code="9"/>
          <w:pgMar w:top="1417" w:right="1417" w:bottom="1417" w:left="1417" w:header="709" w:footer="567" w:gutter="0"/>
          <w:pgNumType w:start="1" w:chapStyle="1" w:chapSep="period"/>
          <w:cols w:space="708"/>
          <w:titlePg/>
          <w:docGrid w:linePitch="360"/>
        </w:sectPr>
      </w:pPr>
    </w:p>
    <w:p w14:paraId="378EB567" w14:textId="033FF9EB" w:rsidR="005C1FE3" w:rsidRDefault="00ED4754" w:rsidP="00572544">
      <w:pPr>
        <w:tabs>
          <w:tab w:val="left" w:pos="5760"/>
        </w:tabs>
      </w:pPr>
      <w:r w:rsidRPr="00ED4754">
        <w:rPr>
          <w:noProof/>
          <w:lang w:eastAsia="sk-SK"/>
        </w:rPr>
        <w:lastRenderedPageBreak/>
        <w:drawing>
          <wp:inline distT="0" distB="0" distL="0" distR="0" wp14:anchorId="39D76C8D" wp14:editId="522AD22E">
            <wp:extent cx="5657850" cy="474345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7850" cy="4743450"/>
                    </a:xfrm>
                    <a:prstGeom prst="rect">
                      <a:avLst/>
                    </a:prstGeom>
                    <a:noFill/>
                    <a:ln>
                      <a:noFill/>
                    </a:ln>
                  </pic:spPr>
                </pic:pic>
              </a:graphicData>
            </a:graphic>
          </wp:inline>
        </w:drawing>
      </w:r>
    </w:p>
    <w:p w14:paraId="35D634C1" w14:textId="77777777" w:rsidR="005C1FE3" w:rsidRPr="005C1FE3" w:rsidRDefault="005C1FE3" w:rsidP="005C1FE3"/>
    <w:p w14:paraId="60267EB8" w14:textId="77777777" w:rsidR="005C1FE3" w:rsidRPr="005C1FE3" w:rsidRDefault="005C1FE3" w:rsidP="005C1FE3"/>
    <w:p w14:paraId="669B5889" w14:textId="77777777" w:rsidR="005C1FE3" w:rsidRPr="005C1FE3" w:rsidRDefault="005C1FE3" w:rsidP="005C1FE3"/>
    <w:p w14:paraId="53697E08" w14:textId="77777777" w:rsidR="005C1FE3" w:rsidRPr="005C1FE3" w:rsidRDefault="005C1FE3" w:rsidP="005C1FE3"/>
    <w:p w14:paraId="686129FC" w14:textId="77777777" w:rsidR="005C1FE3" w:rsidRPr="005C1FE3" w:rsidRDefault="005C1FE3" w:rsidP="005C1FE3"/>
    <w:p w14:paraId="4B00EC18" w14:textId="77777777" w:rsidR="005C1FE3" w:rsidRPr="005C1FE3" w:rsidRDefault="005C1FE3" w:rsidP="005C1FE3"/>
    <w:p w14:paraId="09F3D37C" w14:textId="77777777" w:rsidR="005C1FE3" w:rsidRPr="005C1FE3" w:rsidRDefault="005C1FE3" w:rsidP="005C1FE3"/>
    <w:p w14:paraId="4863702E" w14:textId="6A04E16F" w:rsidR="005C1FE3" w:rsidRDefault="005C1FE3" w:rsidP="005C1FE3"/>
    <w:p w14:paraId="0ACDB31A" w14:textId="77777777" w:rsidR="005C1FE3" w:rsidRDefault="005C1FE3" w:rsidP="005C1FE3">
      <w:pPr>
        <w:jc w:val="center"/>
        <w:sectPr w:rsidR="005C1FE3" w:rsidSect="00004E96">
          <w:pgSz w:w="11906" w:h="16838" w:code="9"/>
          <w:pgMar w:top="1417" w:right="1417" w:bottom="1417" w:left="1417" w:header="709" w:footer="567" w:gutter="0"/>
          <w:pgNumType w:start="1" w:chapStyle="1" w:chapSep="period"/>
          <w:cols w:space="708"/>
          <w:titlePg/>
          <w:docGrid w:linePitch="360"/>
        </w:sectPr>
      </w:pPr>
    </w:p>
    <w:p w14:paraId="0B0FE1BD" w14:textId="77777777" w:rsidR="005C1FE3" w:rsidRDefault="005C1FE3" w:rsidP="005C1FE3">
      <w:pPr>
        <w:ind w:left="6372" w:firstLine="708"/>
        <w:rPr>
          <w:noProof/>
        </w:rPr>
      </w:pPr>
      <w:r>
        <w:rPr>
          <w:noProof/>
        </w:rPr>
        <w:lastRenderedPageBreak/>
        <w:t>príloha č. 5 k RD</w:t>
      </w:r>
    </w:p>
    <w:p w14:paraId="7B53BE6A" w14:textId="77777777" w:rsidR="005C1FE3" w:rsidRDefault="005C1FE3" w:rsidP="005C1FE3">
      <w:pPr>
        <w:rPr>
          <w:noProof/>
        </w:rPr>
      </w:pPr>
    </w:p>
    <w:p w14:paraId="56BCCF88" w14:textId="77777777" w:rsidR="005C1FE3" w:rsidRPr="00B77F48" w:rsidRDefault="005C1FE3" w:rsidP="005C1FE3">
      <w:pPr>
        <w:rPr>
          <w:b/>
          <w:noProof/>
          <w:sz w:val="28"/>
          <w:szCs w:val="28"/>
        </w:rPr>
      </w:pPr>
      <w:r w:rsidRPr="00B77F48">
        <w:rPr>
          <w:b/>
          <w:noProof/>
          <w:sz w:val="28"/>
          <w:szCs w:val="28"/>
        </w:rPr>
        <w:t xml:space="preserve">Výkonové normy pre lesnícke činnosti v ťažbovom procese                                              </w:t>
      </w:r>
    </w:p>
    <w:p w14:paraId="24728B52" w14:textId="77777777" w:rsidR="005C1FE3" w:rsidRDefault="005C1FE3" w:rsidP="005C1FE3">
      <w:pPr>
        <w:rPr>
          <w:noProof/>
        </w:rPr>
      </w:pPr>
    </w:p>
    <w:p w14:paraId="59578661" w14:textId="77777777" w:rsidR="005C1FE3" w:rsidRDefault="005C1FE3" w:rsidP="005C1FE3">
      <w:pPr>
        <w:rPr>
          <w:noProof/>
        </w:rPr>
      </w:pPr>
      <w:r>
        <w:rPr>
          <w:noProof/>
          <w:lang w:eastAsia="sk-SK"/>
        </w:rPr>
        <w:drawing>
          <wp:inline distT="0" distB="0" distL="0" distR="0" wp14:anchorId="5EBC50BB" wp14:editId="7971F34B">
            <wp:extent cx="8317095" cy="5497071"/>
            <wp:effectExtent l="318" t="0" r="8572" b="8573"/>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0DCB1CEB" w14:textId="77777777" w:rsidR="005C1FE3" w:rsidRDefault="005C1FE3" w:rsidP="005C1FE3"/>
    <w:p w14:paraId="44212981" w14:textId="77777777" w:rsidR="005C1FE3" w:rsidRDefault="005C1FE3" w:rsidP="005C1FE3"/>
    <w:p w14:paraId="4742144D" w14:textId="77777777" w:rsidR="005C1FE3" w:rsidRDefault="005C1FE3" w:rsidP="005C1FE3"/>
    <w:p w14:paraId="4D11B107" w14:textId="77777777" w:rsidR="005C1FE3" w:rsidRDefault="005C1FE3" w:rsidP="005C1FE3"/>
    <w:p w14:paraId="3AC13854" w14:textId="77777777" w:rsidR="005C1FE3" w:rsidRDefault="005C1FE3" w:rsidP="005C1FE3">
      <w:r>
        <w:rPr>
          <w:noProof/>
          <w:lang w:eastAsia="sk-SK"/>
        </w:rPr>
        <w:drawing>
          <wp:inline distT="0" distB="0" distL="0" distR="0" wp14:anchorId="238F6A86" wp14:editId="4FF66E45">
            <wp:extent cx="5760720" cy="8226476"/>
            <wp:effectExtent l="0" t="0" r="0" b="317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219ABFBD" w14:textId="77777777" w:rsidR="005C1FE3" w:rsidRDefault="005C1FE3" w:rsidP="005C1FE3"/>
    <w:p w14:paraId="48BA8B9A" w14:textId="77777777" w:rsidR="005C1FE3" w:rsidRDefault="005C1FE3" w:rsidP="005C1FE3"/>
    <w:p w14:paraId="378A79E6" w14:textId="77777777" w:rsidR="005C1FE3" w:rsidRDefault="005C1FE3" w:rsidP="005C1FE3"/>
    <w:p w14:paraId="5673360F" w14:textId="77777777" w:rsidR="005C1FE3" w:rsidRDefault="005C1FE3" w:rsidP="005C1FE3"/>
    <w:p w14:paraId="1CEDBE8F" w14:textId="77777777" w:rsidR="005C1FE3" w:rsidRDefault="005C1FE3" w:rsidP="005C1FE3">
      <w:r>
        <w:rPr>
          <w:noProof/>
          <w:lang w:eastAsia="sk-SK"/>
        </w:rPr>
        <w:lastRenderedPageBreak/>
        <w:drawing>
          <wp:inline distT="0" distB="0" distL="0" distR="0" wp14:anchorId="3BF133DE" wp14:editId="2F5FAD95">
            <wp:extent cx="5760720" cy="8124419"/>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67B43702" w14:textId="77777777" w:rsidR="005C1FE3" w:rsidRDefault="005C1FE3" w:rsidP="005C1FE3"/>
    <w:p w14:paraId="07AF3760" w14:textId="77777777" w:rsidR="005C1FE3" w:rsidRDefault="005C1FE3" w:rsidP="005C1FE3"/>
    <w:p w14:paraId="67EC03B6" w14:textId="77777777" w:rsidR="005C1FE3" w:rsidRDefault="005C1FE3" w:rsidP="005C1FE3"/>
    <w:p w14:paraId="645752E7" w14:textId="77777777" w:rsidR="005C1FE3" w:rsidRDefault="005C1FE3" w:rsidP="005C1FE3"/>
    <w:p w14:paraId="05145671" w14:textId="77777777" w:rsidR="005C1FE3" w:rsidRDefault="005C1FE3" w:rsidP="005C1FE3"/>
    <w:p w14:paraId="7844DD74" w14:textId="77777777" w:rsidR="005C1FE3" w:rsidRDefault="005C1FE3" w:rsidP="005C1FE3">
      <w:r>
        <w:rPr>
          <w:noProof/>
          <w:lang w:eastAsia="sk-SK"/>
        </w:rPr>
        <w:lastRenderedPageBreak/>
        <w:drawing>
          <wp:inline distT="0" distB="0" distL="0" distR="0" wp14:anchorId="0492F01E" wp14:editId="14127137">
            <wp:extent cx="5760720" cy="8207644"/>
            <wp:effectExtent l="0" t="0" r="0" b="317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04F09205" w14:textId="77777777" w:rsidR="005C1FE3" w:rsidRDefault="005C1FE3" w:rsidP="005C1FE3"/>
    <w:p w14:paraId="1C1E8C6E" w14:textId="77777777" w:rsidR="005C1FE3" w:rsidRDefault="005C1FE3" w:rsidP="005C1FE3"/>
    <w:p w14:paraId="5AFE1DCB" w14:textId="77777777" w:rsidR="005C1FE3" w:rsidRDefault="005C1FE3" w:rsidP="005C1FE3"/>
    <w:p w14:paraId="61C9D9AC" w14:textId="77777777" w:rsidR="005C1FE3" w:rsidRDefault="005C1FE3" w:rsidP="005C1FE3"/>
    <w:p w14:paraId="17B08F07" w14:textId="77777777" w:rsidR="005C1FE3" w:rsidRDefault="005C1FE3" w:rsidP="005C1FE3">
      <w:r>
        <w:rPr>
          <w:noProof/>
          <w:lang w:eastAsia="sk-SK"/>
        </w:rPr>
        <w:lastRenderedPageBreak/>
        <w:drawing>
          <wp:inline distT="0" distB="0" distL="0" distR="0" wp14:anchorId="228DF4F1" wp14:editId="3AFA909A">
            <wp:extent cx="5760720" cy="8217364"/>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6B6BB677" w14:textId="77777777" w:rsidR="005C1FE3" w:rsidRDefault="005C1FE3" w:rsidP="005C1FE3"/>
    <w:p w14:paraId="1E43D28B" w14:textId="77777777" w:rsidR="005C1FE3" w:rsidRDefault="005C1FE3" w:rsidP="005C1FE3"/>
    <w:p w14:paraId="2AF0D3C6" w14:textId="77777777" w:rsidR="005C1FE3" w:rsidRDefault="005C1FE3" w:rsidP="005C1FE3"/>
    <w:p w14:paraId="73F90C06" w14:textId="77777777" w:rsidR="005C1FE3" w:rsidRDefault="005C1FE3" w:rsidP="005C1FE3"/>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5C1FE3" w14:paraId="4621FAB6" w14:textId="77777777" w:rsidTr="00004E96">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344F2BC1" w14:textId="77777777" w:rsidR="005C1FE3" w:rsidRDefault="005C1FE3" w:rsidP="00004E96">
            <w:pPr>
              <w:ind w:left="-28"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4E6267" w14:textId="77777777" w:rsidR="005C1FE3" w:rsidRDefault="005C1FE3" w:rsidP="00004E96">
            <w:pPr>
              <w:spacing w:before="20"/>
              <w:jc w:val="right"/>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č.8</w:t>
            </w:r>
          </w:p>
        </w:tc>
      </w:tr>
      <w:tr w:rsidR="005C1FE3" w14:paraId="1E164B5C" w14:textId="77777777" w:rsidTr="00004E96">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209BE42C" w14:textId="77777777" w:rsidR="005C1FE3" w:rsidRDefault="005C1FE3" w:rsidP="00004E96">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178D2D79" w14:textId="77777777" w:rsidR="005C1FE3" w:rsidRDefault="005C1FE3" w:rsidP="00004E96">
            <w:pPr>
              <w:spacing w:before="4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do 8,1 T                           </w:t>
            </w:r>
            <w:r>
              <w:rPr>
                <w:rFonts w:cs="Arial"/>
                <w:bCs/>
                <w:sz w:val="12"/>
                <w:szCs w:val="12"/>
              </w:rPr>
              <w:t xml:space="preserve">Čas v </w:t>
            </w:r>
            <w:proofErr w:type="spellStart"/>
            <w:r>
              <w:rPr>
                <w:rFonts w:cs="Arial"/>
                <w:bCs/>
                <w:sz w:val="12"/>
                <w:szCs w:val="12"/>
              </w:rPr>
              <w:t>Nh</w:t>
            </w:r>
            <w:proofErr w:type="spellEnd"/>
            <w:r>
              <w:rPr>
                <w:rFonts w:cs="Arial"/>
                <w:bCs/>
                <w:sz w:val="12"/>
                <w:szCs w:val="12"/>
              </w:rPr>
              <w:t xml:space="preserve"> na 1 m</w:t>
            </w:r>
            <w:r>
              <w:rPr>
                <w:rFonts w:cs="Arial"/>
                <w:bCs/>
                <w:sz w:val="12"/>
                <w:szCs w:val="12"/>
                <w:vertAlign w:val="superscript"/>
              </w:rPr>
              <w:t>3</w:t>
            </w:r>
          </w:p>
        </w:tc>
      </w:tr>
      <w:tr w:rsidR="005C1FE3" w14:paraId="09039CE8" w14:textId="77777777" w:rsidTr="00004E96">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855B813" w14:textId="77777777" w:rsidR="005C1FE3" w:rsidRDefault="005C1FE3" w:rsidP="00004E96">
            <w:pPr>
              <w:jc w:val="center"/>
              <w:rPr>
                <w:rFonts w:cs="Arial"/>
                <w:b/>
                <w:bCs/>
                <w:color w:val="FF0000"/>
                <w:sz w:val="18"/>
                <w:szCs w:val="18"/>
              </w:rPr>
            </w:pPr>
            <w:r>
              <w:rPr>
                <w:rFonts w:cs="Arial"/>
                <w:b/>
                <w:bCs/>
                <w:color w:val="FF0000"/>
                <w:sz w:val="18"/>
                <w:szCs w:val="18"/>
              </w:rPr>
              <w:lastRenderedPageBreak/>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839ED2" w14:textId="77777777" w:rsidR="005C1FE3" w:rsidRDefault="005C1FE3" w:rsidP="00004E96">
            <w:pPr>
              <w:spacing w:before="40" w:after="20"/>
              <w:jc w:val="center"/>
              <w:rPr>
                <w:rFonts w:cs="Arial"/>
                <w:b/>
                <w:bCs/>
              </w:rPr>
            </w:pPr>
            <w:r>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3370CA09" w14:textId="77777777" w:rsidR="005C1FE3" w:rsidRDefault="005C1FE3" w:rsidP="00004E96">
            <w:pPr>
              <w:spacing w:before="40" w:after="20"/>
              <w:jc w:val="center"/>
              <w:rPr>
                <w:rFonts w:cs="Arial"/>
                <w:b/>
                <w:bCs/>
              </w:rPr>
            </w:pPr>
            <w:r>
              <w:rPr>
                <w:rFonts w:cs="Arial"/>
                <w:b/>
                <w:bCs/>
              </w:rPr>
              <w:t>Listnaté</w:t>
            </w:r>
          </w:p>
        </w:tc>
      </w:tr>
      <w:tr w:rsidR="005C1FE3" w14:paraId="234D1B80" w14:textId="77777777" w:rsidTr="00004E96">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6AA71764" w14:textId="77777777" w:rsidR="005C1FE3" w:rsidRDefault="005C1FE3" w:rsidP="00004E96">
            <w:pPr>
              <w:jc w:val="right"/>
              <w:rPr>
                <w:rFonts w:cs="Arial"/>
                <w:b/>
                <w:bCs/>
                <w:sz w:val="18"/>
                <w:szCs w:val="18"/>
              </w:rPr>
            </w:pPr>
            <w:r>
              <w:rPr>
                <w:rFonts w:cs="Arial"/>
                <w:b/>
                <w:bCs/>
                <w:sz w:val="18"/>
                <w:szCs w:val="18"/>
              </w:rPr>
              <w:t xml:space="preserve">ø </w:t>
            </w:r>
            <w:proofErr w:type="spellStart"/>
            <w:r>
              <w:rPr>
                <w:rFonts w:cs="Arial"/>
                <w:b/>
                <w:bCs/>
                <w:sz w:val="18"/>
                <w:szCs w:val="18"/>
              </w:rPr>
              <w:t>objemovosť</w:t>
            </w:r>
            <w:proofErr w:type="spellEnd"/>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2739507D" w14:textId="77777777" w:rsidR="005C1FE3" w:rsidRDefault="005C1FE3" w:rsidP="00004E96">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5CD19A3C" w14:textId="77777777" w:rsidR="005C1FE3" w:rsidRDefault="005C1FE3" w:rsidP="00004E96">
            <w:pPr>
              <w:spacing w:before="10" w:after="10"/>
              <w:ind w:left="-70" w:right="-70"/>
              <w:jc w:val="center"/>
              <w:rPr>
                <w:rFonts w:cs="Arial"/>
                <w:b/>
                <w:bCs/>
                <w:sz w:val="17"/>
                <w:szCs w:val="17"/>
              </w:rPr>
            </w:pPr>
            <w:r>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7016CCEE" w14:textId="77777777" w:rsidR="005C1FE3" w:rsidRDefault="005C1FE3" w:rsidP="00004E96">
            <w:pPr>
              <w:spacing w:before="10"/>
              <w:ind w:left="-70" w:right="-70"/>
              <w:jc w:val="center"/>
              <w:rPr>
                <w:rFonts w:cs="Arial"/>
                <w:b/>
                <w:bCs/>
                <w:sz w:val="17"/>
                <w:szCs w:val="17"/>
              </w:rPr>
            </w:pPr>
            <w:r>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35C0BE33" w14:textId="77777777" w:rsidR="005C1FE3" w:rsidRDefault="005C1FE3" w:rsidP="00004E96">
            <w:pPr>
              <w:spacing w:before="10"/>
              <w:ind w:left="-70" w:right="-70"/>
              <w:jc w:val="center"/>
              <w:rPr>
                <w:rFonts w:cs="Arial"/>
                <w:b/>
                <w:bCs/>
                <w:sz w:val="17"/>
                <w:szCs w:val="17"/>
              </w:rPr>
            </w:pPr>
            <w:r>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3E4D6832" w14:textId="77777777" w:rsidR="005C1FE3" w:rsidRDefault="005C1FE3" w:rsidP="00004E96">
            <w:pPr>
              <w:spacing w:before="10"/>
              <w:ind w:left="-70" w:right="-70"/>
              <w:jc w:val="center"/>
              <w:rPr>
                <w:rFonts w:cs="Arial"/>
                <w:b/>
                <w:bCs/>
                <w:sz w:val="17"/>
                <w:szCs w:val="17"/>
              </w:rPr>
            </w:pPr>
            <w:r>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3AA30C73" w14:textId="77777777" w:rsidR="005C1FE3" w:rsidRDefault="005C1FE3" w:rsidP="00004E96">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1C2159CB" w14:textId="77777777" w:rsidR="005C1FE3" w:rsidRDefault="005C1FE3" w:rsidP="00004E96">
            <w:pPr>
              <w:spacing w:before="10"/>
              <w:ind w:left="-70" w:right="-70"/>
              <w:jc w:val="center"/>
              <w:rPr>
                <w:rFonts w:cs="Arial"/>
                <w:b/>
                <w:bCs/>
                <w:sz w:val="17"/>
                <w:szCs w:val="17"/>
              </w:rPr>
            </w:pPr>
            <w:r>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467E7532" w14:textId="77777777" w:rsidR="005C1FE3" w:rsidRDefault="005C1FE3" w:rsidP="00004E96">
            <w:pPr>
              <w:spacing w:before="10"/>
              <w:ind w:left="-70" w:right="-70"/>
              <w:jc w:val="center"/>
              <w:rPr>
                <w:rFonts w:cs="Arial"/>
                <w:b/>
                <w:bCs/>
                <w:sz w:val="17"/>
                <w:szCs w:val="17"/>
              </w:rPr>
            </w:pPr>
            <w:r>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7C62DEB2" w14:textId="77777777" w:rsidR="005C1FE3" w:rsidRDefault="005C1FE3" w:rsidP="00004E96">
            <w:pPr>
              <w:spacing w:before="10"/>
              <w:ind w:left="-70" w:right="-70"/>
              <w:jc w:val="center"/>
              <w:rPr>
                <w:rFonts w:cs="Arial"/>
                <w:b/>
                <w:bCs/>
                <w:sz w:val="17"/>
                <w:szCs w:val="17"/>
              </w:rPr>
            </w:pPr>
            <w:r>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78064334" w14:textId="77777777" w:rsidR="005C1FE3" w:rsidRDefault="005C1FE3" w:rsidP="00004E96">
            <w:pPr>
              <w:spacing w:before="10"/>
              <w:ind w:left="-70" w:right="-70"/>
              <w:jc w:val="center"/>
              <w:rPr>
                <w:rFonts w:cs="Arial"/>
                <w:b/>
                <w:bCs/>
                <w:sz w:val="17"/>
                <w:szCs w:val="17"/>
              </w:rPr>
            </w:pPr>
            <w:r>
              <w:rPr>
                <w:rFonts w:cs="Arial"/>
                <w:b/>
                <w:bCs/>
                <w:sz w:val="17"/>
                <w:szCs w:val="17"/>
              </w:rPr>
              <w:t>0,40 +</w:t>
            </w:r>
          </w:p>
        </w:tc>
      </w:tr>
      <w:tr w:rsidR="005C1FE3" w14:paraId="09A21A00" w14:textId="77777777" w:rsidTr="00004E96">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6024CFD8" w14:textId="77777777" w:rsidR="005C1FE3" w:rsidRDefault="005C1FE3" w:rsidP="00004E96">
            <w:pPr>
              <w:jc w:val="right"/>
              <w:rPr>
                <w:rFonts w:cs="Arial"/>
                <w:b/>
                <w:bCs/>
                <w:sz w:val="12"/>
                <w:szCs w:val="12"/>
              </w:rPr>
            </w:pPr>
            <w:r>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7F468335" w14:textId="77777777" w:rsidR="005C1FE3" w:rsidRDefault="005C1FE3" w:rsidP="00004E96">
            <w:pPr>
              <w:ind w:left="-70" w:right="-70"/>
              <w:jc w:val="center"/>
              <w:rPr>
                <w:rFonts w:cs="Arial"/>
                <w:b/>
                <w:bCs/>
                <w:color w:val="FF0000"/>
                <w:sz w:val="12"/>
                <w:szCs w:val="12"/>
              </w:rPr>
            </w:pPr>
            <w:r>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4F247E1E" w14:textId="77777777" w:rsidR="005C1FE3" w:rsidRDefault="005C1FE3" w:rsidP="00004E96">
            <w:pPr>
              <w:ind w:left="-70" w:right="-70"/>
              <w:jc w:val="center"/>
              <w:rPr>
                <w:rFonts w:cs="Arial"/>
                <w:b/>
                <w:bCs/>
                <w:color w:val="FF0000"/>
                <w:sz w:val="12"/>
                <w:szCs w:val="12"/>
              </w:rPr>
            </w:pPr>
            <w:r>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46071419" w14:textId="77777777" w:rsidR="005C1FE3" w:rsidRDefault="005C1FE3" w:rsidP="00004E96">
            <w:pPr>
              <w:ind w:left="-70" w:right="-70"/>
              <w:jc w:val="center"/>
              <w:rPr>
                <w:rFonts w:cs="Arial"/>
                <w:b/>
                <w:bCs/>
                <w:color w:val="FF0000"/>
                <w:sz w:val="12"/>
                <w:szCs w:val="12"/>
              </w:rPr>
            </w:pPr>
            <w:r>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189ADCB3" w14:textId="77777777" w:rsidR="005C1FE3" w:rsidRDefault="005C1FE3" w:rsidP="00004E96">
            <w:pPr>
              <w:ind w:left="-70" w:right="-70"/>
              <w:jc w:val="center"/>
              <w:rPr>
                <w:rFonts w:cs="Arial"/>
                <w:b/>
                <w:bCs/>
                <w:color w:val="FF0000"/>
                <w:sz w:val="12"/>
                <w:szCs w:val="12"/>
              </w:rPr>
            </w:pPr>
            <w:r>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08117BCC" w14:textId="77777777" w:rsidR="005C1FE3" w:rsidRDefault="005C1FE3" w:rsidP="00004E96">
            <w:pPr>
              <w:ind w:left="-70" w:right="-70"/>
              <w:jc w:val="center"/>
              <w:rPr>
                <w:rFonts w:cs="Arial"/>
                <w:b/>
                <w:bCs/>
                <w:color w:val="FF0000"/>
                <w:sz w:val="12"/>
                <w:szCs w:val="12"/>
              </w:rPr>
            </w:pPr>
            <w:r>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21C70080" w14:textId="77777777" w:rsidR="005C1FE3" w:rsidRDefault="005C1FE3" w:rsidP="00004E96">
            <w:pPr>
              <w:ind w:left="-70" w:right="-70"/>
              <w:jc w:val="center"/>
              <w:rPr>
                <w:rFonts w:cs="Arial"/>
                <w:b/>
                <w:bCs/>
                <w:color w:val="FF0000"/>
                <w:sz w:val="12"/>
                <w:szCs w:val="12"/>
              </w:rPr>
            </w:pPr>
            <w:r>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6A6AFB99" w14:textId="77777777" w:rsidR="005C1FE3" w:rsidRDefault="005C1FE3" w:rsidP="00004E96">
            <w:pPr>
              <w:ind w:left="-70" w:right="-70"/>
              <w:jc w:val="center"/>
              <w:rPr>
                <w:rFonts w:cs="Arial"/>
                <w:b/>
                <w:bCs/>
                <w:color w:val="FF0000"/>
                <w:sz w:val="12"/>
                <w:szCs w:val="12"/>
              </w:rPr>
            </w:pPr>
            <w:r>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25431944" w14:textId="77777777" w:rsidR="005C1FE3" w:rsidRDefault="005C1FE3" w:rsidP="00004E96">
            <w:pPr>
              <w:ind w:left="-70" w:right="-70"/>
              <w:jc w:val="center"/>
              <w:rPr>
                <w:rFonts w:cs="Arial"/>
                <w:b/>
                <w:bCs/>
                <w:color w:val="FF0000"/>
                <w:sz w:val="12"/>
                <w:szCs w:val="12"/>
              </w:rPr>
            </w:pPr>
            <w:r>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1A2D02C6" w14:textId="77777777" w:rsidR="005C1FE3" w:rsidRDefault="005C1FE3" w:rsidP="00004E96">
            <w:pPr>
              <w:ind w:left="-70" w:right="-70"/>
              <w:jc w:val="center"/>
              <w:rPr>
                <w:rFonts w:cs="Arial"/>
                <w:b/>
                <w:bCs/>
                <w:color w:val="FF0000"/>
                <w:sz w:val="12"/>
                <w:szCs w:val="12"/>
              </w:rPr>
            </w:pPr>
            <w:r>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4BD01AD4" w14:textId="77777777" w:rsidR="005C1FE3" w:rsidRDefault="005C1FE3" w:rsidP="00004E96">
            <w:pPr>
              <w:ind w:left="-70" w:right="-70"/>
              <w:jc w:val="center"/>
              <w:rPr>
                <w:rFonts w:cs="Arial"/>
                <w:b/>
                <w:bCs/>
                <w:color w:val="FF0000"/>
                <w:sz w:val="12"/>
                <w:szCs w:val="12"/>
              </w:rPr>
            </w:pPr>
            <w:r>
              <w:rPr>
                <w:rFonts w:cs="Arial"/>
                <w:b/>
                <w:bCs/>
                <w:color w:val="FF0000"/>
                <w:sz w:val="12"/>
                <w:szCs w:val="12"/>
              </w:rPr>
              <w:t>37</w:t>
            </w:r>
          </w:p>
        </w:tc>
      </w:tr>
      <w:tr w:rsidR="005C1FE3" w14:paraId="7B56F696" w14:textId="77777777" w:rsidTr="00004E96">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2ACC2374" w14:textId="77777777" w:rsidR="005C1FE3" w:rsidRDefault="005C1FE3" w:rsidP="00004E96">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478EE7B" w14:textId="77777777" w:rsidR="005C1FE3" w:rsidRDefault="005C1FE3" w:rsidP="00004E96">
            <w:pPr>
              <w:spacing w:before="40" w:after="40"/>
              <w:ind w:right="-70"/>
              <w:jc w:val="center"/>
              <w:rPr>
                <w:rFonts w:cs="Arial"/>
                <w:b/>
                <w:bCs/>
                <w:sz w:val="16"/>
                <w:szCs w:val="16"/>
              </w:rPr>
            </w:pPr>
            <w:r>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61E09D"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F2D1A8" w14:textId="77777777" w:rsidR="005C1FE3" w:rsidRDefault="005C1FE3" w:rsidP="00004E96">
            <w:pPr>
              <w:jc w:val="center"/>
              <w:rPr>
                <w:rFonts w:cs="Arial"/>
                <w:b/>
                <w:bCs/>
                <w:sz w:val="16"/>
                <w:szCs w:val="16"/>
              </w:rPr>
            </w:pPr>
            <w:r>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D620614" w14:textId="77777777" w:rsidR="005C1FE3" w:rsidRDefault="005C1FE3" w:rsidP="00004E96">
            <w:pPr>
              <w:jc w:val="center"/>
              <w:rPr>
                <w:rFonts w:cs="Arial"/>
                <w:b/>
                <w:bCs/>
                <w:sz w:val="16"/>
                <w:szCs w:val="16"/>
              </w:rPr>
            </w:pPr>
            <w:r>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4900469" w14:textId="77777777" w:rsidR="005C1FE3" w:rsidRDefault="005C1FE3" w:rsidP="00004E96">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05ED22" w14:textId="77777777" w:rsidR="005C1FE3" w:rsidRDefault="005C1FE3" w:rsidP="00004E96">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2672C03" w14:textId="77777777" w:rsidR="005C1FE3" w:rsidRDefault="005C1FE3" w:rsidP="00004E96">
            <w:pPr>
              <w:jc w:val="center"/>
              <w:rPr>
                <w:rFonts w:cs="Arial"/>
                <w:b/>
                <w:bCs/>
                <w:sz w:val="16"/>
                <w:szCs w:val="16"/>
              </w:rPr>
            </w:pPr>
            <w:r>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102FE7" w14:textId="77777777" w:rsidR="005C1FE3" w:rsidRDefault="005C1FE3" w:rsidP="00004E96">
            <w:pPr>
              <w:jc w:val="center"/>
              <w:rPr>
                <w:rFonts w:cs="Arial"/>
                <w:b/>
                <w:bCs/>
                <w:sz w:val="16"/>
                <w:szCs w:val="16"/>
              </w:rPr>
            </w:pPr>
            <w:r>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0A8F53" w14:textId="77777777" w:rsidR="005C1FE3" w:rsidRDefault="005C1FE3" w:rsidP="00004E96">
            <w:pPr>
              <w:jc w:val="center"/>
              <w:rPr>
                <w:rFonts w:cs="Arial"/>
                <w:b/>
                <w:bCs/>
                <w:sz w:val="16"/>
                <w:szCs w:val="16"/>
              </w:rPr>
            </w:pPr>
            <w:r>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295E43" w14:textId="77777777" w:rsidR="005C1FE3" w:rsidRDefault="005C1FE3" w:rsidP="00004E96">
            <w:pPr>
              <w:jc w:val="center"/>
              <w:rPr>
                <w:rFonts w:cs="Arial"/>
                <w:b/>
                <w:bCs/>
                <w:sz w:val="16"/>
                <w:szCs w:val="16"/>
              </w:rPr>
            </w:pPr>
            <w:r>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D11F487" w14:textId="77777777" w:rsidR="005C1FE3" w:rsidRDefault="005C1FE3" w:rsidP="00004E96">
            <w:pPr>
              <w:jc w:val="center"/>
              <w:rPr>
                <w:rFonts w:cs="Arial"/>
                <w:b/>
                <w:bCs/>
                <w:sz w:val="16"/>
                <w:szCs w:val="16"/>
              </w:rPr>
            </w:pPr>
            <w:r>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DE9DC2" w14:textId="77777777" w:rsidR="005C1FE3" w:rsidRDefault="005C1FE3" w:rsidP="00004E96">
            <w:pPr>
              <w:jc w:val="center"/>
              <w:rPr>
                <w:rFonts w:cs="Arial"/>
                <w:b/>
                <w:bCs/>
                <w:sz w:val="16"/>
                <w:szCs w:val="16"/>
              </w:rPr>
            </w:pPr>
            <w:r>
              <w:rPr>
                <w:rFonts w:cs="Arial"/>
                <w:b/>
                <w:bCs/>
                <w:sz w:val="16"/>
                <w:szCs w:val="16"/>
              </w:rPr>
              <w:t>0,32</w:t>
            </w:r>
          </w:p>
        </w:tc>
      </w:tr>
      <w:tr w:rsidR="005C1FE3" w14:paraId="16EB8E48" w14:textId="77777777" w:rsidTr="00004E96">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523ED3E6"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53FEB0" w14:textId="77777777" w:rsidR="005C1FE3" w:rsidRDefault="005C1FE3" w:rsidP="00004E96">
            <w:pPr>
              <w:spacing w:before="40" w:after="40"/>
              <w:ind w:right="-70"/>
              <w:jc w:val="center"/>
              <w:rPr>
                <w:rFonts w:cs="Arial"/>
                <w:b/>
                <w:bCs/>
                <w:sz w:val="16"/>
                <w:szCs w:val="16"/>
              </w:rPr>
            </w:pPr>
            <w:r>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5E817F"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89AE3FE" w14:textId="77777777" w:rsidR="005C1FE3" w:rsidRDefault="005C1FE3" w:rsidP="00004E96">
            <w:pPr>
              <w:jc w:val="center"/>
              <w:rPr>
                <w:rFonts w:cs="Arial"/>
                <w:b/>
                <w:bCs/>
                <w:sz w:val="16"/>
                <w:szCs w:val="16"/>
              </w:rPr>
            </w:pPr>
            <w:r>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294E9C" w14:textId="77777777" w:rsidR="005C1FE3" w:rsidRDefault="005C1FE3" w:rsidP="00004E96">
            <w:pPr>
              <w:jc w:val="center"/>
              <w:rPr>
                <w:rFonts w:cs="Arial"/>
                <w:b/>
                <w:bCs/>
                <w:sz w:val="16"/>
                <w:szCs w:val="16"/>
              </w:rPr>
            </w:pPr>
            <w:r>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B96727" w14:textId="77777777" w:rsidR="005C1FE3" w:rsidRDefault="005C1FE3" w:rsidP="00004E96">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B70AA7" w14:textId="77777777" w:rsidR="005C1FE3" w:rsidRDefault="005C1FE3" w:rsidP="00004E96">
            <w:pPr>
              <w:jc w:val="center"/>
              <w:rPr>
                <w:rFonts w:cs="Arial"/>
                <w:b/>
                <w:bCs/>
                <w:sz w:val="16"/>
                <w:szCs w:val="16"/>
              </w:rPr>
            </w:pPr>
            <w:r>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206716" w14:textId="77777777" w:rsidR="005C1FE3" w:rsidRDefault="005C1FE3" w:rsidP="00004E96">
            <w:pPr>
              <w:jc w:val="center"/>
              <w:rPr>
                <w:rFonts w:cs="Arial"/>
                <w:b/>
                <w:bCs/>
                <w:sz w:val="16"/>
                <w:szCs w:val="16"/>
              </w:rPr>
            </w:pPr>
            <w:r>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61F763B" w14:textId="77777777" w:rsidR="005C1FE3" w:rsidRDefault="005C1FE3" w:rsidP="00004E96">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079AF6" w14:textId="77777777" w:rsidR="005C1FE3" w:rsidRDefault="005C1FE3" w:rsidP="00004E96">
            <w:pPr>
              <w:jc w:val="center"/>
              <w:rPr>
                <w:rFonts w:cs="Arial"/>
                <w:b/>
                <w:bCs/>
                <w:sz w:val="16"/>
                <w:szCs w:val="16"/>
              </w:rPr>
            </w:pPr>
            <w:r>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ED0ADEC" w14:textId="77777777" w:rsidR="005C1FE3" w:rsidRDefault="005C1FE3" w:rsidP="00004E96">
            <w:pPr>
              <w:jc w:val="center"/>
              <w:rPr>
                <w:rFonts w:cs="Arial"/>
                <w:b/>
                <w:bCs/>
                <w:sz w:val="16"/>
                <w:szCs w:val="16"/>
              </w:rPr>
            </w:pPr>
            <w:r>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6AD3FC8" w14:textId="77777777" w:rsidR="005C1FE3" w:rsidRDefault="005C1FE3" w:rsidP="00004E96">
            <w:pPr>
              <w:jc w:val="center"/>
              <w:rPr>
                <w:rFonts w:cs="Arial"/>
                <w:b/>
                <w:bCs/>
                <w:sz w:val="16"/>
                <w:szCs w:val="16"/>
              </w:rPr>
            </w:pPr>
            <w:r>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7497AC" w14:textId="77777777" w:rsidR="005C1FE3" w:rsidRDefault="005C1FE3" w:rsidP="00004E96">
            <w:pPr>
              <w:jc w:val="center"/>
              <w:rPr>
                <w:rFonts w:cs="Arial"/>
                <w:b/>
                <w:bCs/>
                <w:sz w:val="16"/>
                <w:szCs w:val="16"/>
              </w:rPr>
            </w:pPr>
            <w:r>
              <w:rPr>
                <w:rFonts w:cs="Arial"/>
                <w:b/>
                <w:bCs/>
                <w:sz w:val="16"/>
                <w:szCs w:val="16"/>
              </w:rPr>
              <w:t>0,36</w:t>
            </w:r>
          </w:p>
        </w:tc>
      </w:tr>
      <w:tr w:rsidR="005C1FE3" w14:paraId="7E46EA7C" w14:textId="77777777" w:rsidTr="00004E96">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65BE301A"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484E61" w14:textId="77777777" w:rsidR="005C1FE3" w:rsidRDefault="005C1FE3" w:rsidP="00004E96">
            <w:pPr>
              <w:spacing w:before="40" w:after="40"/>
              <w:ind w:right="-70"/>
              <w:jc w:val="center"/>
              <w:rPr>
                <w:rFonts w:cs="Arial"/>
                <w:b/>
                <w:bCs/>
                <w:sz w:val="16"/>
                <w:szCs w:val="16"/>
              </w:rPr>
            </w:pPr>
            <w:r>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3BF8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073AD0" w14:textId="77777777" w:rsidR="005C1FE3" w:rsidRDefault="005C1FE3" w:rsidP="00004E96">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68342C" w14:textId="77777777" w:rsidR="005C1FE3" w:rsidRDefault="005C1FE3" w:rsidP="00004E96">
            <w:pPr>
              <w:jc w:val="center"/>
              <w:rPr>
                <w:rFonts w:cs="Arial"/>
                <w:b/>
                <w:bCs/>
                <w:sz w:val="16"/>
                <w:szCs w:val="16"/>
              </w:rPr>
            </w:pPr>
            <w:r>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66A82" w14:textId="77777777" w:rsidR="005C1FE3" w:rsidRDefault="005C1FE3" w:rsidP="00004E96">
            <w:pPr>
              <w:jc w:val="center"/>
              <w:rPr>
                <w:rFonts w:cs="Arial"/>
                <w:b/>
                <w:bCs/>
                <w:sz w:val="16"/>
                <w:szCs w:val="16"/>
              </w:rPr>
            </w:pPr>
            <w:r>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0ADB5" w14:textId="77777777" w:rsidR="005C1FE3" w:rsidRDefault="005C1FE3" w:rsidP="00004E96">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4C03C" w14:textId="77777777" w:rsidR="005C1FE3" w:rsidRDefault="005C1FE3" w:rsidP="00004E96">
            <w:pPr>
              <w:jc w:val="center"/>
              <w:rPr>
                <w:rFonts w:cs="Arial"/>
                <w:b/>
                <w:bCs/>
                <w:sz w:val="16"/>
                <w:szCs w:val="16"/>
              </w:rPr>
            </w:pPr>
            <w:r>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7EFA293" w14:textId="77777777" w:rsidR="005C1FE3" w:rsidRDefault="005C1FE3" w:rsidP="00004E96">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3CC715" w14:textId="77777777" w:rsidR="005C1FE3" w:rsidRDefault="005C1FE3" w:rsidP="00004E96">
            <w:pPr>
              <w:jc w:val="center"/>
              <w:rPr>
                <w:rFonts w:cs="Arial"/>
                <w:b/>
                <w:bCs/>
                <w:sz w:val="16"/>
                <w:szCs w:val="16"/>
              </w:rPr>
            </w:pPr>
            <w:r>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E36C2" w14:textId="77777777" w:rsidR="005C1FE3" w:rsidRDefault="005C1FE3" w:rsidP="00004E96">
            <w:pPr>
              <w:jc w:val="center"/>
              <w:rPr>
                <w:rFonts w:cs="Arial"/>
                <w:b/>
                <w:bCs/>
                <w:sz w:val="16"/>
                <w:szCs w:val="16"/>
              </w:rPr>
            </w:pPr>
            <w:r>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7B148" w14:textId="77777777" w:rsidR="005C1FE3" w:rsidRDefault="005C1FE3" w:rsidP="00004E96">
            <w:pPr>
              <w:jc w:val="center"/>
              <w:rPr>
                <w:rFonts w:cs="Arial"/>
                <w:b/>
                <w:bCs/>
                <w:sz w:val="16"/>
                <w:szCs w:val="16"/>
              </w:rPr>
            </w:pPr>
            <w:r>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8D3ED" w14:textId="77777777" w:rsidR="005C1FE3" w:rsidRDefault="005C1FE3" w:rsidP="00004E96">
            <w:pPr>
              <w:jc w:val="center"/>
              <w:rPr>
                <w:rFonts w:cs="Arial"/>
                <w:b/>
                <w:bCs/>
                <w:sz w:val="16"/>
                <w:szCs w:val="16"/>
              </w:rPr>
            </w:pPr>
            <w:r>
              <w:rPr>
                <w:rFonts w:cs="Arial"/>
                <w:b/>
                <w:bCs/>
                <w:sz w:val="16"/>
                <w:szCs w:val="16"/>
              </w:rPr>
              <w:t>0,39</w:t>
            </w:r>
          </w:p>
        </w:tc>
      </w:tr>
      <w:tr w:rsidR="005C1FE3" w14:paraId="16EFE7AF" w14:textId="77777777" w:rsidTr="00004E96">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019E8A84"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A3499FC" w14:textId="77777777" w:rsidR="005C1FE3" w:rsidRDefault="005C1FE3" w:rsidP="00004E96">
            <w:pPr>
              <w:spacing w:before="40" w:after="40"/>
              <w:jc w:val="center"/>
              <w:rPr>
                <w:rFonts w:cs="Arial"/>
                <w:b/>
                <w:bCs/>
                <w:sz w:val="16"/>
                <w:szCs w:val="16"/>
              </w:rPr>
            </w:pPr>
            <w:r>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041C9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BC962BC" w14:textId="77777777" w:rsidR="005C1FE3" w:rsidRDefault="005C1FE3" w:rsidP="00004E96">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DDA1A2" w14:textId="77777777" w:rsidR="005C1FE3" w:rsidRDefault="005C1FE3" w:rsidP="00004E96">
            <w:pPr>
              <w:jc w:val="center"/>
              <w:rPr>
                <w:rFonts w:cs="Arial"/>
                <w:b/>
                <w:bCs/>
                <w:sz w:val="16"/>
                <w:szCs w:val="16"/>
              </w:rPr>
            </w:pPr>
            <w:r>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8EADCD" w14:textId="77777777" w:rsidR="005C1FE3" w:rsidRDefault="005C1FE3" w:rsidP="00004E96">
            <w:pPr>
              <w:jc w:val="center"/>
              <w:rPr>
                <w:rFonts w:cs="Arial"/>
                <w:b/>
                <w:bCs/>
                <w:sz w:val="16"/>
                <w:szCs w:val="16"/>
              </w:rPr>
            </w:pPr>
            <w:r>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AE652B" w14:textId="77777777" w:rsidR="005C1FE3" w:rsidRDefault="005C1FE3" w:rsidP="00004E96">
            <w:pPr>
              <w:jc w:val="center"/>
              <w:rPr>
                <w:rFonts w:cs="Arial"/>
                <w:b/>
                <w:bCs/>
                <w:sz w:val="16"/>
                <w:szCs w:val="16"/>
              </w:rPr>
            </w:pPr>
            <w:r>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6BF856" w14:textId="77777777" w:rsidR="005C1FE3" w:rsidRDefault="005C1FE3" w:rsidP="00004E96">
            <w:pPr>
              <w:jc w:val="center"/>
              <w:rPr>
                <w:rFonts w:cs="Arial"/>
                <w:b/>
                <w:bCs/>
                <w:sz w:val="16"/>
                <w:szCs w:val="16"/>
              </w:rPr>
            </w:pPr>
            <w:r>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A22F3A6" w14:textId="77777777" w:rsidR="005C1FE3" w:rsidRDefault="005C1FE3" w:rsidP="00004E96">
            <w:pPr>
              <w:jc w:val="center"/>
              <w:rPr>
                <w:rFonts w:cs="Arial"/>
                <w:b/>
                <w:bCs/>
                <w:sz w:val="16"/>
                <w:szCs w:val="16"/>
              </w:rPr>
            </w:pPr>
            <w:r>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EA238A" w14:textId="77777777" w:rsidR="005C1FE3" w:rsidRDefault="005C1FE3" w:rsidP="00004E96">
            <w:pPr>
              <w:jc w:val="center"/>
              <w:rPr>
                <w:rFonts w:cs="Arial"/>
                <w:b/>
                <w:bCs/>
                <w:sz w:val="16"/>
                <w:szCs w:val="16"/>
              </w:rPr>
            </w:pPr>
            <w:r>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621EE8" w14:textId="77777777" w:rsidR="005C1FE3" w:rsidRDefault="005C1FE3" w:rsidP="00004E96">
            <w:pPr>
              <w:jc w:val="center"/>
              <w:rPr>
                <w:rFonts w:cs="Arial"/>
                <w:b/>
                <w:bCs/>
                <w:sz w:val="16"/>
                <w:szCs w:val="16"/>
              </w:rPr>
            </w:pPr>
            <w:r>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85F7B" w14:textId="77777777" w:rsidR="005C1FE3" w:rsidRDefault="005C1FE3" w:rsidP="00004E96">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83CA2C" w14:textId="77777777" w:rsidR="005C1FE3" w:rsidRDefault="005C1FE3" w:rsidP="00004E96">
            <w:pPr>
              <w:jc w:val="center"/>
              <w:rPr>
                <w:rFonts w:cs="Arial"/>
                <w:b/>
                <w:bCs/>
                <w:sz w:val="16"/>
                <w:szCs w:val="16"/>
              </w:rPr>
            </w:pPr>
            <w:r>
              <w:rPr>
                <w:rFonts w:cs="Arial"/>
                <w:b/>
                <w:bCs/>
                <w:sz w:val="16"/>
                <w:szCs w:val="16"/>
              </w:rPr>
              <w:t>0,42</w:t>
            </w:r>
          </w:p>
        </w:tc>
      </w:tr>
      <w:tr w:rsidR="005C1FE3" w14:paraId="5FA067D3" w14:textId="77777777" w:rsidTr="00004E96">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0C97D50E"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D54191" w14:textId="77777777" w:rsidR="005C1FE3" w:rsidRDefault="005C1FE3" w:rsidP="00004E96">
            <w:pPr>
              <w:spacing w:before="40" w:after="40"/>
              <w:jc w:val="center"/>
              <w:rPr>
                <w:rFonts w:cs="Arial"/>
                <w:b/>
                <w:bCs/>
                <w:sz w:val="16"/>
                <w:szCs w:val="16"/>
              </w:rPr>
            </w:pPr>
            <w:r>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413C75"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0B913BE" w14:textId="77777777" w:rsidR="005C1FE3" w:rsidRDefault="005C1FE3" w:rsidP="00004E96">
            <w:pPr>
              <w:jc w:val="center"/>
              <w:rPr>
                <w:rFonts w:cs="Arial"/>
                <w:b/>
                <w:bCs/>
                <w:sz w:val="16"/>
                <w:szCs w:val="16"/>
              </w:rPr>
            </w:pPr>
            <w:r>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37458D" w14:textId="77777777" w:rsidR="005C1FE3" w:rsidRDefault="005C1FE3" w:rsidP="00004E96">
            <w:pPr>
              <w:jc w:val="center"/>
              <w:rPr>
                <w:rFonts w:cs="Arial"/>
                <w:b/>
                <w:bCs/>
                <w:sz w:val="16"/>
                <w:szCs w:val="16"/>
              </w:rPr>
            </w:pPr>
            <w:r>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E7410C8" w14:textId="77777777" w:rsidR="005C1FE3" w:rsidRDefault="005C1FE3" w:rsidP="00004E96">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5B4AB57" w14:textId="77777777" w:rsidR="005C1FE3" w:rsidRDefault="005C1FE3" w:rsidP="00004E96">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F1DE48D" w14:textId="77777777" w:rsidR="005C1FE3" w:rsidRDefault="005C1FE3" w:rsidP="00004E96">
            <w:pPr>
              <w:jc w:val="center"/>
              <w:rPr>
                <w:rFonts w:cs="Arial"/>
                <w:b/>
                <w:bCs/>
                <w:sz w:val="16"/>
                <w:szCs w:val="16"/>
              </w:rPr>
            </w:pPr>
            <w:r>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8D5B4B0" w14:textId="77777777" w:rsidR="005C1FE3" w:rsidRDefault="005C1FE3" w:rsidP="00004E96">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819802" w14:textId="77777777" w:rsidR="005C1FE3" w:rsidRDefault="005C1FE3" w:rsidP="00004E96">
            <w:pPr>
              <w:jc w:val="center"/>
              <w:rPr>
                <w:rFonts w:cs="Arial"/>
                <w:b/>
                <w:bCs/>
                <w:sz w:val="16"/>
                <w:szCs w:val="16"/>
              </w:rPr>
            </w:pPr>
            <w:r>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B156ED" w14:textId="77777777" w:rsidR="005C1FE3" w:rsidRDefault="005C1FE3" w:rsidP="00004E96">
            <w:pPr>
              <w:jc w:val="center"/>
              <w:rPr>
                <w:rFonts w:cs="Arial"/>
                <w:b/>
                <w:bCs/>
                <w:sz w:val="16"/>
                <w:szCs w:val="16"/>
              </w:rPr>
            </w:pPr>
            <w:r>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607F89" w14:textId="77777777" w:rsidR="005C1FE3" w:rsidRDefault="005C1FE3" w:rsidP="00004E96">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09A8DF" w14:textId="77777777" w:rsidR="005C1FE3" w:rsidRDefault="005C1FE3" w:rsidP="00004E96">
            <w:pPr>
              <w:jc w:val="center"/>
              <w:rPr>
                <w:rFonts w:cs="Arial"/>
                <w:b/>
                <w:bCs/>
                <w:sz w:val="16"/>
                <w:szCs w:val="16"/>
              </w:rPr>
            </w:pPr>
            <w:r>
              <w:rPr>
                <w:rFonts w:cs="Arial"/>
                <w:b/>
                <w:bCs/>
                <w:sz w:val="16"/>
                <w:szCs w:val="16"/>
              </w:rPr>
              <w:t>0,44</w:t>
            </w:r>
          </w:p>
        </w:tc>
      </w:tr>
      <w:tr w:rsidR="005C1FE3" w14:paraId="22FC3C25" w14:textId="77777777" w:rsidTr="00004E96">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27BBEA63"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F1B9E8B" w14:textId="77777777" w:rsidR="005C1FE3" w:rsidRDefault="005C1FE3" w:rsidP="00004E96">
            <w:pPr>
              <w:spacing w:before="40" w:after="40"/>
              <w:jc w:val="center"/>
              <w:rPr>
                <w:rFonts w:cs="Arial"/>
                <w:b/>
                <w:bCs/>
                <w:sz w:val="16"/>
                <w:szCs w:val="16"/>
              </w:rPr>
            </w:pPr>
            <w:r>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9E3EBF"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D9EFC9" w14:textId="77777777" w:rsidR="005C1FE3" w:rsidRDefault="005C1FE3" w:rsidP="00004E96">
            <w:pPr>
              <w:jc w:val="center"/>
              <w:rPr>
                <w:rFonts w:cs="Arial"/>
                <w:b/>
                <w:bCs/>
                <w:sz w:val="16"/>
                <w:szCs w:val="16"/>
              </w:rPr>
            </w:pPr>
            <w:r>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10063" w14:textId="77777777" w:rsidR="005C1FE3" w:rsidRDefault="005C1FE3" w:rsidP="00004E96">
            <w:pPr>
              <w:jc w:val="center"/>
              <w:rPr>
                <w:rFonts w:cs="Arial"/>
                <w:b/>
                <w:bCs/>
                <w:sz w:val="16"/>
                <w:szCs w:val="16"/>
              </w:rPr>
            </w:pPr>
            <w:r>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88DF0" w14:textId="77777777" w:rsidR="005C1FE3" w:rsidRDefault="005C1FE3" w:rsidP="00004E96">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9FDF7" w14:textId="77777777" w:rsidR="005C1FE3" w:rsidRDefault="005C1FE3" w:rsidP="00004E96">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0B50A" w14:textId="77777777" w:rsidR="005C1FE3" w:rsidRDefault="005C1FE3" w:rsidP="00004E96">
            <w:pPr>
              <w:jc w:val="center"/>
              <w:rPr>
                <w:rFonts w:cs="Arial"/>
                <w:b/>
                <w:bCs/>
                <w:sz w:val="16"/>
                <w:szCs w:val="16"/>
              </w:rPr>
            </w:pPr>
            <w:r>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5BDFEF9" w14:textId="77777777" w:rsidR="005C1FE3" w:rsidRDefault="005C1FE3" w:rsidP="00004E96">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B7517" w14:textId="77777777" w:rsidR="005C1FE3" w:rsidRDefault="005C1FE3" w:rsidP="00004E96">
            <w:pPr>
              <w:jc w:val="center"/>
              <w:rPr>
                <w:rFonts w:cs="Arial"/>
                <w:b/>
                <w:bCs/>
                <w:sz w:val="16"/>
                <w:szCs w:val="16"/>
              </w:rPr>
            </w:pPr>
            <w:r>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7DD02" w14:textId="77777777" w:rsidR="005C1FE3" w:rsidRDefault="005C1FE3" w:rsidP="00004E96">
            <w:pPr>
              <w:jc w:val="center"/>
              <w:rPr>
                <w:rFonts w:cs="Arial"/>
                <w:b/>
                <w:bCs/>
                <w:sz w:val="16"/>
                <w:szCs w:val="16"/>
              </w:rPr>
            </w:pPr>
            <w:r>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64DB3" w14:textId="77777777" w:rsidR="005C1FE3" w:rsidRDefault="005C1FE3" w:rsidP="00004E96">
            <w:pPr>
              <w:jc w:val="center"/>
              <w:rPr>
                <w:rFonts w:cs="Arial"/>
                <w:b/>
                <w:bCs/>
                <w:sz w:val="16"/>
                <w:szCs w:val="16"/>
              </w:rPr>
            </w:pPr>
            <w:r>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F99CF" w14:textId="77777777" w:rsidR="005C1FE3" w:rsidRDefault="005C1FE3" w:rsidP="00004E96">
            <w:pPr>
              <w:jc w:val="center"/>
              <w:rPr>
                <w:rFonts w:cs="Arial"/>
                <w:b/>
                <w:bCs/>
                <w:sz w:val="16"/>
                <w:szCs w:val="16"/>
              </w:rPr>
            </w:pPr>
            <w:r>
              <w:rPr>
                <w:rFonts w:cs="Arial"/>
                <w:b/>
                <w:bCs/>
                <w:sz w:val="16"/>
                <w:szCs w:val="16"/>
              </w:rPr>
              <w:t>0,46</w:t>
            </w:r>
          </w:p>
        </w:tc>
      </w:tr>
      <w:tr w:rsidR="005C1FE3" w14:paraId="49D6E614" w14:textId="77777777" w:rsidTr="00004E96">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419C15C9"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FC86AE" w14:textId="77777777" w:rsidR="005C1FE3" w:rsidRDefault="005C1FE3" w:rsidP="00004E96">
            <w:pPr>
              <w:spacing w:before="40" w:after="40"/>
              <w:jc w:val="center"/>
              <w:rPr>
                <w:rFonts w:cs="Arial"/>
                <w:b/>
                <w:bCs/>
                <w:sz w:val="16"/>
                <w:szCs w:val="16"/>
              </w:rPr>
            </w:pPr>
            <w:r>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C77FB4"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7AE29A" w14:textId="77777777" w:rsidR="005C1FE3" w:rsidRDefault="005C1FE3" w:rsidP="00004E96">
            <w:pPr>
              <w:jc w:val="center"/>
              <w:rPr>
                <w:rFonts w:cs="Arial"/>
                <w:b/>
                <w:bCs/>
                <w:sz w:val="16"/>
                <w:szCs w:val="16"/>
              </w:rPr>
            </w:pPr>
            <w:r>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53E8FE" w14:textId="77777777" w:rsidR="005C1FE3" w:rsidRDefault="005C1FE3" w:rsidP="00004E96">
            <w:pPr>
              <w:jc w:val="center"/>
              <w:rPr>
                <w:rFonts w:cs="Arial"/>
                <w:b/>
                <w:bCs/>
                <w:sz w:val="16"/>
                <w:szCs w:val="16"/>
              </w:rPr>
            </w:pPr>
            <w:r>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1E10D8" w14:textId="77777777" w:rsidR="005C1FE3" w:rsidRDefault="005C1FE3" w:rsidP="00004E96">
            <w:pPr>
              <w:jc w:val="center"/>
              <w:rPr>
                <w:rFonts w:cs="Arial"/>
                <w:b/>
                <w:bCs/>
                <w:sz w:val="16"/>
                <w:szCs w:val="16"/>
              </w:rPr>
            </w:pPr>
            <w:r>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0790DA1" w14:textId="77777777" w:rsidR="005C1FE3" w:rsidRDefault="005C1FE3" w:rsidP="00004E96">
            <w:pPr>
              <w:jc w:val="center"/>
              <w:rPr>
                <w:rFonts w:cs="Arial"/>
                <w:b/>
                <w:bCs/>
                <w:sz w:val="16"/>
                <w:szCs w:val="16"/>
              </w:rPr>
            </w:pPr>
            <w:r>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F0CA730" w14:textId="77777777" w:rsidR="005C1FE3" w:rsidRDefault="005C1FE3" w:rsidP="00004E96">
            <w:pPr>
              <w:jc w:val="center"/>
              <w:rPr>
                <w:rFonts w:cs="Arial"/>
                <w:b/>
                <w:bCs/>
                <w:sz w:val="16"/>
                <w:szCs w:val="16"/>
              </w:rPr>
            </w:pPr>
            <w:r>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76C424" w14:textId="77777777" w:rsidR="005C1FE3" w:rsidRDefault="005C1FE3" w:rsidP="00004E96">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4F5B89" w14:textId="77777777" w:rsidR="005C1FE3" w:rsidRDefault="005C1FE3" w:rsidP="00004E96">
            <w:pPr>
              <w:jc w:val="center"/>
              <w:rPr>
                <w:rFonts w:cs="Arial"/>
                <w:b/>
                <w:bCs/>
                <w:sz w:val="16"/>
                <w:szCs w:val="16"/>
              </w:rPr>
            </w:pPr>
            <w:r>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779B64" w14:textId="77777777" w:rsidR="005C1FE3" w:rsidRDefault="005C1FE3" w:rsidP="00004E96">
            <w:pPr>
              <w:jc w:val="center"/>
              <w:rPr>
                <w:rFonts w:cs="Arial"/>
                <w:b/>
                <w:bCs/>
                <w:sz w:val="16"/>
                <w:szCs w:val="16"/>
              </w:rPr>
            </w:pPr>
            <w:r>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9138A7" w14:textId="77777777" w:rsidR="005C1FE3" w:rsidRDefault="005C1FE3" w:rsidP="00004E96">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3712BE" w14:textId="77777777" w:rsidR="005C1FE3" w:rsidRDefault="005C1FE3" w:rsidP="00004E96">
            <w:pPr>
              <w:jc w:val="center"/>
              <w:rPr>
                <w:rFonts w:cs="Arial"/>
                <w:b/>
                <w:bCs/>
                <w:sz w:val="16"/>
                <w:szCs w:val="16"/>
              </w:rPr>
            </w:pPr>
            <w:r>
              <w:rPr>
                <w:rFonts w:cs="Arial"/>
                <w:b/>
                <w:bCs/>
                <w:sz w:val="16"/>
                <w:szCs w:val="16"/>
              </w:rPr>
              <w:t>0,50</w:t>
            </w:r>
          </w:p>
        </w:tc>
      </w:tr>
      <w:tr w:rsidR="005C1FE3" w14:paraId="59720DC5" w14:textId="77777777" w:rsidTr="00004E96">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54456C0D"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4EFFF3" w14:textId="77777777" w:rsidR="005C1FE3" w:rsidRDefault="005C1FE3" w:rsidP="00004E96">
            <w:pPr>
              <w:spacing w:before="40" w:after="40"/>
              <w:jc w:val="center"/>
              <w:rPr>
                <w:rFonts w:cs="Arial"/>
                <w:b/>
                <w:bCs/>
                <w:sz w:val="16"/>
                <w:szCs w:val="16"/>
              </w:rPr>
            </w:pPr>
            <w:r>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BDBCDC"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D030482" w14:textId="77777777" w:rsidR="005C1FE3" w:rsidRDefault="005C1FE3" w:rsidP="00004E96">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0DF19" w14:textId="77777777" w:rsidR="005C1FE3" w:rsidRDefault="005C1FE3" w:rsidP="00004E96">
            <w:pPr>
              <w:jc w:val="center"/>
              <w:rPr>
                <w:rFonts w:cs="Arial"/>
                <w:b/>
                <w:bCs/>
                <w:sz w:val="16"/>
                <w:szCs w:val="16"/>
              </w:rPr>
            </w:pPr>
            <w:r>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B7CD3" w14:textId="77777777" w:rsidR="005C1FE3" w:rsidRDefault="005C1FE3" w:rsidP="00004E96">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09414" w14:textId="77777777" w:rsidR="005C1FE3" w:rsidRDefault="005C1FE3" w:rsidP="00004E96">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D8C9E" w14:textId="77777777" w:rsidR="005C1FE3" w:rsidRDefault="005C1FE3" w:rsidP="00004E96">
            <w:pPr>
              <w:jc w:val="center"/>
              <w:rPr>
                <w:rFonts w:cs="Arial"/>
                <w:b/>
                <w:bCs/>
                <w:sz w:val="16"/>
                <w:szCs w:val="16"/>
              </w:rPr>
            </w:pPr>
            <w:r>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20882EE" w14:textId="77777777" w:rsidR="005C1FE3" w:rsidRDefault="005C1FE3" w:rsidP="00004E96">
            <w:pPr>
              <w:jc w:val="center"/>
              <w:rPr>
                <w:rFonts w:cs="Arial"/>
                <w:b/>
                <w:bCs/>
                <w:sz w:val="16"/>
                <w:szCs w:val="16"/>
              </w:rPr>
            </w:pPr>
            <w:r>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3D620" w14:textId="77777777" w:rsidR="005C1FE3" w:rsidRDefault="005C1FE3" w:rsidP="00004E96">
            <w:pPr>
              <w:jc w:val="center"/>
              <w:rPr>
                <w:rFonts w:cs="Arial"/>
                <w:b/>
                <w:bCs/>
                <w:sz w:val="16"/>
                <w:szCs w:val="16"/>
              </w:rPr>
            </w:pPr>
            <w:r>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A7884" w14:textId="77777777" w:rsidR="005C1FE3" w:rsidRDefault="005C1FE3" w:rsidP="00004E96">
            <w:pPr>
              <w:jc w:val="center"/>
              <w:rPr>
                <w:rFonts w:cs="Arial"/>
                <w:b/>
                <w:bCs/>
                <w:sz w:val="16"/>
                <w:szCs w:val="16"/>
              </w:rPr>
            </w:pPr>
            <w:r>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E598F" w14:textId="77777777" w:rsidR="005C1FE3" w:rsidRDefault="005C1FE3" w:rsidP="00004E96">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EBBA9" w14:textId="77777777" w:rsidR="005C1FE3" w:rsidRDefault="005C1FE3" w:rsidP="00004E96">
            <w:pPr>
              <w:jc w:val="center"/>
              <w:rPr>
                <w:rFonts w:cs="Arial"/>
                <w:b/>
                <w:bCs/>
                <w:sz w:val="16"/>
                <w:szCs w:val="16"/>
              </w:rPr>
            </w:pPr>
            <w:r>
              <w:rPr>
                <w:rFonts w:cs="Arial"/>
                <w:b/>
                <w:bCs/>
                <w:sz w:val="16"/>
                <w:szCs w:val="16"/>
              </w:rPr>
              <w:t>0,51</w:t>
            </w:r>
          </w:p>
        </w:tc>
      </w:tr>
      <w:tr w:rsidR="005C1FE3" w14:paraId="55A17491" w14:textId="77777777" w:rsidTr="00004E96">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0787346F"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F32F15" w14:textId="77777777" w:rsidR="005C1FE3" w:rsidRDefault="005C1FE3" w:rsidP="00004E96">
            <w:pPr>
              <w:spacing w:before="40" w:after="40"/>
              <w:jc w:val="center"/>
              <w:rPr>
                <w:rFonts w:cs="Arial"/>
                <w:b/>
                <w:bCs/>
                <w:sz w:val="16"/>
                <w:szCs w:val="16"/>
              </w:rPr>
            </w:pPr>
            <w:r>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231A3"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6172177" w14:textId="77777777" w:rsidR="005C1FE3" w:rsidRDefault="005C1FE3" w:rsidP="00004E96">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06BB79C" w14:textId="77777777" w:rsidR="005C1FE3" w:rsidRDefault="005C1FE3" w:rsidP="00004E96">
            <w:pPr>
              <w:jc w:val="center"/>
              <w:rPr>
                <w:rFonts w:cs="Arial"/>
                <w:b/>
                <w:bCs/>
                <w:sz w:val="16"/>
                <w:szCs w:val="16"/>
              </w:rPr>
            </w:pPr>
            <w:r>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F6FAC4B" w14:textId="77777777" w:rsidR="005C1FE3" w:rsidRDefault="005C1FE3" w:rsidP="00004E96">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31A42C" w14:textId="77777777" w:rsidR="005C1FE3" w:rsidRDefault="005C1FE3" w:rsidP="00004E96">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D73E72E" w14:textId="77777777" w:rsidR="005C1FE3" w:rsidRDefault="005C1FE3" w:rsidP="00004E96">
            <w:pPr>
              <w:jc w:val="center"/>
              <w:rPr>
                <w:rFonts w:cs="Arial"/>
                <w:b/>
                <w:bCs/>
                <w:sz w:val="16"/>
                <w:szCs w:val="16"/>
              </w:rPr>
            </w:pPr>
            <w:r>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2789638" w14:textId="77777777" w:rsidR="005C1FE3" w:rsidRDefault="005C1FE3" w:rsidP="00004E96">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27B942" w14:textId="77777777" w:rsidR="005C1FE3" w:rsidRDefault="005C1FE3" w:rsidP="00004E96">
            <w:pPr>
              <w:jc w:val="center"/>
              <w:rPr>
                <w:rFonts w:cs="Arial"/>
                <w:b/>
                <w:bCs/>
                <w:sz w:val="16"/>
                <w:szCs w:val="16"/>
              </w:rPr>
            </w:pPr>
            <w:r>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FB0DCA" w14:textId="77777777" w:rsidR="005C1FE3" w:rsidRDefault="005C1FE3" w:rsidP="00004E96">
            <w:pPr>
              <w:jc w:val="center"/>
              <w:rPr>
                <w:rFonts w:cs="Arial"/>
                <w:b/>
                <w:bCs/>
                <w:sz w:val="16"/>
                <w:szCs w:val="16"/>
              </w:rPr>
            </w:pPr>
            <w:r>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4CDF1E" w14:textId="77777777" w:rsidR="005C1FE3" w:rsidRDefault="005C1FE3" w:rsidP="00004E96">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18487C" w14:textId="77777777" w:rsidR="005C1FE3" w:rsidRDefault="005C1FE3" w:rsidP="00004E96">
            <w:pPr>
              <w:jc w:val="center"/>
              <w:rPr>
                <w:rFonts w:cs="Arial"/>
                <w:b/>
                <w:bCs/>
                <w:sz w:val="16"/>
                <w:szCs w:val="16"/>
              </w:rPr>
            </w:pPr>
            <w:r>
              <w:rPr>
                <w:rFonts w:cs="Arial"/>
                <w:b/>
                <w:bCs/>
                <w:sz w:val="16"/>
                <w:szCs w:val="16"/>
              </w:rPr>
              <w:t>0,53</w:t>
            </w:r>
          </w:p>
        </w:tc>
      </w:tr>
      <w:tr w:rsidR="005C1FE3" w14:paraId="47174A1D" w14:textId="77777777" w:rsidTr="00004E96">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2E01CF5F"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67D4130" w14:textId="77777777" w:rsidR="005C1FE3" w:rsidRDefault="005C1FE3" w:rsidP="00004E96">
            <w:pPr>
              <w:spacing w:before="40" w:after="40"/>
              <w:jc w:val="center"/>
              <w:rPr>
                <w:rFonts w:cs="Arial"/>
                <w:b/>
                <w:bCs/>
                <w:sz w:val="16"/>
                <w:szCs w:val="16"/>
              </w:rPr>
            </w:pPr>
            <w:r>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3A817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5858076" w14:textId="77777777" w:rsidR="005C1FE3" w:rsidRDefault="005C1FE3" w:rsidP="00004E96">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DD441" w14:textId="77777777" w:rsidR="005C1FE3" w:rsidRDefault="005C1FE3" w:rsidP="00004E96">
            <w:pPr>
              <w:jc w:val="center"/>
              <w:rPr>
                <w:rFonts w:cs="Arial"/>
                <w:b/>
                <w:bCs/>
                <w:sz w:val="16"/>
                <w:szCs w:val="16"/>
              </w:rPr>
            </w:pPr>
            <w:r>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4B3F4" w14:textId="77777777" w:rsidR="005C1FE3" w:rsidRDefault="005C1FE3" w:rsidP="00004E96">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878AD" w14:textId="77777777" w:rsidR="005C1FE3" w:rsidRDefault="005C1FE3" w:rsidP="00004E96">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A40F1" w14:textId="77777777" w:rsidR="005C1FE3" w:rsidRDefault="005C1FE3" w:rsidP="00004E96">
            <w:pPr>
              <w:jc w:val="center"/>
              <w:rPr>
                <w:rFonts w:cs="Arial"/>
                <w:b/>
                <w:bCs/>
                <w:sz w:val="16"/>
                <w:szCs w:val="16"/>
              </w:rPr>
            </w:pPr>
            <w:r>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9BA2AF3" w14:textId="77777777" w:rsidR="005C1FE3" w:rsidRDefault="005C1FE3" w:rsidP="00004E96">
            <w:pPr>
              <w:jc w:val="center"/>
              <w:rPr>
                <w:rFonts w:cs="Arial"/>
                <w:b/>
                <w:bCs/>
                <w:sz w:val="16"/>
                <w:szCs w:val="16"/>
              </w:rPr>
            </w:pPr>
            <w:r>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E9E78" w14:textId="77777777" w:rsidR="005C1FE3" w:rsidRDefault="005C1FE3" w:rsidP="00004E96">
            <w:pPr>
              <w:jc w:val="center"/>
              <w:rPr>
                <w:rFonts w:cs="Arial"/>
                <w:b/>
                <w:bCs/>
                <w:sz w:val="16"/>
                <w:szCs w:val="16"/>
              </w:rPr>
            </w:pPr>
            <w:r>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2348B" w14:textId="77777777" w:rsidR="005C1FE3" w:rsidRDefault="005C1FE3" w:rsidP="00004E96">
            <w:pPr>
              <w:jc w:val="center"/>
              <w:rPr>
                <w:rFonts w:cs="Arial"/>
                <w:b/>
                <w:bCs/>
                <w:sz w:val="16"/>
                <w:szCs w:val="16"/>
              </w:rPr>
            </w:pPr>
            <w:r>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66EE5" w14:textId="77777777" w:rsidR="005C1FE3" w:rsidRDefault="005C1FE3" w:rsidP="00004E96">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91C15" w14:textId="77777777" w:rsidR="005C1FE3" w:rsidRDefault="005C1FE3" w:rsidP="00004E96">
            <w:pPr>
              <w:jc w:val="center"/>
              <w:rPr>
                <w:rFonts w:cs="Arial"/>
                <w:b/>
                <w:bCs/>
                <w:sz w:val="16"/>
                <w:szCs w:val="16"/>
              </w:rPr>
            </w:pPr>
            <w:r>
              <w:rPr>
                <w:rFonts w:cs="Arial"/>
                <w:b/>
                <w:bCs/>
                <w:sz w:val="16"/>
                <w:szCs w:val="16"/>
              </w:rPr>
              <w:t>0,54</w:t>
            </w:r>
          </w:p>
        </w:tc>
      </w:tr>
      <w:tr w:rsidR="005C1FE3" w14:paraId="52D8B778" w14:textId="77777777" w:rsidTr="00004E96">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6383175F"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7247360" w14:textId="77777777" w:rsidR="005C1FE3" w:rsidRDefault="005C1FE3" w:rsidP="00004E96">
            <w:pPr>
              <w:spacing w:before="40" w:after="40"/>
              <w:jc w:val="center"/>
              <w:rPr>
                <w:rFonts w:cs="Arial"/>
                <w:b/>
                <w:bCs/>
                <w:sz w:val="16"/>
                <w:szCs w:val="16"/>
              </w:rPr>
            </w:pPr>
            <w:r>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6AF7E1"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B42995" w14:textId="77777777" w:rsidR="005C1FE3" w:rsidRDefault="005C1FE3" w:rsidP="00004E96">
            <w:pPr>
              <w:jc w:val="center"/>
              <w:rPr>
                <w:rFonts w:cs="Arial"/>
                <w:b/>
                <w:bCs/>
                <w:sz w:val="16"/>
                <w:szCs w:val="16"/>
              </w:rPr>
            </w:pPr>
            <w:r>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C37D5" w14:textId="77777777" w:rsidR="005C1FE3" w:rsidRDefault="005C1FE3" w:rsidP="00004E96">
            <w:pPr>
              <w:jc w:val="center"/>
              <w:rPr>
                <w:rFonts w:cs="Arial"/>
                <w:b/>
                <w:bCs/>
                <w:sz w:val="16"/>
                <w:szCs w:val="16"/>
              </w:rPr>
            </w:pPr>
            <w:r>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6C636" w14:textId="77777777" w:rsidR="005C1FE3" w:rsidRDefault="005C1FE3" w:rsidP="00004E96">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EEBAC" w14:textId="77777777" w:rsidR="005C1FE3" w:rsidRDefault="005C1FE3" w:rsidP="00004E96">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B3E819" w14:textId="77777777" w:rsidR="005C1FE3" w:rsidRDefault="005C1FE3" w:rsidP="00004E96">
            <w:pPr>
              <w:jc w:val="center"/>
              <w:rPr>
                <w:rFonts w:cs="Arial"/>
                <w:b/>
                <w:bCs/>
                <w:sz w:val="16"/>
                <w:szCs w:val="16"/>
              </w:rPr>
            </w:pPr>
            <w:r>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3DBCCEB" w14:textId="77777777" w:rsidR="005C1FE3" w:rsidRDefault="005C1FE3" w:rsidP="00004E96">
            <w:pPr>
              <w:jc w:val="center"/>
              <w:rPr>
                <w:rFonts w:cs="Arial"/>
                <w:b/>
                <w:bCs/>
                <w:sz w:val="16"/>
                <w:szCs w:val="16"/>
              </w:rPr>
            </w:pPr>
            <w:r>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111F0" w14:textId="77777777" w:rsidR="005C1FE3" w:rsidRDefault="005C1FE3" w:rsidP="00004E96">
            <w:pPr>
              <w:jc w:val="center"/>
              <w:rPr>
                <w:rFonts w:cs="Arial"/>
                <w:b/>
                <w:bCs/>
                <w:sz w:val="16"/>
                <w:szCs w:val="16"/>
              </w:rPr>
            </w:pPr>
            <w:r>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9F15D" w14:textId="77777777" w:rsidR="005C1FE3" w:rsidRDefault="005C1FE3" w:rsidP="00004E96">
            <w:pPr>
              <w:jc w:val="center"/>
              <w:rPr>
                <w:rFonts w:cs="Arial"/>
                <w:b/>
                <w:bCs/>
                <w:sz w:val="16"/>
                <w:szCs w:val="16"/>
              </w:rPr>
            </w:pPr>
            <w:r>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D5A12" w14:textId="77777777" w:rsidR="005C1FE3" w:rsidRDefault="005C1FE3" w:rsidP="00004E96">
            <w:pPr>
              <w:jc w:val="center"/>
              <w:rPr>
                <w:rFonts w:cs="Arial"/>
                <w:b/>
                <w:bCs/>
                <w:sz w:val="16"/>
                <w:szCs w:val="16"/>
              </w:rPr>
            </w:pPr>
            <w:r>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543DA" w14:textId="77777777" w:rsidR="005C1FE3" w:rsidRDefault="005C1FE3" w:rsidP="00004E96">
            <w:pPr>
              <w:jc w:val="center"/>
              <w:rPr>
                <w:rFonts w:cs="Arial"/>
                <w:b/>
                <w:bCs/>
                <w:sz w:val="16"/>
                <w:szCs w:val="16"/>
              </w:rPr>
            </w:pPr>
            <w:r>
              <w:rPr>
                <w:rFonts w:cs="Arial"/>
                <w:b/>
                <w:bCs/>
                <w:sz w:val="16"/>
                <w:szCs w:val="16"/>
              </w:rPr>
              <w:t>0,56</w:t>
            </w:r>
          </w:p>
        </w:tc>
      </w:tr>
      <w:tr w:rsidR="005C1FE3" w14:paraId="4D3DECC6" w14:textId="77777777" w:rsidTr="00004E96">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5F03560D"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E091A4D" w14:textId="77777777" w:rsidR="005C1FE3" w:rsidRDefault="005C1FE3" w:rsidP="00004E96">
            <w:pPr>
              <w:spacing w:before="40" w:after="40"/>
              <w:jc w:val="center"/>
              <w:rPr>
                <w:rFonts w:cs="Arial"/>
                <w:b/>
                <w:bCs/>
                <w:sz w:val="16"/>
                <w:szCs w:val="16"/>
              </w:rPr>
            </w:pPr>
            <w:r>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42ACD3"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ED04FA" w14:textId="77777777" w:rsidR="005C1FE3" w:rsidRDefault="005C1FE3" w:rsidP="00004E96">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4BAFF" w14:textId="77777777" w:rsidR="005C1FE3" w:rsidRDefault="005C1FE3" w:rsidP="00004E96">
            <w:pPr>
              <w:jc w:val="center"/>
              <w:rPr>
                <w:rFonts w:cs="Arial"/>
                <w:b/>
                <w:bCs/>
                <w:sz w:val="16"/>
                <w:szCs w:val="16"/>
              </w:rPr>
            </w:pPr>
            <w:r>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689C0" w14:textId="77777777" w:rsidR="005C1FE3" w:rsidRDefault="005C1FE3" w:rsidP="00004E96">
            <w:pPr>
              <w:jc w:val="center"/>
              <w:rPr>
                <w:rFonts w:cs="Arial"/>
                <w:b/>
                <w:bCs/>
                <w:sz w:val="16"/>
                <w:szCs w:val="16"/>
              </w:rPr>
            </w:pPr>
            <w:r>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F5EAB" w14:textId="77777777" w:rsidR="005C1FE3" w:rsidRDefault="005C1FE3" w:rsidP="00004E96">
            <w:pPr>
              <w:jc w:val="center"/>
              <w:rPr>
                <w:rFonts w:cs="Arial"/>
                <w:b/>
                <w:bCs/>
                <w:sz w:val="16"/>
                <w:szCs w:val="16"/>
              </w:rPr>
            </w:pPr>
            <w:r>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FB0BF" w14:textId="77777777" w:rsidR="005C1FE3" w:rsidRDefault="005C1FE3" w:rsidP="00004E96">
            <w:pPr>
              <w:jc w:val="center"/>
              <w:rPr>
                <w:rFonts w:cs="Arial"/>
                <w:b/>
                <w:bCs/>
                <w:sz w:val="16"/>
                <w:szCs w:val="16"/>
              </w:rPr>
            </w:pPr>
            <w:r>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5CC5526" w14:textId="77777777" w:rsidR="005C1FE3" w:rsidRDefault="005C1FE3" w:rsidP="00004E96">
            <w:pPr>
              <w:jc w:val="center"/>
              <w:rPr>
                <w:rFonts w:cs="Arial"/>
                <w:b/>
                <w:bCs/>
                <w:sz w:val="16"/>
                <w:szCs w:val="16"/>
              </w:rPr>
            </w:pPr>
            <w:r>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B4A68" w14:textId="77777777" w:rsidR="005C1FE3" w:rsidRDefault="005C1FE3" w:rsidP="00004E96">
            <w:pPr>
              <w:jc w:val="center"/>
              <w:rPr>
                <w:rFonts w:cs="Arial"/>
                <w:b/>
                <w:bCs/>
                <w:sz w:val="16"/>
                <w:szCs w:val="16"/>
              </w:rPr>
            </w:pPr>
            <w:r>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222B6" w14:textId="77777777" w:rsidR="005C1FE3" w:rsidRDefault="005C1FE3" w:rsidP="00004E96">
            <w:pPr>
              <w:jc w:val="center"/>
              <w:rPr>
                <w:rFonts w:cs="Arial"/>
                <w:b/>
                <w:bCs/>
                <w:sz w:val="16"/>
                <w:szCs w:val="16"/>
              </w:rPr>
            </w:pPr>
            <w:r>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AA365" w14:textId="77777777" w:rsidR="005C1FE3" w:rsidRDefault="005C1FE3" w:rsidP="00004E96">
            <w:pPr>
              <w:jc w:val="center"/>
              <w:rPr>
                <w:rFonts w:cs="Arial"/>
                <w:b/>
                <w:bCs/>
                <w:sz w:val="16"/>
                <w:szCs w:val="16"/>
              </w:rPr>
            </w:pPr>
            <w:r>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B1628" w14:textId="77777777" w:rsidR="005C1FE3" w:rsidRDefault="005C1FE3" w:rsidP="00004E96">
            <w:pPr>
              <w:jc w:val="center"/>
              <w:rPr>
                <w:rFonts w:cs="Arial"/>
                <w:b/>
                <w:bCs/>
                <w:sz w:val="16"/>
                <w:szCs w:val="16"/>
              </w:rPr>
            </w:pPr>
            <w:r>
              <w:rPr>
                <w:rFonts w:cs="Arial"/>
                <w:b/>
                <w:bCs/>
                <w:sz w:val="16"/>
                <w:szCs w:val="16"/>
              </w:rPr>
              <w:t>0,60</w:t>
            </w:r>
          </w:p>
        </w:tc>
      </w:tr>
      <w:tr w:rsidR="005C1FE3" w14:paraId="33D292A4" w14:textId="77777777" w:rsidTr="00004E96">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5BB14584"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AC4ADC6" w14:textId="77777777" w:rsidR="005C1FE3" w:rsidRDefault="005C1FE3" w:rsidP="00004E96">
            <w:pPr>
              <w:spacing w:before="40" w:after="40"/>
              <w:jc w:val="center"/>
              <w:rPr>
                <w:rFonts w:cs="Arial"/>
                <w:b/>
                <w:bCs/>
                <w:sz w:val="16"/>
                <w:szCs w:val="16"/>
              </w:rPr>
            </w:pPr>
            <w:r>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4B501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24C1696" w14:textId="77777777" w:rsidR="005C1FE3" w:rsidRDefault="005C1FE3" w:rsidP="00004E96">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B53FB" w14:textId="77777777" w:rsidR="005C1FE3" w:rsidRDefault="005C1FE3" w:rsidP="00004E96">
            <w:pPr>
              <w:jc w:val="center"/>
              <w:rPr>
                <w:rFonts w:cs="Arial"/>
                <w:b/>
                <w:bCs/>
                <w:sz w:val="16"/>
                <w:szCs w:val="16"/>
              </w:rPr>
            </w:pPr>
            <w:r>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195B5" w14:textId="77777777" w:rsidR="005C1FE3" w:rsidRDefault="005C1FE3" w:rsidP="00004E96">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90C35" w14:textId="77777777" w:rsidR="005C1FE3" w:rsidRDefault="005C1FE3" w:rsidP="00004E96">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623B9" w14:textId="77777777" w:rsidR="005C1FE3" w:rsidRDefault="005C1FE3" w:rsidP="00004E96">
            <w:pPr>
              <w:jc w:val="center"/>
              <w:rPr>
                <w:rFonts w:cs="Arial"/>
                <w:b/>
                <w:bCs/>
                <w:sz w:val="16"/>
                <w:szCs w:val="16"/>
              </w:rPr>
            </w:pPr>
            <w:r>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2A53B36" w14:textId="77777777" w:rsidR="005C1FE3" w:rsidRDefault="005C1FE3" w:rsidP="00004E96">
            <w:pPr>
              <w:jc w:val="center"/>
              <w:rPr>
                <w:rFonts w:cs="Arial"/>
                <w:b/>
                <w:bCs/>
                <w:sz w:val="16"/>
                <w:szCs w:val="16"/>
              </w:rPr>
            </w:pPr>
            <w:r>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D59A3" w14:textId="77777777" w:rsidR="005C1FE3" w:rsidRDefault="005C1FE3" w:rsidP="00004E96">
            <w:pPr>
              <w:jc w:val="center"/>
              <w:rPr>
                <w:rFonts w:cs="Arial"/>
                <w:b/>
                <w:bCs/>
                <w:sz w:val="16"/>
                <w:szCs w:val="16"/>
              </w:rPr>
            </w:pPr>
            <w:r>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4A5F2" w14:textId="77777777" w:rsidR="005C1FE3" w:rsidRDefault="005C1FE3" w:rsidP="00004E96">
            <w:pPr>
              <w:jc w:val="center"/>
              <w:rPr>
                <w:rFonts w:cs="Arial"/>
                <w:b/>
                <w:bCs/>
                <w:sz w:val="16"/>
                <w:szCs w:val="16"/>
              </w:rPr>
            </w:pPr>
            <w:r>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F05B0" w14:textId="77777777" w:rsidR="005C1FE3" w:rsidRDefault="005C1FE3" w:rsidP="00004E96">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A036F" w14:textId="77777777" w:rsidR="005C1FE3" w:rsidRDefault="005C1FE3" w:rsidP="00004E96">
            <w:pPr>
              <w:jc w:val="center"/>
              <w:rPr>
                <w:rFonts w:cs="Arial"/>
                <w:b/>
                <w:bCs/>
                <w:sz w:val="16"/>
                <w:szCs w:val="16"/>
              </w:rPr>
            </w:pPr>
            <w:r>
              <w:rPr>
                <w:rFonts w:cs="Arial"/>
                <w:b/>
                <w:bCs/>
                <w:sz w:val="16"/>
                <w:szCs w:val="16"/>
              </w:rPr>
              <w:t>0,61</w:t>
            </w:r>
          </w:p>
        </w:tc>
      </w:tr>
      <w:tr w:rsidR="005C1FE3" w14:paraId="411AA0E3" w14:textId="77777777" w:rsidTr="00004E96">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305064D6"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739359E" w14:textId="77777777" w:rsidR="005C1FE3" w:rsidRDefault="005C1FE3" w:rsidP="00004E96">
            <w:pPr>
              <w:spacing w:before="40" w:after="40"/>
              <w:jc w:val="center"/>
              <w:rPr>
                <w:rFonts w:cs="Arial"/>
                <w:b/>
                <w:bCs/>
                <w:sz w:val="16"/>
                <w:szCs w:val="16"/>
              </w:rPr>
            </w:pPr>
            <w:r>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CABA01"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44E7667" w14:textId="77777777" w:rsidR="005C1FE3" w:rsidRDefault="005C1FE3" w:rsidP="00004E96">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121368B" w14:textId="77777777" w:rsidR="005C1FE3" w:rsidRDefault="005C1FE3" w:rsidP="00004E96">
            <w:pPr>
              <w:jc w:val="center"/>
              <w:rPr>
                <w:rFonts w:cs="Arial"/>
                <w:b/>
                <w:bCs/>
                <w:sz w:val="16"/>
                <w:szCs w:val="16"/>
              </w:rPr>
            </w:pPr>
            <w:r>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2364644" w14:textId="77777777" w:rsidR="005C1FE3" w:rsidRDefault="005C1FE3" w:rsidP="00004E96">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7327B63" w14:textId="77777777" w:rsidR="005C1FE3" w:rsidRDefault="005C1FE3" w:rsidP="00004E96">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B47941" w14:textId="77777777" w:rsidR="005C1FE3" w:rsidRDefault="005C1FE3" w:rsidP="00004E96">
            <w:pPr>
              <w:jc w:val="center"/>
              <w:rPr>
                <w:rFonts w:cs="Arial"/>
                <w:b/>
                <w:bCs/>
                <w:sz w:val="16"/>
                <w:szCs w:val="16"/>
              </w:rPr>
            </w:pPr>
            <w:r>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9C88DC" w14:textId="77777777" w:rsidR="005C1FE3" w:rsidRDefault="005C1FE3" w:rsidP="00004E96">
            <w:pPr>
              <w:jc w:val="center"/>
              <w:rPr>
                <w:rFonts w:cs="Arial"/>
                <w:b/>
                <w:bCs/>
                <w:sz w:val="16"/>
                <w:szCs w:val="16"/>
              </w:rPr>
            </w:pPr>
            <w:r>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3B1605" w14:textId="77777777" w:rsidR="005C1FE3" w:rsidRDefault="005C1FE3" w:rsidP="00004E96">
            <w:pPr>
              <w:jc w:val="center"/>
              <w:rPr>
                <w:rFonts w:cs="Arial"/>
                <w:b/>
                <w:bCs/>
                <w:sz w:val="16"/>
                <w:szCs w:val="16"/>
              </w:rPr>
            </w:pPr>
            <w:r>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C89D32" w14:textId="77777777" w:rsidR="005C1FE3" w:rsidRDefault="005C1FE3" w:rsidP="00004E96">
            <w:pPr>
              <w:jc w:val="center"/>
              <w:rPr>
                <w:rFonts w:cs="Arial"/>
                <w:b/>
                <w:bCs/>
                <w:sz w:val="16"/>
                <w:szCs w:val="16"/>
              </w:rPr>
            </w:pPr>
            <w:r>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439023" w14:textId="77777777" w:rsidR="005C1FE3" w:rsidRDefault="005C1FE3" w:rsidP="00004E96">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FD43B0" w14:textId="77777777" w:rsidR="005C1FE3" w:rsidRDefault="005C1FE3" w:rsidP="00004E96">
            <w:pPr>
              <w:jc w:val="center"/>
              <w:rPr>
                <w:rFonts w:cs="Arial"/>
                <w:b/>
                <w:bCs/>
                <w:sz w:val="16"/>
                <w:szCs w:val="16"/>
              </w:rPr>
            </w:pPr>
            <w:r>
              <w:rPr>
                <w:rFonts w:cs="Arial"/>
                <w:b/>
                <w:bCs/>
                <w:sz w:val="16"/>
                <w:szCs w:val="16"/>
              </w:rPr>
              <w:t>0,63</w:t>
            </w:r>
          </w:p>
        </w:tc>
      </w:tr>
      <w:tr w:rsidR="005C1FE3" w14:paraId="300DC69F" w14:textId="77777777" w:rsidTr="00004E96">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359AF829"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52F129E" w14:textId="77777777" w:rsidR="005C1FE3" w:rsidRDefault="005C1FE3" w:rsidP="00004E96">
            <w:pPr>
              <w:spacing w:before="40" w:after="40"/>
              <w:jc w:val="center"/>
              <w:rPr>
                <w:rFonts w:cs="Arial"/>
                <w:b/>
                <w:bCs/>
                <w:sz w:val="16"/>
                <w:szCs w:val="16"/>
              </w:rPr>
            </w:pPr>
            <w:r>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E9E315"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CB97280" w14:textId="77777777" w:rsidR="005C1FE3" w:rsidRDefault="005C1FE3" w:rsidP="00004E96">
            <w:pPr>
              <w:jc w:val="center"/>
              <w:rPr>
                <w:rFonts w:cs="Arial"/>
                <w:b/>
                <w:bCs/>
                <w:sz w:val="16"/>
                <w:szCs w:val="16"/>
              </w:rPr>
            </w:pPr>
            <w:r>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A521E" w14:textId="77777777" w:rsidR="005C1FE3" w:rsidRDefault="005C1FE3" w:rsidP="00004E96">
            <w:pPr>
              <w:jc w:val="center"/>
              <w:rPr>
                <w:rFonts w:cs="Arial"/>
                <w:b/>
                <w:bCs/>
                <w:sz w:val="16"/>
                <w:szCs w:val="16"/>
              </w:rPr>
            </w:pPr>
            <w:r>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D3CE3" w14:textId="77777777" w:rsidR="005C1FE3" w:rsidRDefault="005C1FE3" w:rsidP="00004E96">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5B133" w14:textId="77777777" w:rsidR="005C1FE3" w:rsidRDefault="005C1FE3" w:rsidP="00004E96">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BB81C" w14:textId="77777777" w:rsidR="005C1FE3" w:rsidRDefault="005C1FE3" w:rsidP="00004E96">
            <w:pPr>
              <w:jc w:val="center"/>
              <w:rPr>
                <w:rFonts w:cs="Arial"/>
                <w:b/>
                <w:bCs/>
                <w:sz w:val="16"/>
                <w:szCs w:val="16"/>
              </w:rPr>
            </w:pPr>
            <w:r>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872E80E" w14:textId="77777777" w:rsidR="005C1FE3" w:rsidRDefault="005C1FE3" w:rsidP="00004E96">
            <w:pPr>
              <w:jc w:val="center"/>
              <w:rPr>
                <w:rFonts w:cs="Arial"/>
                <w:b/>
                <w:bCs/>
                <w:sz w:val="16"/>
                <w:szCs w:val="16"/>
              </w:rPr>
            </w:pPr>
            <w:r>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D51C7" w14:textId="77777777" w:rsidR="005C1FE3" w:rsidRDefault="005C1FE3" w:rsidP="00004E96">
            <w:pPr>
              <w:jc w:val="center"/>
              <w:rPr>
                <w:rFonts w:cs="Arial"/>
                <w:b/>
                <w:bCs/>
                <w:sz w:val="16"/>
                <w:szCs w:val="16"/>
              </w:rPr>
            </w:pPr>
            <w:r>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72054" w14:textId="77777777" w:rsidR="005C1FE3" w:rsidRDefault="005C1FE3" w:rsidP="00004E96">
            <w:pPr>
              <w:jc w:val="center"/>
              <w:rPr>
                <w:rFonts w:cs="Arial"/>
                <w:b/>
                <w:bCs/>
                <w:sz w:val="16"/>
                <w:szCs w:val="16"/>
              </w:rPr>
            </w:pPr>
            <w:r>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FF2AF" w14:textId="77777777" w:rsidR="005C1FE3" w:rsidRDefault="005C1FE3" w:rsidP="00004E96">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DF7F1" w14:textId="77777777" w:rsidR="005C1FE3" w:rsidRDefault="005C1FE3" w:rsidP="00004E96">
            <w:pPr>
              <w:jc w:val="center"/>
              <w:rPr>
                <w:rFonts w:cs="Arial"/>
                <w:b/>
                <w:bCs/>
                <w:sz w:val="16"/>
                <w:szCs w:val="16"/>
              </w:rPr>
            </w:pPr>
            <w:r>
              <w:rPr>
                <w:rFonts w:cs="Arial"/>
                <w:b/>
                <w:bCs/>
                <w:sz w:val="16"/>
                <w:szCs w:val="16"/>
              </w:rPr>
              <w:t>0,64</w:t>
            </w:r>
          </w:p>
        </w:tc>
      </w:tr>
      <w:tr w:rsidR="005C1FE3" w14:paraId="3E32528B" w14:textId="77777777" w:rsidTr="00004E96">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1B899516"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8291FDF" w14:textId="77777777" w:rsidR="005C1FE3" w:rsidRDefault="005C1FE3" w:rsidP="00004E96">
            <w:pPr>
              <w:spacing w:before="40" w:after="40"/>
              <w:jc w:val="center"/>
              <w:rPr>
                <w:rFonts w:cs="Arial"/>
                <w:b/>
                <w:bCs/>
                <w:sz w:val="16"/>
                <w:szCs w:val="16"/>
              </w:rPr>
            </w:pPr>
            <w:r>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B86E4D"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A6C53F8" w14:textId="77777777" w:rsidR="005C1FE3" w:rsidRDefault="005C1FE3" w:rsidP="00004E96">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E1C52" w14:textId="77777777" w:rsidR="005C1FE3" w:rsidRDefault="005C1FE3" w:rsidP="00004E96">
            <w:pPr>
              <w:jc w:val="center"/>
              <w:rPr>
                <w:rFonts w:cs="Arial"/>
                <w:b/>
                <w:bCs/>
                <w:sz w:val="16"/>
                <w:szCs w:val="16"/>
              </w:rPr>
            </w:pPr>
            <w:r>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15DB7" w14:textId="77777777" w:rsidR="005C1FE3" w:rsidRDefault="005C1FE3" w:rsidP="00004E96">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50CD8" w14:textId="77777777" w:rsidR="005C1FE3" w:rsidRDefault="005C1FE3" w:rsidP="00004E96">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AB2BB" w14:textId="77777777" w:rsidR="005C1FE3" w:rsidRDefault="005C1FE3" w:rsidP="00004E96">
            <w:pPr>
              <w:jc w:val="center"/>
              <w:rPr>
                <w:rFonts w:cs="Arial"/>
                <w:b/>
                <w:bCs/>
                <w:sz w:val="16"/>
                <w:szCs w:val="16"/>
              </w:rPr>
            </w:pPr>
            <w:r>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1D777DD" w14:textId="77777777" w:rsidR="005C1FE3" w:rsidRDefault="005C1FE3" w:rsidP="00004E96">
            <w:pPr>
              <w:jc w:val="center"/>
              <w:rPr>
                <w:rFonts w:cs="Arial"/>
                <w:b/>
                <w:bCs/>
                <w:sz w:val="16"/>
                <w:szCs w:val="16"/>
              </w:rPr>
            </w:pPr>
            <w:r>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E4182" w14:textId="77777777" w:rsidR="005C1FE3" w:rsidRDefault="005C1FE3" w:rsidP="00004E96">
            <w:pPr>
              <w:jc w:val="center"/>
              <w:rPr>
                <w:rFonts w:cs="Arial"/>
                <w:b/>
                <w:bCs/>
                <w:sz w:val="16"/>
                <w:szCs w:val="16"/>
              </w:rPr>
            </w:pPr>
            <w:r>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40B77" w14:textId="77777777" w:rsidR="005C1FE3" w:rsidRDefault="005C1FE3" w:rsidP="00004E96">
            <w:pPr>
              <w:jc w:val="center"/>
              <w:rPr>
                <w:rFonts w:cs="Arial"/>
                <w:b/>
                <w:bCs/>
                <w:sz w:val="16"/>
                <w:szCs w:val="16"/>
              </w:rPr>
            </w:pPr>
            <w:r>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8BC02" w14:textId="77777777" w:rsidR="005C1FE3" w:rsidRDefault="005C1FE3" w:rsidP="00004E96">
            <w:pPr>
              <w:jc w:val="center"/>
              <w:rPr>
                <w:rFonts w:cs="Arial"/>
                <w:b/>
                <w:bCs/>
                <w:sz w:val="16"/>
                <w:szCs w:val="16"/>
              </w:rPr>
            </w:pPr>
            <w:r>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1623C" w14:textId="77777777" w:rsidR="005C1FE3" w:rsidRDefault="005C1FE3" w:rsidP="00004E96">
            <w:pPr>
              <w:jc w:val="center"/>
              <w:rPr>
                <w:rFonts w:cs="Arial"/>
                <w:b/>
                <w:bCs/>
                <w:sz w:val="16"/>
                <w:szCs w:val="16"/>
              </w:rPr>
            </w:pPr>
            <w:r>
              <w:rPr>
                <w:rFonts w:cs="Arial"/>
                <w:b/>
                <w:bCs/>
                <w:sz w:val="16"/>
                <w:szCs w:val="16"/>
              </w:rPr>
              <w:t>0,66</w:t>
            </w:r>
          </w:p>
        </w:tc>
      </w:tr>
      <w:tr w:rsidR="005C1FE3" w14:paraId="4B7F28BA" w14:textId="77777777" w:rsidTr="00004E96">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2B95618F"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CCC743B" w14:textId="77777777" w:rsidR="005C1FE3" w:rsidRDefault="005C1FE3" w:rsidP="00004E96">
            <w:pPr>
              <w:spacing w:before="40" w:after="40"/>
              <w:jc w:val="center"/>
              <w:rPr>
                <w:rFonts w:cs="Arial"/>
                <w:b/>
                <w:bCs/>
                <w:sz w:val="16"/>
                <w:szCs w:val="16"/>
              </w:rPr>
            </w:pPr>
            <w:r>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93C7A2"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5E87A4" w14:textId="77777777" w:rsidR="005C1FE3" w:rsidRDefault="005C1FE3" w:rsidP="00004E96">
            <w:pPr>
              <w:jc w:val="center"/>
              <w:rPr>
                <w:rFonts w:cs="Arial"/>
                <w:b/>
                <w:bCs/>
                <w:sz w:val="16"/>
                <w:szCs w:val="16"/>
              </w:rPr>
            </w:pPr>
            <w:r>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666BC" w14:textId="77777777" w:rsidR="005C1FE3" w:rsidRDefault="005C1FE3" w:rsidP="00004E96">
            <w:pPr>
              <w:jc w:val="center"/>
              <w:rPr>
                <w:rFonts w:cs="Arial"/>
                <w:b/>
                <w:bCs/>
                <w:sz w:val="16"/>
                <w:szCs w:val="16"/>
              </w:rPr>
            </w:pPr>
            <w:r>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01111" w14:textId="77777777" w:rsidR="005C1FE3" w:rsidRDefault="005C1FE3" w:rsidP="00004E96">
            <w:pPr>
              <w:jc w:val="center"/>
              <w:rPr>
                <w:rFonts w:cs="Arial"/>
                <w:b/>
                <w:bCs/>
                <w:sz w:val="16"/>
                <w:szCs w:val="16"/>
              </w:rPr>
            </w:pPr>
            <w:r>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B79B0" w14:textId="77777777" w:rsidR="005C1FE3" w:rsidRDefault="005C1FE3" w:rsidP="00004E96">
            <w:pPr>
              <w:jc w:val="center"/>
              <w:rPr>
                <w:rFonts w:cs="Arial"/>
                <w:b/>
                <w:bCs/>
                <w:sz w:val="16"/>
                <w:szCs w:val="16"/>
              </w:rPr>
            </w:pPr>
            <w:r>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83DD6" w14:textId="77777777" w:rsidR="005C1FE3" w:rsidRDefault="005C1FE3" w:rsidP="00004E96">
            <w:pPr>
              <w:jc w:val="center"/>
              <w:rPr>
                <w:rFonts w:cs="Arial"/>
                <w:b/>
                <w:bCs/>
                <w:sz w:val="16"/>
                <w:szCs w:val="16"/>
              </w:rPr>
            </w:pPr>
            <w:r>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6291FF8" w14:textId="77777777" w:rsidR="005C1FE3" w:rsidRDefault="005C1FE3" w:rsidP="00004E96">
            <w:pPr>
              <w:jc w:val="center"/>
              <w:rPr>
                <w:rFonts w:cs="Arial"/>
                <w:b/>
                <w:bCs/>
                <w:sz w:val="16"/>
                <w:szCs w:val="16"/>
              </w:rPr>
            </w:pPr>
            <w:r>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C5625" w14:textId="77777777" w:rsidR="005C1FE3" w:rsidRDefault="005C1FE3" w:rsidP="00004E96">
            <w:pPr>
              <w:jc w:val="center"/>
              <w:rPr>
                <w:rFonts w:cs="Arial"/>
                <w:b/>
                <w:bCs/>
                <w:sz w:val="16"/>
                <w:szCs w:val="16"/>
              </w:rPr>
            </w:pPr>
            <w:r>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1963D" w14:textId="77777777" w:rsidR="005C1FE3" w:rsidRDefault="005C1FE3" w:rsidP="00004E96">
            <w:pPr>
              <w:jc w:val="center"/>
              <w:rPr>
                <w:rFonts w:cs="Arial"/>
                <w:b/>
                <w:bCs/>
                <w:sz w:val="16"/>
                <w:szCs w:val="16"/>
              </w:rPr>
            </w:pPr>
            <w:r>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2DA955" w14:textId="77777777" w:rsidR="005C1FE3" w:rsidRDefault="005C1FE3" w:rsidP="00004E96">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5EF6E" w14:textId="77777777" w:rsidR="005C1FE3" w:rsidRDefault="005C1FE3" w:rsidP="00004E96">
            <w:pPr>
              <w:jc w:val="center"/>
              <w:rPr>
                <w:rFonts w:cs="Arial"/>
                <w:b/>
                <w:bCs/>
                <w:sz w:val="16"/>
                <w:szCs w:val="16"/>
              </w:rPr>
            </w:pPr>
            <w:r>
              <w:rPr>
                <w:rFonts w:cs="Arial"/>
                <w:b/>
                <w:bCs/>
                <w:sz w:val="16"/>
                <w:szCs w:val="16"/>
              </w:rPr>
              <w:t>0,70</w:t>
            </w:r>
          </w:p>
        </w:tc>
      </w:tr>
      <w:tr w:rsidR="005C1FE3" w14:paraId="0F2866C8" w14:textId="77777777" w:rsidTr="00004E96">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684A3246"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17784F2" w14:textId="77777777" w:rsidR="005C1FE3" w:rsidRDefault="005C1FE3" w:rsidP="00004E96">
            <w:pPr>
              <w:spacing w:before="40" w:after="40"/>
              <w:jc w:val="center"/>
              <w:rPr>
                <w:rFonts w:cs="Arial"/>
                <w:b/>
                <w:bCs/>
                <w:sz w:val="16"/>
                <w:szCs w:val="16"/>
              </w:rPr>
            </w:pPr>
            <w:r>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33DF6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E0E41B2" w14:textId="77777777" w:rsidR="005C1FE3" w:rsidRDefault="005C1FE3" w:rsidP="00004E96">
            <w:pPr>
              <w:jc w:val="center"/>
              <w:rPr>
                <w:rFonts w:cs="Arial"/>
                <w:b/>
                <w:bCs/>
                <w:sz w:val="16"/>
                <w:szCs w:val="16"/>
              </w:rPr>
            </w:pPr>
            <w:r>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B0F59" w14:textId="77777777" w:rsidR="005C1FE3" w:rsidRDefault="005C1FE3" w:rsidP="00004E96">
            <w:pPr>
              <w:jc w:val="center"/>
              <w:rPr>
                <w:rFonts w:cs="Arial"/>
                <w:b/>
                <w:bCs/>
                <w:sz w:val="16"/>
                <w:szCs w:val="16"/>
              </w:rPr>
            </w:pPr>
            <w:r>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8A052" w14:textId="77777777" w:rsidR="005C1FE3" w:rsidRDefault="005C1FE3" w:rsidP="00004E96">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B6593" w14:textId="77777777" w:rsidR="005C1FE3" w:rsidRDefault="005C1FE3" w:rsidP="00004E96">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46E94" w14:textId="77777777" w:rsidR="005C1FE3" w:rsidRDefault="005C1FE3" w:rsidP="00004E96">
            <w:pPr>
              <w:jc w:val="center"/>
              <w:rPr>
                <w:rFonts w:cs="Arial"/>
                <w:b/>
                <w:bCs/>
                <w:sz w:val="16"/>
                <w:szCs w:val="16"/>
              </w:rPr>
            </w:pPr>
            <w:r>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D42E3C1" w14:textId="77777777" w:rsidR="005C1FE3" w:rsidRDefault="005C1FE3" w:rsidP="00004E96">
            <w:pPr>
              <w:jc w:val="center"/>
              <w:rPr>
                <w:rFonts w:cs="Arial"/>
                <w:b/>
                <w:bCs/>
                <w:sz w:val="16"/>
                <w:szCs w:val="16"/>
              </w:rPr>
            </w:pPr>
            <w:r>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84198" w14:textId="77777777" w:rsidR="005C1FE3" w:rsidRDefault="005C1FE3" w:rsidP="00004E96">
            <w:pPr>
              <w:jc w:val="center"/>
              <w:rPr>
                <w:rFonts w:cs="Arial"/>
                <w:b/>
                <w:bCs/>
                <w:sz w:val="16"/>
                <w:szCs w:val="16"/>
              </w:rPr>
            </w:pPr>
            <w:r>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9664C" w14:textId="77777777" w:rsidR="005C1FE3" w:rsidRDefault="005C1FE3" w:rsidP="00004E96">
            <w:pPr>
              <w:jc w:val="center"/>
              <w:rPr>
                <w:rFonts w:cs="Arial"/>
                <w:b/>
                <w:bCs/>
                <w:sz w:val="16"/>
                <w:szCs w:val="16"/>
              </w:rPr>
            </w:pPr>
            <w:r>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631AC" w14:textId="77777777" w:rsidR="005C1FE3" w:rsidRDefault="005C1FE3" w:rsidP="00004E96">
            <w:pPr>
              <w:jc w:val="center"/>
              <w:rPr>
                <w:rFonts w:cs="Arial"/>
                <w:b/>
                <w:bCs/>
                <w:sz w:val="16"/>
                <w:szCs w:val="16"/>
              </w:rPr>
            </w:pPr>
            <w:r>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C78F0" w14:textId="77777777" w:rsidR="005C1FE3" w:rsidRDefault="005C1FE3" w:rsidP="00004E96">
            <w:pPr>
              <w:jc w:val="center"/>
              <w:rPr>
                <w:rFonts w:cs="Arial"/>
                <w:b/>
                <w:bCs/>
                <w:sz w:val="16"/>
                <w:szCs w:val="16"/>
              </w:rPr>
            </w:pPr>
            <w:r>
              <w:rPr>
                <w:rFonts w:cs="Arial"/>
                <w:b/>
                <w:bCs/>
                <w:sz w:val="16"/>
                <w:szCs w:val="16"/>
              </w:rPr>
              <w:t>0,71</w:t>
            </w:r>
          </w:p>
        </w:tc>
      </w:tr>
      <w:tr w:rsidR="005C1FE3" w14:paraId="65819F5F" w14:textId="77777777" w:rsidTr="00004E96">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1BFBC719" w14:textId="77777777" w:rsidR="005C1FE3" w:rsidRDefault="005C1FE3" w:rsidP="00004E96">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511C5A7" w14:textId="77777777" w:rsidR="005C1FE3" w:rsidRDefault="005C1FE3" w:rsidP="00004E96">
            <w:pPr>
              <w:spacing w:before="40" w:after="40"/>
              <w:jc w:val="center"/>
              <w:rPr>
                <w:rFonts w:cs="Arial"/>
                <w:b/>
                <w:bCs/>
                <w:szCs w:val="24"/>
              </w:rPr>
            </w:pPr>
            <w:r>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D85AA8"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81AA158" w14:textId="77777777" w:rsidR="005C1FE3" w:rsidRDefault="005C1FE3" w:rsidP="00004E96">
            <w:pPr>
              <w:jc w:val="center"/>
              <w:rPr>
                <w:rFonts w:cs="Arial"/>
                <w:b/>
                <w:bCs/>
                <w:sz w:val="16"/>
                <w:szCs w:val="16"/>
              </w:rPr>
            </w:pPr>
            <w:r>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0AC7D4B" w14:textId="77777777" w:rsidR="005C1FE3" w:rsidRDefault="005C1FE3" w:rsidP="00004E96">
            <w:pPr>
              <w:jc w:val="center"/>
              <w:rPr>
                <w:rFonts w:cs="Arial"/>
                <w:b/>
                <w:bCs/>
                <w:sz w:val="16"/>
                <w:szCs w:val="16"/>
              </w:rPr>
            </w:pPr>
            <w:r>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4F754C" w14:textId="77777777" w:rsidR="005C1FE3" w:rsidRDefault="005C1FE3" w:rsidP="00004E96">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53B049" w14:textId="77777777" w:rsidR="005C1FE3" w:rsidRDefault="005C1FE3" w:rsidP="00004E96">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09ECBE5" w14:textId="77777777" w:rsidR="005C1FE3" w:rsidRDefault="005C1FE3" w:rsidP="00004E96">
            <w:pPr>
              <w:jc w:val="center"/>
              <w:rPr>
                <w:rFonts w:cs="Arial"/>
                <w:b/>
                <w:bCs/>
                <w:sz w:val="16"/>
                <w:szCs w:val="16"/>
              </w:rPr>
            </w:pPr>
            <w:r>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700CED5" w14:textId="77777777" w:rsidR="005C1FE3" w:rsidRDefault="005C1FE3" w:rsidP="00004E96">
            <w:pPr>
              <w:jc w:val="center"/>
              <w:rPr>
                <w:rFonts w:cs="Arial"/>
                <w:b/>
                <w:bCs/>
                <w:sz w:val="16"/>
                <w:szCs w:val="16"/>
              </w:rPr>
            </w:pPr>
            <w:r>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0B9586" w14:textId="77777777" w:rsidR="005C1FE3" w:rsidRDefault="005C1FE3" w:rsidP="00004E96">
            <w:pPr>
              <w:jc w:val="center"/>
              <w:rPr>
                <w:rFonts w:cs="Arial"/>
                <w:b/>
                <w:bCs/>
                <w:sz w:val="16"/>
                <w:szCs w:val="16"/>
              </w:rPr>
            </w:pPr>
            <w:r>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8740ED9" w14:textId="77777777" w:rsidR="005C1FE3" w:rsidRDefault="005C1FE3" w:rsidP="00004E96">
            <w:pPr>
              <w:jc w:val="center"/>
              <w:rPr>
                <w:rFonts w:cs="Arial"/>
                <w:b/>
                <w:bCs/>
                <w:sz w:val="16"/>
                <w:szCs w:val="16"/>
              </w:rPr>
            </w:pPr>
            <w:r>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6A5427" w14:textId="77777777" w:rsidR="005C1FE3" w:rsidRDefault="005C1FE3" w:rsidP="00004E96">
            <w:pPr>
              <w:jc w:val="center"/>
              <w:rPr>
                <w:rFonts w:cs="Arial"/>
                <w:b/>
                <w:bCs/>
                <w:sz w:val="16"/>
                <w:szCs w:val="16"/>
              </w:rPr>
            </w:pPr>
            <w:r>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52B344A" w14:textId="77777777" w:rsidR="005C1FE3" w:rsidRDefault="005C1FE3" w:rsidP="00004E96">
            <w:pPr>
              <w:jc w:val="center"/>
              <w:rPr>
                <w:rFonts w:cs="Arial"/>
                <w:b/>
                <w:bCs/>
                <w:sz w:val="16"/>
                <w:szCs w:val="16"/>
              </w:rPr>
            </w:pPr>
            <w:r>
              <w:rPr>
                <w:rFonts w:cs="Arial"/>
                <w:b/>
                <w:bCs/>
                <w:sz w:val="16"/>
                <w:szCs w:val="16"/>
              </w:rPr>
              <w:t>0,73</w:t>
            </w:r>
          </w:p>
        </w:tc>
      </w:tr>
      <w:tr w:rsidR="005C1FE3" w14:paraId="3693C2C4" w14:textId="77777777" w:rsidTr="00004E96">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38CBEAF6" w14:textId="77777777" w:rsidR="005C1FE3" w:rsidRDefault="005C1FE3" w:rsidP="00004E96">
            <w:pPr>
              <w:spacing w:before="40"/>
              <w:jc w:val="right"/>
              <w:rPr>
                <w:rFonts w:cs="Arial"/>
                <w:b/>
                <w:bCs/>
                <w:color w:val="FF0000"/>
                <w:sz w:val="17"/>
                <w:szCs w:val="17"/>
              </w:rPr>
            </w:pPr>
            <w:r>
              <w:rPr>
                <w:rFonts w:cs="Arial"/>
                <w:b/>
                <w:bCs/>
                <w:color w:val="FF0000"/>
                <w:sz w:val="17"/>
                <w:szCs w:val="17"/>
              </w:rPr>
              <w:t xml:space="preserve">  Poznámka:</w:t>
            </w:r>
          </w:p>
          <w:p w14:paraId="0201A4FB" w14:textId="77777777" w:rsidR="005C1FE3" w:rsidRDefault="005C1FE3" w:rsidP="00004E96">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1422DAD9" w14:textId="77777777" w:rsidR="005C1FE3" w:rsidRDefault="005C1FE3" w:rsidP="00004E96">
            <w:pPr>
              <w:spacing w:before="40"/>
              <w:rPr>
                <w:rFonts w:cs="Arial"/>
                <w:bCs/>
                <w:sz w:val="12"/>
                <w:szCs w:val="12"/>
              </w:rPr>
            </w:pPr>
            <w:r>
              <w:rPr>
                <w:rFonts w:cs="Arial"/>
                <w:bCs/>
                <w:sz w:val="12"/>
                <w:szCs w:val="12"/>
              </w:rPr>
              <w:t xml:space="preserve">1) </w:t>
            </w:r>
            <w:proofErr w:type="spellStart"/>
            <w:r>
              <w:rPr>
                <w:rFonts w:cs="Arial"/>
                <w:bCs/>
                <w:sz w:val="12"/>
                <w:szCs w:val="12"/>
              </w:rPr>
              <w:t>Objemovosť</w:t>
            </w:r>
            <w:proofErr w:type="spellEnd"/>
            <w:r>
              <w:rPr>
                <w:rFonts w:cs="Arial"/>
                <w:bCs/>
                <w:sz w:val="12"/>
                <w:szCs w:val="12"/>
              </w:rPr>
              <w:t xml:space="preserve"> 0,05 m</w:t>
            </w:r>
            <w:r>
              <w:rPr>
                <w:rFonts w:cs="Arial"/>
                <w:bCs/>
                <w:sz w:val="12"/>
                <w:szCs w:val="12"/>
                <w:vertAlign w:val="superscript"/>
              </w:rPr>
              <w:t>3</w:t>
            </w:r>
            <w:r>
              <w:rPr>
                <w:rFonts w:cs="Arial"/>
                <w:bCs/>
                <w:sz w:val="12"/>
                <w:szCs w:val="12"/>
              </w:rPr>
              <w:t xml:space="preserve">  = iba pre približovanie haluziny a energetického dreva</w:t>
            </w:r>
          </w:p>
          <w:p w14:paraId="18326A03" w14:textId="77777777" w:rsidR="005C1FE3" w:rsidRDefault="005C1FE3" w:rsidP="00004E96">
            <w:pPr>
              <w:rPr>
                <w:rFonts w:cs="Arial"/>
                <w:bCs/>
                <w:sz w:val="12"/>
                <w:szCs w:val="12"/>
              </w:rPr>
            </w:pPr>
            <w:r>
              <w:rPr>
                <w:rFonts w:cs="Arial"/>
                <w:bCs/>
                <w:sz w:val="12"/>
                <w:szCs w:val="12"/>
              </w:rPr>
              <w:t xml:space="preserve">2) Pre uplatňovanie </w:t>
            </w:r>
            <w:r>
              <w:rPr>
                <w:sz w:val="12"/>
                <w:szCs w:val="12"/>
              </w:rPr>
              <w:t xml:space="preserve">VN je rozhodujúca </w:t>
            </w:r>
            <w:proofErr w:type="spellStart"/>
            <w:r>
              <w:rPr>
                <w:sz w:val="12"/>
                <w:szCs w:val="12"/>
              </w:rPr>
              <w:t>objemovosť</w:t>
            </w:r>
            <w:proofErr w:type="spellEnd"/>
            <w:r>
              <w:rPr>
                <w:sz w:val="12"/>
                <w:szCs w:val="12"/>
              </w:rPr>
              <w:t xml:space="preserve"> surových kmeňov a nie </w:t>
            </w:r>
            <w:proofErr w:type="spellStart"/>
            <w:r>
              <w:rPr>
                <w:sz w:val="12"/>
                <w:szCs w:val="12"/>
              </w:rPr>
              <w:t>objemovosť</w:t>
            </w:r>
            <w:proofErr w:type="spellEnd"/>
            <w:r>
              <w:rPr>
                <w:sz w:val="12"/>
                <w:szCs w:val="12"/>
              </w:rPr>
              <w:t xml:space="preserve"> zvážaných výrezov a RD (priama nadväznosť na vykonanú ťažbu </w:t>
            </w:r>
            <w:proofErr w:type="spellStart"/>
            <w:r>
              <w:rPr>
                <w:sz w:val="12"/>
                <w:szCs w:val="12"/>
              </w:rPr>
              <w:t>havesterom</w:t>
            </w:r>
            <w:proofErr w:type="spellEnd"/>
            <w:r>
              <w:rPr>
                <w:sz w:val="12"/>
                <w:szCs w:val="12"/>
              </w:rPr>
              <w:t xml:space="preserve"> v rámci komplexného spracovania dreva p-OM)</w:t>
            </w:r>
          </w:p>
          <w:p w14:paraId="6119C1E4" w14:textId="77777777" w:rsidR="005C1FE3" w:rsidRDefault="005C1FE3" w:rsidP="00004E96">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343028A3" w14:textId="77777777" w:rsidR="005C1FE3" w:rsidRDefault="005C1FE3" w:rsidP="00004E96">
            <w:pPr>
              <w:spacing w:before="40"/>
              <w:jc w:val="right"/>
              <w:rPr>
                <w:rFonts w:cs="Arial"/>
                <w:b/>
                <w:bCs/>
                <w:color w:val="FF0000"/>
                <w:sz w:val="11"/>
                <w:szCs w:val="11"/>
              </w:rPr>
            </w:pPr>
            <w:r>
              <w:rPr>
                <w:rFonts w:cs="Arial"/>
                <w:b/>
                <w:bCs/>
                <w:color w:val="FF0000"/>
                <w:sz w:val="11"/>
                <w:szCs w:val="11"/>
              </w:rPr>
              <w:t>&lt;piliar, odbor 310,© 2017&gt;</w:t>
            </w:r>
          </w:p>
        </w:tc>
      </w:tr>
      <w:tr w:rsidR="005C1FE3" w14:paraId="2105029D" w14:textId="77777777" w:rsidTr="00004E96">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DA3B2F7" w14:textId="77777777" w:rsidR="005C1FE3" w:rsidRDefault="005C1FE3" w:rsidP="00004E96">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6C159ECB" w14:textId="77777777" w:rsidR="005C1FE3" w:rsidRDefault="005C1FE3" w:rsidP="00004E96">
            <w:pPr>
              <w:spacing w:before="20" w:after="20"/>
              <w:jc w:val="center"/>
              <w:rPr>
                <w:rFonts w:cs="Arial"/>
                <w:b/>
                <w:bCs/>
                <w:sz w:val="17"/>
                <w:szCs w:val="17"/>
              </w:rPr>
            </w:pPr>
            <w:r>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79D59F" w14:textId="77777777" w:rsidR="005C1FE3" w:rsidRDefault="005C1FE3" w:rsidP="00004E96">
            <w:pPr>
              <w:spacing w:before="20" w:after="20"/>
              <w:rPr>
                <w:rFonts w:cs="Arial"/>
                <w:b/>
                <w:bCs/>
                <w:sz w:val="17"/>
                <w:szCs w:val="17"/>
              </w:rPr>
            </w:pPr>
            <w:r>
              <w:rPr>
                <w:rFonts w:cs="Arial"/>
                <w:b/>
                <w:bCs/>
                <w:sz w:val="17"/>
                <w:szCs w:val="17"/>
              </w:rPr>
              <w:t xml:space="preserve">Úpravy  VN (% zvýšenia, resp. zníženia základného </w:t>
            </w:r>
            <w:proofErr w:type="spellStart"/>
            <w:r>
              <w:rPr>
                <w:rFonts w:cs="Arial"/>
                <w:b/>
                <w:bCs/>
                <w:sz w:val="17"/>
                <w:szCs w:val="17"/>
              </w:rPr>
              <w:t>normočasu</w:t>
            </w:r>
            <w:proofErr w:type="spellEnd"/>
            <w:r>
              <w:rPr>
                <w:rFonts w:cs="Arial"/>
                <w:b/>
                <w:bCs/>
                <w:sz w:val="17"/>
                <w:szCs w:val="17"/>
              </w:rPr>
              <w:t xml:space="preserve">) </w:t>
            </w:r>
          </w:p>
        </w:tc>
      </w:tr>
      <w:tr w:rsidR="005C1FE3" w14:paraId="0A0E9564" w14:textId="77777777" w:rsidTr="00004E96">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5842104F" w14:textId="77777777" w:rsidR="005C1FE3" w:rsidRDefault="005C1FE3" w:rsidP="00004E96">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79788747" w14:textId="77777777" w:rsidR="005C1FE3" w:rsidRDefault="005C1FE3" w:rsidP="00004E96">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1FEAB42B" w14:textId="77777777" w:rsidR="005C1FE3" w:rsidRDefault="005C1FE3" w:rsidP="00004E96">
            <w:pPr>
              <w:rPr>
                <w:rFonts w:ascii="Arial" w:hAnsi="Arial" w:cs="Arial"/>
                <w:b/>
                <w:bCs/>
                <w:sz w:val="17"/>
                <w:szCs w:val="17"/>
              </w:rPr>
            </w:pPr>
          </w:p>
        </w:tc>
      </w:tr>
      <w:tr w:rsidR="005C1FE3" w14:paraId="7608237E" w14:textId="77777777" w:rsidTr="00004E96">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6C85C08B"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2387C92"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C0FD26B" w14:textId="77777777" w:rsidR="005C1FE3" w:rsidRDefault="005C1FE3" w:rsidP="00004E96">
            <w:pPr>
              <w:spacing w:before="10" w:after="6"/>
              <w:rPr>
                <w:rFonts w:cs="Arial"/>
                <w:sz w:val="15"/>
                <w:szCs w:val="15"/>
              </w:rPr>
            </w:pPr>
            <w:r>
              <w:rPr>
                <w:rFonts w:cs="Arial"/>
                <w:sz w:val="15"/>
                <w:szCs w:val="15"/>
              </w:rPr>
              <w:t>Za poškodenie lesného podrastu, alebo porastu, najmenej o ...</w:t>
            </w:r>
          </w:p>
        </w:tc>
      </w:tr>
      <w:tr w:rsidR="005C1FE3" w14:paraId="07BCF8F1" w14:textId="77777777" w:rsidTr="00004E96">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314683B3"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937254B"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39EA216" w14:textId="77777777" w:rsidR="005C1FE3" w:rsidRDefault="005C1FE3" w:rsidP="00004E96">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5C1FE3" w14:paraId="77E55883" w14:textId="77777777" w:rsidTr="00004E96">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77A6EBF2"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9B69E2B"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DDED02E" w14:textId="77777777" w:rsidR="005C1FE3" w:rsidRDefault="005C1FE3" w:rsidP="00004E96">
            <w:pPr>
              <w:spacing w:before="10" w:after="6"/>
              <w:rPr>
                <w:rFonts w:cs="Arial"/>
                <w:sz w:val="15"/>
                <w:szCs w:val="15"/>
              </w:rPr>
            </w:pPr>
            <w:r>
              <w:rPr>
                <w:rFonts w:cs="Arial"/>
                <w:sz w:val="15"/>
                <w:szCs w:val="15"/>
              </w:rPr>
              <w:t xml:space="preserve">Za nedodržanie technologických postupov (nesústredená všetka drevná hmota z lokality peň, nedostatočné </w:t>
            </w:r>
            <w:proofErr w:type="spellStart"/>
            <w:r>
              <w:rPr>
                <w:rFonts w:cs="Arial"/>
                <w:sz w:val="15"/>
                <w:szCs w:val="15"/>
              </w:rPr>
              <w:t>začelenie</w:t>
            </w:r>
            <w:proofErr w:type="spellEnd"/>
            <w:r>
              <w:rPr>
                <w:rFonts w:cs="Arial"/>
                <w:sz w:val="15"/>
                <w:szCs w:val="15"/>
              </w:rPr>
              <w:t xml:space="preserve"> energetické dreva na OM, neupravené pracovné linky po vykonaní prác, použitie iného prostriedku, ...), najmenej o ....</w:t>
            </w:r>
          </w:p>
        </w:tc>
      </w:tr>
      <w:tr w:rsidR="005C1FE3" w14:paraId="751A78C6" w14:textId="77777777" w:rsidTr="00004E96">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8197B2"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AA5561D"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3E57731" w14:textId="77777777" w:rsidR="005C1FE3" w:rsidRDefault="005C1FE3" w:rsidP="00004E96">
            <w:pPr>
              <w:spacing w:before="10" w:after="6"/>
              <w:rPr>
                <w:rFonts w:cs="Arial"/>
                <w:sz w:val="15"/>
                <w:szCs w:val="15"/>
              </w:rPr>
            </w:pPr>
            <w:r>
              <w:rPr>
                <w:rFonts w:cs="Arial"/>
                <w:sz w:val="15"/>
                <w:szCs w:val="15"/>
              </w:rPr>
              <w:t xml:space="preserve">Pri približovaní pripravených </w:t>
            </w:r>
            <w:proofErr w:type="spellStart"/>
            <w:r>
              <w:rPr>
                <w:rFonts w:cs="Arial"/>
                <w:sz w:val="15"/>
                <w:szCs w:val="15"/>
              </w:rPr>
              <w:t>skm</w:t>
            </w:r>
            <w:proofErr w:type="spellEnd"/>
            <w:r>
              <w:rPr>
                <w:rFonts w:cs="Arial"/>
                <w:sz w:val="15"/>
                <w:szCs w:val="15"/>
              </w:rPr>
              <w:t xml:space="preserve"> z lokality VM na OM, alebo </w:t>
            </w:r>
            <w:proofErr w:type="spellStart"/>
            <w:r>
              <w:rPr>
                <w:rFonts w:cs="Arial"/>
                <w:sz w:val="15"/>
                <w:szCs w:val="15"/>
              </w:rPr>
              <w:t>medziskládky</w:t>
            </w:r>
            <w:proofErr w:type="spellEnd"/>
            <w:r>
              <w:rPr>
                <w:rFonts w:cs="Arial"/>
                <w:sz w:val="15"/>
                <w:szCs w:val="15"/>
              </w:rPr>
              <w:t xml:space="preserve"> ), najmenej o ...</w:t>
            </w:r>
          </w:p>
        </w:tc>
      </w:tr>
      <w:tr w:rsidR="005C1FE3" w14:paraId="54E5465D" w14:textId="77777777" w:rsidTr="00004E96">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984C4D"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4B3EFED"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6083BA8" w14:textId="77777777" w:rsidR="005C1FE3" w:rsidRDefault="005C1FE3" w:rsidP="00004E96">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5C1FE3" w14:paraId="6B23C2AE" w14:textId="77777777" w:rsidTr="00004E96">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C94FAC"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8027D49"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28D207A" w14:textId="77777777" w:rsidR="005C1FE3" w:rsidRDefault="005C1FE3" w:rsidP="00004E96">
            <w:pPr>
              <w:spacing w:before="10" w:after="6"/>
              <w:rPr>
                <w:rFonts w:cs="Arial"/>
                <w:sz w:val="15"/>
                <w:szCs w:val="15"/>
              </w:rPr>
            </w:pPr>
            <w:r>
              <w:rPr>
                <w:rFonts w:cs="Arial"/>
                <w:sz w:val="15"/>
                <w:szCs w:val="15"/>
              </w:rPr>
              <w:t>Pri prevoze sortimentov dreva po asfaltovej (</w:t>
            </w:r>
            <w:proofErr w:type="spellStart"/>
            <w:r>
              <w:rPr>
                <w:rFonts w:cs="Arial"/>
                <w:sz w:val="15"/>
                <w:szCs w:val="15"/>
              </w:rPr>
              <w:t>penetrovanej</w:t>
            </w:r>
            <w:proofErr w:type="spellEnd"/>
            <w:r>
              <w:rPr>
                <w:rFonts w:cs="Arial"/>
                <w:sz w:val="15"/>
                <w:szCs w:val="15"/>
              </w:rPr>
              <w:t>) alebo tvrdej lesnej ceste, najmenej o ...</w:t>
            </w:r>
          </w:p>
        </w:tc>
      </w:tr>
      <w:tr w:rsidR="005C1FE3" w14:paraId="49F09EA5" w14:textId="77777777" w:rsidTr="00004E96">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F08FA9"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8C42961"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8741FB0" w14:textId="77777777" w:rsidR="005C1FE3" w:rsidRDefault="005C1FE3" w:rsidP="00004E96">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2 kusy pre približovací prostriedok (KT) z lokality P – VM (OM), najmenej o ...</w:t>
            </w:r>
          </w:p>
        </w:tc>
      </w:tr>
      <w:tr w:rsidR="005C1FE3" w14:paraId="183A80F4" w14:textId="77777777" w:rsidTr="00004E96">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02F583"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F9166B4"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81DBF24" w14:textId="77777777" w:rsidR="005C1FE3" w:rsidRDefault="005C1FE3" w:rsidP="00004E96">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viac ako 2 kusy pre približovací prostriedok (KT) z lokality P – VM (OM), najmenej o ...</w:t>
            </w:r>
          </w:p>
        </w:tc>
      </w:tr>
      <w:tr w:rsidR="005C1FE3" w14:paraId="55C5E232" w14:textId="77777777" w:rsidTr="00004E96">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71BEF3"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1B72D7F"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B5923F8" w14:textId="77777777" w:rsidR="005C1FE3" w:rsidRDefault="005C1FE3" w:rsidP="00004E96">
            <w:pPr>
              <w:spacing w:before="10" w:after="6"/>
              <w:rPr>
                <w:rFonts w:cs="Arial"/>
                <w:sz w:val="15"/>
                <w:szCs w:val="15"/>
              </w:rPr>
            </w:pPr>
            <w:r>
              <w:rPr>
                <w:rFonts w:cs="Arial"/>
                <w:sz w:val="15"/>
                <w:szCs w:val="15"/>
              </w:rPr>
              <w:t xml:space="preserve">Za prevoz (približovanie) </w:t>
            </w:r>
            <w:proofErr w:type="spellStart"/>
            <w:r>
              <w:rPr>
                <w:rFonts w:cs="Arial"/>
                <w:sz w:val="15"/>
                <w:szCs w:val="15"/>
              </w:rPr>
              <w:t>preschlého</w:t>
            </w:r>
            <w:proofErr w:type="spellEnd"/>
            <w:r>
              <w:rPr>
                <w:rFonts w:cs="Arial"/>
                <w:sz w:val="15"/>
                <w:szCs w:val="15"/>
              </w:rPr>
              <w:t xml:space="preserve"> dreva alebo bez kôry, najmenej o ...</w:t>
            </w:r>
          </w:p>
        </w:tc>
      </w:tr>
      <w:tr w:rsidR="005C1FE3" w14:paraId="7815186B" w14:textId="77777777" w:rsidTr="00004E96">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8387BC" w14:textId="77777777" w:rsidR="005C1FE3" w:rsidRDefault="005C1FE3" w:rsidP="00004E96">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7FAFC89" w14:textId="77777777" w:rsidR="005C1FE3" w:rsidRDefault="005C1FE3" w:rsidP="00004E96">
            <w:pPr>
              <w:spacing w:before="10" w:after="6"/>
              <w:jc w:val="center"/>
              <w:rPr>
                <w:rFonts w:cs="Arial"/>
                <w:b/>
                <w:bCs/>
                <w:sz w:val="17"/>
                <w:szCs w:val="17"/>
              </w:rPr>
            </w:pPr>
            <w:r>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2B6C0F4" w14:textId="77777777" w:rsidR="005C1FE3" w:rsidRDefault="005C1FE3" w:rsidP="00004E96">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5C1FE3" w14:paraId="736F2413" w14:textId="77777777" w:rsidTr="00004E96">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56C186" w14:textId="77777777" w:rsidR="005C1FE3" w:rsidRDefault="005C1FE3" w:rsidP="00004E96">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74B06E0" w14:textId="77777777" w:rsidR="005C1FE3" w:rsidRDefault="005C1FE3" w:rsidP="00004E96">
            <w:pPr>
              <w:spacing w:before="10" w:after="6"/>
              <w:jc w:val="center"/>
              <w:rPr>
                <w:rFonts w:cs="Arial"/>
                <w:b/>
                <w:bCs/>
                <w:sz w:val="17"/>
                <w:szCs w:val="17"/>
              </w:rPr>
            </w:pPr>
            <w:r>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4538701" w14:textId="77777777" w:rsidR="005C1FE3" w:rsidRDefault="005C1FE3" w:rsidP="00004E96">
            <w:pPr>
              <w:spacing w:before="10" w:after="6"/>
              <w:rPr>
                <w:rFonts w:cs="Arial"/>
                <w:sz w:val="15"/>
                <w:szCs w:val="15"/>
              </w:rPr>
            </w:pPr>
            <w:r>
              <w:rPr>
                <w:rFonts w:cs="Arial"/>
                <w:sz w:val="15"/>
                <w:szCs w:val="15"/>
              </w:rPr>
              <w:t>Pri jazde s nákladom do svahu v sklone  30 – 44 %, až o ...</w:t>
            </w:r>
          </w:p>
        </w:tc>
      </w:tr>
    </w:tbl>
    <w:p w14:paraId="09C7F0A1" w14:textId="77777777" w:rsidR="005C1FE3" w:rsidRDefault="005C1FE3" w:rsidP="005C1FE3"/>
    <w:p w14:paraId="5667108D" w14:textId="77777777" w:rsidR="005C1FE3" w:rsidRDefault="005C1FE3" w:rsidP="005C1FE3"/>
    <w:p w14:paraId="4AF2D6AD" w14:textId="77777777" w:rsidR="005C1FE3" w:rsidRDefault="005C1FE3" w:rsidP="005C1FE3"/>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5C1FE3" w14:paraId="18F44258" w14:textId="77777777" w:rsidTr="00004E96">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61228270" w14:textId="77777777" w:rsidR="005C1FE3" w:rsidRDefault="005C1FE3" w:rsidP="00004E96">
            <w:pPr>
              <w:ind w:left="-57"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03F2E97E" w14:textId="77777777" w:rsidR="005C1FE3" w:rsidRDefault="005C1FE3" w:rsidP="00004E96">
            <w:pPr>
              <w:jc w:val="both"/>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č.9</w:t>
            </w:r>
          </w:p>
        </w:tc>
      </w:tr>
      <w:tr w:rsidR="005C1FE3" w14:paraId="076634D4" w14:textId="77777777" w:rsidTr="00004E96">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6DA1ECF4" w14:textId="77777777" w:rsidR="005C1FE3" w:rsidRDefault="005C1FE3" w:rsidP="00004E96">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780C3550" w14:textId="77777777" w:rsidR="005C1FE3" w:rsidRDefault="005C1FE3" w:rsidP="00004E96">
            <w:pPr>
              <w:spacing w:before="40" w:after="2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nad 8,2 T                         </w:t>
            </w:r>
            <w:r>
              <w:rPr>
                <w:rFonts w:cs="Arial"/>
                <w:bCs/>
                <w:sz w:val="13"/>
                <w:szCs w:val="13"/>
              </w:rPr>
              <w:t xml:space="preserve">Čas v </w:t>
            </w:r>
            <w:proofErr w:type="spellStart"/>
            <w:r>
              <w:rPr>
                <w:rFonts w:cs="Arial"/>
                <w:bCs/>
                <w:sz w:val="13"/>
                <w:szCs w:val="13"/>
              </w:rPr>
              <w:t>Nh</w:t>
            </w:r>
            <w:proofErr w:type="spellEnd"/>
            <w:r>
              <w:rPr>
                <w:rFonts w:cs="Arial"/>
                <w:bCs/>
                <w:sz w:val="13"/>
                <w:szCs w:val="13"/>
              </w:rPr>
              <w:t xml:space="preserve"> na 1 m</w:t>
            </w:r>
            <w:r>
              <w:rPr>
                <w:rFonts w:cs="Arial"/>
                <w:bCs/>
                <w:sz w:val="13"/>
                <w:szCs w:val="13"/>
                <w:vertAlign w:val="superscript"/>
              </w:rPr>
              <w:t>3</w:t>
            </w:r>
          </w:p>
        </w:tc>
      </w:tr>
      <w:tr w:rsidR="005C1FE3" w14:paraId="587CCFEC" w14:textId="77777777" w:rsidTr="00004E96">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70558BE" w14:textId="77777777" w:rsidR="005C1FE3" w:rsidRDefault="005C1FE3" w:rsidP="00004E96">
            <w:pPr>
              <w:spacing w:before="20" w:after="20"/>
              <w:jc w:val="center"/>
              <w:rPr>
                <w:rFonts w:cs="Arial"/>
                <w:b/>
                <w:bCs/>
                <w:color w:val="FF0000"/>
                <w:sz w:val="18"/>
                <w:szCs w:val="18"/>
              </w:rPr>
            </w:pPr>
            <w:r>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32A65EA" w14:textId="77777777" w:rsidR="005C1FE3" w:rsidRDefault="005C1FE3" w:rsidP="00004E96">
            <w:pPr>
              <w:spacing w:before="40" w:after="20"/>
              <w:jc w:val="center"/>
              <w:rPr>
                <w:rFonts w:cs="Arial"/>
                <w:b/>
                <w:bCs/>
              </w:rPr>
            </w:pPr>
            <w:r>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2C948346" w14:textId="77777777" w:rsidR="005C1FE3" w:rsidRDefault="005C1FE3" w:rsidP="00004E96">
            <w:pPr>
              <w:spacing w:before="20" w:after="20"/>
              <w:jc w:val="center"/>
              <w:rPr>
                <w:rFonts w:cs="Arial"/>
                <w:b/>
                <w:bCs/>
              </w:rPr>
            </w:pPr>
            <w:r>
              <w:rPr>
                <w:rFonts w:cs="Arial"/>
                <w:b/>
                <w:bCs/>
              </w:rPr>
              <w:t>Listnaté</w:t>
            </w:r>
          </w:p>
        </w:tc>
      </w:tr>
      <w:tr w:rsidR="005C1FE3" w14:paraId="39DFE367" w14:textId="77777777" w:rsidTr="00004E96">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4741731D" w14:textId="77777777" w:rsidR="005C1FE3" w:rsidRDefault="005C1FE3" w:rsidP="00004E96">
            <w:pPr>
              <w:jc w:val="right"/>
              <w:rPr>
                <w:rFonts w:cs="Arial"/>
                <w:b/>
                <w:bCs/>
                <w:sz w:val="18"/>
                <w:szCs w:val="18"/>
              </w:rPr>
            </w:pPr>
            <w:r>
              <w:rPr>
                <w:rFonts w:cs="Arial"/>
                <w:b/>
                <w:bCs/>
                <w:sz w:val="18"/>
                <w:szCs w:val="18"/>
              </w:rPr>
              <w:t xml:space="preserve">ø </w:t>
            </w:r>
            <w:proofErr w:type="spellStart"/>
            <w:r>
              <w:rPr>
                <w:rFonts w:cs="Arial"/>
                <w:b/>
                <w:bCs/>
                <w:sz w:val="18"/>
                <w:szCs w:val="18"/>
              </w:rPr>
              <w:t>objemovosť</w:t>
            </w:r>
            <w:proofErr w:type="spellEnd"/>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34EA0C55" w14:textId="77777777" w:rsidR="005C1FE3" w:rsidRDefault="005C1FE3" w:rsidP="00004E96">
            <w:pPr>
              <w:ind w:left="-70" w:right="-70"/>
              <w:jc w:val="center"/>
              <w:rPr>
                <w:rFonts w:cs="Arial"/>
                <w:b/>
                <w:bCs/>
                <w:sz w:val="17"/>
                <w:szCs w:val="17"/>
              </w:rPr>
            </w:pPr>
            <w:r>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11E7E8D5" w14:textId="77777777" w:rsidR="005C1FE3" w:rsidRDefault="005C1FE3" w:rsidP="00004E96">
            <w:pPr>
              <w:ind w:left="-70" w:right="-70"/>
              <w:jc w:val="center"/>
              <w:rPr>
                <w:rFonts w:cs="Arial"/>
                <w:b/>
                <w:bCs/>
                <w:sz w:val="17"/>
                <w:szCs w:val="17"/>
              </w:rPr>
            </w:pPr>
            <w:r>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08DBDF97" w14:textId="77777777" w:rsidR="005C1FE3" w:rsidRDefault="005C1FE3" w:rsidP="00004E96">
            <w:pPr>
              <w:ind w:left="-70" w:right="-70"/>
              <w:jc w:val="center"/>
              <w:rPr>
                <w:rFonts w:cs="Arial"/>
                <w:b/>
                <w:bCs/>
                <w:sz w:val="17"/>
                <w:szCs w:val="17"/>
              </w:rPr>
            </w:pPr>
            <w:r>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761D5DC6" w14:textId="77777777" w:rsidR="005C1FE3" w:rsidRDefault="005C1FE3" w:rsidP="00004E96">
            <w:pPr>
              <w:ind w:left="-70" w:right="-70"/>
              <w:jc w:val="center"/>
              <w:rPr>
                <w:rFonts w:cs="Arial"/>
                <w:b/>
                <w:bCs/>
                <w:sz w:val="17"/>
                <w:szCs w:val="17"/>
              </w:rPr>
            </w:pPr>
            <w:r>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5FA35E6D" w14:textId="77777777" w:rsidR="005C1FE3" w:rsidRDefault="005C1FE3" w:rsidP="00004E96">
            <w:pPr>
              <w:ind w:left="-70" w:right="-70"/>
              <w:jc w:val="center"/>
              <w:rPr>
                <w:rFonts w:cs="Arial"/>
                <w:b/>
                <w:bCs/>
                <w:sz w:val="17"/>
                <w:szCs w:val="17"/>
              </w:rPr>
            </w:pPr>
            <w:r>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196A7236" w14:textId="77777777" w:rsidR="005C1FE3" w:rsidRDefault="005C1FE3" w:rsidP="00004E96">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23AC49B3" w14:textId="77777777" w:rsidR="005C1FE3" w:rsidRDefault="005C1FE3" w:rsidP="00004E96">
            <w:pPr>
              <w:ind w:left="-70" w:right="-70"/>
              <w:jc w:val="center"/>
              <w:rPr>
                <w:rFonts w:cs="Arial"/>
                <w:b/>
                <w:bCs/>
                <w:sz w:val="17"/>
                <w:szCs w:val="17"/>
              </w:rPr>
            </w:pPr>
            <w:r>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239427D4" w14:textId="77777777" w:rsidR="005C1FE3" w:rsidRDefault="005C1FE3" w:rsidP="00004E96">
            <w:pPr>
              <w:ind w:left="-70" w:right="-70"/>
              <w:jc w:val="center"/>
              <w:rPr>
                <w:rFonts w:cs="Arial"/>
                <w:b/>
                <w:bCs/>
                <w:sz w:val="17"/>
                <w:szCs w:val="17"/>
              </w:rPr>
            </w:pPr>
            <w:r>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05C8B4A7" w14:textId="77777777" w:rsidR="005C1FE3" w:rsidRDefault="005C1FE3" w:rsidP="00004E96">
            <w:pPr>
              <w:ind w:left="-70" w:right="-70"/>
              <w:jc w:val="center"/>
              <w:rPr>
                <w:rFonts w:cs="Arial"/>
                <w:b/>
                <w:bCs/>
                <w:sz w:val="17"/>
                <w:szCs w:val="17"/>
              </w:rPr>
            </w:pPr>
            <w:r>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7FC72CD3" w14:textId="77777777" w:rsidR="005C1FE3" w:rsidRDefault="005C1FE3" w:rsidP="00004E96">
            <w:pPr>
              <w:ind w:left="-70" w:right="-70"/>
              <w:jc w:val="center"/>
              <w:rPr>
                <w:rFonts w:cs="Arial"/>
                <w:b/>
                <w:bCs/>
                <w:sz w:val="17"/>
                <w:szCs w:val="17"/>
              </w:rPr>
            </w:pPr>
            <w:r>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170FA9C5" w14:textId="77777777" w:rsidR="005C1FE3" w:rsidRDefault="005C1FE3" w:rsidP="00004E96">
            <w:pPr>
              <w:ind w:left="-70" w:right="-70"/>
              <w:jc w:val="center"/>
              <w:rPr>
                <w:rFonts w:cs="Arial"/>
                <w:b/>
                <w:bCs/>
                <w:sz w:val="17"/>
                <w:szCs w:val="17"/>
              </w:rPr>
            </w:pPr>
            <w:r>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EF09BA5" w14:textId="77777777" w:rsidR="005C1FE3" w:rsidRDefault="005C1FE3" w:rsidP="00004E96">
            <w:pPr>
              <w:ind w:left="-70" w:right="-70"/>
              <w:jc w:val="center"/>
              <w:rPr>
                <w:rFonts w:cs="Arial"/>
                <w:b/>
                <w:bCs/>
                <w:sz w:val="17"/>
                <w:szCs w:val="17"/>
              </w:rPr>
            </w:pPr>
            <w:r>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7F8FE1CE" w14:textId="77777777" w:rsidR="005C1FE3" w:rsidRDefault="005C1FE3" w:rsidP="00004E96">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4DD68602" w14:textId="77777777" w:rsidR="005C1FE3" w:rsidRDefault="005C1FE3" w:rsidP="00004E96">
            <w:pPr>
              <w:ind w:left="-70" w:right="-70"/>
              <w:jc w:val="center"/>
              <w:rPr>
                <w:rFonts w:cs="Arial"/>
                <w:b/>
                <w:bCs/>
                <w:sz w:val="17"/>
                <w:szCs w:val="17"/>
              </w:rPr>
            </w:pPr>
            <w:r>
              <w:rPr>
                <w:rFonts w:cs="Arial"/>
                <w:b/>
                <w:bCs/>
                <w:sz w:val="17"/>
                <w:szCs w:val="17"/>
              </w:rPr>
              <w:t>1,00+</w:t>
            </w:r>
          </w:p>
        </w:tc>
      </w:tr>
      <w:tr w:rsidR="005C1FE3" w14:paraId="744E1960" w14:textId="77777777" w:rsidTr="00004E96">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5D23B6BD" w14:textId="77777777" w:rsidR="005C1FE3" w:rsidRDefault="005C1FE3" w:rsidP="00004E96">
            <w:pPr>
              <w:jc w:val="right"/>
              <w:rPr>
                <w:rFonts w:cs="Arial"/>
                <w:b/>
                <w:bCs/>
                <w:sz w:val="12"/>
                <w:szCs w:val="12"/>
              </w:rPr>
            </w:pPr>
            <w:r>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3E266613" w14:textId="77777777" w:rsidR="005C1FE3" w:rsidRDefault="005C1FE3" w:rsidP="00004E96">
            <w:pPr>
              <w:ind w:left="-70" w:right="-70"/>
              <w:jc w:val="center"/>
              <w:rPr>
                <w:rFonts w:cs="Arial"/>
                <w:b/>
                <w:bCs/>
                <w:color w:val="FF0000"/>
                <w:sz w:val="12"/>
                <w:szCs w:val="12"/>
              </w:rPr>
            </w:pPr>
            <w:r>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6226B294" w14:textId="77777777" w:rsidR="005C1FE3" w:rsidRDefault="005C1FE3" w:rsidP="00004E96">
            <w:pPr>
              <w:ind w:left="-70" w:right="-70"/>
              <w:jc w:val="center"/>
              <w:rPr>
                <w:rFonts w:cs="Arial"/>
                <w:b/>
                <w:bCs/>
                <w:color w:val="FF0000"/>
                <w:sz w:val="12"/>
                <w:szCs w:val="12"/>
              </w:rPr>
            </w:pPr>
            <w:r>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019DC324" w14:textId="77777777" w:rsidR="005C1FE3" w:rsidRDefault="005C1FE3" w:rsidP="00004E96">
            <w:pPr>
              <w:ind w:left="-70" w:right="-70"/>
              <w:jc w:val="center"/>
              <w:rPr>
                <w:rFonts w:cs="Arial"/>
                <w:b/>
                <w:bCs/>
                <w:color w:val="FF0000"/>
                <w:sz w:val="12"/>
                <w:szCs w:val="12"/>
              </w:rPr>
            </w:pPr>
            <w:r>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1C53FAB8" w14:textId="77777777" w:rsidR="005C1FE3" w:rsidRDefault="005C1FE3" w:rsidP="00004E96">
            <w:pPr>
              <w:ind w:left="-70" w:right="-70"/>
              <w:jc w:val="center"/>
              <w:rPr>
                <w:rFonts w:cs="Arial"/>
                <w:b/>
                <w:bCs/>
                <w:color w:val="FF0000"/>
                <w:sz w:val="12"/>
                <w:szCs w:val="12"/>
              </w:rPr>
            </w:pPr>
            <w:r>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5CC638FD" w14:textId="77777777" w:rsidR="005C1FE3" w:rsidRDefault="005C1FE3" w:rsidP="00004E96">
            <w:pPr>
              <w:ind w:left="-70" w:right="-70"/>
              <w:jc w:val="center"/>
              <w:rPr>
                <w:rFonts w:cs="Arial"/>
                <w:b/>
                <w:bCs/>
                <w:color w:val="FF0000"/>
                <w:sz w:val="12"/>
                <w:szCs w:val="12"/>
              </w:rPr>
            </w:pPr>
            <w:r>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3B852694" w14:textId="77777777" w:rsidR="005C1FE3" w:rsidRDefault="005C1FE3" w:rsidP="00004E96">
            <w:pPr>
              <w:ind w:left="-70" w:right="-70"/>
              <w:jc w:val="center"/>
              <w:rPr>
                <w:rFonts w:cs="Arial"/>
                <w:b/>
                <w:bCs/>
                <w:color w:val="FF0000"/>
                <w:sz w:val="12"/>
                <w:szCs w:val="12"/>
              </w:rPr>
            </w:pPr>
            <w:r>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7E25C3B1" w14:textId="77777777" w:rsidR="005C1FE3" w:rsidRDefault="005C1FE3" w:rsidP="00004E96">
            <w:pPr>
              <w:ind w:left="-70" w:right="-70"/>
              <w:jc w:val="center"/>
              <w:rPr>
                <w:rFonts w:cs="Arial"/>
                <w:b/>
                <w:bCs/>
                <w:color w:val="FF0000"/>
                <w:sz w:val="12"/>
                <w:szCs w:val="12"/>
              </w:rPr>
            </w:pPr>
            <w:r>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09D16BE5" w14:textId="77777777" w:rsidR="005C1FE3" w:rsidRDefault="005C1FE3" w:rsidP="00004E96">
            <w:pPr>
              <w:ind w:left="-70" w:right="-70"/>
              <w:jc w:val="center"/>
              <w:rPr>
                <w:rFonts w:cs="Arial"/>
                <w:b/>
                <w:bCs/>
                <w:color w:val="FF0000"/>
                <w:sz w:val="12"/>
                <w:szCs w:val="12"/>
              </w:rPr>
            </w:pPr>
            <w:r>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4224D6C8" w14:textId="77777777" w:rsidR="005C1FE3" w:rsidRDefault="005C1FE3" w:rsidP="00004E96">
            <w:pPr>
              <w:ind w:left="-70" w:right="-70"/>
              <w:jc w:val="center"/>
              <w:rPr>
                <w:rFonts w:cs="Arial"/>
                <w:b/>
                <w:bCs/>
                <w:color w:val="FF0000"/>
                <w:sz w:val="12"/>
                <w:szCs w:val="12"/>
              </w:rPr>
            </w:pPr>
            <w:r>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1A507F0A" w14:textId="77777777" w:rsidR="005C1FE3" w:rsidRDefault="005C1FE3" w:rsidP="00004E96">
            <w:pPr>
              <w:ind w:left="-70" w:right="-70"/>
              <w:jc w:val="center"/>
              <w:rPr>
                <w:rFonts w:cs="Arial"/>
                <w:b/>
                <w:bCs/>
                <w:color w:val="FF0000"/>
                <w:sz w:val="12"/>
                <w:szCs w:val="12"/>
              </w:rPr>
            </w:pPr>
            <w:r>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1D2667F2" w14:textId="77777777" w:rsidR="005C1FE3" w:rsidRDefault="005C1FE3" w:rsidP="00004E96">
            <w:pPr>
              <w:ind w:left="-70" w:right="-70"/>
              <w:jc w:val="center"/>
              <w:rPr>
                <w:rFonts w:cs="Arial"/>
                <w:b/>
                <w:bCs/>
                <w:color w:val="FF0000"/>
                <w:sz w:val="12"/>
                <w:szCs w:val="12"/>
              </w:rPr>
            </w:pPr>
            <w:r>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656E6310" w14:textId="77777777" w:rsidR="005C1FE3" w:rsidRDefault="005C1FE3" w:rsidP="00004E96">
            <w:pPr>
              <w:ind w:left="-70" w:right="-70"/>
              <w:jc w:val="center"/>
              <w:rPr>
                <w:rFonts w:cs="Arial"/>
                <w:b/>
                <w:bCs/>
                <w:color w:val="FF0000"/>
                <w:sz w:val="12"/>
                <w:szCs w:val="12"/>
              </w:rPr>
            </w:pPr>
            <w:r>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56DB46D6" w14:textId="77777777" w:rsidR="005C1FE3" w:rsidRDefault="005C1FE3" w:rsidP="00004E96">
            <w:pPr>
              <w:ind w:left="-70" w:right="-70"/>
              <w:jc w:val="center"/>
              <w:rPr>
                <w:rFonts w:cs="Arial"/>
                <w:b/>
                <w:bCs/>
                <w:color w:val="FF0000"/>
                <w:sz w:val="12"/>
                <w:szCs w:val="12"/>
              </w:rPr>
            </w:pPr>
            <w:r>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35395A68" w14:textId="77777777" w:rsidR="005C1FE3" w:rsidRDefault="005C1FE3" w:rsidP="00004E96">
            <w:pPr>
              <w:ind w:left="-70" w:right="-70"/>
              <w:jc w:val="center"/>
              <w:rPr>
                <w:rFonts w:cs="Arial"/>
                <w:b/>
                <w:bCs/>
                <w:color w:val="FF0000"/>
                <w:sz w:val="12"/>
                <w:szCs w:val="12"/>
              </w:rPr>
            </w:pPr>
            <w:r>
              <w:rPr>
                <w:rFonts w:cs="Arial"/>
                <w:b/>
                <w:bCs/>
                <w:color w:val="FF0000"/>
                <w:sz w:val="12"/>
                <w:szCs w:val="12"/>
              </w:rPr>
              <w:t>23</w:t>
            </w:r>
          </w:p>
        </w:tc>
      </w:tr>
      <w:tr w:rsidR="005C1FE3" w14:paraId="5654789D" w14:textId="77777777" w:rsidTr="00004E96">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733070A8" w14:textId="77777777" w:rsidR="005C1FE3" w:rsidRDefault="005C1FE3" w:rsidP="00004E96">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5ED5BE" w14:textId="77777777" w:rsidR="005C1FE3" w:rsidRDefault="005C1FE3" w:rsidP="00004E96">
            <w:pPr>
              <w:spacing w:before="40" w:after="40"/>
              <w:ind w:right="-70"/>
              <w:jc w:val="center"/>
              <w:rPr>
                <w:rFonts w:cs="Arial"/>
                <w:b/>
                <w:bCs/>
                <w:sz w:val="16"/>
                <w:szCs w:val="16"/>
              </w:rPr>
            </w:pPr>
            <w:r>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3AA579"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5EB0FCA"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C98362"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C23FFC"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D1D8A48"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14E9691" w14:textId="77777777" w:rsidR="005C1FE3" w:rsidRDefault="005C1FE3" w:rsidP="00004E96">
            <w:pPr>
              <w:spacing w:before="40" w:after="40"/>
              <w:jc w:val="center"/>
              <w:rPr>
                <w:rFonts w:cs="Arial"/>
                <w:b/>
                <w:bCs/>
                <w:sz w:val="14"/>
                <w:szCs w:val="14"/>
              </w:rPr>
            </w:pPr>
            <w:r>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EF30B2B" w14:textId="77777777" w:rsidR="005C1FE3" w:rsidRDefault="005C1FE3" w:rsidP="00004E96">
            <w:pPr>
              <w:spacing w:before="40" w:after="40"/>
              <w:jc w:val="center"/>
              <w:rPr>
                <w:rFonts w:cs="Arial"/>
                <w:b/>
                <w:bCs/>
                <w:sz w:val="14"/>
                <w:szCs w:val="14"/>
              </w:rPr>
            </w:pPr>
            <w:r>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00704C" w14:textId="77777777" w:rsidR="005C1FE3" w:rsidRDefault="005C1FE3" w:rsidP="00004E96">
            <w:pPr>
              <w:spacing w:before="40" w:after="40"/>
              <w:jc w:val="center"/>
              <w:rPr>
                <w:rFonts w:cs="Arial"/>
                <w:b/>
                <w:bCs/>
                <w:sz w:val="14"/>
                <w:szCs w:val="14"/>
              </w:rPr>
            </w:pPr>
            <w:r>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4E1013B"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F9044E"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27164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8F6C60"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13D8800"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973BC4" w14:textId="77777777" w:rsidR="005C1FE3" w:rsidRDefault="005C1FE3" w:rsidP="00004E96">
            <w:pPr>
              <w:spacing w:before="40" w:after="40"/>
              <w:jc w:val="center"/>
              <w:rPr>
                <w:rFonts w:cs="Arial"/>
                <w:b/>
                <w:bCs/>
                <w:sz w:val="14"/>
                <w:szCs w:val="14"/>
              </w:rPr>
            </w:pPr>
            <w:r>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DCD140" w14:textId="77777777" w:rsidR="005C1FE3" w:rsidRDefault="005C1FE3" w:rsidP="00004E96">
            <w:pPr>
              <w:spacing w:before="40" w:after="40"/>
              <w:jc w:val="center"/>
              <w:rPr>
                <w:rFonts w:cs="Arial"/>
                <w:b/>
                <w:bCs/>
                <w:sz w:val="14"/>
                <w:szCs w:val="14"/>
              </w:rPr>
            </w:pPr>
            <w:r>
              <w:rPr>
                <w:rFonts w:cs="Arial"/>
                <w:b/>
                <w:bCs/>
                <w:sz w:val="14"/>
                <w:szCs w:val="14"/>
              </w:rPr>
              <w:t>0,13</w:t>
            </w:r>
          </w:p>
        </w:tc>
      </w:tr>
      <w:tr w:rsidR="005C1FE3" w14:paraId="6D371944" w14:textId="77777777" w:rsidTr="00004E96">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01A3FC53"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13B51A" w14:textId="77777777" w:rsidR="005C1FE3" w:rsidRDefault="005C1FE3" w:rsidP="00004E96">
            <w:pPr>
              <w:spacing w:before="40" w:after="40"/>
              <w:ind w:right="-70"/>
              <w:jc w:val="center"/>
              <w:rPr>
                <w:rFonts w:cs="Arial"/>
                <w:b/>
                <w:bCs/>
                <w:sz w:val="16"/>
                <w:szCs w:val="16"/>
              </w:rPr>
            </w:pPr>
            <w:r>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175BB9"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1268CCE"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EF48CB2"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6C6604A"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68F45A"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72ED7F"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0E01F2" w14:textId="77777777" w:rsidR="005C1FE3" w:rsidRDefault="005C1FE3" w:rsidP="00004E96">
            <w:pPr>
              <w:spacing w:before="40" w:after="40"/>
              <w:jc w:val="center"/>
              <w:rPr>
                <w:rFonts w:cs="Arial"/>
                <w:b/>
                <w:bCs/>
                <w:sz w:val="14"/>
                <w:szCs w:val="14"/>
              </w:rPr>
            </w:pPr>
            <w:r>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6D6E76" w14:textId="77777777" w:rsidR="005C1FE3" w:rsidRDefault="005C1FE3" w:rsidP="00004E96">
            <w:pPr>
              <w:spacing w:before="40" w:after="40"/>
              <w:jc w:val="center"/>
              <w:rPr>
                <w:rFonts w:cs="Arial"/>
                <w:b/>
                <w:bCs/>
                <w:sz w:val="14"/>
                <w:szCs w:val="14"/>
              </w:rPr>
            </w:pPr>
            <w:r>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533A4FF"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94D957D"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6CC7DC"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83C0888"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2220196F"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7C6A80"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0E8CA9" w14:textId="77777777" w:rsidR="005C1FE3" w:rsidRDefault="005C1FE3" w:rsidP="00004E96">
            <w:pPr>
              <w:spacing w:before="40" w:after="40"/>
              <w:jc w:val="center"/>
              <w:rPr>
                <w:rFonts w:cs="Arial"/>
                <w:b/>
                <w:bCs/>
                <w:sz w:val="14"/>
                <w:szCs w:val="14"/>
              </w:rPr>
            </w:pPr>
            <w:r>
              <w:rPr>
                <w:rFonts w:cs="Arial"/>
                <w:b/>
                <w:bCs/>
                <w:sz w:val="14"/>
                <w:szCs w:val="14"/>
              </w:rPr>
              <w:t>0,14</w:t>
            </w:r>
          </w:p>
        </w:tc>
      </w:tr>
      <w:tr w:rsidR="005C1FE3" w14:paraId="67D056EE" w14:textId="77777777" w:rsidTr="00004E96">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75D138DD"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7F7D87" w14:textId="77777777" w:rsidR="005C1FE3" w:rsidRDefault="005C1FE3" w:rsidP="00004E96">
            <w:pPr>
              <w:spacing w:before="40" w:after="40"/>
              <w:ind w:right="-70"/>
              <w:jc w:val="center"/>
              <w:rPr>
                <w:rFonts w:cs="Arial"/>
                <w:b/>
                <w:bCs/>
                <w:sz w:val="16"/>
                <w:szCs w:val="16"/>
              </w:rPr>
            </w:pPr>
            <w:r>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FF9F01"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0839FB0"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1F0D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22487"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02B82"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1D33E"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1FA7D"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38F1D"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0F60F33"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1CBD4"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5559D"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23A74"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596CDA"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1B2A5"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F60C5" w14:textId="77777777" w:rsidR="005C1FE3" w:rsidRDefault="005C1FE3" w:rsidP="00004E96">
            <w:pPr>
              <w:spacing w:before="40" w:after="40"/>
              <w:jc w:val="center"/>
              <w:rPr>
                <w:rFonts w:cs="Arial"/>
                <w:b/>
                <w:bCs/>
                <w:sz w:val="14"/>
                <w:szCs w:val="14"/>
              </w:rPr>
            </w:pPr>
            <w:r>
              <w:rPr>
                <w:rFonts w:cs="Arial"/>
                <w:b/>
                <w:bCs/>
                <w:sz w:val="14"/>
                <w:szCs w:val="14"/>
              </w:rPr>
              <w:t>0,14</w:t>
            </w:r>
          </w:p>
        </w:tc>
      </w:tr>
      <w:tr w:rsidR="005C1FE3" w14:paraId="392CCB9B" w14:textId="77777777" w:rsidTr="00004E96">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3EA3E1EC"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EDF12" w14:textId="77777777" w:rsidR="005C1FE3" w:rsidRDefault="005C1FE3" w:rsidP="00004E96">
            <w:pPr>
              <w:spacing w:before="40" w:after="40"/>
              <w:jc w:val="center"/>
              <w:rPr>
                <w:rFonts w:cs="Arial"/>
                <w:b/>
                <w:bCs/>
                <w:sz w:val="16"/>
                <w:szCs w:val="16"/>
              </w:rPr>
            </w:pPr>
            <w:r>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608231"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6F64AC"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75F047"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8FACD0"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E552F3"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ABEE46"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7E0BD8A"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D3FCE5" w14:textId="77777777" w:rsidR="005C1FE3" w:rsidRDefault="005C1FE3" w:rsidP="00004E96">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699CC04"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345B5E"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A1FB8A"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3BC787"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162838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5D7536"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669346" w14:textId="77777777" w:rsidR="005C1FE3" w:rsidRDefault="005C1FE3" w:rsidP="00004E96">
            <w:pPr>
              <w:spacing w:before="40" w:after="40"/>
              <w:jc w:val="center"/>
              <w:rPr>
                <w:rFonts w:cs="Arial"/>
                <w:b/>
                <w:bCs/>
                <w:sz w:val="14"/>
                <w:szCs w:val="14"/>
              </w:rPr>
            </w:pPr>
            <w:r>
              <w:rPr>
                <w:rFonts w:cs="Arial"/>
                <w:b/>
                <w:bCs/>
                <w:sz w:val="14"/>
                <w:szCs w:val="14"/>
              </w:rPr>
              <w:t>0,16</w:t>
            </w:r>
          </w:p>
        </w:tc>
      </w:tr>
      <w:tr w:rsidR="005C1FE3" w14:paraId="08C573E4" w14:textId="77777777" w:rsidTr="00004E96">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068BD7B9"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DF8297" w14:textId="77777777" w:rsidR="005C1FE3" w:rsidRDefault="005C1FE3" w:rsidP="00004E96">
            <w:pPr>
              <w:spacing w:before="40" w:after="40"/>
              <w:jc w:val="center"/>
              <w:rPr>
                <w:rFonts w:cs="Arial"/>
                <w:b/>
                <w:bCs/>
                <w:sz w:val="16"/>
                <w:szCs w:val="16"/>
              </w:rPr>
            </w:pPr>
            <w:r>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A19F0A"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D5F27B6"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834C3B"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10487B"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B95061"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4D6DD6"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7B60FD"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44B73B" w14:textId="77777777" w:rsidR="005C1FE3" w:rsidRDefault="005C1FE3" w:rsidP="00004E96">
            <w:pPr>
              <w:spacing w:before="40" w:after="40"/>
              <w:jc w:val="center"/>
              <w:rPr>
                <w:rFonts w:cs="Arial"/>
                <w:b/>
                <w:bCs/>
                <w:sz w:val="14"/>
                <w:szCs w:val="14"/>
              </w:rPr>
            </w:pPr>
            <w:r>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5362CCD" w14:textId="77777777" w:rsidR="005C1FE3" w:rsidRDefault="005C1FE3" w:rsidP="00004E96">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616A33"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33E311"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9AFA63"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7848181"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690E06"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4BE60D" w14:textId="77777777" w:rsidR="005C1FE3" w:rsidRDefault="005C1FE3" w:rsidP="00004E96">
            <w:pPr>
              <w:spacing w:before="40" w:after="40"/>
              <w:jc w:val="center"/>
              <w:rPr>
                <w:rFonts w:cs="Arial"/>
                <w:b/>
                <w:bCs/>
                <w:sz w:val="14"/>
                <w:szCs w:val="14"/>
              </w:rPr>
            </w:pPr>
            <w:r>
              <w:rPr>
                <w:rFonts w:cs="Arial"/>
                <w:b/>
                <w:bCs/>
                <w:sz w:val="14"/>
                <w:szCs w:val="14"/>
              </w:rPr>
              <w:t>0,17</w:t>
            </w:r>
          </w:p>
        </w:tc>
      </w:tr>
      <w:tr w:rsidR="005C1FE3" w14:paraId="664A57AE" w14:textId="77777777" w:rsidTr="00004E96">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19FBAC46"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70CC6FA" w14:textId="77777777" w:rsidR="005C1FE3" w:rsidRDefault="005C1FE3" w:rsidP="00004E96">
            <w:pPr>
              <w:spacing w:before="40" w:after="40"/>
              <w:jc w:val="center"/>
              <w:rPr>
                <w:rFonts w:cs="Arial"/>
                <w:b/>
                <w:bCs/>
                <w:sz w:val="16"/>
                <w:szCs w:val="16"/>
              </w:rPr>
            </w:pPr>
            <w:r>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3A64F2"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B3F88FC"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6E2C5"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67463"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BC51E"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5F0D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5DD0B"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DE6E3"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3CF378F" w14:textId="77777777" w:rsidR="005C1FE3" w:rsidRDefault="005C1FE3" w:rsidP="00004E96">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3190E"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4F918"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4BA60"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AED89A"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88316"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98F47" w14:textId="77777777" w:rsidR="005C1FE3" w:rsidRDefault="005C1FE3" w:rsidP="00004E96">
            <w:pPr>
              <w:spacing w:before="40" w:after="40"/>
              <w:jc w:val="center"/>
              <w:rPr>
                <w:rFonts w:cs="Arial"/>
                <w:b/>
                <w:bCs/>
                <w:sz w:val="14"/>
                <w:szCs w:val="14"/>
              </w:rPr>
            </w:pPr>
            <w:r>
              <w:rPr>
                <w:rFonts w:cs="Arial"/>
                <w:b/>
                <w:bCs/>
                <w:sz w:val="14"/>
                <w:szCs w:val="14"/>
              </w:rPr>
              <w:t>0,18</w:t>
            </w:r>
          </w:p>
        </w:tc>
      </w:tr>
      <w:tr w:rsidR="005C1FE3" w14:paraId="656DA313" w14:textId="77777777" w:rsidTr="00004E96">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4D129397"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B4D87A" w14:textId="77777777" w:rsidR="005C1FE3" w:rsidRDefault="005C1FE3" w:rsidP="00004E96">
            <w:pPr>
              <w:spacing w:before="40" w:after="40"/>
              <w:jc w:val="center"/>
              <w:rPr>
                <w:rFonts w:cs="Arial"/>
                <w:b/>
                <w:bCs/>
                <w:sz w:val="16"/>
                <w:szCs w:val="16"/>
              </w:rPr>
            </w:pPr>
            <w:r>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E1AB3F"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C734B15"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E142B23"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C7B4A2"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69794D"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5F5FA2"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0E48978"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7A7C3D" w14:textId="77777777" w:rsidR="005C1FE3" w:rsidRDefault="005C1FE3" w:rsidP="00004E96">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7FCFA1D" w14:textId="77777777" w:rsidR="005C1FE3" w:rsidRDefault="005C1FE3" w:rsidP="00004E96">
            <w:pPr>
              <w:spacing w:before="40" w:after="40"/>
              <w:jc w:val="center"/>
              <w:rPr>
                <w:rFonts w:cs="Arial"/>
                <w:b/>
                <w:bCs/>
                <w:sz w:val="14"/>
                <w:szCs w:val="14"/>
              </w:rPr>
            </w:pPr>
            <w:r>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140F16"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93B60E"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BC02B1"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67BFFE57"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8D38BB"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C631B5" w14:textId="77777777" w:rsidR="005C1FE3" w:rsidRDefault="005C1FE3" w:rsidP="00004E96">
            <w:pPr>
              <w:spacing w:before="40" w:after="40"/>
              <w:jc w:val="center"/>
              <w:rPr>
                <w:rFonts w:cs="Arial"/>
                <w:b/>
                <w:bCs/>
                <w:sz w:val="14"/>
                <w:szCs w:val="14"/>
              </w:rPr>
            </w:pPr>
            <w:r>
              <w:rPr>
                <w:rFonts w:cs="Arial"/>
                <w:b/>
                <w:bCs/>
                <w:sz w:val="14"/>
                <w:szCs w:val="14"/>
              </w:rPr>
              <w:t>0,20</w:t>
            </w:r>
          </w:p>
        </w:tc>
      </w:tr>
      <w:tr w:rsidR="005C1FE3" w14:paraId="536F7E2B" w14:textId="77777777" w:rsidTr="00004E96">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3A160431"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9ABA20A" w14:textId="77777777" w:rsidR="005C1FE3" w:rsidRDefault="005C1FE3" w:rsidP="00004E96">
            <w:pPr>
              <w:spacing w:before="40" w:after="40"/>
              <w:jc w:val="center"/>
              <w:rPr>
                <w:rFonts w:cs="Arial"/>
                <w:b/>
                <w:bCs/>
                <w:sz w:val="16"/>
                <w:szCs w:val="16"/>
              </w:rPr>
            </w:pPr>
            <w:r>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745C75"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0BD40A"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24DCF"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FF7A9"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CD2BB"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D1C96"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E795C"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82BA95" w14:textId="77777777" w:rsidR="005C1FE3" w:rsidRDefault="005C1FE3" w:rsidP="00004E96">
            <w:pPr>
              <w:spacing w:before="40" w:after="40"/>
              <w:jc w:val="center"/>
              <w:rPr>
                <w:rFonts w:cs="Arial"/>
                <w:b/>
                <w:bCs/>
                <w:sz w:val="14"/>
                <w:szCs w:val="14"/>
              </w:rPr>
            </w:pPr>
            <w:r>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B3C98C8"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E0268"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F09C6"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6E166"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91D242"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BFD66"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52093" w14:textId="77777777" w:rsidR="005C1FE3" w:rsidRDefault="005C1FE3" w:rsidP="00004E96">
            <w:pPr>
              <w:spacing w:before="40" w:after="40"/>
              <w:jc w:val="center"/>
              <w:rPr>
                <w:rFonts w:cs="Arial"/>
                <w:b/>
                <w:bCs/>
                <w:sz w:val="14"/>
                <w:szCs w:val="14"/>
              </w:rPr>
            </w:pPr>
            <w:r>
              <w:rPr>
                <w:rFonts w:cs="Arial"/>
                <w:b/>
                <w:bCs/>
                <w:sz w:val="14"/>
                <w:szCs w:val="14"/>
              </w:rPr>
              <w:t>0,20</w:t>
            </w:r>
          </w:p>
        </w:tc>
      </w:tr>
      <w:tr w:rsidR="005C1FE3" w14:paraId="4219CD2D" w14:textId="77777777" w:rsidTr="00004E96">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77481E7F"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C6D70A" w14:textId="77777777" w:rsidR="005C1FE3" w:rsidRDefault="005C1FE3" w:rsidP="00004E96">
            <w:pPr>
              <w:spacing w:before="40" w:after="40"/>
              <w:jc w:val="center"/>
              <w:rPr>
                <w:rFonts w:cs="Arial"/>
                <w:b/>
                <w:bCs/>
                <w:sz w:val="16"/>
                <w:szCs w:val="16"/>
              </w:rPr>
            </w:pPr>
            <w:r>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34597F"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25A4630"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C436C63"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1A200B6"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020B92"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C82EEDB"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120321"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C0ECBF9"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EB3F821" w14:textId="77777777" w:rsidR="005C1FE3" w:rsidRDefault="005C1FE3" w:rsidP="00004E96">
            <w:pPr>
              <w:spacing w:before="40" w:after="40"/>
              <w:jc w:val="center"/>
              <w:rPr>
                <w:rFonts w:cs="Arial"/>
                <w:b/>
                <w:bCs/>
                <w:sz w:val="14"/>
                <w:szCs w:val="14"/>
              </w:rPr>
            </w:pPr>
            <w:r>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4300AE"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7DBBE5"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9E323B"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3F9ECCE"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FE7FEA"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F7E0F33" w14:textId="77777777" w:rsidR="005C1FE3" w:rsidRDefault="005C1FE3" w:rsidP="00004E96">
            <w:pPr>
              <w:spacing w:before="40" w:after="40"/>
              <w:jc w:val="center"/>
              <w:rPr>
                <w:rFonts w:cs="Arial"/>
                <w:b/>
                <w:bCs/>
                <w:sz w:val="14"/>
                <w:szCs w:val="14"/>
              </w:rPr>
            </w:pPr>
            <w:r>
              <w:rPr>
                <w:rFonts w:cs="Arial"/>
                <w:b/>
                <w:bCs/>
                <w:sz w:val="14"/>
                <w:szCs w:val="14"/>
              </w:rPr>
              <w:t>0,21</w:t>
            </w:r>
          </w:p>
        </w:tc>
      </w:tr>
      <w:tr w:rsidR="005C1FE3" w14:paraId="067BE249" w14:textId="77777777" w:rsidTr="00004E96">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72E11348"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FADAC7D" w14:textId="77777777" w:rsidR="005C1FE3" w:rsidRDefault="005C1FE3" w:rsidP="00004E96">
            <w:pPr>
              <w:spacing w:before="40" w:after="40"/>
              <w:jc w:val="center"/>
              <w:rPr>
                <w:rFonts w:cs="Arial"/>
                <w:b/>
                <w:bCs/>
                <w:sz w:val="16"/>
                <w:szCs w:val="16"/>
              </w:rPr>
            </w:pPr>
            <w:r>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BF10A7"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EE96F5"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20900"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0103A"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B68FE"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7D601"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9B668"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7B003" w14:textId="77777777" w:rsidR="005C1FE3" w:rsidRDefault="005C1FE3" w:rsidP="00004E96">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9A84338" w14:textId="77777777" w:rsidR="005C1FE3" w:rsidRDefault="005C1FE3" w:rsidP="00004E96">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7BD45"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4D8B5"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A6D06"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454DC8"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5B9E4"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91732" w14:textId="77777777" w:rsidR="005C1FE3" w:rsidRDefault="005C1FE3" w:rsidP="00004E96">
            <w:pPr>
              <w:spacing w:before="40" w:after="40"/>
              <w:jc w:val="center"/>
              <w:rPr>
                <w:rFonts w:cs="Arial"/>
                <w:b/>
                <w:bCs/>
                <w:sz w:val="14"/>
                <w:szCs w:val="14"/>
              </w:rPr>
            </w:pPr>
            <w:r>
              <w:rPr>
                <w:rFonts w:cs="Arial"/>
                <w:b/>
                <w:bCs/>
                <w:sz w:val="14"/>
                <w:szCs w:val="14"/>
              </w:rPr>
              <w:t>0,21</w:t>
            </w:r>
          </w:p>
        </w:tc>
      </w:tr>
      <w:tr w:rsidR="005C1FE3" w14:paraId="0423B560" w14:textId="77777777" w:rsidTr="00004E96">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59A4CD94"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26F9669" w14:textId="77777777" w:rsidR="005C1FE3" w:rsidRDefault="005C1FE3" w:rsidP="00004E96">
            <w:pPr>
              <w:spacing w:before="40" w:after="40"/>
              <w:jc w:val="center"/>
              <w:rPr>
                <w:rFonts w:cs="Arial"/>
                <w:b/>
                <w:bCs/>
                <w:sz w:val="16"/>
                <w:szCs w:val="16"/>
              </w:rPr>
            </w:pPr>
            <w:r>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EA0659"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60253C3"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401A2"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F7A9F"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FE647"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1F454"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71FBF"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9A512"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3AE96B3" w14:textId="77777777" w:rsidR="005C1FE3" w:rsidRDefault="005C1FE3" w:rsidP="00004E96">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85834"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C6A15"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3E5B08"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370C9B"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B9A30"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6CAED" w14:textId="77777777" w:rsidR="005C1FE3" w:rsidRDefault="005C1FE3" w:rsidP="00004E96">
            <w:pPr>
              <w:spacing w:before="40" w:after="40"/>
              <w:jc w:val="center"/>
              <w:rPr>
                <w:rFonts w:cs="Arial"/>
                <w:b/>
                <w:bCs/>
                <w:sz w:val="14"/>
                <w:szCs w:val="14"/>
              </w:rPr>
            </w:pPr>
            <w:r>
              <w:rPr>
                <w:rFonts w:cs="Arial"/>
                <w:b/>
                <w:bCs/>
                <w:sz w:val="14"/>
                <w:szCs w:val="14"/>
              </w:rPr>
              <w:t>0,22</w:t>
            </w:r>
          </w:p>
        </w:tc>
      </w:tr>
      <w:tr w:rsidR="005C1FE3" w14:paraId="204074B8" w14:textId="77777777" w:rsidTr="00004E96">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68F1DE18"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1E21DBB" w14:textId="77777777" w:rsidR="005C1FE3" w:rsidRDefault="005C1FE3" w:rsidP="00004E96">
            <w:pPr>
              <w:spacing w:before="40" w:after="40"/>
              <w:jc w:val="center"/>
              <w:rPr>
                <w:rFonts w:cs="Arial"/>
                <w:b/>
                <w:bCs/>
                <w:sz w:val="16"/>
                <w:szCs w:val="16"/>
              </w:rPr>
            </w:pPr>
            <w:r>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9B4EB2"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26F29C"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60C88"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BB0A5"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491DE"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CC904"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8705A"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AF4A1" w14:textId="77777777" w:rsidR="005C1FE3" w:rsidRDefault="005C1FE3" w:rsidP="00004E96">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6278659" w14:textId="77777777" w:rsidR="005C1FE3" w:rsidRDefault="005C1FE3" w:rsidP="00004E96">
            <w:pPr>
              <w:spacing w:before="40" w:after="40"/>
              <w:jc w:val="center"/>
              <w:rPr>
                <w:rFonts w:cs="Arial"/>
                <w:b/>
                <w:bCs/>
                <w:sz w:val="14"/>
                <w:szCs w:val="14"/>
              </w:rPr>
            </w:pPr>
            <w:r>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9F792"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B83F7"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27218"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5FFAFA"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C371D"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B3BC3" w14:textId="77777777" w:rsidR="005C1FE3" w:rsidRDefault="005C1FE3" w:rsidP="00004E96">
            <w:pPr>
              <w:spacing w:before="40" w:after="40"/>
              <w:jc w:val="center"/>
              <w:rPr>
                <w:rFonts w:cs="Arial"/>
                <w:b/>
                <w:bCs/>
                <w:sz w:val="14"/>
                <w:szCs w:val="14"/>
              </w:rPr>
            </w:pPr>
            <w:r>
              <w:rPr>
                <w:rFonts w:cs="Arial"/>
                <w:b/>
                <w:bCs/>
                <w:sz w:val="14"/>
                <w:szCs w:val="14"/>
              </w:rPr>
              <w:t>0,24</w:t>
            </w:r>
          </w:p>
        </w:tc>
      </w:tr>
      <w:tr w:rsidR="005C1FE3" w14:paraId="63AF5AAC" w14:textId="77777777" w:rsidTr="00004E96">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63CA7841"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9744567" w14:textId="77777777" w:rsidR="005C1FE3" w:rsidRDefault="005C1FE3" w:rsidP="00004E96">
            <w:pPr>
              <w:spacing w:before="40" w:after="40"/>
              <w:jc w:val="center"/>
              <w:rPr>
                <w:rFonts w:cs="Arial"/>
                <w:b/>
                <w:bCs/>
                <w:sz w:val="16"/>
                <w:szCs w:val="16"/>
              </w:rPr>
            </w:pPr>
            <w:r>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9780EC"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B39A4EA"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89446"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D3785"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7A6FB"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DD7D4"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C865"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D7F24" w14:textId="77777777" w:rsidR="005C1FE3" w:rsidRDefault="005C1FE3" w:rsidP="00004E96">
            <w:pPr>
              <w:spacing w:before="40" w:after="40"/>
              <w:jc w:val="center"/>
              <w:rPr>
                <w:rFonts w:cs="Arial"/>
                <w:b/>
                <w:bCs/>
                <w:sz w:val="14"/>
                <w:szCs w:val="14"/>
              </w:rPr>
            </w:pPr>
            <w:r>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793679D" w14:textId="77777777" w:rsidR="005C1FE3" w:rsidRDefault="005C1FE3" w:rsidP="00004E96">
            <w:pPr>
              <w:spacing w:before="40" w:after="40"/>
              <w:jc w:val="center"/>
              <w:rPr>
                <w:rFonts w:cs="Arial"/>
                <w:b/>
                <w:bCs/>
                <w:sz w:val="14"/>
                <w:szCs w:val="14"/>
              </w:rPr>
            </w:pPr>
            <w:r>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ABC36" w14:textId="77777777" w:rsidR="005C1FE3" w:rsidRDefault="005C1FE3" w:rsidP="00004E96">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35D14"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68C99"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ACBC98"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C0C86"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973E0" w14:textId="77777777" w:rsidR="005C1FE3" w:rsidRDefault="005C1FE3" w:rsidP="00004E96">
            <w:pPr>
              <w:spacing w:before="40" w:after="40"/>
              <w:jc w:val="center"/>
              <w:rPr>
                <w:rFonts w:cs="Arial"/>
                <w:b/>
                <w:bCs/>
                <w:sz w:val="14"/>
                <w:szCs w:val="14"/>
              </w:rPr>
            </w:pPr>
            <w:r>
              <w:rPr>
                <w:rFonts w:cs="Arial"/>
                <w:b/>
                <w:bCs/>
                <w:sz w:val="14"/>
                <w:szCs w:val="14"/>
              </w:rPr>
              <w:t>0,24</w:t>
            </w:r>
          </w:p>
        </w:tc>
      </w:tr>
      <w:tr w:rsidR="005C1FE3" w14:paraId="51BA4CAA" w14:textId="77777777" w:rsidTr="00004E96">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593673E4"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908D1E4" w14:textId="77777777" w:rsidR="005C1FE3" w:rsidRDefault="005C1FE3" w:rsidP="00004E96">
            <w:pPr>
              <w:spacing w:before="40" w:after="40"/>
              <w:jc w:val="center"/>
              <w:rPr>
                <w:rFonts w:cs="Arial"/>
                <w:b/>
                <w:bCs/>
                <w:sz w:val="16"/>
                <w:szCs w:val="16"/>
              </w:rPr>
            </w:pPr>
            <w:r>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68C610"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8830A10"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25CEC6"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7A4CED"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E5E3DF"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63B3F1"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EFB2979"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472E9C9"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77FB444" w14:textId="77777777" w:rsidR="005C1FE3" w:rsidRDefault="005C1FE3" w:rsidP="00004E96">
            <w:pPr>
              <w:spacing w:before="40" w:after="40"/>
              <w:jc w:val="center"/>
              <w:rPr>
                <w:rFonts w:cs="Arial"/>
                <w:b/>
                <w:bCs/>
                <w:sz w:val="14"/>
                <w:szCs w:val="14"/>
              </w:rPr>
            </w:pPr>
            <w:r>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334BEC" w14:textId="77777777" w:rsidR="005C1FE3" w:rsidRDefault="005C1FE3" w:rsidP="00004E96">
            <w:pPr>
              <w:spacing w:before="40" w:after="40"/>
              <w:jc w:val="center"/>
              <w:rPr>
                <w:rFonts w:cs="Arial"/>
                <w:b/>
                <w:bCs/>
                <w:sz w:val="14"/>
                <w:szCs w:val="14"/>
              </w:rPr>
            </w:pPr>
            <w:r>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F497EA"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74DD87"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F633EB6"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D69AE92"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5B0ACE" w14:textId="77777777" w:rsidR="005C1FE3" w:rsidRDefault="005C1FE3" w:rsidP="00004E96">
            <w:pPr>
              <w:spacing w:before="40" w:after="40"/>
              <w:jc w:val="center"/>
              <w:rPr>
                <w:rFonts w:cs="Arial"/>
                <w:b/>
                <w:bCs/>
                <w:sz w:val="14"/>
                <w:szCs w:val="14"/>
              </w:rPr>
            </w:pPr>
            <w:r>
              <w:rPr>
                <w:rFonts w:cs="Arial"/>
                <w:b/>
                <w:bCs/>
                <w:sz w:val="14"/>
                <w:szCs w:val="14"/>
              </w:rPr>
              <w:t>0,25</w:t>
            </w:r>
          </w:p>
        </w:tc>
      </w:tr>
      <w:tr w:rsidR="005C1FE3" w14:paraId="53A0F393" w14:textId="77777777" w:rsidTr="00004E96">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731BE8B3"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0BB1E28" w14:textId="77777777" w:rsidR="005C1FE3" w:rsidRDefault="005C1FE3" w:rsidP="00004E96">
            <w:pPr>
              <w:spacing w:before="40" w:after="40"/>
              <w:jc w:val="center"/>
              <w:rPr>
                <w:rFonts w:cs="Arial"/>
                <w:b/>
                <w:bCs/>
                <w:sz w:val="16"/>
                <w:szCs w:val="16"/>
              </w:rPr>
            </w:pPr>
            <w:r>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809335"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09C5EAC"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8E797"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97668"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0327F"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E0D40"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F254A"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68E4E" w14:textId="77777777" w:rsidR="005C1FE3" w:rsidRDefault="005C1FE3" w:rsidP="00004E96">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9CE1B14" w14:textId="77777777" w:rsidR="005C1FE3" w:rsidRDefault="005C1FE3" w:rsidP="00004E96">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1B8D1" w14:textId="77777777" w:rsidR="005C1FE3" w:rsidRDefault="005C1FE3" w:rsidP="00004E96">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BE8A5" w14:textId="77777777" w:rsidR="005C1FE3" w:rsidRDefault="005C1FE3" w:rsidP="00004E96">
            <w:pPr>
              <w:spacing w:before="40" w:after="40"/>
              <w:jc w:val="center"/>
              <w:rPr>
                <w:rFonts w:cs="Arial"/>
                <w:b/>
                <w:bCs/>
                <w:sz w:val="14"/>
                <w:szCs w:val="14"/>
              </w:rPr>
            </w:pPr>
            <w:r>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8B6B2" w14:textId="77777777" w:rsidR="005C1FE3" w:rsidRDefault="005C1FE3" w:rsidP="00004E96">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F59058"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F7D53"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7AE91" w14:textId="77777777" w:rsidR="005C1FE3" w:rsidRDefault="005C1FE3" w:rsidP="00004E96">
            <w:pPr>
              <w:spacing w:before="40" w:after="40"/>
              <w:jc w:val="center"/>
              <w:rPr>
                <w:rFonts w:cs="Arial"/>
                <w:b/>
                <w:bCs/>
                <w:sz w:val="14"/>
                <w:szCs w:val="14"/>
              </w:rPr>
            </w:pPr>
            <w:r>
              <w:rPr>
                <w:rFonts w:cs="Arial"/>
                <w:b/>
                <w:bCs/>
                <w:sz w:val="14"/>
                <w:szCs w:val="14"/>
              </w:rPr>
              <w:t>0,25</w:t>
            </w:r>
          </w:p>
        </w:tc>
      </w:tr>
      <w:tr w:rsidR="005C1FE3" w14:paraId="0925E708" w14:textId="77777777" w:rsidTr="00004E96">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60AD34D4"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FD08E77" w14:textId="77777777" w:rsidR="005C1FE3" w:rsidRDefault="005C1FE3" w:rsidP="00004E96">
            <w:pPr>
              <w:spacing w:before="40" w:after="40"/>
              <w:jc w:val="center"/>
              <w:rPr>
                <w:rFonts w:cs="Arial"/>
                <w:b/>
                <w:bCs/>
                <w:sz w:val="16"/>
                <w:szCs w:val="16"/>
              </w:rPr>
            </w:pPr>
            <w:r>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F66930"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2E16F4" w14:textId="77777777" w:rsidR="005C1FE3" w:rsidRDefault="005C1FE3" w:rsidP="00004E96">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3512E"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E1094"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EC073"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9EEF2"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0745C"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CBAF8"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C6DBC39" w14:textId="77777777" w:rsidR="005C1FE3" w:rsidRDefault="005C1FE3" w:rsidP="00004E96">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AA190" w14:textId="77777777" w:rsidR="005C1FE3" w:rsidRDefault="005C1FE3" w:rsidP="00004E96">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4D666"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1CCAA"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2565C8"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E8332"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BF154" w14:textId="77777777" w:rsidR="005C1FE3" w:rsidRDefault="005C1FE3" w:rsidP="00004E96">
            <w:pPr>
              <w:spacing w:before="40" w:after="40"/>
              <w:jc w:val="center"/>
              <w:rPr>
                <w:rFonts w:cs="Arial"/>
                <w:b/>
                <w:bCs/>
                <w:sz w:val="14"/>
                <w:szCs w:val="14"/>
              </w:rPr>
            </w:pPr>
            <w:r>
              <w:rPr>
                <w:rFonts w:cs="Arial"/>
                <w:b/>
                <w:bCs/>
                <w:sz w:val="14"/>
                <w:szCs w:val="14"/>
              </w:rPr>
              <w:t>0,26</w:t>
            </w:r>
          </w:p>
        </w:tc>
      </w:tr>
      <w:tr w:rsidR="005C1FE3" w14:paraId="00500AD1" w14:textId="77777777" w:rsidTr="00004E96">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0E1CC446"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0A264E9" w14:textId="77777777" w:rsidR="005C1FE3" w:rsidRDefault="005C1FE3" w:rsidP="00004E96">
            <w:pPr>
              <w:spacing w:before="40" w:after="40"/>
              <w:jc w:val="center"/>
              <w:rPr>
                <w:rFonts w:cs="Arial"/>
                <w:b/>
                <w:bCs/>
                <w:sz w:val="16"/>
                <w:szCs w:val="16"/>
              </w:rPr>
            </w:pPr>
            <w:r>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05E9F3"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AED0F09" w14:textId="77777777" w:rsidR="005C1FE3" w:rsidRDefault="005C1FE3" w:rsidP="00004E96">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67FBF"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F940F"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FDCD6"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7F254" w14:textId="77777777" w:rsidR="005C1FE3" w:rsidRDefault="005C1FE3" w:rsidP="00004E96">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872A2"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27CE7" w14:textId="77777777" w:rsidR="005C1FE3" w:rsidRDefault="005C1FE3" w:rsidP="00004E96">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ADE91C5" w14:textId="77777777" w:rsidR="005C1FE3" w:rsidRDefault="005C1FE3" w:rsidP="00004E96">
            <w:pPr>
              <w:spacing w:before="40" w:after="40"/>
              <w:jc w:val="center"/>
              <w:rPr>
                <w:rFonts w:cs="Arial"/>
                <w:b/>
                <w:bCs/>
                <w:sz w:val="14"/>
                <w:szCs w:val="14"/>
              </w:rPr>
            </w:pPr>
            <w:r>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B02F6" w14:textId="77777777" w:rsidR="005C1FE3" w:rsidRDefault="005C1FE3" w:rsidP="00004E96">
            <w:pPr>
              <w:spacing w:before="40" w:after="40"/>
              <w:jc w:val="center"/>
              <w:rPr>
                <w:rFonts w:cs="Arial"/>
                <w:b/>
                <w:bCs/>
                <w:sz w:val="14"/>
                <w:szCs w:val="14"/>
              </w:rPr>
            </w:pPr>
            <w:r>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D93BF" w14:textId="77777777" w:rsidR="005C1FE3" w:rsidRDefault="005C1FE3" w:rsidP="00004E96">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9F44E" w14:textId="77777777" w:rsidR="005C1FE3" w:rsidRDefault="005C1FE3" w:rsidP="00004E96">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BE4014"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D471C"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DE327" w14:textId="77777777" w:rsidR="005C1FE3" w:rsidRDefault="005C1FE3" w:rsidP="00004E96">
            <w:pPr>
              <w:spacing w:before="40" w:after="40"/>
              <w:jc w:val="center"/>
              <w:rPr>
                <w:rFonts w:cs="Arial"/>
                <w:b/>
                <w:bCs/>
                <w:sz w:val="14"/>
                <w:szCs w:val="14"/>
              </w:rPr>
            </w:pPr>
            <w:r>
              <w:rPr>
                <w:rFonts w:cs="Arial"/>
                <w:b/>
                <w:bCs/>
                <w:sz w:val="14"/>
                <w:szCs w:val="14"/>
              </w:rPr>
              <w:t>0,28</w:t>
            </w:r>
          </w:p>
        </w:tc>
      </w:tr>
      <w:tr w:rsidR="005C1FE3" w14:paraId="25208E04" w14:textId="77777777" w:rsidTr="00004E96">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19BB9785"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CB08782" w14:textId="77777777" w:rsidR="005C1FE3" w:rsidRDefault="005C1FE3" w:rsidP="00004E96">
            <w:pPr>
              <w:spacing w:before="40" w:after="40"/>
              <w:jc w:val="center"/>
              <w:rPr>
                <w:rFonts w:cs="Arial"/>
                <w:b/>
                <w:bCs/>
                <w:sz w:val="16"/>
                <w:szCs w:val="16"/>
              </w:rPr>
            </w:pPr>
            <w:r>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4B654B"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679BCDA"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E9911"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2D88C"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A559E"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35176" w14:textId="77777777" w:rsidR="005C1FE3" w:rsidRDefault="005C1FE3" w:rsidP="00004E96">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8E525"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BAF01" w14:textId="77777777" w:rsidR="005C1FE3" w:rsidRDefault="005C1FE3" w:rsidP="00004E96">
            <w:pPr>
              <w:spacing w:before="40" w:after="40"/>
              <w:jc w:val="center"/>
              <w:rPr>
                <w:rFonts w:cs="Arial"/>
                <w:b/>
                <w:bCs/>
                <w:sz w:val="14"/>
                <w:szCs w:val="14"/>
              </w:rPr>
            </w:pPr>
            <w:r>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315AF3B" w14:textId="77777777" w:rsidR="005C1FE3" w:rsidRDefault="005C1FE3" w:rsidP="00004E96">
            <w:pPr>
              <w:spacing w:before="40" w:after="40"/>
              <w:jc w:val="center"/>
              <w:rPr>
                <w:rFonts w:cs="Arial"/>
                <w:b/>
                <w:bCs/>
                <w:sz w:val="14"/>
                <w:szCs w:val="14"/>
              </w:rPr>
            </w:pPr>
            <w:r>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01345" w14:textId="77777777" w:rsidR="005C1FE3" w:rsidRDefault="005C1FE3" w:rsidP="00004E96">
            <w:pPr>
              <w:spacing w:before="40" w:after="40"/>
              <w:jc w:val="center"/>
              <w:rPr>
                <w:rFonts w:cs="Arial"/>
                <w:b/>
                <w:bCs/>
                <w:sz w:val="14"/>
                <w:szCs w:val="14"/>
              </w:rPr>
            </w:pPr>
            <w:r>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017AF" w14:textId="77777777" w:rsidR="005C1FE3" w:rsidRDefault="005C1FE3" w:rsidP="00004E96">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95158" w14:textId="77777777" w:rsidR="005C1FE3" w:rsidRDefault="005C1FE3" w:rsidP="00004E96">
            <w:pPr>
              <w:spacing w:before="40" w:after="40"/>
              <w:jc w:val="center"/>
              <w:rPr>
                <w:rFonts w:cs="Arial"/>
                <w:b/>
                <w:bCs/>
                <w:sz w:val="14"/>
                <w:szCs w:val="14"/>
              </w:rPr>
            </w:pPr>
            <w:r>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F25C5B"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E0285" w14:textId="77777777" w:rsidR="005C1FE3" w:rsidRDefault="005C1FE3" w:rsidP="00004E96">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3A513" w14:textId="77777777" w:rsidR="005C1FE3" w:rsidRDefault="005C1FE3" w:rsidP="00004E96">
            <w:pPr>
              <w:spacing w:before="40" w:after="40"/>
              <w:jc w:val="center"/>
              <w:rPr>
                <w:rFonts w:cs="Arial"/>
                <w:b/>
                <w:bCs/>
                <w:sz w:val="14"/>
                <w:szCs w:val="14"/>
              </w:rPr>
            </w:pPr>
            <w:r>
              <w:rPr>
                <w:rFonts w:cs="Arial"/>
                <w:b/>
                <w:bCs/>
                <w:sz w:val="14"/>
                <w:szCs w:val="14"/>
              </w:rPr>
              <w:t>0,28</w:t>
            </w:r>
          </w:p>
        </w:tc>
      </w:tr>
      <w:tr w:rsidR="005C1FE3" w14:paraId="6D5C32D6" w14:textId="77777777" w:rsidTr="00004E96">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6CF4E733" w14:textId="77777777" w:rsidR="005C1FE3" w:rsidRDefault="005C1FE3" w:rsidP="00004E96">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A566EC4" w14:textId="77777777" w:rsidR="005C1FE3" w:rsidRDefault="005C1FE3" w:rsidP="00004E96">
            <w:pPr>
              <w:spacing w:before="40" w:after="40"/>
              <w:jc w:val="center"/>
              <w:rPr>
                <w:rFonts w:cs="Arial"/>
                <w:b/>
                <w:bCs/>
                <w:szCs w:val="24"/>
              </w:rPr>
            </w:pPr>
            <w:r>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E40396" w14:textId="77777777" w:rsidR="005C1FE3" w:rsidRDefault="005C1FE3" w:rsidP="00004E96">
            <w:pPr>
              <w:spacing w:before="40" w:after="40"/>
              <w:jc w:val="center"/>
              <w:rPr>
                <w:rFonts w:cs="Arial"/>
                <w:b/>
                <w:bCs/>
                <w:color w:val="FF0000"/>
                <w:sz w:val="12"/>
                <w:szCs w:val="12"/>
              </w:rPr>
            </w:pPr>
            <w:r>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66A55AE" w14:textId="77777777" w:rsidR="005C1FE3" w:rsidRDefault="005C1FE3" w:rsidP="00004E96">
            <w:pPr>
              <w:spacing w:before="40" w:after="40"/>
              <w:jc w:val="center"/>
              <w:rPr>
                <w:rFonts w:cs="Arial"/>
                <w:b/>
                <w:bCs/>
                <w:sz w:val="14"/>
                <w:szCs w:val="14"/>
              </w:rPr>
            </w:pPr>
            <w:r>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865B2ED"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8E0935"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0431A9"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F20073" w14:textId="77777777" w:rsidR="005C1FE3" w:rsidRDefault="005C1FE3" w:rsidP="00004E96">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20836BC"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028A6FD" w14:textId="77777777" w:rsidR="005C1FE3" w:rsidRDefault="005C1FE3" w:rsidP="00004E96">
            <w:pPr>
              <w:spacing w:before="40" w:after="40"/>
              <w:jc w:val="center"/>
              <w:rPr>
                <w:rFonts w:cs="Arial"/>
                <w:b/>
                <w:bCs/>
                <w:sz w:val="14"/>
                <w:szCs w:val="14"/>
              </w:rPr>
            </w:pPr>
            <w:r>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29ADF79" w14:textId="77777777" w:rsidR="005C1FE3" w:rsidRDefault="005C1FE3" w:rsidP="00004E96">
            <w:pPr>
              <w:spacing w:before="40" w:after="40"/>
              <w:jc w:val="center"/>
              <w:rPr>
                <w:rFonts w:cs="Arial"/>
                <w:b/>
                <w:bCs/>
                <w:sz w:val="14"/>
                <w:szCs w:val="14"/>
              </w:rPr>
            </w:pPr>
            <w:r>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7BFB33" w14:textId="77777777" w:rsidR="005C1FE3" w:rsidRDefault="005C1FE3" w:rsidP="00004E96">
            <w:pPr>
              <w:spacing w:before="40" w:after="40"/>
              <w:jc w:val="center"/>
              <w:rPr>
                <w:rFonts w:cs="Arial"/>
                <w:b/>
                <w:bCs/>
                <w:sz w:val="14"/>
                <w:szCs w:val="14"/>
              </w:rPr>
            </w:pPr>
            <w:r>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60BE61" w14:textId="77777777" w:rsidR="005C1FE3" w:rsidRDefault="005C1FE3" w:rsidP="00004E96">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74439C" w14:textId="77777777" w:rsidR="005C1FE3" w:rsidRDefault="005C1FE3" w:rsidP="00004E96">
            <w:pPr>
              <w:spacing w:before="40" w:after="40"/>
              <w:jc w:val="center"/>
              <w:rPr>
                <w:rFonts w:cs="Arial"/>
                <w:b/>
                <w:bCs/>
                <w:sz w:val="14"/>
                <w:szCs w:val="14"/>
              </w:rPr>
            </w:pPr>
            <w:r>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252B69A" w14:textId="77777777" w:rsidR="005C1FE3" w:rsidRDefault="005C1FE3" w:rsidP="00004E96">
            <w:pPr>
              <w:spacing w:before="40" w:after="40"/>
              <w:jc w:val="center"/>
              <w:rPr>
                <w:rFonts w:cs="Arial"/>
                <w:b/>
                <w:bCs/>
                <w:sz w:val="14"/>
                <w:szCs w:val="14"/>
              </w:rPr>
            </w:pPr>
            <w:r>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340BC8" w14:textId="77777777" w:rsidR="005C1FE3" w:rsidRDefault="005C1FE3" w:rsidP="00004E96">
            <w:pPr>
              <w:spacing w:before="40" w:after="40"/>
              <w:jc w:val="center"/>
              <w:rPr>
                <w:rFonts w:cs="Arial"/>
                <w:b/>
                <w:bCs/>
                <w:sz w:val="14"/>
                <w:szCs w:val="14"/>
              </w:rPr>
            </w:pPr>
            <w:r>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B4EFB1" w14:textId="77777777" w:rsidR="005C1FE3" w:rsidRDefault="005C1FE3" w:rsidP="00004E96">
            <w:pPr>
              <w:spacing w:before="40" w:after="40"/>
              <w:jc w:val="center"/>
              <w:rPr>
                <w:rFonts w:cs="Arial"/>
                <w:b/>
                <w:bCs/>
                <w:sz w:val="14"/>
                <w:szCs w:val="14"/>
              </w:rPr>
            </w:pPr>
            <w:r>
              <w:rPr>
                <w:rFonts w:cs="Arial"/>
                <w:b/>
                <w:bCs/>
                <w:sz w:val="14"/>
                <w:szCs w:val="14"/>
              </w:rPr>
              <w:t>0,29</w:t>
            </w:r>
          </w:p>
        </w:tc>
      </w:tr>
      <w:tr w:rsidR="005C1FE3" w14:paraId="00D64D7C" w14:textId="77777777" w:rsidTr="00004E96">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05173E45" w14:textId="77777777" w:rsidR="005C1FE3" w:rsidRDefault="005C1FE3" w:rsidP="00004E96">
            <w:pPr>
              <w:spacing w:before="40"/>
              <w:jc w:val="right"/>
              <w:rPr>
                <w:rFonts w:cs="Arial"/>
                <w:b/>
                <w:bCs/>
                <w:color w:val="FF0000"/>
                <w:sz w:val="17"/>
                <w:szCs w:val="17"/>
              </w:rPr>
            </w:pPr>
            <w:r>
              <w:rPr>
                <w:rFonts w:cs="Arial"/>
                <w:b/>
                <w:bCs/>
                <w:color w:val="FF0000"/>
                <w:sz w:val="17"/>
                <w:szCs w:val="17"/>
              </w:rPr>
              <w:t xml:space="preserve">  Poznámka:</w:t>
            </w:r>
          </w:p>
          <w:p w14:paraId="67BCA0B9" w14:textId="77777777" w:rsidR="005C1FE3" w:rsidRDefault="005C1FE3" w:rsidP="00004E96">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4A6EDA3C" w14:textId="77777777" w:rsidR="005C1FE3" w:rsidRDefault="005C1FE3" w:rsidP="00004E96">
            <w:pPr>
              <w:spacing w:before="40"/>
              <w:rPr>
                <w:rFonts w:cs="Arial"/>
                <w:bCs/>
                <w:sz w:val="12"/>
                <w:szCs w:val="12"/>
              </w:rPr>
            </w:pPr>
            <w:r>
              <w:rPr>
                <w:rFonts w:cs="Arial"/>
                <w:bCs/>
                <w:sz w:val="12"/>
                <w:szCs w:val="12"/>
              </w:rPr>
              <w:t xml:space="preserve">1) </w:t>
            </w:r>
            <w:proofErr w:type="spellStart"/>
            <w:r>
              <w:rPr>
                <w:rFonts w:cs="Arial"/>
                <w:bCs/>
                <w:sz w:val="12"/>
                <w:szCs w:val="12"/>
              </w:rPr>
              <w:t>Objemovosť</w:t>
            </w:r>
            <w:proofErr w:type="spellEnd"/>
            <w:r>
              <w:rPr>
                <w:rFonts w:cs="Arial"/>
                <w:bCs/>
                <w:sz w:val="12"/>
                <w:szCs w:val="12"/>
              </w:rPr>
              <w:t xml:space="preserve"> 0,05 m</w:t>
            </w:r>
            <w:r>
              <w:rPr>
                <w:rFonts w:cs="Arial"/>
                <w:bCs/>
                <w:sz w:val="12"/>
                <w:szCs w:val="12"/>
                <w:vertAlign w:val="superscript"/>
              </w:rPr>
              <w:t>3</w:t>
            </w:r>
            <w:r>
              <w:rPr>
                <w:rFonts w:cs="Arial"/>
                <w:bCs/>
                <w:sz w:val="12"/>
                <w:szCs w:val="12"/>
              </w:rPr>
              <w:t xml:space="preserve">  = iba pre približovanie haluziny a energetického dreva</w:t>
            </w:r>
          </w:p>
          <w:p w14:paraId="19B70165" w14:textId="77777777" w:rsidR="005C1FE3" w:rsidRDefault="005C1FE3" w:rsidP="00004E96">
            <w:pPr>
              <w:rPr>
                <w:rFonts w:cs="Arial"/>
                <w:bCs/>
                <w:sz w:val="12"/>
                <w:szCs w:val="12"/>
              </w:rPr>
            </w:pPr>
            <w:r>
              <w:rPr>
                <w:rFonts w:cs="Arial"/>
                <w:bCs/>
                <w:sz w:val="12"/>
                <w:szCs w:val="12"/>
              </w:rPr>
              <w:t xml:space="preserve">2) Pre uplatňovanie </w:t>
            </w:r>
            <w:r>
              <w:rPr>
                <w:sz w:val="12"/>
                <w:szCs w:val="12"/>
              </w:rPr>
              <w:t xml:space="preserve">VN je rozhodujúca </w:t>
            </w:r>
            <w:proofErr w:type="spellStart"/>
            <w:r>
              <w:rPr>
                <w:sz w:val="12"/>
                <w:szCs w:val="12"/>
              </w:rPr>
              <w:t>objemovosť</w:t>
            </w:r>
            <w:proofErr w:type="spellEnd"/>
            <w:r>
              <w:rPr>
                <w:sz w:val="12"/>
                <w:szCs w:val="12"/>
              </w:rPr>
              <w:t xml:space="preserve"> surových kmeňov a nie </w:t>
            </w:r>
            <w:proofErr w:type="spellStart"/>
            <w:r>
              <w:rPr>
                <w:sz w:val="12"/>
                <w:szCs w:val="12"/>
              </w:rPr>
              <w:t>objemovosť</w:t>
            </w:r>
            <w:proofErr w:type="spellEnd"/>
            <w:r>
              <w:rPr>
                <w:sz w:val="12"/>
                <w:szCs w:val="12"/>
              </w:rPr>
              <w:t xml:space="preserve"> zvážaných výrezov a RD (priama nadväznosť na vykonanú ťažbu </w:t>
            </w:r>
            <w:proofErr w:type="spellStart"/>
            <w:r>
              <w:rPr>
                <w:sz w:val="12"/>
                <w:szCs w:val="12"/>
              </w:rPr>
              <w:t>havesterom</w:t>
            </w:r>
            <w:proofErr w:type="spellEnd"/>
            <w:r>
              <w:rPr>
                <w:sz w:val="12"/>
                <w:szCs w:val="12"/>
              </w:rPr>
              <w:t xml:space="preserve"> v rámci komplexného spracovania dreva P-OM)</w:t>
            </w:r>
          </w:p>
          <w:p w14:paraId="1CBD521D" w14:textId="77777777" w:rsidR="005C1FE3" w:rsidRDefault="005C1FE3" w:rsidP="00004E96">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2603F4E2" w14:textId="77777777" w:rsidR="005C1FE3" w:rsidRDefault="005C1FE3" w:rsidP="00004E96">
            <w:pPr>
              <w:spacing w:before="40"/>
              <w:jc w:val="right"/>
              <w:rPr>
                <w:rFonts w:cs="Arial"/>
                <w:b/>
                <w:bCs/>
                <w:color w:val="FF0000"/>
                <w:sz w:val="11"/>
                <w:szCs w:val="11"/>
              </w:rPr>
            </w:pPr>
            <w:r>
              <w:rPr>
                <w:rFonts w:cs="Arial"/>
                <w:b/>
                <w:bCs/>
                <w:color w:val="FF0000"/>
                <w:sz w:val="11"/>
                <w:szCs w:val="11"/>
              </w:rPr>
              <w:t>&lt;piliar, odbor 310,© 2017&gt;</w:t>
            </w:r>
          </w:p>
        </w:tc>
      </w:tr>
      <w:tr w:rsidR="005C1FE3" w14:paraId="1F68C373" w14:textId="77777777" w:rsidTr="00004E96">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3867372F" w14:textId="77777777" w:rsidR="005C1FE3" w:rsidRDefault="005C1FE3" w:rsidP="00004E96">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6ABCD533" w14:textId="77777777" w:rsidR="005C1FE3" w:rsidRDefault="005C1FE3" w:rsidP="00004E96">
            <w:pPr>
              <w:spacing w:before="20" w:after="20"/>
              <w:jc w:val="center"/>
              <w:rPr>
                <w:rFonts w:cs="Arial"/>
                <w:b/>
                <w:bCs/>
                <w:sz w:val="17"/>
                <w:szCs w:val="17"/>
              </w:rPr>
            </w:pPr>
            <w:r>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4BE3A3" w14:textId="77777777" w:rsidR="005C1FE3" w:rsidRDefault="005C1FE3" w:rsidP="00004E96">
            <w:pPr>
              <w:spacing w:before="20" w:after="20"/>
              <w:rPr>
                <w:rFonts w:cs="Arial"/>
                <w:b/>
                <w:bCs/>
                <w:sz w:val="17"/>
                <w:szCs w:val="17"/>
              </w:rPr>
            </w:pPr>
            <w:r>
              <w:rPr>
                <w:rFonts w:cs="Arial"/>
                <w:b/>
                <w:bCs/>
                <w:sz w:val="17"/>
                <w:szCs w:val="17"/>
              </w:rPr>
              <w:t xml:space="preserve">Úpravy  VN (% zvýšenia, resp. zníženia základného </w:t>
            </w:r>
            <w:proofErr w:type="spellStart"/>
            <w:r>
              <w:rPr>
                <w:rFonts w:cs="Arial"/>
                <w:b/>
                <w:bCs/>
                <w:sz w:val="17"/>
                <w:szCs w:val="17"/>
              </w:rPr>
              <w:t>normočasu</w:t>
            </w:r>
            <w:proofErr w:type="spellEnd"/>
            <w:r>
              <w:rPr>
                <w:rFonts w:cs="Arial"/>
                <w:b/>
                <w:bCs/>
                <w:sz w:val="17"/>
                <w:szCs w:val="17"/>
              </w:rPr>
              <w:t xml:space="preserve">) </w:t>
            </w:r>
          </w:p>
        </w:tc>
      </w:tr>
      <w:tr w:rsidR="005C1FE3" w14:paraId="5F4BACB2" w14:textId="77777777" w:rsidTr="00004E96">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11EE773" w14:textId="77777777" w:rsidR="005C1FE3" w:rsidRDefault="005C1FE3" w:rsidP="00004E96">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69A1E3FE" w14:textId="77777777" w:rsidR="005C1FE3" w:rsidRDefault="005C1FE3" w:rsidP="00004E96">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02B4707A" w14:textId="77777777" w:rsidR="005C1FE3" w:rsidRDefault="005C1FE3" w:rsidP="00004E96">
            <w:pPr>
              <w:rPr>
                <w:rFonts w:ascii="Arial" w:hAnsi="Arial" w:cs="Arial"/>
                <w:b/>
                <w:bCs/>
                <w:sz w:val="17"/>
                <w:szCs w:val="17"/>
              </w:rPr>
            </w:pPr>
          </w:p>
        </w:tc>
      </w:tr>
      <w:tr w:rsidR="005C1FE3" w14:paraId="6CB5B91B" w14:textId="77777777" w:rsidTr="00004E96">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752D013B"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A9519BC"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25093151" w14:textId="77777777" w:rsidR="005C1FE3" w:rsidRDefault="005C1FE3" w:rsidP="00004E96">
            <w:pPr>
              <w:spacing w:before="10" w:after="6"/>
              <w:rPr>
                <w:rFonts w:cs="Arial"/>
                <w:sz w:val="15"/>
                <w:szCs w:val="15"/>
              </w:rPr>
            </w:pPr>
            <w:r>
              <w:rPr>
                <w:rFonts w:cs="Arial"/>
                <w:sz w:val="15"/>
                <w:szCs w:val="15"/>
              </w:rPr>
              <w:t>Za poškodenie lesného podrastu, alebo porastu, najmenej o ...</w:t>
            </w:r>
          </w:p>
        </w:tc>
      </w:tr>
      <w:tr w:rsidR="005C1FE3" w14:paraId="50058E9A" w14:textId="77777777" w:rsidTr="00004E96">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128B21FE"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EA3D760"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E8A705D" w14:textId="77777777" w:rsidR="005C1FE3" w:rsidRDefault="005C1FE3" w:rsidP="00004E96">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5C1FE3" w14:paraId="6FF3E83A" w14:textId="77777777" w:rsidTr="00004E96">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003C9CAA"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052DCC2"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5EBBE64" w14:textId="77777777" w:rsidR="005C1FE3" w:rsidRDefault="005C1FE3" w:rsidP="00004E96">
            <w:pPr>
              <w:spacing w:before="10" w:after="6"/>
              <w:rPr>
                <w:rFonts w:cs="Arial"/>
                <w:sz w:val="15"/>
                <w:szCs w:val="15"/>
              </w:rPr>
            </w:pPr>
            <w:r>
              <w:rPr>
                <w:rFonts w:cs="Arial"/>
                <w:sz w:val="15"/>
                <w:szCs w:val="15"/>
              </w:rPr>
              <w:t xml:space="preserve">Za nedodržanie technologických postupov (nesústredená všetka drevná hmota z lokality peň, nedostatočné </w:t>
            </w:r>
            <w:proofErr w:type="spellStart"/>
            <w:r>
              <w:rPr>
                <w:rFonts w:cs="Arial"/>
                <w:sz w:val="15"/>
                <w:szCs w:val="15"/>
              </w:rPr>
              <w:t>začelenie</w:t>
            </w:r>
            <w:proofErr w:type="spellEnd"/>
            <w:r>
              <w:rPr>
                <w:rFonts w:cs="Arial"/>
                <w:sz w:val="15"/>
                <w:szCs w:val="15"/>
              </w:rPr>
              <w:t xml:space="preserve"> energetické dreva na OM, neupravené pracovné linky po vykonaní prác, použitie iného prostriedku, ...), najmenej o ....</w:t>
            </w:r>
          </w:p>
        </w:tc>
      </w:tr>
      <w:tr w:rsidR="005C1FE3" w14:paraId="605116F9" w14:textId="77777777" w:rsidTr="00004E96">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20FA78"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B35C21C"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8647109" w14:textId="77777777" w:rsidR="005C1FE3" w:rsidRDefault="005C1FE3" w:rsidP="00004E96">
            <w:pPr>
              <w:spacing w:before="10" w:after="6"/>
              <w:rPr>
                <w:rFonts w:cs="Arial"/>
                <w:sz w:val="15"/>
                <w:szCs w:val="15"/>
              </w:rPr>
            </w:pPr>
            <w:r>
              <w:rPr>
                <w:rFonts w:cs="Arial"/>
                <w:sz w:val="15"/>
                <w:szCs w:val="15"/>
              </w:rPr>
              <w:t xml:space="preserve">Pri približovaní pripravených </w:t>
            </w:r>
            <w:proofErr w:type="spellStart"/>
            <w:r>
              <w:rPr>
                <w:rFonts w:cs="Arial"/>
                <w:sz w:val="15"/>
                <w:szCs w:val="15"/>
              </w:rPr>
              <w:t>skm</w:t>
            </w:r>
            <w:proofErr w:type="spellEnd"/>
            <w:r>
              <w:rPr>
                <w:rFonts w:cs="Arial"/>
                <w:sz w:val="15"/>
                <w:szCs w:val="15"/>
              </w:rPr>
              <w:t xml:space="preserve"> z lokality VM na OM, alebo </w:t>
            </w:r>
            <w:proofErr w:type="spellStart"/>
            <w:r>
              <w:rPr>
                <w:rFonts w:cs="Arial"/>
                <w:sz w:val="15"/>
                <w:szCs w:val="15"/>
              </w:rPr>
              <w:t>medziskládky</w:t>
            </w:r>
            <w:proofErr w:type="spellEnd"/>
            <w:r>
              <w:rPr>
                <w:rFonts w:cs="Arial"/>
                <w:sz w:val="15"/>
                <w:szCs w:val="15"/>
              </w:rPr>
              <w:t xml:space="preserve"> ), najmenej o ...</w:t>
            </w:r>
          </w:p>
        </w:tc>
      </w:tr>
      <w:tr w:rsidR="005C1FE3" w14:paraId="6E070BFA" w14:textId="77777777" w:rsidTr="00004E96">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EB2AD9"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5D778E2"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6455CD4" w14:textId="77777777" w:rsidR="005C1FE3" w:rsidRDefault="005C1FE3" w:rsidP="00004E96">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5C1FE3" w14:paraId="6C0550EA" w14:textId="77777777" w:rsidTr="00004E96">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63634B"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2E4F642"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4C81CCA" w14:textId="77777777" w:rsidR="005C1FE3" w:rsidRDefault="005C1FE3" w:rsidP="00004E96">
            <w:pPr>
              <w:spacing w:before="10" w:after="6"/>
              <w:rPr>
                <w:rFonts w:cs="Arial"/>
                <w:sz w:val="15"/>
                <w:szCs w:val="15"/>
              </w:rPr>
            </w:pPr>
            <w:r>
              <w:rPr>
                <w:rFonts w:cs="Arial"/>
                <w:sz w:val="15"/>
                <w:szCs w:val="15"/>
              </w:rPr>
              <w:t>Pri prevoze sortimentov dreva po asfaltovej (</w:t>
            </w:r>
            <w:proofErr w:type="spellStart"/>
            <w:r>
              <w:rPr>
                <w:rFonts w:cs="Arial"/>
                <w:sz w:val="15"/>
                <w:szCs w:val="15"/>
              </w:rPr>
              <w:t>penetrovanej</w:t>
            </w:r>
            <w:proofErr w:type="spellEnd"/>
            <w:r>
              <w:rPr>
                <w:rFonts w:cs="Arial"/>
                <w:sz w:val="15"/>
                <w:szCs w:val="15"/>
              </w:rPr>
              <w:t>) alebo tvrdej lesnej ceste, najmenej o ...</w:t>
            </w:r>
          </w:p>
        </w:tc>
      </w:tr>
      <w:tr w:rsidR="005C1FE3" w14:paraId="21D76B0F" w14:textId="77777777" w:rsidTr="00004E96">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FE118D"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7F42179"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BB4CADE" w14:textId="77777777" w:rsidR="005C1FE3" w:rsidRDefault="005C1FE3" w:rsidP="00004E96">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2 kusy pre približovací prostriedok (KT) z lokality P – VM (OM), najmenej o ...</w:t>
            </w:r>
          </w:p>
        </w:tc>
      </w:tr>
      <w:tr w:rsidR="005C1FE3" w14:paraId="1465E438" w14:textId="77777777" w:rsidTr="00004E96">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32F211"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D7D6B4B"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F89CC0C" w14:textId="77777777" w:rsidR="005C1FE3" w:rsidRDefault="005C1FE3" w:rsidP="00004E96">
            <w:pPr>
              <w:spacing w:before="10" w:after="6"/>
              <w:rPr>
                <w:rFonts w:cs="Arial"/>
                <w:sz w:val="15"/>
                <w:szCs w:val="15"/>
              </w:rPr>
            </w:pPr>
            <w:r>
              <w:rPr>
                <w:rFonts w:cs="Arial"/>
                <w:sz w:val="15"/>
                <w:szCs w:val="15"/>
              </w:rPr>
              <w:t xml:space="preserve">Pri prevoze </w:t>
            </w:r>
            <w:proofErr w:type="spellStart"/>
            <w:r>
              <w:rPr>
                <w:rFonts w:cs="Arial"/>
                <w:sz w:val="15"/>
                <w:szCs w:val="15"/>
              </w:rPr>
              <w:t>skm</w:t>
            </w:r>
            <w:proofErr w:type="spellEnd"/>
            <w:r>
              <w:rPr>
                <w:rFonts w:cs="Arial"/>
                <w:sz w:val="15"/>
                <w:szCs w:val="15"/>
              </w:rPr>
              <w:t xml:space="preserve">, alebo sortimentov dreva z lokality VM(OM) na OM, alebo na EM pokiaľ bola znížená </w:t>
            </w:r>
            <w:proofErr w:type="spellStart"/>
            <w:r>
              <w:rPr>
                <w:rFonts w:cs="Arial"/>
                <w:sz w:val="15"/>
                <w:szCs w:val="15"/>
              </w:rPr>
              <w:t>objemovosť</w:t>
            </w:r>
            <w:proofErr w:type="spellEnd"/>
            <w:r>
              <w:rPr>
                <w:rFonts w:cs="Arial"/>
                <w:sz w:val="15"/>
                <w:szCs w:val="15"/>
              </w:rPr>
              <w:t xml:space="preserve"> </w:t>
            </w:r>
            <w:proofErr w:type="spellStart"/>
            <w:r>
              <w:rPr>
                <w:rFonts w:cs="Arial"/>
                <w:sz w:val="15"/>
                <w:szCs w:val="15"/>
              </w:rPr>
              <w:t>skm</w:t>
            </w:r>
            <w:proofErr w:type="spellEnd"/>
            <w:r>
              <w:rPr>
                <w:rFonts w:cs="Arial"/>
                <w:sz w:val="15"/>
                <w:szCs w:val="15"/>
              </w:rPr>
              <w:t xml:space="preserve">    pri pni </w:t>
            </w:r>
            <w:proofErr w:type="spellStart"/>
            <w:r>
              <w:rPr>
                <w:rFonts w:cs="Arial"/>
                <w:sz w:val="15"/>
                <w:szCs w:val="15"/>
              </w:rPr>
              <w:t>rozrezom</w:t>
            </w:r>
            <w:proofErr w:type="spellEnd"/>
            <w:r>
              <w:rPr>
                <w:rFonts w:cs="Arial"/>
                <w:sz w:val="15"/>
                <w:szCs w:val="15"/>
              </w:rPr>
              <w:t xml:space="preserve"> na viac ako 2 kusy pre približovací prostriedok (KT) z lokality P – VM (OM), najmenej o ...</w:t>
            </w:r>
          </w:p>
        </w:tc>
      </w:tr>
      <w:tr w:rsidR="005C1FE3" w14:paraId="24F4A123" w14:textId="77777777" w:rsidTr="00004E96">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F0F590" w14:textId="77777777" w:rsidR="005C1FE3" w:rsidRDefault="005C1FE3" w:rsidP="00004E96">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E095825" w14:textId="77777777" w:rsidR="005C1FE3" w:rsidRDefault="005C1FE3" w:rsidP="00004E96">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787848A" w14:textId="77777777" w:rsidR="005C1FE3" w:rsidRDefault="005C1FE3" w:rsidP="00004E96">
            <w:pPr>
              <w:spacing w:before="10" w:after="6"/>
              <w:rPr>
                <w:rFonts w:cs="Arial"/>
                <w:sz w:val="15"/>
                <w:szCs w:val="15"/>
              </w:rPr>
            </w:pPr>
            <w:r>
              <w:rPr>
                <w:rFonts w:cs="Arial"/>
                <w:sz w:val="15"/>
                <w:szCs w:val="15"/>
              </w:rPr>
              <w:t xml:space="preserve">Za prevoz (približovanie) </w:t>
            </w:r>
            <w:proofErr w:type="spellStart"/>
            <w:r>
              <w:rPr>
                <w:rFonts w:cs="Arial"/>
                <w:sz w:val="15"/>
                <w:szCs w:val="15"/>
              </w:rPr>
              <w:t>preschlého</w:t>
            </w:r>
            <w:proofErr w:type="spellEnd"/>
            <w:r>
              <w:rPr>
                <w:rFonts w:cs="Arial"/>
                <w:sz w:val="15"/>
                <w:szCs w:val="15"/>
              </w:rPr>
              <w:t xml:space="preserve"> dreva alebo bez kôry, najmenej o ...</w:t>
            </w:r>
          </w:p>
        </w:tc>
      </w:tr>
      <w:tr w:rsidR="005C1FE3" w14:paraId="585C4B35" w14:textId="77777777" w:rsidTr="00004E96">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D6910F" w14:textId="77777777" w:rsidR="005C1FE3" w:rsidRDefault="005C1FE3" w:rsidP="00004E96">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D87C204" w14:textId="77777777" w:rsidR="005C1FE3" w:rsidRDefault="005C1FE3" w:rsidP="00004E96">
            <w:pPr>
              <w:spacing w:before="10" w:after="6"/>
              <w:jc w:val="center"/>
              <w:rPr>
                <w:rFonts w:cs="Arial"/>
                <w:b/>
                <w:bCs/>
                <w:sz w:val="17"/>
                <w:szCs w:val="17"/>
              </w:rPr>
            </w:pPr>
            <w:r>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C2AFDED" w14:textId="77777777" w:rsidR="005C1FE3" w:rsidRDefault="005C1FE3" w:rsidP="00004E96">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5C1FE3" w14:paraId="3404BCAC" w14:textId="77777777" w:rsidTr="00004E96">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BE0F7C" w14:textId="77777777" w:rsidR="005C1FE3" w:rsidRDefault="005C1FE3" w:rsidP="00004E96">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1650315" w14:textId="77777777" w:rsidR="005C1FE3" w:rsidRDefault="005C1FE3" w:rsidP="00004E96">
            <w:pPr>
              <w:spacing w:before="10" w:after="6"/>
              <w:jc w:val="center"/>
              <w:rPr>
                <w:rFonts w:cs="Arial"/>
                <w:b/>
                <w:bCs/>
                <w:sz w:val="17"/>
                <w:szCs w:val="17"/>
              </w:rPr>
            </w:pPr>
            <w:r>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B33F9D9" w14:textId="77777777" w:rsidR="005C1FE3" w:rsidRDefault="005C1FE3" w:rsidP="00004E96">
            <w:pPr>
              <w:spacing w:before="10" w:after="6"/>
              <w:rPr>
                <w:rFonts w:cs="Arial"/>
                <w:sz w:val="15"/>
                <w:szCs w:val="15"/>
              </w:rPr>
            </w:pPr>
            <w:r>
              <w:rPr>
                <w:rFonts w:cs="Arial"/>
                <w:sz w:val="15"/>
                <w:szCs w:val="15"/>
              </w:rPr>
              <w:t>Pri jazde s nákladom do svahu v sklone  30 – 44 %, až o ...</w:t>
            </w:r>
          </w:p>
        </w:tc>
      </w:tr>
    </w:tbl>
    <w:p w14:paraId="34C6D25D" w14:textId="77777777" w:rsidR="005C1FE3" w:rsidRDefault="005C1FE3" w:rsidP="005C1FE3"/>
    <w:p w14:paraId="4A80FAA3" w14:textId="77777777" w:rsidR="005C1FE3" w:rsidRDefault="005C1FE3" w:rsidP="005C1FE3"/>
    <w:p w14:paraId="511C0DED" w14:textId="77777777" w:rsidR="005C1FE3" w:rsidRDefault="005C1FE3" w:rsidP="005C1FE3"/>
    <w:p w14:paraId="3C4F2300" w14:textId="77777777" w:rsidR="005C1FE3" w:rsidRDefault="005C1FE3" w:rsidP="005C1FE3">
      <w:r>
        <w:rPr>
          <w:noProof/>
          <w:lang w:eastAsia="sk-SK"/>
        </w:rPr>
        <w:lastRenderedPageBreak/>
        <w:drawing>
          <wp:inline distT="0" distB="0" distL="0" distR="0" wp14:anchorId="398A2FA0" wp14:editId="0551D223">
            <wp:extent cx="5760720" cy="7919699"/>
            <wp:effectExtent l="0" t="0" r="0" b="571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42FE920A" w14:textId="77777777" w:rsidR="005C1FE3" w:rsidRDefault="005C1FE3" w:rsidP="005C1FE3">
      <w:r>
        <w:rPr>
          <w:noProof/>
          <w:lang w:eastAsia="sk-SK"/>
        </w:rPr>
        <w:lastRenderedPageBreak/>
        <w:drawing>
          <wp:inline distT="0" distB="0" distL="0" distR="0" wp14:anchorId="2EF7475B" wp14:editId="5F794234">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3B3557B5" w14:textId="77777777" w:rsidR="005C1FE3" w:rsidRDefault="005C1FE3" w:rsidP="005C1FE3"/>
    <w:p w14:paraId="08729EF0" w14:textId="77777777" w:rsidR="005C1FE3" w:rsidRDefault="005C1FE3" w:rsidP="005C1FE3"/>
    <w:p w14:paraId="30480B0B" w14:textId="77777777" w:rsidR="005C1FE3" w:rsidRDefault="005C1FE3" w:rsidP="005C1FE3"/>
    <w:p w14:paraId="56DC8521" w14:textId="77777777" w:rsidR="005C1FE3" w:rsidRDefault="005C1FE3" w:rsidP="005C1FE3"/>
    <w:p w14:paraId="64EC1E8C" w14:textId="77777777" w:rsidR="005C1FE3" w:rsidRDefault="005C1FE3" w:rsidP="005C1FE3">
      <w:r>
        <w:rPr>
          <w:noProof/>
          <w:lang w:eastAsia="sk-SK"/>
        </w:rPr>
        <w:lastRenderedPageBreak/>
        <w:drawing>
          <wp:inline distT="0" distB="0" distL="0" distR="0" wp14:anchorId="49ED9E0E" wp14:editId="3BD55EC5">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515CDFB6" w14:textId="77777777" w:rsidR="005C1FE3" w:rsidRDefault="005C1FE3" w:rsidP="005C1FE3"/>
    <w:p w14:paraId="72FF36CF" w14:textId="77777777" w:rsidR="005C1FE3" w:rsidRDefault="005C1FE3" w:rsidP="005C1FE3"/>
    <w:p w14:paraId="43E6A068" w14:textId="77777777" w:rsidR="005C1FE3" w:rsidRDefault="005C1FE3" w:rsidP="005C1FE3"/>
    <w:p w14:paraId="01A47D58" w14:textId="77777777" w:rsidR="005C1FE3" w:rsidRDefault="005C1FE3" w:rsidP="005C1FE3"/>
    <w:p w14:paraId="1E6937FE" w14:textId="77777777" w:rsidR="005C1FE3" w:rsidRDefault="005C1FE3" w:rsidP="005C1FE3">
      <w:r>
        <w:rPr>
          <w:noProof/>
          <w:lang w:eastAsia="sk-SK"/>
        </w:rPr>
        <w:lastRenderedPageBreak/>
        <w:drawing>
          <wp:inline distT="0" distB="0" distL="0" distR="0" wp14:anchorId="03A183B0" wp14:editId="66459B6D">
            <wp:extent cx="5760720" cy="821627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4595C665" w14:textId="77777777" w:rsidR="005C1FE3" w:rsidRDefault="005C1FE3" w:rsidP="005C1FE3"/>
    <w:p w14:paraId="1DE8DBBC" w14:textId="77777777" w:rsidR="005C1FE3" w:rsidRDefault="005C1FE3" w:rsidP="005C1FE3"/>
    <w:p w14:paraId="09427E96" w14:textId="77777777" w:rsidR="005C1FE3" w:rsidRDefault="005C1FE3" w:rsidP="005C1FE3"/>
    <w:p w14:paraId="56FEF850" w14:textId="77777777" w:rsidR="005C1FE3" w:rsidRDefault="005C1FE3" w:rsidP="005C1FE3"/>
    <w:p w14:paraId="0E88FB45" w14:textId="77777777" w:rsidR="005C1FE3" w:rsidRDefault="005C1FE3" w:rsidP="005C1FE3"/>
    <w:p w14:paraId="381C3040" w14:textId="77777777" w:rsidR="005C1FE3" w:rsidRDefault="005C1FE3" w:rsidP="005C1FE3">
      <w:r>
        <w:rPr>
          <w:noProof/>
          <w:lang w:eastAsia="sk-SK"/>
        </w:rPr>
        <w:lastRenderedPageBreak/>
        <w:drawing>
          <wp:inline distT="0" distB="0" distL="0" distR="0" wp14:anchorId="1768900C" wp14:editId="216AE1F8">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2C73EB35" w14:textId="77777777" w:rsidR="005C1FE3" w:rsidRDefault="005C1FE3" w:rsidP="005C1FE3"/>
    <w:p w14:paraId="76130F91" w14:textId="77777777" w:rsidR="005C1FE3" w:rsidRDefault="005C1FE3" w:rsidP="005C1FE3"/>
    <w:p w14:paraId="54491A2C" w14:textId="77777777" w:rsidR="005C1FE3" w:rsidRDefault="005C1FE3" w:rsidP="005C1FE3"/>
    <w:p w14:paraId="137DE46D" w14:textId="77777777" w:rsidR="005C1FE3" w:rsidRDefault="005C1FE3" w:rsidP="005C1FE3"/>
    <w:p w14:paraId="5FB0E64A" w14:textId="77777777" w:rsidR="005C1FE3" w:rsidRDefault="005C1FE3" w:rsidP="005C1FE3">
      <w:r>
        <w:rPr>
          <w:noProof/>
          <w:lang w:eastAsia="sk-SK"/>
        </w:rPr>
        <w:lastRenderedPageBreak/>
        <w:drawing>
          <wp:inline distT="0" distB="0" distL="0" distR="0" wp14:anchorId="1C6BB71F" wp14:editId="6B5CD36F">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207F83AB" w14:textId="77777777" w:rsidR="005C1FE3" w:rsidRDefault="005C1FE3" w:rsidP="005C1FE3"/>
    <w:p w14:paraId="56EB0858" w14:textId="77777777" w:rsidR="005C1FE3" w:rsidRDefault="005C1FE3" w:rsidP="005C1FE3"/>
    <w:p w14:paraId="11ABEDEA" w14:textId="77777777" w:rsidR="005C1FE3" w:rsidRDefault="005C1FE3" w:rsidP="005C1FE3"/>
    <w:p w14:paraId="0BD2EA99" w14:textId="77777777" w:rsidR="005C1FE3" w:rsidRDefault="005C1FE3" w:rsidP="005C1FE3"/>
    <w:p w14:paraId="357EB916" w14:textId="77777777" w:rsidR="005C1FE3" w:rsidRDefault="005C1FE3" w:rsidP="005C1FE3"/>
    <w:p w14:paraId="598F6219" w14:textId="77777777" w:rsidR="005C1FE3" w:rsidRDefault="005C1FE3" w:rsidP="005C1FE3"/>
    <w:p w14:paraId="6CB34281" w14:textId="77777777" w:rsidR="005C1FE3" w:rsidRDefault="005C1FE3" w:rsidP="005C1FE3"/>
    <w:p w14:paraId="340B3E82" w14:textId="77777777" w:rsidR="005C1FE3" w:rsidRDefault="005C1FE3" w:rsidP="005C1FE3"/>
    <w:p w14:paraId="2E69CD94" w14:textId="77777777" w:rsidR="005C1FE3" w:rsidRDefault="005C1FE3" w:rsidP="005C1FE3"/>
    <w:p w14:paraId="2C008421" w14:textId="77777777" w:rsidR="005C1FE3" w:rsidRDefault="005C1FE3" w:rsidP="005C1FE3"/>
    <w:p w14:paraId="2AD9A5E7" w14:textId="77777777" w:rsidR="005C1FE3" w:rsidRDefault="005C1FE3" w:rsidP="005C1FE3"/>
    <w:p w14:paraId="7ABE666E" w14:textId="77777777" w:rsidR="005C1FE3" w:rsidRDefault="005C1FE3" w:rsidP="005C1FE3"/>
    <w:p w14:paraId="756C9028" w14:textId="77777777" w:rsidR="005C1FE3" w:rsidRDefault="005C1FE3" w:rsidP="005C1FE3"/>
    <w:p w14:paraId="60E334A8" w14:textId="77777777" w:rsidR="005C1FE3" w:rsidRDefault="005C1FE3" w:rsidP="005C1FE3">
      <w:r>
        <w:rPr>
          <w:noProof/>
          <w:lang w:eastAsia="sk-SK"/>
        </w:rPr>
        <w:lastRenderedPageBreak/>
        <w:drawing>
          <wp:inline distT="0" distB="0" distL="0" distR="0" wp14:anchorId="63284BD9" wp14:editId="1BF2ADDC">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0768010E" w14:textId="77777777" w:rsidR="005C1FE3" w:rsidRDefault="005C1FE3" w:rsidP="005C1FE3"/>
    <w:p w14:paraId="3BFD1867" w14:textId="77777777" w:rsidR="005C1FE3" w:rsidRDefault="005C1FE3" w:rsidP="005C1FE3"/>
    <w:p w14:paraId="779E0899" w14:textId="77777777" w:rsidR="005C1FE3" w:rsidRDefault="005C1FE3" w:rsidP="005C1FE3"/>
    <w:p w14:paraId="04BCC5FA" w14:textId="77777777" w:rsidR="005C1FE3" w:rsidRDefault="005C1FE3" w:rsidP="005C1FE3"/>
    <w:p w14:paraId="5903CCFA" w14:textId="77777777" w:rsidR="005C1FE3" w:rsidRDefault="005C1FE3" w:rsidP="005C1FE3"/>
    <w:p w14:paraId="01DB85C4" w14:textId="77777777" w:rsidR="005C1FE3" w:rsidRDefault="005C1FE3" w:rsidP="005C1FE3"/>
    <w:p w14:paraId="5DA755BE" w14:textId="77777777" w:rsidR="005C1FE3" w:rsidRDefault="005C1FE3" w:rsidP="005C1FE3"/>
    <w:p w14:paraId="779133F0" w14:textId="77777777" w:rsidR="005C1FE3" w:rsidRDefault="005C1FE3" w:rsidP="005C1FE3"/>
    <w:p w14:paraId="18826DD5" w14:textId="77777777" w:rsidR="005C1FE3" w:rsidRDefault="005C1FE3" w:rsidP="005C1FE3"/>
    <w:p w14:paraId="65EF3DD0" w14:textId="77777777" w:rsidR="005C1FE3" w:rsidRDefault="005C1FE3" w:rsidP="005C1FE3">
      <w:pPr>
        <w:jc w:val="center"/>
        <w:sectPr w:rsidR="005C1FE3" w:rsidSect="00004E96">
          <w:pgSz w:w="11906" w:h="16838"/>
          <w:pgMar w:top="851" w:right="1417" w:bottom="851" w:left="1417" w:header="708" w:footer="708" w:gutter="0"/>
          <w:cols w:space="708"/>
          <w:docGrid w:linePitch="360"/>
        </w:sectPr>
      </w:pPr>
    </w:p>
    <w:p w14:paraId="6129B63F" w14:textId="77777777" w:rsidR="00004E96" w:rsidRDefault="005C1FE3" w:rsidP="005C1FE3">
      <w:pPr>
        <w:jc w:val="center"/>
        <w:sectPr w:rsidR="00004E96" w:rsidSect="005C1FE3">
          <w:pgSz w:w="16838" w:h="11906" w:orient="landscape"/>
          <w:pgMar w:top="1417" w:right="851" w:bottom="1417" w:left="851" w:header="708" w:footer="708" w:gutter="0"/>
          <w:cols w:space="708"/>
          <w:docGrid w:linePitch="360"/>
        </w:sectPr>
      </w:pPr>
      <w:r w:rsidRPr="005C1FE3">
        <w:rPr>
          <w:noProof/>
          <w:lang w:eastAsia="sk-SK"/>
        </w:rPr>
        <w:lastRenderedPageBreak/>
        <w:drawing>
          <wp:inline distT="0" distB="0" distL="0" distR="0" wp14:anchorId="0F8DF3F4" wp14:editId="2EEC512D">
            <wp:extent cx="9267825" cy="6448425"/>
            <wp:effectExtent l="0" t="0" r="9525"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67825" cy="6448425"/>
                    </a:xfrm>
                    <a:prstGeom prst="rect">
                      <a:avLst/>
                    </a:prstGeom>
                    <a:noFill/>
                    <a:ln>
                      <a:noFill/>
                    </a:ln>
                  </pic:spPr>
                </pic:pic>
              </a:graphicData>
            </a:graphic>
          </wp:inline>
        </w:drawing>
      </w:r>
    </w:p>
    <w:p w14:paraId="584951AA" w14:textId="3118018B" w:rsidR="006A4738" w:rsidRDefault="00004E96" w:rsidP="00FC4E6F">
      <w:r w:rsidRPr="00004E96">
        <w:rPr>
          <w:noProof/>
          <w:lang w:eastAsia="sk-SK"/>
        </w:rPr>
        <w:lastRenderedPageBreak/>
        <w:drawing>
          <wp:inline distT="0" distB="0" distL="0" distR="0" wp14:anchorId="2A5338AB" wp14:editId="00E2BB04">
            <wp:extent cx="6052262" cy="5953125"/>
            <wp:effectExtent l="0" t="0" r="5715"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65086" cy="5965739"/>
                    </a:xfrm>
                    <a:prstGeom prst="rect">
                      <a:avLst/>
                    </a:prstGeom>
                    <a:noFill/>
                    <a:ln>
                      <a:noFill/>
                    </a:ln>
                  </pic:spPr>
                </pic:pic>
              </a:graphicData>
            </a:graphic>
          </wp:inline>
        </w:drawing>
      </w:r>
    </w:p>
    <w:p w14:paraId="39A89AD6" w14:textId="77777777" w:rsidR="006A4738" w:rsidRPr="006A4738" w:rsidRDefault="006A4738" w:rsidP="006A4738"/>
    <w:p w14:paraId="47F10B41" w14:textId="77777777" w:rsidR="006A4738" w:rsidRPr="006A4738" w:rsidRDefault="006A4738" w:rsidP="006A4738"/>
    <w:p w14:paraId="70F00AE6" w14:textId="77777777" w:rsidR="006A4738" w:rsidRPr="006A4738" w:rsidRDefault="006A4738" w:rsidP="006A4738"/>
    <w:p w14:paraId="5FEF049A" w14:textId="77777777" w:rsidR="006A4738" w:rsidRPr="006A4738" w:rsidRDefault="006A4738" w:rsidP="006A4738"/>
    <w:p w14:paraId="14992470" w14:textId="77777777" w:rsidR="006A4738" w:rsidRPr="006A4738" w:rsidRDefault="006A4738" w:rsidP="006A4738"/>
    <w:p w14:paraId="7129FD14" w14:textId="77777777" w:rsidR="006A4738" w:rsidRPr="006A4738" w:rsidRDefault="006A4738" w:rsidP="006A4738"/>
    <w:p w14:paraId="682DC784" w14:textId="77777777" w:rsidR="006A4738" w:rsidRPr="006A4738" w:rsidRDefault="006A4738" w:rsidP="006A4738"/>
    <w:p w14:paraId="63AD4108" w14:textId="77777777" w:rsidR="006A4738" w:rsidRPr="006A4738" w:rsidRDefault="006A4738" w:rsidP="006A4738"/>
    <w:p w14:paraId="30F10BF9" w14:textId="77777777" w:rsidR="006A4738" w:rsidRPr="006A4738" w:rsidRDefault="006A4738" w:rsidP="006A4738"/>
    <w:p w14:paraId="03AF3427" w14:textId="77777777" w:rsidR="006A4738" w:rsidRPr="006A4738" w:rsidRDefault="006A4738" w:rsidP="006A4738"/>
    <w:p w14:paraId="00FFFBFB" w14:textId="73705B69" w:rsidR="006A4738" w:rsidRDefault="006A4738" w:rsidP="006A4738"/>
    <w:p w14:paraId="386FC188" w14:textId="326057F2" w:rsidR="006A4738" w:rsidRDefault="006A4738" w:rsidP="006A4738"/>
    <w:p w14:paraId="39BBEC05" w14:textId="77777777" w:rsidR="006A4738" w:rsidRDefault="006A4738" w:rsidP="006A4738">
      <w:pPr>
        <w:jc w:val="center"/>
        <w:sectPr w:rsidR="006A4738" w:rsidSect="00004E96">
          <w:pgSz w:w="11906" w:h="16838"/>
          <w:pgMar w:top="851" w:right="1417" w:bottom="851" w:left="1417" w:header="708" w:footer="708" w:gutter="0"/>
          <w:cols w:space="708"/>
          <w:docGrid w:linePitch="360"/>
        </w:sectPr>
      </w:pPr>
    </w:p>
    <w:p w14:paraId="13E9DF8D" w14:textId="60B79150" w:rsidR="006A4738" w:rsidRPr="006A4738" w:rsidRDefault="006A4738" w:rsidP="006A4738">
      <w:pPr>
        <w:ind w:left="2124" w:firstLine="708"/>
        <w:jc w:val="center"/>
        <w:rPr>
          <w:b/>
          <w:sz w:val="28"/>
          <w:szCs w:val="28"/>
        </w:rPr>
      </w:pPr>
      <w:r w:rsidRPr="006A4738">
        <w:rPr>
          <w:b/>
          <w:sz w:val="28"/>
          <w:szCs w:val="28"/>
        </w:rPr>
        <w:lastRenderedPageBreak/>
        <w:t xml:space="preserve">     Zákazkový list</w:t>
      </w:r>
      <w:r w:rsidRPr="006A4738">
        <w:rPr>
          <w:b/>
          <w:sz w:val="28"/>
          <w:szCs w:val="28"/>
        </w:rPr>
        <w:tab/>
        <w:t xml:space="preserve">                          </w:t>
      </w:r>
      <w:r>
        <w:rPr>
          <w:b/>
        </w:rPr>
        <w:t>Príloha č. 7</w:t>
      </w:r>
      <w:r w:rsidRPr="006A4738">
        <w:rPr>
          <w:b/>
        </w:rPr>
        <w:t xml:space="preserve">.1 </w:t>
      </w:r>
      <w:proofErr w:type="spellStart"/>
      <w:r w:rsidRPr="006A4738">
        <w:rPr>
          <w:b/>
        </w:rPr>
        <w:t>kRD</w:t>
      </w:r>
      <w:proofErr w:type="spellEnd"/>
    </w:p>
    <w:p w14:paraId="0E31D5E7" w14:textId="77777777" w:rsidR="006A4738" w:rsidRPr="006A4738" w:rsidRDefault="006A4738" w:rsidP="006A4738">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6A4738">
        <w:rPr>
          <w:b/>
        </w:rPr>
        <w:t>Vykonávateľ práce – dodávateľ</w:t>
      </w:r>
    </w:p>
    <w:p w14:paraId="28E7C2CE" w14:textId="77777777" w:rsidR="006A4738" w:rsidRPr="006A4738" w:rsidRDefault="006A4738" w:rsidP="006A4738">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4"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4"/>
      <w:r w:rsidRPr="006A4738">
        <w:rPr>
          <w:b/>
        </w:rPr>
        <w:tab/>
        <w:t xml:space="preserve">Číslo objednávky: </w:t>
      </w:r>
      <w:r w:rsidRPr="006A4738">
        <w:rPr>
          <w:b/>
        </w:rPr>
        <w:fldChar w:fldCharType="begin">
          <w:ffData>
            <w:name w:val="Text5"/>
            <w:enabled/>
            <w:calcOnExit w:val="0"/>
            <w:textInput/>
          </w:ffData>
        </w:fldChar>
      </w:r>
      <w:bookmarkStart w:id="5"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5"/>
    </w:p>
    <w:p w14:paraId="5E29220A" w14:textId="77777777" w:rsidR="006A4738" w:rsidRPr="006A4738" w:rsidRDefault="006A4738" w:rsidP="006A4738">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6B0BC53A" w14:textId="77777777" w:rsidR="006A4738" w:rsidRPr="006A4738" w:rsidRDefault="006A4738" w:rsidP="006A4738">
      <w:pPr>
        <w:jc w:val="center"/>
        <w:rPr>
          <w:b/>
          <w:sz w:val="24"/>
          <w:szCs w:val="24"/>
        </w:rPr>
      </w:pPr>
      <w:r w:rsidRPr="006A4738">
        <w:rPr>
          <w:b/>
          <w:sz w:val="24"/>
          <w:szCs w:val="24"/>
        </w:rPr>
        <w:t>pre práce v ťažbovej činnosti</w:t>
      </w:r>
    </w:p>
    <w:p w14:paraId="3D9A3BFB" w14:textId="77777777" w:rsidR="006A4738" w:rsidRPr="006A4738" w:rsidRDefault="006A4738" w:rsidP="006A4738">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60FBD40A" w14:textId="77777777" w:rsidR="006A4738" w:rsidRPr="006A4738" w:rsidRDefault="006A4738" w:rsidP="006A4738">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6"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6"/>
      <w:r w:rsidRPr="006A4738">
        <w:rPr>
          <w:b/>
        </w:rPr>
        <w:t xml:space="preserve"> </w:t>
      </w:r>
    </w:p>
    <w:p w14:paraId="380264E4" w14:textId="77777777" w:rsidR="006A4738" w:rsidRPr="006A4738" w:rsidRDefault="006A4738" w:rsidP="006A4738">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7"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7"/>
      <w:r w:rsidRPr="006A4738">
        <w:rPr>
          <w:b/>
        </w:rPr>
        <w:tab/>
        <w:t>LO:</w:t>
      </w:r>
      <w:r w:rsidRPr="006A4738">
        <w:rPr>
          <w:b/>
        </w:rPr>
        <w:tab/>
      </w:r>
      <w:r w:rsidRPr="006A4738">
        <w:rPr>
          <w:b/>
        </w:rPr>
        <w:fldChar w:fldCharType="begin">
          <w:ffData>
            <w:name w:val="Text12"/>
            <w:enabled/>
            <w:calcOnExit w:val="0"/>
            <w:textInput/>
          </w:ffData>
        </w:fldChar>
      </w:r>
      <w:bookmarkStart w:id="8"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8"/>
      <w:r w:rsidRPr="006A4738">
        <w:rPr>
          <w:b/>
        </w:rPr>
        <w:t xml:space="preserve">     </w:t>
      </w:r>
    </w:p>
    <w:p w14:paraId="4EE54FD3"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5</w:t>
      </w:r>
    </w:p>
    <w:p w14:paraId="4E34390E"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447D9B0A"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21B19704"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34FB39C3" w14:textId="77777777" w:rsidR="006A4738" w:rsidRPr="006A4738" w:rsidRDefault="006A4738" w:rsidP="006A4738">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24E3C85B" w14:textId="77777777" w:rsidR="006A4738" w:rsidRPr="006A4738" w:rsidRDefault="006A4738" w:rsidP="006A4738">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9"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9"/>
      <w:r w:rsidRPr="006A4738">
        <w:rPr>
          <w:b/>
        </w:rPr>
        <w:tab/>
        <w:t xml:space="preserve">       OM: </w:t>
      </w:r>
      <w:r w:rsidRPr="006A4738">
        <w:rPr>
          <w:b/>
        </w:rPr>
        <w:fldChar w:fldCharType="begin">
          <w:ffData>
            <w:name w:val="Text14"/>
            <w:enabled/>
            <w:calcOnExit w:val="0"/>
            <w:textInput/>
          </w:ffData>
        </w:fldChar>
      </w:r>
      <w:bookmarkStart w:id="10"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0"/>
    </w:p>
    <w:p w14:paraId="518A0EB8"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6A4738">
        <w:rPr>
          <w:b/>
        </w:rPr>
        <w:t>Priebežná kontrola</w:t>
      </w:r>
    </w:p>
    <w:p w14:paraId="38638382"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A4738">
        <w:t>dátum: ..................... podpis ..............................zistenie ...........................................................................................................</w:t>
      </w:r>
    </w:p>
    <w:p w14:paraId="5CB8E3D2"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A4738">
        <w:t>dátum: ..................... podpis ..............................zistenie ...........................................................................................................</w:t>
      </w:r>
    </w:p>
    <w:p w14:paraId="3C08E813"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A4738">
        <w:t>dátum: ..................... podpis ..............................zistenie ...........................................................................................................</w:t>
      </w:r>
    </w:p>
    <w:p w14:paraId="3CBBF340"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A4738">
        <w:t>dátum: ..................... podpis ..............................zistenie ...........................................................................................................</w:t>
      </w:r>
    </w:p>
    <w:p w14:paraId="116FA9A2" w14:textId="77777777" w:rsidR="006A4738" w:rsidRPr="006A4738" w:rsidRDefault="006A4738" w:rsidP="006A4738">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6A4738">
        <w:t>dátum: ..................... podpis ..............................zistenie ...........................................................................................................</w:t>
      </w:r>
    </w:p>
    <w:p w14:paraId="03CB54FE"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2A883D09"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479A54EA"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6B87C43"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1"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1"/>
    </w:p>
    <w:p w14:paraId="6E83D55A"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529CD4AE"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65980222"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1396B3E9"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1780B828"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sidRPr="006A4738">
        <w:rPr>
          <w:sz w:val="16"/>
          <w:szCs w:val="16"/>
        </w:rPr>
        <w:t>Pellacolom</w:t>
      </w:r>
      <w:proofErr w:type="spellEnd"/>
      <w:r w:rsidRPr="006A4738">
        <w:rPr>
          <w:sz w:val="16"/>
          <w:szCs w:val="16"/>
        </w:rPr>
        <w:t xml:space="preserve"> a p.) do 5 hodín</w:t>
      </w:r>
      <w:r w:rsidRPr="006A4738">
        <w:rPr>
          <w:sz w:val="16"/>
          <w:szCs w:val="16"/>
        </w:rPr>
        <w:tab/>
      </w: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40258716"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7ABC2570"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1EF540B6" w14:textId="77777777" w:rsidR="006A4738" w:rsidRPr="006A4738" w:rsidRDefault="006A4738" w:rsidP="006A4738">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41C045E2"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0845B8AF"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12" w:name="Začiarkov1"/>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bookmarkEnd w:id="12"/>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3"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3"/>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75CAD349"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prirodzené zmladenie</w:t>
      </w:r>
    </w:p>
    <w:p w14:paraId="01187CD4"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2379744F"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056FC362" w14:textId="77777777" w:rsidR="006A4738" w:rsidRPr="006A4738" w:rsidRDefault="006A4738" w:rsidP="006A4738">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2BA74CEC"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4C3ED269"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211AF215"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21C5C907"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6A4738">
        <w:rPr>
          <w:sz w:val="16"/>
          <w:szCs w:val="16"/>
        </w:rPr>
        <w:fldChar w:fldCharType="begin">
          <w:ffData>
            <w:name w:val=""/>
            <w:enabled/>
            <w:calcOnExit w:val="0"/>
            <w:checkBox>
              <w:size w:val="18"/>
              <w:default w:val="1"/>
              <w:checked/>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sidRPr="006A4738">
        <w:rPr>
          <w:sz w:val="16"/>
          <w:szCs w:val="16"/>
        </w:rPr>
        <w:fldChar w:fldCharType="begin">
          <w:ffData>
            <w:name w:val=""/>
            <w:enabled/>
            <w:calcOnExit w:val="0"/>
            <w:checkBox>
              <w:size w:val="18"/>
              <w:default w:val="1"/>
              <w:checked/>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pohyb verejnosti alebo pracovníkov zadávateľa v poraste  </w:t>
      </w:r>
      <w:r w:rsidRPr="006A4738">
        <w:rPr>
          <w:sz w:val="16"/>
          <w:szCs w:val="16"/>
        </w:rPr>
        <w:tab/>
      </w:r>
    </w:p>
    <w:p w14:paraId="3BBDCA44"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
            <w:enabled/>
            <w:calcOnExit w:val="0"/>
            <w:checkBox>
              <w:size w:val="18"/>
              <w:default w:val="1"/>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turistický chodník</w:t>
      </w:r>
    </w:p>
    <w:p w14:paraId="7B05596F"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líniové stavby, budovy</w:t>
      </w:r>
    </w:p>
    <w:p w14:paraId="1744E326"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48CAEAF7"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9320A">
        <w:rPr>
          <w:sz w:val="16"/>
          <w:szCs w:val="16"/>
        </w:rPr>
      </w:r>
      <w:r w:rsidR="0099320A">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2BA4EE7B"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715DBBF9"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40130C0"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2CB801CE" w14:textId="77777777" w:rsidR="006A4738" w:rsidRPr="006A4738" w:rsidRDefault="006A4738" w:rsidP="006A4738">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2A29FD53"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27E8298D"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1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4"/>
    </w:p>
    <w:p w14:paraId="108EDC3E"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1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5"/>
    </w:p>
    <w:bookmarkStart w:id="16" w:name="Text47"/>
    <w:p w14:paraId="53A3FE14"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6"/>
    </w:p>
    <w:p w14:paraId="55573103"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4"/>
            <w:enabled/>
            <w:calcOnExit w:val="0"/>
            <w:textInput/>
          </w:ffData>
        </w:fldChar>
      </w:r>
      <w:bookmarkStart w:id="17" w:name="Text34"/>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7"/>
    </w:p>
    <w:bookmarkStart w:id="18" w:name="Text48"/>
    <w:p w14:paraId="0D002193"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8"/>
    </w:p>
    <w:p w14:paraId="5914C3F1"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19"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9"/>
    </w:p>
    <w:p w14:paraId="0CADCF98"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301A1EF" w14:textId="77777777" w:rsidR="006A4738" w:rsidRPr="006A4738" w:rsidRDefault="006A4738" w:rsidP="006A4738">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0AE0BA3" w14:textId="77777777" w:rsidR="006A4738" w:rsidRPr="006A4738" w:rsidRDefault="006A4738" w:rsidP="006A4738">
      <w:pPr>
        <w:tabs>
          <w:tab w:val="left" w:pos="4680"/>
          <w:tab w:val="left" w:pos="7560"/>
        </w:tabs>
        <w:sectPr w:rsidR="006A4738" w:rsidRPr="006A4738" w:rsidSect="0099320A">
          <w:footerReference w:type="default" r:id="rId39"/>
          <w:footnotePr>
            <w:numRestart w:val="eachPage"/>
          </w:footnotePr>
          <w:pgSz w:w="11906" w:h="16838"/>
          <w:pgMar w:top="343" w:right="1106" w:bottom="539" w:left="1077" w:header="0" w:footer="477" w:gutter="0"/>
          <w:cols w:space="708"/>
          <w:docGrid w:linePitch="360"/>
        </w:sectPr>
      </w:pPr>
    </w:p>
    <w:p w14:paraId="600166CC" w14:textId="77777777" w:rsidR="006A4738" w:rsidRPr="006A4738" w:rsidRDefault="006A4738" w:rsidP="006A4738">
      <w:pPr>
        <w:tabs>
          <w:tab w:val="left" w:pos="4680"/>
          <w:tab w:val="left" w:pos="7560"/>
        </w:tabs>
        <w:rPr>
          <w:b/>
        </w:rPr>
      </w:pPr>
      <w:r w:rsidRPr="006A4738">
        <w:rPr>
          <w:b/>
          <w:noProof/>
          <w:lang w:eastAsia="sk-SK"/>
        </w:rPr>
        <w:lastRenderedPageBreak/>
        <mc:AlternateContent>
          <mc:Choice Requires="wpg">
            <w:drawing>
              <wp:anchor distT="0" distB="0" distL="114300" distR="114300" simplePos="0" relativeHeight="251672576" behindDoc="0" locked="0" layoutInCell="1" allowOverlap="1" wp14:anchorId="7AB60B11" wp14:editId="34D383E3">
                <wp:simplePos x="0" y="0"/>
                <wp:positionH relativeFrom="column">
                  <wp:posOffset>5715</wp:posOffset>
                </wp:positionH>
                <wp:positionV relativeFrom="paragraph">
                  <wp:posOffset>4445</wp:posOffset>
                </wp:positionV>
                <wp:extent cx="5534025" cy="3943350"/>
                <wp:effectExtent l="0" t="0" r="28575" b="190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943350"/>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257" y="7543"/>
                            <a:ext cx="9360" cy="1080"/>
                            <a:chOff x="1257" y="7543"/>
                            <a:chExt cx="9360" cy="1080"/>
                          </a:xfrm>
                        </wpg:grpSpPr>
                        <wps:wsp>
                          <wps:cNvPr id="34" name="Text Box 11"/>
                          <wps:cNvSpPr txBox="1">
                            <a:spLocks noChangeArrowheads="1"/>
                          </wps:cNvSpPr>
                          <wps:spPr bwMode="auto">
                            <a:xfrm>
                              <a:off x="8817" y="8263"/>
                              <a:ext cx="180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7A8C9" w14:textId="77777777" w:rsidR="0099320A" w:rsidRPr="007F3CBD" w:rsidRDefault="0099320A" w:rsidP="006A4738">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54682C" w14:textId="77777777" w:rsidR="0099320A" w:rsidRPr="00E41232" w:rsidRDefault="0099320A" w:rsidP="006A4738">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022D327C" w14:textId="77777777" w:rsidR="0099320A" w:rsidRPr="00E41232" w:rsidRDefault="0099320A" w:rsidP="006A4738">
                                <w:pPr>
                                  <w:tabs>
                                    <w:tab w:val="left" w:pos="1080"/>
                                  </w:tabs>
                                  <w:rPr>
                                    <w:sz w:val="16"/>
                                    <w:szCs w:val="16"/>
                                  </w:rPr>
                                </w:pPr>
                                <w:r w:rsidRPr="00E41232">
                                  <w:rPr>
                                    <w:sz w:val="16"/>
                                    <w:szCs w:val="16"/>
                                  </w:rPr>
                                  <w:tab/>
                                  <w:t>približovanie – operácia s nákladom (nad šípkou druh prostriedku)</w:t>
                                </w:r>
                              </w:p>
                              <w:p w14:paraId="1AF67200" w14:textId="77777777" w:rsidR="0099320A" w:rsidRPr="00E41232" w:rsidRDefault="0099320A" w:rsidP="006A4738">
                                <w:pPr>
                                  <w:tabs>
                                    <w:tab w:val="left" w:pos="1080"/>
                                  </w:tabs>
                                  <w:rPr>
                                    <w:sz w:val="16"/>
                                    <w:szCs w:val="16"/>
                                  </w:rPr>
                                </w:pPr>
                                <w:r w:rsidRPr="00E41232">
                                  <w:rPr>
                                    <w:sz w:val="16"/>
                                    <w:szCs w:val="16"/>
                                  </w:rPr>
                                  <w:tab/>
                                  <w:t>približovanie – operácia bez nákladu (nad šípkou druh prostriedku)</w:t>
                                </w:r>
                              </w:p>
                              <w:p w14:paraId="7B803141" w14:textId="77777777" w:rsidR="0099320A" w:rsidRDefault="0099320A" w:rsidP="006A4738">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7FEE97D9" w14:textId="77777777" w:rsidR="0099320A" w:rsidRPr="00E41232" w:rsidRDefault="0099320A" w:rsidP="006A4738">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617" y="7634"/>
                              <a:ext cx="4865" cy="703"/>
                              <a:chOff x="1977" y="5743"/>
                              <a:chExt cx="4865" cy="703"/>
                            </a:xfrm>
                          </wpg:grpSpPr>
                          <wps:wsp>
                            <wps:cNvPr id="37"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98" y="5743"/>
                                <a:ext cx="544" cy="180"/>
                                <a:chOff x="6088" y="373"/>
                                <a:chExt cx="403" cy="135"/>
                              </a:xfrm>
                            </wpg:grpSpPr>
                            <wps:wsp>
                              <wps:cNvPr id="43"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222" y="373"/>
                                  <a:ext cx="185" cy="135"/>
                                  <a:chOff x="6222" y="413"/>
                                  <a:chExt cx="185" cy="135"/>
                                </a:xfrm>
                              </wpg:grpSpPr>
                              <wps:wsp>
                                <wps:cNvPr id="48"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AB60B11" id="Skupina 27" o:spid="_x0000_s1029" style="position:absolute;margin-left:.45pt;margin-top:.35pt;width:435.75pt;height:310.5pt;z-index:251672576"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257;top:7543;width:9360;height:1080" coordorigin="1257,7543" coordsize="9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8817;top:8263;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3117A8C9" w14:textId="77777777" w:rsidR="0099320A" w:rsidRPr="007F3CBD" w:rsidRDefault="0099320A" w:rsidP="006A4738">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554682C" w14:textId="77777777" w:rsidR="0099320A" w:rsidRPr="00E41232" w:rsidRDefault="0099320A" w:rsidP="006A4738">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022D327C" w14:textId="77777777" w:rsidR="0099320A" w:rsidRPr="00E41232" w:rsidRDefault="0099320A" w:rsidP="006A4738">
                          <w:pPr>
                            <w:tabs>
                              <w:tab w:val="left" w:pos="1080"/>
                            </w:tabs>
                            <w:rPr>
                              <w:sz w:val="16"/>
                              <w:szCs w:val="16"/>
                            </w:rPr>
                          </w:pPr>
                          <w:r w:rsidRPr="00E41232">
                            <w:rPr>
                              <w:sz w:val="16"/>
                              <w:szCs w:val="16"/>
                            </w:rPr>
                            <w:tab/>
                            <w:t>približovanie – operácia s nákladom (nad šípkou druh prostriedku)</w:t>
                          </w:r>
                        </w:p>
                        <w:p w14:paraId="1AF67200" w14:textId="77777777" w:rsidR="0099320A" w:rsidRPr="00E41232" w:rsidRDefault="0099320A" w:rsidP="006A4738">
                          <w:pPr>
                            <w:tabs>
                              <w:tab w:val="left" w:pos="1080"/>
                            </w:tabs>
                            <w:rPr>
                              <w:sz w:val="16"/>
                              <w:szCs w:val="16"/>
                            </w:rPr>
                          </w:pPr>
                          <w:r w:rsidRPr="00E41232">
                            <w:rPr>
                              <w:sz w:val="16"/>
                              <w:szCs w:val="16"/>
                            </w:rPr>
                            <w:tab/>
                            <w:t>približovanie – operácia bez nákladu (nad šípkou druh prostriedku)</w:t>
                          </w:r>
                        </w:p>
                        <w:p w14:paraId="7B803141" w14:textId="77777777" w:rsidR="0099320A" w:rsidRDefault="0099320A" w:rsidP="006A4738">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7FEE97D9" w14:textId="77777777" w:rsidR="0099320A" w:rsidRPr="00E41232" w:rsidRDefault="0099320A" w:rsidP="006A4738">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77,5831" to="2697,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77,6192" to="2697,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17;top:6319;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17,5831" to="4678,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98;top:5743;width:544;height:180" coordorigin="6088,373" coordsize="40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88,413" to="63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8,462" to="62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15,462" to="649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65,413" to="64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222;top:373;width:185;height:135" coordorigin="6222,413" coordsize="18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222,413" to="63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73,413" to="640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777;top:631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v:group>
            </w:pict>
          </mc:Fallback>
        </mc:AlternateContent>
      </w:r>
      <w:r w:rsidRPr="006A4738">
        <w:rPr>
          <w:b/>
          <w:noProof/>
          <w:lang w:eastAsia="sk-SK"/>
        </w:rPr>
        <mc:AlternateContent>
          <mc:Choice Requires="wps">
            <w:drawing>
              <wp:anchor distT="0" distB="0" distL="114300" distR="114300" simplePos="0" relativeHeight="251670528" behindDoc="0" locked="0" layoutInCell="1" allowOverlap="1" wp14:anchorId="317766EB" wp14:editId="4CB41BD7">
                <wp:simplePos x="0" y="0"/>
                <wp:positionH relativeFrom="column">
                  <wp:posOffset>361950</wp:posOffset>
                </wp:positionH>
                <wp:positionV relativeFrom="paragraph">
                  <wp:posOffset>75565</wp:posOffset>
                </wp:positionV>
                <wp:extent cx="5486400" cy="457200"/>
                <wp:effectExtent l="0" t="0" r="1905" b="190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9B0E4" w14:textId="77777777" w:rsidR="0099320A" w:rsidRDefault="0099320A" w:rsidP="006A4738">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4B406CE" w14:textId="77777777" w:rsidR="0099320A" w:rsidRPr="00EA6632" w:rsidRDefault="0099320A" w:rsidP="006A4738">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66EB" id="Textové pole 51" o:spid="_x0000_s1053" type="#_x0000_t202" style="position:absolute;margin-left:28.5pt;margin-top:5.95pt;width:6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AK&#10;rq1OwAIAAMcFAAAOAAAAAAAAAAAAAAAAAC4CAABkcnMvZTJvRG9jLnhtbFBLAQItABQABgAIAAAA&#10;IQAJ6Kgi3AAAAAgBAAAPAAAAAAAAAAAAAAAAABoFAABkcnMvZG93bnJldi54bWxQSwUGAAAAAAQA&#10;BADzAAAAIwYAAAAA&#10;" filled="f" stroked="f">
                <v:textbox>
                  <w:txbxContent>
                    <w:p w14:paraId="7F69B0E4" w14:textId="77777777" w:rsidR="0099320A" w:rsidRDefault="0099320A" w:rsidP="006A4738">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4B406CE" w14:textId="77777777" w:rsidR="0099320A" w:rsidRPr="00EA6632" w:rsidRDefault="0099320A" w:rsidP="006A4738">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30D19752" w14:textId="77777777" w:rsidR="006A4738" w:rsidRPr="006A4738" w:rsidRDefault="006A4738" w:rsidP="006A4738">
      <w:pPr>
        <w:tabs>
          <w:tab w:val="left" w:pos="4680"/>
          <w:tab w:val="left" w:pos="7560"/>
        </w:tabs>
        <w:jc w:val="center"/>
        <w:rPr>
          <w:b/>
        </w:rPr>
      </w:pPr>
    </w:p>
    <w:p w14:paraId="73A6FE40" w14:textId="77777777" w:rsidR="006A4738" w:rsidRPr="006A4738" w:rsidRDefault="006A4738" w:rsidP="006A4738">
      <w:pPr>
        <w:tabs>
          <w:tab w:val="left" w:pos="4680"/>
          <w:tab w:val="left" w:pos="7560"/>
        </w:tabs>
        <w:jc w:val="center"/>
        <w:rPr>
          <w:b/>
        </w:rPr>
      </w:pPr>
    </w:p>
    <w:p w14:paraId="6874D8CE" w14:textId="77777777" w:rsidR="006A4738" w:rsidRPr="006A4738" w:rsidRDefault="006A4738" w:rsidP="006A4738">
      <w:pPr>
        <w:tabs>
          <w:tab w:val="left" w:pos="4680"/>
          <w:tab w:val="left" w:pos="7560"/>
        </w:tabs>
        <w:jc w:val="center"/>
        <w:rPr>
          <w:b/>
        </w:rPr>
      </w:pPr>
    </w:p>
    <w:p w14:paraId="65AE44E7" w14:textId="77777777" w:rsidR="006A4738" w:rsidRPr="006A4738" w:rsidRDefault="006A4738" w:rsidP="006A4738">
      <w:pPr>
        <w:jc w:val="center"/>
        <w:rPr>
          <w:sz w:val="24"/>
          <w:szCs w:val="24"/>
        </w:rPr>
      </w:pPr>
    </w:p>
    <w:p w14:paraId="69964B99" w14:textId="77777777" w:rsidR="006A4738" w:rsidRPr="006A4738" w:rsidRDefault="006A4738" w:rsidP="006A4738">
      <w:pPr>
        <w:rPr>
          <w:sz w:val="24"/>
          <w:szCs w:val="24"/>
        </w:rPr>
      </w:pPr>
      <w:r w:rsidRPr="006A4738">
        <w:rPr>
          <w:noProof/>
          <w:sz w:val="24"/>
          <w:szCs w:val="24"/>
          <w:lang w:eastAsia="sk-SK"/>
        </w:rPr>
        <mc:AlternateContent>
          <mc:Choice Requires="wps">
            <w:drawing>
              <wp:anchor distT="0" distB="0" distL="114300" distR="114300" simplePos="0" relativeHeight="251671552" behindDoc="0" locked="0" layoutInCell="1" allowOverlap="1" wp14:anchorId="349CD21C" wp14:editId="7F354F30">
                <wp:simplePos x="0" y="0"/>
                <wp:positionH relativeFrom="column">
                  <wp:posOffset>800100</wp:posOffset>
                </wp:positionH>
                <wp:positionV relativeFrom="paragraph">
                  <wp:posOffset>2326640</wp:posOffset>
                </wp:positionV>
                <wp:extent cx="635" cy="342900"/>
                <wp:effectExtent l="0" t="0" r="1270" b="1270"/>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263BDF" id="Rovná spojnica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" stroked="f"/>
            </w:pict>
          </mc:Fallback>
        </mc:AlternateContent>
      </w:r>
    </w:p>
    <w:p w14:paraId="45DF2C2F" w14:textId="77777777" w:rsidR="006A4738" w:rsidRPr="006A4738" w:rsidRDefault="006A4738" w:rsidP="006A4738">
      <w:pPr>
        <w:rPr>
          <w:sz w:val="24"/>
          <w:szCs w:val="24"/>
        </w:rPr>
      </w:pPr>
    </w:p>
    <w:p w14:paraId="1DAEEDBA" w14:textId="77777777" w:rsidR="006A4738" w:rsidRPr="006A4738" w:rsidRDefault="006A4738" w:rsidP="006A4738">
      <w:pPr>
        <w:rPr>
          <w:sz w:val="24"/>
          <w:szCs w:val="24"/>
        </w:rPr>
      </w:pPr>
    </w:p>
    <w:p w14:paraId="5AE2CC90" w14:textId="77777777" w:rsidR="006A4738" w:rsidRPr="006A4738" w:rsidRDefault="006A4738" w:rsidP="006A4738">
      <w:pPr>
        <w:rPr>
          <w:sz w:val="24"/>
          <w:szCs w:val="24"/>
        </w:rPr>
      </w:pPr>
    </w:p>
    <w:p w14:paraId="49CEA1E7" w14:textId="77777777" w:rsidR="006A4738" w:rsidRPr="006A4738" w:rsidRDefault="006A4738" w:rsidP="006A4738">
      <w:pPr>
        <w:rPr>
          <w:sz w:val="24"/>
          <w:szCs w:val="24"/>
        </w:rPr>
      </w:pPr>
    </w:p>
    <w:p w14:paraId="172602D9" w14:textId="77777777" w:rsidR="006A4738" w:rsidRPr="006A4738" w:rsidRDefault="006A4738" w:rsidP="006A4738">
      <w:pPr>
        <w:rPr>
          <w:sz w:val="24"/>
          <w:szCs w:val="24"/>
        </w:rPr>
      </w:pPr>
    </w:p>
    <w:p w14:paraId="2847EFD6" w14:textId="77777777" w:rsidR="006A4738" w:rsidRPr="006A4738" w:rsidRDefault="006A4738" w:rsidP="006A4738">
      <w:pPr>
        <w:rPr>
          <w:sz w:val="24"/>
          <w:szCs w:val="24"/>
        </w:rPr>
      </w:pPr>
    </w:p>
    <w:p w14:paraId="6AC8B6A3" w14:textId="77777777" w:rsidR="006A4738" w:rsidRPr="006A4738" w:rsidRDefault="006A4738" w:rsidP="006A4738">
      <w:pPr>
        <w:rPr>
          <w:sz w:val="24"/>
          <w:szCs w:val="24"/>
        </w:rPr>
      </w:pPr>
    </w:p>
    <w:p w14:paraId="31137983" w14:textId="77777777" w:rsidR="006A4738" w:rsidRPr="006A4738" w:rsidRDefault="006A4738" w:rsidP="006A4738">
      <w:pPr>
        <w:rPr>
          <w:sz w:val="24"/>
          <w:szCs w:val="24"/>
        </w:rPr>
      </w:pPr>
    </w:p>
    <w:p w14:paraId="53295873" w14:textId="77777777" w:rsidR="006A4738" w:rsidRPr="006A4738" w:rsidRDefault="006A4738" w:rsidP="006A4738">
      <w:pPr>
        <w:rPr>
          <w:sz w:val="24"/>
          <w:szCs w:val="24"/>
        </w:rPr>
      </w:pPr>
    </w:p>
    <w:p w14:paraId="74332704" w14:textId="77777777" w:rsidR="006A4738" w:rsidRPr="006A4738" w:rsidRDefault="006A4738" w:rsidP="006A4738">
      <w:pPr>
        <w:rPr>
          <w:sz w:val="24"/>
          <w:szCs w:val="24"/>
        </w:rPr>
      </w:pPr>
    </w:p>
    <w:p w14:paraId="696CAC3A" w14:textId="77777777" w:rsidR="006A4738" w:rsidRPr="006A4738" w:rsidRDefault="006A4738" w:rsidP="006A4738">
      <w:pPr>
        <w:rPr>
          <w:sz w:val="24"/>
          <w:szCs w:val="24"/>
        </w:rPr>
      </w:pPr>
    </w:p>
    <w:p w14:paraId="09181CF1" w14:textId="77777777" w:rsidR="006A4738" w:rsidRPr="006A4738" w:rsidRDefault="006A4738" w:rsidP="006A4738">
      <w:pPr>
        <w:rPr>
          <w:sz w:val="24"/>
          <w:szCs w:val="24"/>
        </w:rPr>
      </w:pPr>
    </w:p>
    <w:p w14:paraId="7D1B044B" w14:textId="77777777" w:rsidR="006A4738" w:rsidRPr="006A4738" w:rsidRDefault="006A4738" w:rsidP="006A4738">
      <w:pPr>
        <w:rPr>
          <w:sz w:val="24"/>
          <w:szCs w:val="24"/>
        </w:rPr>
      </w:pPr>
    </w:p>
    <w:p w14:paraId="10809AAC" w14:textId="77777777" w:rsidR="006A4738" w:rsidRPr="006A4738" w:rsidRDefault="006A4738" w:rsidP="006A4738">
      <w:pPr>
        <w:rPr>
          <w:sz w:val="24"/>
          <w:szCs w:val="24"/>
        </w:rPr>
      </w:pPr>
    </w:p>
    <w:p w14:paraId="30BA81D7" w14:textId="77777777" w:rsidR="006A4738" w:rsidRPr="006A4738" w:rsidRDefault="006A4738" w:rsidP="006A4738">
      <w:pPr>
        <w:rPr>
          <w:sz w:val="24"/>
          <w:szCs w:val="24"/>
        </w:rPr>
      </w:pPr>
    </w:p>
    <w:p w14:paraId="7E13E846" w14:textId="77777777" w:rsidR="006A4738" w:rsidRPr="006A4738" w:rsidRDefault="006A4738" w:rsidP="006A4738">
      <w:pPr>
        <w:rPr>
          <w:sz w:val="24"/>
          <w:szCs w:val="24"/>
        </w:rPr>
      </w:pPr>
    </w:p>
    <w:p w14:paraId="5CC2B718" w14:textId="77777777" w:rsidR="006A4738" w:rsidRPr="006A4738" w:rsidRDefault="006A4738" w:rsidP="006A4738">
      <w:pPr>
        <w:rPr>
          <w:sz w:val="24"/>
          <w:szCs w:val="24"/>
        </w:rPr>
      </w:pPr>
    </w:p>
    <w:p w14:paraId="34F702B0" w14:textId="77777777" w:rsidR="006A4738" w:rsidRPr="006A4738" w:rsidRDefault="006A4738" w:rsidP="006A4738">
      <w:pPr>
        <w:framePr w:w="9900" w:h="6736" w:hRule="exact" w:hSpace="142" w:wrap="notBeside" w:vAnchor="page" w:hAnchor="page" w:x="1224" w:y="7741"/>
        <w:tabs>
          <w:tab w:val="left" w:pos="4680"/>
          <w:tab w:val="left" w:pos="7560"/>
        </w:tabs>
        <w:jc w:val="both"/>
        <w:rPr>
          <w:b/>
          <w:sz w:val="19"/>
        </w:rPr>
      </w:pPr>
      <w:r w:rsidRPr="006A4738">
        <w:rPr>
          <w:b/>
          <w:sz w:val="19"/>
        </w:rPr>
        <w:t>Ostatné dojednania</w:t>
      </w:r>
    </w:p>
    <w:p w14:paraId="032EF428" w14:textId="77777777" w:rsidR="006A4738" w:rsidRPr="006A4738" w:rsidRDefault="006A4738" w:rsidP="006A4738">
      <w:pPr>
        <w:framePr w:w="9900" w:h="6736" w:hRule="exact" w:hSpace="142" w:wrap="notBeside" w:vAnchor="page" w:hAnchor="page" w:x="1224" w:y="774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3B594A52" w14:textId="77777777" w:rsidR="006A4738" w:rsidRPr="006A4738" w:rsidRDefault="006A4738" w:rsidP="006A4738">
      <w:pPr>
        <w:framePr w:w="9900" w:h="6736" w:hRule="exact" w:hSpace="142" w:wrap="notBeside" w:vAnchor="page" w:hAnchor="page" w:x="1224" w:y="774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6B84F093" w14:textId="77777777" w:rsidR="006A4738" w:rsidRPr="006A4738" w:rsidRDefault="006A4738" w:rsidP="006A4738">
      <w:pPr>
        <w:framePr w:w="9900" w:h="6736" w:hRule="exact" w:hSpace="142" w:wrap="notBeside" w:vAnchor="page" w:hAnchor="page" w:x="1224" w:y="774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660E1E80" w14:textId="77777777" w:rsidR="006A4738" w:rsidRPr="006A4738" w:rsidRDefault="006A4738" w:rsidP="006A4738">
      <w:pPr>
        <w:framePr w:w="9900" w:h="6736" w:hRule="exact" w:hSpace="142" w:wrap="notBeside" w:vAnchor="page" w:hAnchor="page" w:x="1224" w:y="7741"/>
        <w:tabs>
          <w:tab w:val="left" w:pos="3780"/>
          <w:tab w:val="left" w:pos="7560"/>
        </w:tabs>
        <w:spacing w:before="120"/>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46B5124E" w14:textId="77777777" w:rsidR="006A4738" w:rsidRPr="006A4738" w:rsidRDefault="006A4738" w:rsidP="006A4738">
      <w:pPr>
        <w:framePr w:w="9900" w:h="6736" w:hRule="exact" w:hSpace="142" w:wrap="notBeside" w:vAnchor="page" w:hAnchor="page" w:x="1224" w:y="7741"/>
        <w:tabs>
          <w:tab w:val="left" w:pos="2340"/>
          <w:tab w:val="left" w:pos="5940"/>
        </w:tabs>
        <w:rPr>
          <w:sz w:val="28"/>
          <w:szCs w:val="28"/>
        </w:rPr>
      </w:pPr>
    </w:p>
    <w:p w14:paraId="2B8C1334" w14:textId="77777777" w:rsidR="006A4738" w:rsidRPr="006A4738" w:rsidRDefault="006A4738" w:rsidP="006A4738">
      <w:pPr>
        <w:framePr w:w="9900" w:h="6736" w:hRule="exact" w:hSpace="142" w:wrap="notBeside" w:vAnchor="page" w:hAnchor="page" w:x="1224" w:y="774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37C975B4" w14:textId="77777777" w:rsidR="006A4738" w:rsidRPr="006A4738" w:rsidRDefault="006A4738" w:rsidP="006A4738">
      <w:pPr>
        <w:framePr w:w="9900" w:h="6736" w:hRule="exact" w:hSpace="142" w:wrap="notBeside" w:vAnchor="page" w:hAnchor="page" w:x="1224" w:y="7741"/>
        <w:tabs>
          <w:tab w:val="right" w:pos="9360"/>
          <w:tab w:val="right" w:pos="9900"/>
        </w:tabs>
        <w:rPr>
          <w:b/>
        </w:rPr>
      </w:pPr>
    </w:p>
    <w:p w14:paraId="46B53CA1" w14:textId="77777777" w:rsidR="006A4738" w:rsidRPr="006A4738" w:rsidRDefault="006A4738" w:rsidP="006A4738">
      <w:pPr>
        <w:framePr w:w="9900" w:h="6736" w:hRule="exact" w:hSpace="142" w:wrap="notBeside" w:vAnchor="page" w:hAnchor="page" w:x="1224" w:y="774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1E3B5D8" w14:textId="77777777" w:rsidR="006A4738" w:rsidRPr="006A4738" w:rsidRDefault="006A4738" w:rsidP="006A4738">
      <w:pPr>
        <w:framePr w:w="9900" w:h="6736" w:hRule="exact" w:hSpace="142" w:wrap="notBeside" w:vAnchor="page" w:hAnchor="page" w:x="1224" w:y="774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07C3F2A5"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p>
    <w:p w14:paraId="034048E3"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p>
    <w:p w14:paraId="5438CEA2"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p>
    <w:p w14:paraId="225BF01A"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p>
    <w:p w14:paraId="3C16D85B"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p>
    <w:p w14:paraId="5376FCC4"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p>
    <w:p w14:paraId="16CBBFA6" w14:textId="77777777" w:rsidR="006A4738" w:rsidRPr="006A4738" w:rsidRDefault="006A4738" w:rsidP="006A4738">
      <w:pPr>
        <w:framePr w:w="9900" w:h="6736" w:hRule="exact" w:hSpace="142" w:wrap="notBeside" w:vAnchor="page" w:hAnchor="page" w:x="1224" w:y="774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9320A">
        <w:rPr>
          <w:sz w:val="18"/>
          <w:szCs w:val="18"/>
        </w:rPr>
      </w:r>
      <w:r w:rsidR="0099320A">
        <w:rPr>
          <w:sz w:val="18"/>
          <w:szCs w:val="18"/>
        </w:rPr>
        <w:fldChar w:fldCharType="separate"/>
      </w:r>
      <w:r w:rsidRPr="006A4738">
        <w:rPr>
          <w:sz w:val="18"/>
          <w:szCs w:val="18"/>
        </w:rPr>
        <w:fldChar w:fldCharType="end"/>
      </w:r>
    </w:p>
    <w:p w14:paraId="218411FB" w14:textId="77777777" w:rsidR="006A4738" w:rsidRPr="006A4738" w:rsidRDefault="006A4738" w:rsidP="006A4738">
      <w:pPr>
        <w:framePr w:w="9900" w:h="6736" w:hRule="exact" w:hSpace="142" w:wrap="notBeside" w:vAnchor="page" w:hAnchor="page" w:x="1224" w:y="774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62B29962" w14:textId="77777777" w:rsidR="006A4738" w:rsidRPr="006A4738" w:rsidRDefault="006A4738" w:rsidP="006A4738">
      <w:pPr>
        <w:framePr w:w="9900" w:h="6736" w:hRule="exact" w:hSpace="142" w:wrap="notBeside" w:vAnchor="page" w:hAnchor="page" w:x="1224" w:y="7741"/>
        <w:tabs>
          <w:tab w:val="left" w:pos="4680"/>
          <w:tab w:val="left" w:pos="7560"/>
        </w:tabs>
        <w:spacing w:before="120"/>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78B31E36" w14:textId="77777777" w:rsidR="006A4738" w:rsidRPr="006A4738" w:rsidRDefault="006A4738" w:rsidP="006A4738">
      <w:pPr>
        <w:framePr w:w="9900" w:h="6736" w:hRule="exact" w:hSpace="142" w:wrap="notBeside" w:vAnchor="page" w:hAnchor="page" w:x="1224" w:y="7741"/>
        <w:tabs>
          <w:tab w:val="left" w:pos="4680"/>
          <w:tab w:val="left" w:pos="7560"/>
        </w:tabs>
      </w:pPr>
    </w:p>
    <w:p w14:paraId="0A9B071D" w14:textId="77777777" w:rsidR="006A4738" w:rsidRPr="006A4738" w:rsidRDefault="006A4738" w:rsidP="006A4738">
      <w:pPr>
        <w:framePr w:w="9900" w:h="6736" w:hRule="exact" w:hSpace="142" w:wrap="notBeside" w:vAnchor="page" w:hAnchor="page" w:x="1224" w:y="7741"/>
        <w:tabs>
          <w:tab w:val="left" w:pos="4680"/>
          <w:tab w:val="left" w:pos="7560"/>
        </w:tabs>
      </w:pPr>
      <w:r w:rsidRPr="006A4738">
        <w:t>V....................................dňa........................  Objednávateľ:.......................................  Dodávateľ: .........................................</w:t>
      </w:r>
    </w:p>
    <w:p w14:paraId="786CA2FF" w14:textId="77777777" w:rsidR="006A4738" w:rsidRPr="006A4738" w:rsidRDefault="006A4738" w:rsidP="006A4738">
      <w:pPr>
        <w:rPr>
          <w:sz w:val="24"/>
          <w:szCs w:val="24"/>
        </w:rPr>
      </w:pPr>
    </w:p>
    <w:p w14:paraId="4A4E8B22" w14:textId="77777777" w:rsidR="00FF1D15" w:rsidRDefault="00FF1D15" w:rsidP="006A4738">
      <w:pPr>
        <w:jc w:val="center"/>
        <w:sectPr w:rsidR="00FF1D15" w:rsidSect="0099320A">
          <w:footerReference w:type="even" r:id="rId40"/>
          <w:footerReference w:type="default" r:id="rId41"/>
          <w:pgSz w:w="11906" w:h="16838"/>
          <w:pgMar w:top="1417" w:right="1417" w:bottom="1417" w:left="1417" w:header="708" w:footer="708" w:gutter="0"/>
          <w:cols w:space="708"/>
          <w:titlePg/>
          <w:docGrid w:linePitch="272"/>
        </w:sectPr>
      </w:pPr>
    </w:p>
    <w:p w14:paraId="77C38261" w14:textId="77777777" w:rsidR="00FF1D15" w:rsidRPr="00FF1D15" w:rsidRDefault="00FF1D15" w:rsidP="00FF1D15">
      <w:pPr>
        <w:jc w:val="right"/>
        <w:rPr>
          <w:rFonts w:eastAsia="Calibri"/>
          <w:sz w:val="24"/>
          <w:szCs w:val="22"/>
          <w:lang w:eastAsia="en-US"/>
        </w:rPr>
      </w:pPr>
      <w:r w:rsidRPr="00FF1D15">
        <w:rPr>
          <w:rFonts w:eastAsia="Calibri"/>
          <w:sz w:val="24"/>
          <w:szCs w:val="22"/>
          <w:lang w:eastAsia="en-US"/>
        </w:rPr>
        <w:lastRenderedPageBreak/>
        <w:t>Príloha č. 8 k RD</w:t>
      </w:r>
    </w:p>
    <w:p w14:paraId="226DBA9A" w14:textId="77777777" w:rsidR="00FF1D15" w:rsidRPr="00FF1D15" w:rsidRDefault="00FF1D15" w:rsidP="00FF1D15">
      <w:pPr>
        <w:rPr>
          <w:rFonts w:eastAsia="Calibri"/>
          <w:sz w:val="24"/>
          <w:szCs w:val="22"/>
          <w:lang w:eastAsia="en-US"/>
        </w:rPr>
      </w:pPr>
    </w:p>
    <w:p w14:paraId="669C670E" w14:textId="77777777" w:rsidR="00FF1D15" w:rsidRPr="00FF1D15" w:rsidRDefault="00FF1D15" w:rsidP="00FF1D15">
      <w:pPr>
        <w:jc w:val="center"/>
        <w:rPr>
          <w:b/>
          <w:sz w:val="24"/>
          <w:szCs w:val="24"/>
        </w:rPr>
      </w:pPr>
      <w:r w:rsidRPr="00FF1D15">
        <w:rPr>
          <w:b/>
          <w:sz w:val="24"/>
          <w:szCs w:val="24"/>
        </w:rPr>
        <w:t>Zoznam technických prostriedkov</w:t>
      </w:r>
    </w:p>
    <w:p w14:paraId="192A7E5F" w14:textId="77777777" w:rsidR="00FF1D15" w:rsidRPr="00FF1D15" w:rsidRDefault="00FF1D15" w:rsidP="00FF1D15">
      <w:pPr>
        <w:rPr>
          <w:rFonts w:eastAsia="Calibri"/>
          <w:sz w:val="24"/>
          <w:szCs w:val="22"/>
          <w:lang w:eastAsia="en-US"/>
        </w:rPr>
      </w:pPr>
    </w:p>
    <w:tbl>
      <w:tblPr>
        <w:tblStyle w:val="Mriekatabuky1"/>
        <w:tblW w:w="0" w:type="auto"/>
        <w:tblLook w:val="04A0" w:firstRow="1" w:lastRow="0" w:firstColumn="1" w:lastColumn="0" w:noHBand="0" w:noVBand="1"/>
      </w:tblPr>
      <w:tblGrid>
        <w:gridCol w:w="754"/>
        <w:gridCol w:w="1368"/>
        <w:gridCol w:w="1442"/>
        <w:gridCol w:w="1460"/>
        <w:gridCol w:w="1079"/>
        <w:gridCol w:w="1348"/>
        <w:gridCol w:w="1430"/>
      </w:tblGrid>
      <w:tr w:rsidR="00FF1D15" w:rsidRPr="00FF1D15" w14:paraId="10757CF0" w14:textId="77777777" w:rsidTr="0099320A">
        <w:tc>
          <w:tcPr>
            <w:tcW w:w="754" w:type="dxa"/>
          </w:tcPr>
          <w:p w14:paraId="0E3EC6C6" w14:textId="77777777" w:rsidR="00FF1D15" w:rsidRPr="00FF1D15" w:rsidRDefault="00FF1D15" w:rsidP="00FF1D15">
            <w:pPr>
              <w:jc w:val="center"/>
              <w:rPr>
                <w:rFonts w:eastAsia="Calibri"/>
                <w:sz w:val="22"/>
                <w:szCs w:val="22"/>
                <w:lang w:eastAsia="en-US"/>
              </w:rPr>
            </w:pPr>
            <w:proofErr w:type="spellStart"/>
            <w:r w:rsidRPr="00FF1D15">
              <w:rPr>
                <w:rFonts w:eastAsia="Calibri"/>
                <w:sz w:val="22"/>
                <w:szCs w:val="22"/>
                <w:lang w:eastAsia="en-US"/>
              </w:rPr>
              <w:t>P.č</w:t>
            </w:r>
            <w:proofErr w:type="spellEnd"/>
            <w:r w:rsidRPr="00FF1D15">
              <w:rPr>
                <w:rFonts w:eastAsia="Calibri"/>
                <w:sz w:val="22"/>
                <w:szCs w:val="22"/>
                <w:lang w:eastAsia="en-US"/>
              </w:rPr>
              <w:t>.</w:t>
            </w:r>
          </w:p>
        </w:tc>
        <w:tc>
          <w:tcPr>
            <w:tcW w:w="1368" w:type="dxa"/>
          </w:tcPr>
          <w:p w14:paraId="195C5F9E"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Typ prostriedku</w:t>
            </w:r>
          </w:p>
        </w:tc>
        <w:tc>
          <w:tcPr>
            <w:tcW w:w="1442" w:type="dxa"/>
          </w:tcPr>
          <w:p w14:paraId="07CCE108"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Značka prostriedku</w:t>
            </w:r>
          </w:p>
        </w:tc>
        <w:tc>
          <w:tcPr>
            <w:tcW w:w="1460" w:type="dxa"/>
          </w:tcPr>
          <w:p w14:paraId="59E19EF6" w14:textId="77777777" w:rsidR="00FF1D15" w:rsidRPr="00FF1D15" w:rsidRDefault="00FF1D15" w:rsidP="00FF1D15">
            <w:pPr>
              <w:rPr>
                <w:rFonts w:eastAsia="Calibri"/>
                <w:sz w:val="22"/>
                <w:szCs w:val="22"/>
                <w:lang w:eastAsia="en-US"/>
              </w:rPr>
            </w:pPr>
            <w:r w:rsidRPr="00FF1D15">
              <w:rPr>
                <w:rFonts w:eastAsia="Calibri"/>
                <w:sz w:val="22"/>
                <w:szCs w:val="22"/>
                <w:lang w:eastAsia="en-US"/>
              </w:rPr>
              <w:t>Opis alebo špecifikácia prostriedku</w:t>
            </w:r>
          </w:p>
        </w:tc>
        <w:tc>
          <w:tcPr>
            <w:tcW w:w="1067" w:type="dxa"/>
          </w:tcPr>
          <w:p w14:paraId="3F9C1FE7"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Číslo TP</w:t>
            </w:r>
            <w:r w:rsidRPr="00FF1D15">
              <w:rPr>
                <w:rFonts w:eastAsia="Calibri"/>
                <w:sz w:val="16"/>
                <w:szCs w:val="22"/>
                <w:lang w:eastAsia="en-US"/>
              </w:rPr>
              <w:t xml:space="preserve"> (ak nemá, tak uviesť </w:t>
            </w:r>
            <w:r w:rsidRPr="00FF1D15">
              <w:rPr>
                <w:sz w:val="16"/>
                <w:szCs w:val="22"/>
                <w:lang w:eastAsia="sk-SK"/>
              </w:rPr>
              <w:t>výrobné číslo podvozku alebo karosérie prostriedkov)</w:t>
            </w:r>
          </w:p>
        </w:tc>
        <w:tc>
          <w:tcPr>
            <w:tcW w:w="1348" w:type="dxa"/>
          </w:tcPr>
          <w:p w14:paraId="6380C745"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Vlastník (meno / názov, IČO)</w:t>
            </w:r>
          </w:p>
        </w:tc>
        <w:tc>
          <w:tcPr>
            <w:tcW w:w="1430" w:type="dxa"/>
          </w:tcPr>
          <w:p w14:paraId="5E69808D" w14:textId="77777777" w:rsidR="00FF1D15" w:rsidRPr="00FF1D15" w:rsidRDefault="00FF1D15" w:rsidP="00FF1D15">
            <w:pPr>
              <w:jc w:val="center"/>
              <w:rPr>
                <w:rFonts w:eastAsia="Calibri"/>
                <w:sz w:val="22"/>
                <w:szCs w:val="22"/>
                <w:lang w:eastAsia="en-US"/>
              </w:rPr>
            </w:pPr>
            <w:r w:rsidRPr="00FF1D15">
              <w:rPr>
                <w:rFonts w:eastAsia="Calibri"/>
                <w:sz w:val="22"/>
                <w:szCs w:val="22"/>
                <w:lang w:eastAsia="en-US"/>
              </w:rPr>
              <w:t>Forma disponibility (vlastníctvo, nájom, výpožička)</w:t>
            </w:r>
          </w:p>
        </w:tc>
      </w:tr>
      <w:tr w:rsidR="00FF1D15" w:rsidRPr="00FF1D15" w14:paraId="01651A83" w14:textId="77777777" w:rsidTr="0099320A">
        <w:tc>
          <w:tcPr>
            <w:tcW w:w="754" w:type="dxa"/>
          </w:tcPr>
          <w:p w14:paraId="0646C341" w14:textId="77777777" w:rsidR="00FF1D15" w:rsidRPr="00FF1D15" w:rsidRDefault="00FF1D15" w:rsidP="00FF1D15">
            <w:pPr>
              <w:rPr>
                <w:rFonts w:eastAsia="Calibri"/>
                <w:sz w:val="24"/>
                <w:szCs w:val="22"/>
                <w:lang w:eastAsia="en-US"/>
              </w:rPr>
            </w:pPr>
          </w:p>
        </w:tc>
        <w:tc>
          <w:tcPr>
            <w:tcW w:w="1368" w:type="dxa"/>
          </w:tcPr>
          <w:p w14:paraId="63BD53B3" w14:textId="77777777" w:rsidR="00FF1D15" w:rsidRPr="00FF1D15" w:rsidRDefault="00FF1D15" w:rsidP="00FF1D15">
            <w:pPr>
              <w:rPr>
                <w:rFonts w:eastAsia="Calibri"/>
                <w:sz w:val="24"/>
                <w:szCs w:val="22"/>
                <w:lang w:eastAsia="en-US"/>
              </w:rPr>
            </w:pPr>
          </w:p>
        </w:tc>
        <w:tc>
          <w:tcPr>
            <w:tcW w:w="1442" w:type="dxa"/>
          </w:tcPr>
          <w:p w14:paraId="7140F7FB" w14:textId="77777777" w:rsidR="00FF1D15" w:rsidRPr="00FF1D15" w:rsidRDefault="00FF1D15" w:rsidP="00FF1D15">
            <w:pPr>
              <w:rPr>
                <w:rFonts w:eastAsia="Calibri"/>
                <w:sz w:val="24"/>
                <w:szCs w:val="22"/>
                <w:lang w:eastAsia="en-US"/>
              </w:rPr>
            </w:pPr>
          </w:p>
        </w:tc>
        <w:tc>
          <w:tcPr>
            <w:tcW w:w="1460" w:type="dxa"/>
          </w:tcPr>
          <w:p w14:paraId="64763EFC" w14:textId="77777777" w:rsidR="00FF1D15" w:rsidRPr="00FF1D15" w:rsidRDefault="00FF1D15" w:rsidP="00FF1D15">
            <w:pPr>
              <w:rPr>
                <w:rFonts w:eastAsia="Calibri"/>
                <w:sz w:val="24"/>
                <w:szCs w:val="22"/>
                <w:lang w:eastAsia="en-US"/>
              </w:rPr>
            </w:pPr>
          </w:p>
        </w:tc>
        <w:tc>
          <w:tcPr>
            <w:tcW w:w="1067" w:type="dxa"/>
          </w:tcPr>
          <w:p w14:paraId="275B2B7B" w14:textId="77777777" w:rsidR="00FF1D15" w:rsidRPr="00FF1D15" w:rsidRDefault="00FF1D15" w:rsidP="00FF1D15">
            <w:pPr>
              <w:rPr>
                <w:rFonts w:eastAsia="Calibri"/>
                <w:sz w:val="24"/>
                <w:szCs w:val="22"/>
                <w:lang w:eastAsia="en-US"/>
              </w:rPr>
            </w:pPr>
          </w:p>
        </w:tc>
        <w:tc>
          <w:tcPr>
            <w:tcW w:w="1348" w:type="dxa"/>
          </w:tcPr>
          <w:p w14:paraId="6F9FD0AB" w14:textId="77777777" w:rsidR="00FF1D15" w:rsidRPr="00FF1D15" w:rsidRDefault="00FF1D15" w:rsidP="00FF1D15">
            <w:pPr>
              <w:rPr>
                <w:rFonts w:eastAsia="Calibri"/>
                <w:sz w:val="24"/>
                <w:szCs w:val="22"/>
                <w:lang w:eastAsia="en-US"/>
              </w:rPr>
            </w:pPr>
          </w:p>
        </w:tc>
        <w:tc>
          <w:tcPr>
            <w:tcW w:w="1430" w:type="dxa"/>
          </w:tcPr>
          <w:p w14:paraId="611518CB" w14:textId="77777777" w:rsidR="00FF1D15" w:rsidRPr="00FF1D15" w:rsidRDefault="00FF1D15" w:rsidP="00FF1D15">
            <w:pPr>
              <w:rPr>
                <w:rFonts w:eastAsia="Calibri"/>
                <w:sz w:val="24"/>
                <w:szCs w:val="22"/>
                <w:lang w:eastAsia="en-US"/>
              </w:rPr>
            </w:pPr>
          </w:p>
        </w:tc>
      </w:tr>
      <w:tr w:rsidR="00FF1D15" w:rsidRPr="00FF1D15" w14:paraId="68046A11" w14:textId="77777777" w:rsidTr="0099320A">
        <w:tc>
          <w:tcPr>
            <w:tcW w:w="754" w:type="dxa"/>
          </w:tcPr>
          <w:p w14:paraId="1EB6C33F" w14:textId="77777777" w:rsidR="00FF1D15" w:rsidRPr="00FF1D15" w:rsidRDefault="00FF1D15" w:rsidP="00FF1D15">
            <w:pPr>
              <w:rPr>
                <w:rFonts w:eastAsia="Calibri"/>
                <w:sz w:val="24"/>
                <w:szCs w:val="22"/>
                <w:lang w:eastAsia="en-US"/>
              </w:rPr>
            </w:pPr>
          </w:p>
        </w:tc>
        <w:tc>
          <w:tcPr>
            <w:tcW w:w="1368" w:type="dxa"/>
          </w:tcPr>
          <w:p w14:paraId="646D0F71" w14:textId="77777777" w:rsidR="00FF1D15" w:rsidRPr="00FF1D15" w:rsidRDefault="00FF1D15" w:rsidP="00FF1D15">
            <w:pPr>
              <w:rPr>
                <w:rFonts w:eastAsia="Calibri"/>
                <w:sz w:val="24"/>
                <w:szCs w:val="22"/>
                <w:lang w:eastAsia="en-US"/>
              </w:rPr>
            </w:pPr>
          </w:p>
        </w:tc>
        <w:tc>
          <w:tcPr>
            <w:tcW w:w="1442" w:type="dxa"/>
          </w:tcPr>
          <w:p w14:paraId="46F6594D" w14:textId="77777777" w:rsidR="00FF1D15" w:rsidRPr="00FF1D15" w:rsidRDefault="00FF1D15" w:rsidP="00FF1D15">
            <w:pPr>
              <w:rPr>
                <w:rFonts w:eastAsia="Calibri"/>
                <w:sz w:val="24"/>
                <w:szCs w:val="22"/>
                <w:lang w:eastAsia="en-US"/>
              </w:rPr>
            </w:pPr>
          </w:p>
        </w:tc>
        <w:tc>
          <w:tcPr>
            <w:tcW w:w="1460" w:type="dxa"/>
          </w:tcPr>
          <w:p w14:paraId="73CCA8B3" w14:textId="77777777" w:rsidR="00FF1D15" w:rsidRPr="00FF1D15" w:rsidRDefault="00FF1D15" w:rsidP="00FF1D15">
            <w:pPr>
              <w:rPr>
                <w:rFonts w:eastAsia="Calibri"/>
                <w:sz w:val="24"/>
                <w:szCs w:val="22"/>
                <w:lang w:eastAsia="en-US"/>
              </w:rPr>
            </w:pPr>
          </w:p>
        </w:tc>
        <w:tc>
          <w:tcPr>
            <w:tcW w:w="1067" w:type="dxa"/>
          </w:tcPr>
          <w:p w14:paraId="0D70D10B" w14:textId="77777777" w:rsidR="00FF1D15" w:rsidRPr="00FF1D15" w:rsidRDefault="00FF1D15" w:rsidP="00FF1D15">
            <w:pPr>
              <w:rPr>
                <w:rFonts w:eastAsia="Calibri"/>
                <w:sz w:val="24"/>
                <w:szCs w:val="22"/>
                <w:lang w:eastAsia="en-US"/>
              </w:rPr>
            </w:pPr>
          </w:p>
        </w:tc>
        <w:tc>
          <w:tcPr>
            <w:tcW w:w="1348" w:type="dxa"/>
          </w:tcPr>
          <w:p w14:paraId="3C1049C5" w14:textId="77777777" w:rsidR="00FF1D15" w:rsidRPr="00FF1D15" w:rsidRDefault="00FF1D15" w:rsidP="00FF1D15">
            <w:pPr>
              <w:rPr>
                <w:rFonts w:eastAsia="Calibri"/>
                <w:sz w:val="24"/>
                <w:szCs w:val="22"/>
                <w:lang w:eastAsia="en-US"/>
              </w:rPr>
            </w:pPr>
          </w:p>
        </w:tc>
        <w:tc>
          <w:tcPr>
            <w:tcW w:w="1430" w:type="dxa"/>
          </w:tcPr>
          <w:p w14:paraId="57EADBF0" w14:textId="77777777" w:rsidR="00FF1D15" w:rsidRPr="00FF1D15" w:rsidRDefault="00FF1D15" w:rsidP="00FF1D15">
            <w:pPr>
              <w:rPr>
                <w:rFonts w:eastAsia="Calibri"/>
                <w:sz w:val="24"/>
                <w:szCs w:val="22"/>
                <w:lang w:eastAsia="en-US"/>
              </w:rPr>
            </w:pPr>
          </w:p>
        </w:tc>
      </w:tr>
      <w:tr w:rsidR="00FF1D15" w:rsidRPr="00FF1D15" w14:paraId="777313D3" w14:textId="77777777" w:rsidTr="0099320A">
        <w:tc>
          <w:tcPr>
            <w:tcW w:w="754" w:type="dxa"/>
          </w:tcPr>
          <w:p w14:paraId="0C65ECE3" w14:textId="77777777" w:rsidR="00FF1D15" w:rsidRPr="00FF1D15" w:rsidRDefault="00FF1D15" w:rsidP="00FF1D15">
            <w:pPr>
              <w:rPr>
                <w:rFonts w:eastAsia="Calibri"/>
                <w:sz w:val="24"/>
                <w:szCs w:val="22"/>
                <w:lang w:eastAsia="en-US"/>
              </w:rPr>
            </w:pPr>
          </w:p>
        </w:tc>
        <w:tc>
          <w:tcPr>
            <w:tcW w:w="1368" w:type="dxa"/>
          </w:tcPr>
          <w:p w14:paraId="3D3D8AB8" w14:textId="77777777" w:rsidR="00FF1D15" w:rsidRPr="00FF1D15" w:rsidRDefault="00FF1D15" w:rsidP="00FF1D15">
            <w:pPr>
              <w:rPr>
                <w:rFonts w:eastAsia="Calibri"/>
                <w:sz w:val="24"/>
                <w:szCs w:val="22"/>
                <w:lang w:eastAsia="en-US"/>
              </w:rPr>
            </w:pPr>
          </w:p>
        </w:tc>
        <w:tc>
          <w:tcPr>
            <w:tcW w:w="1442" w:type="dxa"/>
          </w:tcPr>
          <w:p w14:paraId="7CFF8EE7" w14:textId="77777777" w:rsidR="00FF1D15" w:rsidRPr="00FF1D15" w:rsidRDefault="00FF1D15" w:rsidP="00FF1D15">
            <w:pPr>
              <w:rPr>
                <w:rFonts w:eastAsia="Calibri"/>
                <w:sz w:val="24"/>
                <w:szCs w:val="22"/>
                <w:lang w:eastAsia="en-US"/>
              </w:rPr>
            </w:pPr>
          </w:p>
        </w:tc>
        <w:tc>
          <w:tcPr>
            <w:tcW w:w="1460" w:type="dxa"/>
          </w:tcPr>
          <w:p w14:paraId="731A40DB" w14:textId="77777777" w:rsidR="00FF1D15" w:rsidRPr="00FF1D15" w:rsidRDefault="00FF1D15" w:rsidP="00FF1D15">
            <w:pPr>
              <w:rPr>
                <w:rFonts w:eastAsia="Calibri"/>
                <w:sz w:val="24"/>
                <w:szCs w:val="22"/>
                <w:lang w:eastAsia="en-US"/>
              </w:rPr>
            </w:pPr>
          </w:p>
        </w:tc>
        <w:tc>
          <w:tcPr>
            <w:tcW w:w="1067" w:type="dxa"/>
          </w:tcPr>
          <w:p w14:paraId="51370506" w14:textId="77777777" w:rsidR="00FF1D15" w:rsidRPr="00FF1D15" w:rsidRDefault="00FF1D15" w:rsidP="00FF1D15">
            <w:pPr>
              <w:rPr>
                <w:rFonts w:eastAsia="Calibri"/>
                <w:sz w:val="24"/>
                <w:szCs w:val="22"/>
                <w:lang w:eastAsia="en-US"/>
              </w:rPr>
            </w:pPr>
          </w:p>
        </w:tc>
        <w:tc>
          <w:tcPr>
            <w:tcW w:w="1348" w:type="dxa"/>
          </w:tcPr>
          <w:p w14:paraId="46C88D92" w14:textId="77777777" w:rsidR="00FF1D15" w:rsidRPr="00FF1D15" w:rsidRDefault="00FF1D15" w:rsidP="00FF1D15">
            <w:pPr>
              <w:rPr>
                <w:rFonts w:eastAsia="Calibri"/>
                <w:sz w:val="24"/>
                <w:szCs w:val="22"/>
                <w:lang w:eastAsia="en-US"/>
              </w:rPr>
            </w:pPr>
          </w:p>
        </w:tc>
        <w:tc>
          <w:tcPr>
            <w:tcW w:w="1430" w:type="dxa"/>
          </w:tcPr>
          <w:p w14:paraId="16EC0471" w14:textId="77777777" w:rsidR="00FF1D15" w:rsidRPr="00FF1D15" w:rsidRDefault="00FF1D15" w:rsidP="00FF1D15">
            <w:pPr>
              <w:rPr>
                <w:rFonts w:eastAsia="Calibri"/>
                <w:sz w:val="24"/>
                <w:szCs w:val="22"/>
                <w:lang w:eastAsia="en-US"/>
              </w:rPr>
            </w:pPr>
          </w:p>
        </w:tc>
      </w:tr>
      <w:tr w:rsidR="00FF1D15" w:rsidRPr="00FF1D15" w14:paraId="5F7606EA" w14:textId="77777777" w:rsidTr="0099320A">
        <w:tc>
          <w:tcPr>
            <w:tcW w:w="754" w:type="dxa"/>
          </w:tcPr>
          <w:p w14:paraId="14CC8F60" w14:textId="77777777" w:rsidR="00FF1D15" w:rsidRPr="00FF1D15" w:rsidRDefault="00FF1D15" w:rsidP="00FF1D15">
            <w:pPr>
              <w:rPr>
                <w:rFonts w:eastAsia="Calibri"/>
                <w:sz w:val="24"/>
                <w:szCs w:val="22"/>
                <w:lang w:eastAsia="en-US"/>
              </w:rPr>
            </w:pPr>
          </w:p>
        </w:tc>
        <w:tc>
          <w:tcPr>
            <w:tcW w:w="1368" w:type="dxa"/>
          </w:tcPr>
          <w:p w14:paraId="06A503F6" w14:textId="77777777" w:rsidR="00FF1D15" w:rsidRPr="00FF1D15" w:rsidRDefault="00FF1D15" w:rsidP="00FF1D15">
            <w:pPr>
              <w:rPr>
                <w:rFonts w:eastAsia="Calibri"/>
                <w:sz w:val="24"/>
                <w:szCs w:val="22"/>
                <w:lang w:eastAsia="en-US"/>
              </w:rPr>
            </w:pPr>
          </w:p>
        </w:tc>
        <w:tc>
          <w:tcPr>
            <w:tcW w:w="1442" w:type="dxa"/>
          </w:tcPr>
          <w:p w14:paraId="03959CAF" w14:textId="77777777" w:rsidR="00FF1D15" w:rsidRPr="00FF1D15" w:rsidRDefault="00FF1D15" w:rsidP="00FF1D15">
            <w:pPr>
              <w:rPr>
                <w:rFonts w:eastAsia="Calibri"/>
                <w:sz w:val="24"/>
                <w:szCs w:val="22"/>
                <w:lang w:eastAsia="en-US"/>
              </w:rPr>
            </w:pPr>
          </w:p>
        </w:tc>
        <w:tc>
          <w:tcPr>
            <w:tcW w:w="1460" w:type="dxa"/>
          </w:tcPr>
          <w:p w14:paraId="1DA88E6A" w14:textId="77777777" w:rsidR="00FF1D15" w:rsidRPr="00FF1D15" w:rsidRDefault="00FF1D15" w:rsidP="00FF1D15">
            <w:pPr>
              <w:rPr>
                <w:rFonts w:eastAsia="Calibri"/>
                <w:sz w:val="24"/>
                <w:szCs w:val="22"/>
                <w:lang w:eastAsia="en-US"/>
              </w:rPr>
            </w:pPr>
          </w:p>
        </w:tc>
        <w:tc>
          <w:tcPr>
            <w:tcW w:w="1067" w:type="dxa"/>
          </w:tcPr>
          <w:p w14:paraId="666C2BC2" w14:textId="77777777" w:rsidR="00FF1D15" w:rsidRPr="00FF1D15" w:rsidRDefault="00FF1D15" w:rsidP="00FF1D15">
            <w:pPr>
              <w:rPr>
                <w:rFonts w:eastAsia="Calibri"/>
                <w:sz w:val="24"/>
                <w:szCs w:val="22"/>
                <w:lang w:eastAsia="en-US"/>
              </w:rPr>
            </w:pPr>
          </w:p>
        </w:tc>
        <w:tc>
          <w:tcPr>
            <w:tcW w:w="1348" w:type="dxa"/>
          </w:tcPr>
          <w:p w14:paraId="5ED7949B" w14:textId="77777777" w:rsidR="00FF1D15" w:rsidRPr="00FF1D15" w:rsidRDefault="00FF1D15" w:rsidP="00FF1D15">
            <w:pPr>
              <w:rPr>
                <w:rFonts w:eastAsia="Calibri"/>
                <w:sz w:val="24"/>
                <w:szCs w:val="22"/>
                <w:lang w:eastAsia="en-US"/>
              </w:rPr>
            </w:pPr>
          </w:p>
        </w:tc>
        <w:tc>
          <w:tcPr>
            <w:tcW w:w="1430" w:type="dxa"/>
          </w:tcPr>
          <w:p w14:paraId="0F6CE411" w14:textId="77777777" w:rsidR="00FF1D15" w:rsidRPr="00FF1D15" w:rsidRDefault="00FF1D15" w:rsidP="00FF1D15">
            <w:pPr>
              <w:rPr>
                <w:rFonts w:eastAsia="Calibri"/>
                <w:sz w:val="24"/>
                <w:szCs w:val="22"/>
                <w:lang w:eastAsia="en-US"/>
              </w:rPr>
            </w:pPr>
          </w:p>
        </w:tc>
      </w:tr>
      <w:tr w:rsidR="00FF1D15" w:rsidRPr="00FF1D15" w14:paraId="78406EF8" w14:textId="77777777" w:rsidTr="0099320A">
        <w:tc>
          <w:tcPr>
            <w:tcW w:w="754" w:type="dxa"/>
          </w:tcPr>
          <w:p w14:paraId="4DF41553" w14:textId="77777777" w:rsidR="00FF1D15" w:rsidRPr="00FF1D15" w:rsidRDefault="00FF1D15" w:rsidP="00FF1D15">
            <w:pPr>
              <w:rPr>
                <w:rFonts w:eastAsia="Calibri"/>
                <w:sz w:val="24"/>
                <w:szCs w:val="22"/>
                <w:lang w:eastAsia="en-US"/>
              </w:rPr>
            </w:pPr>
          </w:p>
        </w:tc>
        <w:tc>
          <w:tcPr>
            <w:tcW w:w="1368" w:type="dxa"/>
          </w:tcPr>
          <w:p w14:paraId="27E2F495" w14:textId="77777777" w:rsidR="00FF1D15" w:rsidRPr="00FF1D15" w:rsidRDefault="00FF1D15" w:rsidP="00FF1D15">
            <w:pPr>
              <w:rPr>
                <w:rFonts w:eastAsia="Calibri"/>
                <w:sz w:val="24"/>
                <w:szCs w:val="22"/>
                <w:lang w:eastAsia="en-US"/>
              </w:rPr>
            </w:pPr>
          </w:p>
        </w:tc>
        <w:tc>
          <w:tcPr>
            <w:tcW w:w="1442" w:type="dxa"/>
          </w:tcPr>
          <w:p w14:paraId="48CDD364" w14:textId="77777777" w:rsidR="00FF1D15" w:rsidRPr="00FF1D15" w:rsidRDefault="00FF1D15" w:rsidP="00FF1D15">
            <w:pPr>
              <w:rPr>
                <w:rFonts w:eastAsia="Calibri"/>
                <w:sz w:val="24"/>
                <w:szCs w:val="22"/>
                <w:lang w:eastAsia="en-US"/>
              </w:rPr>
            </w:pPr>
          </w:p>
        </w:tc>
        <w:tc>
          <w:tcPr>
            <w:tcW w:w="1460" w:type="dxa"/>
          </w:tcPr>
          <w:p w14:paraId="1B338650" w14:textId="77777777" w:rsidR="00FF1D15" w:rsidRPr="00FF1D15" w:rsidRDefault="00FF1D15" w:rsidP="00FF1D15">
            <w:pPr>
              <w:rPr>
                <w:rFonts w:eastAsia="Calibri"/>
                <w:sz w:val="24"/>
                <w:szCs w:val="22"/>
                <w:lang w:eastAsia="en-US"/>
              </w:rPr>
            </w:pPr>
          </w:p>
        </w:tc>
        <w:tc>
          <w:tcPr>
            <w:tcW w:w="1067" w:type="dxa"/>
          </w:tcPr>
          <w:p w14:paraId="22B45C84" w14:textId="77777777" w:rsidR="00FF1D15" w:rsidRPr="00FF1D15" w:rsidRDefault="00FF1D15" w:rsidP="00FF1D15">
            <w:pPr>
              <w:rPr>
                <w:rFonts w:eastAsia="Calibri"/>
                <w:sz w:val="24"/>
                <w:szCs w:val="22"/>
                <w:lang w:eastAsia="en-US"/>
              </w:rPr>
            </w:pPr>
          </w:p>
        </w:tc>
        <w:tc>
          <w:tcPr>
            <w:tcW w:w="1348" w:type="dxa"/>
          </w:tcPr>
          <w:p w14:paraId="7C4E094B" w14:textId="77777777" w:rsidR="00FF1D15" w:rsidRPr="00FF1D15" w:rsidRDefault="00FF1D15" w:rsidP="00FF1D15">
            <w:pPr>
              <w:rPr>
                <w:rFonts w:eastAsia="Calibri"/>
                <w:sz w:val="24"/>
                <w:szCs w:val="22"/>
                <w:lang w:eastAsia="en-US"/>
              </w:rPr>
            </w:pPr>
          </w:p>
        </w:tc>
        <w:tc>
          <w:tcPr>
            <w:tcW w:w="1430" w:type="dxa"/>
          </w:tcPr>
          <w:p w14:paraId="58C77E2D" w14:textId="77777777" w:rsidR="00FF1D15" w:rsidRPr="00FF1D15" w:rsidRDefault="00FF1D15" w:rsidP="00FF1D15">
            <w:pPr>
              <w:rPr>
                <w:rFonts w:eastAsia="Calibri"/>
                <w:sz w:val="24"/>
                <w:szCs w:val="22"/>
                <w:lang w:eastAsia="en-US"/>
              </w:rPr>
            </w:pPr>
          </w:p>
        </w:tc>
      </w:tr>
      <w:tr w:rsidR="00FF1D15" w:rsidRPr="00FF1D15" w14:paraId="4162C260" w14:textId="77777777" w:rsidTr="0099320A">
        <w:tc>
          <w:tcPr>
            <w:tcW w:w="754" w:type="dxa"/>
          </w:tcPr>
          <w:p w14:paraId="5AEE0C24" w14:textId="77777777" w:rsidR="00FF1D15" w:rsidRPr="00FF1D15" w:rsidRDefault="00FF1D15" w:rsidP="00FF1D15">
            <w:pPr>
              <w:rPr>
                <w:rFonts w:eastAsia="Calibri"/>
                <w:sz w:val="24"/>
                <w:szCs w:val="22"/>
                <w:lang w:eastAsia="en-US"/>
              </w:rPr>
            </w:pPr>
          </w:p>
        </w:tc>
        <w:tc>
          <w:tcPr>
            <w:tcW w:w="1368" w:type="dxa"/>
          </w:tcPr>
          <w:p w14:paraId="79549837" w14:textId="77777777" w:rsidR="00FF1D15" w:rsidRPr="00FF1D15" w:rsidRDefault="00FF1D15" w:rsidP="00FF1D15">
            <w:pPr>
              <w:rPr>
                <w:rFonts w:eastAsia="Calibri"/>
                <w:sz w:val="24"/>
                <w:szCs w:val="22"/>
                <w:lang w:eastAsia="en-US"/>
              </w:rPr>
            </w:pPr>
          </w:p>
        </w:tc>
        <w:tc>
          <w:tcPr>
            <w:tcW w:w="1442" w:type="dxa"/>
          </w:tcPr>
          <w:p w14:paraId="3D607FB3" w14:textId="77777777" w:rsidR="00FF1D15" w:rsidRPr="00FF1D15" w:rsidRDefault="00FF1D15" w:rsidP="00FF1D15">
            <w:pPr>
              <w:rPr>
                <w:rFonts w:eastAsia="Calibri"/>
                <w:sz w:val="24"/>
                <w:szCs w:val="22"/>
                <w:lang w:eastAsia="en-US"/>
              </w:rPr>
            </w:pPr>
          </w:p>
        </w:tc>
        <w:tc>
          <w:tcPr>
            <w:tcW w:w="1460" w:type="dxa"/>
          </w:tcPr>
          <w:p w14:paraId="3A0FCA79" w14:textId="77777777" w:rsidR="00FF1D15" w:rsidRPr="00FF1D15" w:rsidRDefault="00FF1D15" w:rsidP="00FF1D15">
            <w:pPr>
              <w:rPr>
                <w:rFonts w:eastAsia="Calibri"/>
                <w:sz w:val="24"/>
                <w:szCs w:val="22"/>
                <w:lang w:eastAsia="en-US"/>
              </w:rPr>
            </w:pPr>
          </w:p>
        </w:tc>
        <w:tc>
          <w:tcPr>
            <w:tcW w:w="1067" w:type="dxa"/>
          </w:tcPr>
          <w:p w14:paraId="0AD752A3" w14:textId="77777777" w:rsidR="00FF1D15" w:rsidRPr="00FF1D15" w:rsidRDefault="00FF1D15" w:rsidP="00FF1D15">
            <w:pPr>
              <w:rPr>
                <w:rFonts w:eastAsia="Calibri"/>
                <w:sz w:val="24"/>
                <w:szCs w:val="22"/>
                <w:lang w:eastAsia="en-US"/>
              </w:rPr>
            </w:pPr>
          </w:p>
        </w:tc>
        <w:tc>
          <w:tcPr>
            <w:tcW w:w="1348" w:type="dxa"/>
          </w:tcPr>
          <w:p w14:paraId="0189E00E" w14:textId="77777777" w:rsidR="00FF1D15" w:rsidRPr="00FF1D15" w:rsidRDefault="00FF1D15" w:rsidP="00FF1D15">
            <w:pPr>
              <w:rPr>
                <w:rFonts w:eastAsia="Calibri"/>
                <w:sz w:val="24"/>
                <w:szCs w:val="22"/>
                <w:lang w:eastAsia="en-US"/>
              </w:rPr>
            </w:pPr>
          </w:p>
        </w:tc>
        <w:tc>
          <w:tcPr>
            <w:tcW w:w="1430" w:type="dxa"/>
          </w:tcPr>
          <w:p w14:paraId="21652C57" w14:textId="77777777" w:rsidR="00FF1D15" w:rsidRPr="00FF1D15" w:rsidRDefault="00FF1D15" w:rsidP="00FF1D15">
            <w:pPr>
              <w:rPr>
                <w:rFonts w:eastAsia="Calibri"/>
                <w:sz w:val="24"/>
                <w:szCs w:val="22"/>
                <w:lang w:eastAsia="en-US"/>
              </w:rPr>
            </w:pPr>
          </w:p>
        </w:tc>
      </w:tr>
      <w:tr w:rsidR="00FF1D15" w:rsidRPr="00FF1D15" w14:paraId="17E028C1" w14:textId="77777777" w:rsidTr="0099320A">
        <w:tc>
          <w:tcPr>
            <w:tcW w:w="754" w:type="dxa"/>
          </w:tcPr>
          <w:p w14:paraId="04C7A7C5" w14:textId="77777777" w:rsidR="00FF1D15" w:rsidRPr="00FF1D15" w:rsidRDefault="00FF1D15" w:rsidP="00FF1D15">
            <w:pPr>
              <w:rPr>
                <w:rFonts w:eastAsia="Calibri"/>
                <w:sz w:val="24"/>
                <w:szCs w:val="22"/>
                <w:lang w:eastAsia="en-US"/>
              </w:rPr>
            </w:pPr>
          </w:p>
        </w:tc>
        <w:tc>
          <w:tcPr>
            <w:tcW w:w="1368" w:type="dxa"/>
          </w:tcPr>
          <w:p w14:paraId="7A7BE5EA" w14:textId="77777777" w:rsidR="00FF1D15" w:rsidRPr="00FF1D15" w:rsidRDefault="00FF1D15" w:rsidP="00FF1D15">
            <w:pPr>
              <w:rPr>
                <w:rFonts w:eastAsia="Calibri"/>
                <w:sz w:val="24"/>
                <w:szCs w:val="22"/>
                <w:lang w:eastAsia="en-US"/>
              </w:rPr>
            </w:pPr>
          </w:p>
        </w:tc>
        <w:tc>
          <w:tcPr>
            <w:tcW w:w="1442" w:type="dxa"/>
          </w:tcPr>
          <w:p w14:paraId="7E30286E" w14:textId="77777777" w:rsidR="00FF1D15" w:rsidRPr="00FF1D15" w:rsidRDefault="00FF1D15" w:rsidP="00FF1D15">
            <w:pPr>
              <w:rPr>
                <w:rFonts w:eastAsia="Calibri"/>
                <w:sz w:val="24"/>
                <w:szCs w:val="22"/>
                <w:lang w:eastAsia="en-US"/>
              </w:rPr>
            </w:pPr>
          </w:p>
        </w:tc>
        <w:tc>
          <w:tcPr>
            <w:tcW w:w="1460" w:type="dxa"/>
          </w:tcPr>
          <w:p w14:paraId="188C0FDB" w14:textId="77777777" w:rsidR="00FF1D15" w:rsidRPr="00FF1D15" w:rsidRDefault="00FF1D15" w:rsidP="00FF1D15">
            <w:pPr>
              <w:rPr>
                <w:rFonts w:eastAsia="Calibri"/>
                <w:sz w:val="24"/>
                <w:szCs w:val="22"/>
                <w:lang w:eastAsia="en-US"/>
              </w:rPr>
            </w:pPr>
          </w:p>
        </w:tc>
        <w:tc>
          <w:tcPr>
            <w:tcW w:w="1067" w:type="dxa"/>
          </w:tcPr>
          <w:p w14:paraId="5048FCD4" w14:textId="77777777" w:rsidR="00FF1D15" w:rsidRPr="00FF1D15" w:rsidRDefault="00FF1D15" w:rsidP="00FF1D15">
            <w:pPr>
              <w:rPr>
                <w:rFonts w:eastAsia="Calibri"/>
                <w:sz w:val="24"/>
                <w:szCs w:val="22"/>
                <w:lang w:eastAsia="en-US"/>
              </w:rPr>
            </w:pPr>
          </w:p>
        </w:tc>
        <w:tc>
          <w:tcPr>
            <w:tcW w:w="1348" w:type="dxa"/>
          </w:tcPr>
          <w:p w14:paraId="1B183AAB" w14:textId="77777777" w:rsidR="00FF1D15" w:rsidRPr="00FF1D15" w:rsidRDefault="00FF1D15" w:rsidP="00FF1D15">
            <w:pPr>
              <w:rPr>
                <w:rFonts w:eastAsia="Calibri"/>
                <w:sz w:val="24"/>
                <w:szCs w:val="22"/>
                <w:lang w:eastAsia="en-US"/>
              </w:rPr>
            </w:pPr>
          </w:p>
        </w:tc>
        <w:tc>
          <w:tcPr>
            <w:tcW w:w="1430" w:type="dxa"/>
          </w:tcPr>
          <w:p w14:paraId="0B8F69F2" w14:textId="77777777" w:rsidR="00FF1D15" w:rsidRPr="00FF1D15" w:rsidRDefault="00FF1D15" w:rsidP="00FF1D15">
            <w:pPr>
              <w:rPr>
                <w:rFonts w:eastAsia="Calibri"/>
                <w:sz w:val="24"/>
                <w:szCs w:val="22"/>
                <w:lang w:eastAsia="en-US"/>
              </w:rPr>
            </w:pPr>
          </w:p>
        </w:tc>
      </w:tr>
      <w:tr w:rsidR="00FF1D15" w:rsidRPr="00FF1D15" w14:paraId="38951BF5" w14:textId="77777777" w:rsidTr="0099320A">
        <w:tc>
          <w:tcPr>
            <w:tcW w:w="754" w:type="dxa"/>
          </w:tcPr>
          <w:p w14:paraId="0D8844AA" w14:textId="77777777" w:rsidR="00FF1D15" w:rsidRPr="00FF1D15" w:rsidRDefault="00FF1D15" w:rsidP="00FF1D15">
            <w:pPr>
              <w:rPr>
                <w:rFonts w:eastAsia="Calibri"/>
                <w:sz w:val="24"/>
                <w:szCs w:val="22"/>
                <w:lang w:eastAsia="en-US"/>
              </w:rPr>
            </w:pPr>
          </w:p>
        </w:tc>
        <w:tc>
          <w:tcPr>
            <w:tcW w:w="1368" w:type="dxa"/>
          </w:tcPr>
          <w:p w14:paraId="3FBEEB59" w14:textId="77777777" w:rsidR="00FF1D15" w:rsidRPr="00FF1D15" w:rsidRDefault="00FF1D15" w:rsidP="00FF1D15">
            <w:pPr>
              <w:rPr>
                <w:rFonts w:eastAsia="Calibri"/>
                <w:sz w:val="24"/>
                <w:szCs w:val="22"/>
                <w:lang w:eastAsia="en-US"/>
              </w:rPr>
            </w:pPr>
          </w:p>
        </w:tc>
        <w:tc>
          <w:tcPr>
            <w:tcW w:w="1442" w:type="dxa"/>
          </w:tcPr>
          <w:p w14:paraId="1A579B03" w14:textId="77777777" w:rsidR="00FF1D15" w:rsidRPr="00FF1D15" w:rsidRDefault="00FF1D15" w:rsidP="00FF1D15">
            <w:pPr>
              <w:rPr>
                <w:rFonts w:eastAsia="Calibri"/>
                <w:sz w:val="24"/>
                <w:szCs w:val="22"/>
                <w:lang w:eastAsia="en-US"/>
              </w:rPr>
            </w:pPr>
          </w:p>
        </w:tc>
        <w:tc>
          <w:tcPr>
            <w:tcW w:w="1460" w:type="dxa"/>
          </w:tcPr>
          <w:p w14:paraId="2DE28839" w14:textId="77777777" w:rsidR="00FF1D15" w:rsidRPr="00FF1D15" w:rsidRDefault="00FF1D15" w:rsidP="00FF1D15">
            <w:pPr>
              <w:rPr>
                <w:rFonts w:eastAsia="Calibri"/>
                <w:sz w:val="24"/>
                <w:szCs w:val="22"/>
                <w:lang w:eastAsia="en-US"/>
              </w:rPr>
            </w:pPr>
          </w:p>
        </w:tc>
        <w:tc>
          <w:tcPr>
            <w:tcW w:w="1067" w:type="dxa"/>
          </w:tcPr>
          <w:p w14:paraId="6690CD25" w14:textId="77777777" w:rsidR="00FF1D15" w:rsidRPr="00FF1D15" w:rsidRDefault="00FF1D15" w:rsidP="00FF1D15">
            <w:pPr>
              <w:rPr>
                <w:rFonts w:eastAsia="Calibri"/>
                <w:sz w:val="24"/>
                <w:szCs w:val="22"/>
                <w:lang w:eastAsia="en-US"/>
              </w:rPr>
            </w:pPr>
          </w:p>
        </w:tc>
        <w:tc>
          <w:tcPr>
            <w:tcW w:w="1348" w:type="dxa"/>
          </w:tcPr>
          <w:p w14:paraId="5C1AE77F" w14:textId="77777777" w:rsidR="00FF1D15" w:rsidRPr="00FF1D15" w:rsidRDefault="00FF1D15" w:rsidP="00FF1D15">
            <w:pPr>
              <w:rPr>
                <w:rFonts w:eastAsia="Calibri"/>
                <w:sz w:val="24"/>
                <w:szCs w:val="22"/>
                <w:lang w:eastAsia="en-US"/>
              </w:rPr>
            </w:pPr>
          </w:p>
        </w:tc>
        <w:tc>
          <w:tcPr>
            <w:tcW w:w="1430" w:type="dxa"/>
          </w:tcPr>
          <w:p w14:paraId="0F2FD1ED" w14:textId="77777777" w:rsidR="00FF1D15" w:rsidRPr="00FF1D15" w:rsidRDefault="00FF1D15" w:rsidP="00FF1D15">
            <w:pPr>
              <w:rPr>
                <w:rFonts w:eastAsia="Calibri"/>
                <w:sz w:val="24"/>
                <w:szCs w:val="22"/>
                <w:lang w:eastAsia="en-US"/>
              </w:rPr>
            </w:pPr>
          </w:p>
        </w:tc>
      </w:tr>
    </w:tbl>
    <w:p w14:paraId="4B5E5BF2" w14:textId="77777777" w:rsidR="00FF1D15" w:rsidRPr="00FF1D15" w:rsidRDefault="00FF1D15" w:rsidP="00FF1D15">
      <w:pPr>
        <w:rPr>
          <w:rFonts w:eastAsia="Calibri"/>
          <w:sz w:val="24"/>
          <w:szCs w:val="22"/>
          <w:lang w:eastAsia="en-US"/>
        </w:rPr>
      </w:pPr>
    </w:p>
    <w:p w14:paraId="351ABB14" w14:textId="13DFAC63" w:rsidR="006C79EF" w:rsidRPr="006A4738" w:rsidRDefault="006C79EF" w:rsidP="006A4738">
      <w:pPr>
        <w:jc w:val="center"/>
      </w:pPr>
    </w:p>
    <w:sectPr w:rsidR="006C79EF" w:rsidRPr="006A4738">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C9354" w14:textId="77777777" w:rsidR="007260C7" w:rsidRDefault="007260C7" w:rsidP="008F1132">
      <w:r>
        <w:separator/>
      </w:r>
    </w:p>
  </w:endnote>
  <w:endnote w:type="continuationSeparator" w:id="0">
    <w:p w14:paraId="31882A01" w14:textId="77777777" w:rsidR="007260C7" w:rsidRDefault="007260C7"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99320A" w:rsidRDefault="0099320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99320A" w:rsidRDefault="0099320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99320A" w:rsidRDefault="0099320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0612A">
      <w:rPr>
        <w:rStyle w:val="slostrany"/>
        <w:noProof/>
      </w:rPr>
      <w:t>17</w:t>
    </w:r>
    <w:r>
      <w:rPr>
        <w:rStyle w:val="slostrany"/>
      </w:rPr>
      <w:fldChar w:fldCharType="end"/>
    </w:r>
  </w:p>
  <w:p w14:paraId="22B4D241" w14:textId="77777777" w:rsidR="0099320A" w:rsidRDefault="0099320A">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B761" w14:textId="77777777" w:rsidR="0099320A" w:rsidRDefault="0099320A">
    <w:pPr>
      <w:pStyle w:val="Pta"/>
      <w:tabs>
        <w:tab w:val="center" w:pos="8460"/>
        <w:tab w:val="right" w:pos="9720"/>
      </w:tabs>
      <w:rPr>
        <w:rFonts w:cs="Arial"/>
        <w:sz w:val="20"/>
        <w:szCs w:val="10"/>
      </w:rPr>
    </w:pPr>
    <w:r>
      <w:rPr>
        <w:rFonts w:cs="Arial"/>
        <w:color w:val="808080"/>
        <w:sz w:val="10"/>
        <w:szCs w:val="1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6CD9" w14:textId="77777777" w:rsidR="0099320A" w:rsidRDefault="0099320A">
    <w:pPr>
      <w:pStyle w:val="Pta"/>
      <w:tabs>
        <w:tab w:val="center" w:pos="8460"/>
        <w:tab w:val="right" w:pos="9720"/>
      </w:tabs>
      <w:rPr>
        <w:rFonts w:cs="Arial"/>
        <w:sz w:val="20"/>
        <w:szCs w:val="10"/>
      </w:rPr>
    </w:pPr>
    <w:r>
      <w:rPr>
        <w:rFonts w:cs="Arial"/>
        <w:color w:val="808080"/>
        <w:sz w:val="10"/>
        <w:szCs w:val="1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EE88" w14:textId="77777777" w:rsidR="0099320A" w:rsidRPr="008D2D00" w:rsidRDefault="0099320A" w:rsidP="0099320A">
    <w:pPr>
      <w:pStyle w:val="Pta"/>
      <w:tabs>
        <w:tab w:val="left" w:pos="180"/>
      </w:tabs>
      <w:rPr>
        <w:sz w:val="16"/>
        <w:szCs w:val="16"/>
      </w:rPr>
    </w:pPr>
    <w:r>
      <w:rPr>
        <w:sz w:val="16"/>
        <w:szCs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59F14" w14:textId="77777777" w:rsidR="0099320A" w:rsidRDefault="0099320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D749776" w14:textId="77777777" w:rsidR="0099320A" w:rsidRDefault="0099320A">
    <w:pPr>
      <w:pStyle w:val="Pt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72081"/>
      <w:docPartObj>
        <w:docPartGallery w:val="Page Numbers (Bottom of Page)"/>
        <w:docPartUnique/>
      </w:docPartObj>
    </w:sdtPr>
    <w:sdtContent>
      <w:p w14:paraId="791594CD" w14:textId="6431A325" w:rsidR="0099320A" w:rsidRDefault="0099320A">
        <w:pPr>
          <w:pStyle w:val="Pta"/>
          <w:jc w:val="right"/>
        </w:pPr>
        <w:r>
          <w:fldChar w:fldCharType="begin"/>
        </w:r>
        <w:r>
          <w:instrText>PAGE   \* MERGEFORMAT</w:instrText>
        </w:r>
        <w:r>
          <w:fldChar w:fldCharType="separate"/>
        </w:r>
        <w:r>
          <w:rPr>
            <w:noProof/>
          </w:rPr>
          <w:t>20</w:t>
        </w:r>
        <w:r>
          <w:fldChar w:fldCharType="end"/>
        </w:r>
      </w:p>
    </w:sdtContent>
  </w:sdt>
  <w:p w14:paraId="552EF38E" w14:textId="77777777" w:rsidR="0099320A" w:rsidRDefault="0099320A">
    <w:pPr>
      <w:pStyle w:val="Pt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645425"/>
      <w:docPartObj>
        <w:docPartGallery w:val="Page Numbers (Bottom of Page)"/>
        <w:docPartUnique/>
      </w:docPartObj>
    </w:sdtPr>
    <w:sdtContent>
      <w:p w14:paraId="760DB846" w14:textId="77777777" w:rsidR="0099320A" w:rsidRDefault="0099320A">
        <w:pPr>
          <w:pStyle w:val="Pta"/>
          <w:jc w:val="right"/>
        </w:pPr>
        <w:r>
          <w:fldChar w:fldCharType="begin"/>
        </w:r>
        <w:r>
          <w:instrText>PAGE   \* MERGEFORMAT</w:instrText>
        </w:r>
        <w:r>
          <w:fldChar w:fldCharType="separate"/>
        </w:r>
        <w:r w:rsidR="0010612A">
          <w:rPr>
            <w:noProof/>
          </w:rPr>
          <w:t>20</w:t>
        </w:r>
        <w:r>
          <w:fldChar w:fldCharType="end"/>
        </w:r>
      </w:p>
    </w:sdtContent>
  </w:sdt>
  <w:p w14:paraId="07634693" w14:textId="77777777" w:rsidR="0099320A" w:rsidRDefault="0099320A">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6DD70" w14:textId="77777777" w:rsidR="007260C7" w:rsidRDefault="007260C7" w:rsidP="008F1132">
      <w:r>
        <w:separator/>
      </w:r>
    </w:p>
  </w:footnote>
  <w:footnote w:type="continuationSeparator" w:id="0">
    <w:p w14:paraId="1AA96194" w14:textId="77777777" w:rsidR="007260C7" w:rsidRDefault="007260C7"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2E3B" w14:textId="77777777" w:rsidR="0099320A" w:rsidRDefault="0099320A">
    <w:pPr>
      <w:pStyle w:val="Zkladntext"/>
      <w:rPr>
        <w:sz w:val="18"/>
      </w:rPr>
    </w:pPr>
  </w:p>
  <w:p w14:paraId="67C13C69" w14:textId="77777777" w:rsidR="0099320A" w:rsidRDefault="0099320A">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71A6" w14:textId="77777777" w:rsidR="0099320A" w:rsidRDefault="0099320A">
    <w:pPr>
      <w:pStyle w:val="Hlavika"/>
      <w:jc w:val="both"/>
      <w:rPr>
        <w:rFonts w:cs="Arial"/>
        <w:color w:val="808080"/>
        <w:sz w:val="10"/>
        <w:szCs w:val="10"/>
      </w:rPr>
    </w:pPr>
  </w:p>
  <w:p w14:paraId="149CE438" w14:textId="77777777" w:rsidR="0099320A" w:rsidRDefault="0099320A">
    <w:pPr>
      <w:pStyle w:val="Hlavika"/>
      <w:jc w:val="both"/>
      <w:rPr>
        <w:rFonts w:cs="Arial"/>
        <w:color w:val="808080"/>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675EA" w14:textId="77777777" w:rsidR="0099320A" w:rsidRDefault="0099320A">
    <w:pPr>
      <w:pStyle w:val="Zkladntext"/>
      <w:rPr>
        <w:sz w:val="18"/>
      </w:rPr>
    </w:pPr>
  </w:p>
  <w:p w14:paraId="7586493A" w14:textId="77777777" w:rsidR="0099320A" w:rsidRDefault="0099320A">
    <w:pPr>
      <w:pStyle w:val="Hlavika"/>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63B5" w14:textId="77777777" w:rsidR="0099320A" w:rsidRDefault="0099320A">
    <w:pPr>
      <w:pStyle w:val="Hlavika"/>
      <w:jc w:val="both"/>
      <w:rPr>
        <w:rFonts w:cs="Arial"/>
        <w:color w:val="808080"/>
        <w:sz w:val="10"/>
        <w:szCs w:val="10"/>
      </w:rPr>
    </w:pPr>
  </w:p>
  <w:p w14:paraId="17C2E894" w14:textId="77777777" w:rsidR="0099320A" w:rsidRDefault="0099320A">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9"/>
  </w:num>
  <w:num w:numId="3">
    <w:abstractNumId w:val="8"/>
  </w:num>
  <w:num w:numId="4">
    <w:abstractNumId w:val="37"/>
  </w:num>
  <w:num w:numId="5">
    <w:abstractNumId w:val="35"/>
  </w:num>
  <w:num w:numId="6">
    <w:abstractNumId w:val="9"/>
  </w:num>
  <w:num w:numId="7">
    <w:abstractNumId w:val="7"/>
  </w:num>
  <w:num w:numId="8">
    <w:abstractNumId w:val="30"/>
  </w:num>
  <w:num w:numId="9">
    <w:abstractNumId w:val="1"/>
  </w:num>
  <w:num w:numId="10">
    <w:abstractNumId w:val="3"/>
  </w:num>
  <w:num w:numId="11">
    <w:abstractNumId w:val="33"/>
  </w:num>
  <w:num w:numId="12">
    <w:abstractNumId w:val="27"/>
  </w:num>
  <w:num w:numId="13">
    <w:abstractNumId w:val="36"/>
  </w:num>
  <w:num w:numId="14">
    <w:abstractNumId w:val="13"/>
  </w:num>
  <w:num w:numId="15">
    <w:abstractNumId w:val="6"/>
  </w:num>
  <w:num w:numId="16">
    <w:abstractNumId w:val="11"/>
  </w:num>
  <w:num w:numId="1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2"/>
  </w:num>
  <w:num w:numId="21">
    <w:abstractNumId w:val="5"/>
  </w:num>
  <w:num w:numId="22">
    <w:abstractNumId w:val="32"/>
  </w:num>
  <w:num w:numId="23">
    <w:abstractNumId w:val="16"/>
  </w:num>
  <w:num w:numId="24">
    <w:abstractNumId w:val="29"/>
  </w:num>
  <w:num w:numId="25">
    <w:abstractNumId w:val="0"/>
  </w:num>
  <w:num w:numId="26">
    <w:abstractNumId w:val="24"/>
  </w:num>
  <w:num w:numId="27">
    <w:abstractNumId w:val="25"/>
  </w:num>
  <w:num w:numId="28">
    <w:abstractNumId w:val="28"/>
  </w:num>
  <w:num w:numId="29">
    <w:abstractNumId w:val="34"/>
  </w:num>
  <w:num w:numId="30">
    <w:abstractNumId w:val="31"/>
  </w:num>
  <w:num w:numId="31">
    <w:abstractNumId w:val="14"/>
  </w:num>
  <w:num w:numId="32">
    <w:abstractNumId w:val="15"/>
  </w:num>
  <w:num w:numId="33">
    <w:abstractNumId w:val="26"/>
  </w:num>
  <w:num w:numId="34">
    <w:abstractNumId w:val="17"/>
  </w:num>
  <w:num w:numId="35">
    <w:abstractNumId w:val="20"/>
  </w:num>
  <w:num w:numId="36">
    <w:abstractNumId w:val="23"/>
  </w:num>
  <w:num w:numId="37">
    <w:abstractNumId w:val="2"/>
  </w:num>
  <w:num w:numId="38">
    <w:abstractNumId w:val="18"/>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04E96"/>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A52C1"/>
    <w:rsid w:val="000B2FF4"/>
    <w:rsid w:val="000B5A34"/>
    <w:rsid w:val="000B6393"/>
    <w:rsid w:val="000B7A07"/>
    <w:rsid w:val="000B7B6F"/>
    <w:rsid w:val="000D1662"/>
    <w:rsid w:val="000E2D42"/>
    <w:rsid w:val="000E2DB5"/>
    <w:rsid w:val="000E5FFF"/>
    <w:rsid w:val="000E7C9C"/>
    <w:rsid w:val="000F0D3B"/>
    <w:rsid w:val="000F2A96"/>
    <w:rsid w:val="000F4FCA"/>
    <w:rsid w:val="00102B69"/>
    <w:rsid w:val="00102F7C"/>
    <w:rsid w:val="00104572"/>
    <w:rsid w:val="00104591"/>
    <w:rsid w:val="0010612A"/>
    <w:rsid w:val="001139B8"/>
    <w:rsid w:val="001220B9"/>
    <w:rsid w:val="00131367"/>
    <w:rsid w:val="00131ECC"/>
    <w:rsid w:val="0014081B"/>
    <w:rsid w:val="00144003"/>
    <w:rsid w:val="001446AA"/>
    <w:rsid w:val="001566C2"/>
    <w:rsid w:val="0016299D"/>
    <w:rsid w:val="0016528E"/>
    <w:rsid w:val="00166CE6"/>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04C71"/>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C1528"/>
    <w:rsid w:val="003D03F4"/>
    <w:rsid w:val="003D0CD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72544"/>
    <w:rsid w:val="00572FC8"/>
    <w:rsid w:val="00580B0B"/>
    <w:rsid w:val="0058471D"/>
    <w:rsid w:val="0058508F"/>
    <w:rsid w:val="0059769D"/>
    <w:rsid w:val="005A0A6B"/>
    <w:rsid w:val="005A5432"/>
    <w:rsid w:val="005A5A66"/>
    <w:rsid w:val="005A632C"/>
    <w:rsid w:val="005A7C9F"/>
    <w:rsid w:val="005B3A3E"/>
    <w:rsid w:val="005B58E9"/>
    <w:rsid w:val="005B6BCA"/>
    <w:rsid w:val="005C1FE3"/>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4738"/>
    <w:rsid w:val="006A7E8C"/>
    <w:rsid w:val="006B0B43"/>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260C7"/>
    <w:rsid w:val="00742473"/>
    <w:rsid w:val="00756E87"/>
    <w:rsid w:val="00766F85"/>
    <w:rsid w:val="00770CD4"/>
    <w:rsid w:val="00771798"/>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551F"/>
    <w:rsid w:val="007F57B6"/>
    <w:rsid w:val="00800AD4"/>
    <w:rsid w:val="008055E3"/>
    <w:rsid w:val="0081077B"/>
    <w:rsid w:val="00810944"/>
    <w:rsid w:val="008313D8"/>
    <w:rsid w:val="00831552"/>
    <w:rsid w:val="008321B0"/>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87EAB"/>
    <w:rsid w:val="0099162D"/>
    <w:rsid w:val="0099320A"/>
    <w:rsid w:val="00997A44"/>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D000A"/>
    <w:rsid w:val="00AD357B"/>
    <w:rsid w:val="00AE2E48"/>
    <w:rsid w:val="00AE63CC"/>
    <w:rsid w:val="00AE70C1"/>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50ACA"/>
    <w:rsid w:val="00C51950"/>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597"/>
    <w:rsid w:val="00E546DE"/>
    <w:rsid w:val="00E57327"/>
    <w:rsid w:val="00E575E2"/>
    <w:rsid w:val="00E6047A"/>
    <w:rsid w:val="00E719CB"/>
    <w:rsid w:val="00E73AAF"/>
    <w:rsid w:val="00E825D5"/>
    <w:rsid w:val="00E85AE2"/>
    <w:rsid w:val="00E91198"/>
    <w:rsid w:val="00E96F61"/>
    <w:rsid w:val="00E974E4"/>
    <w:rsid w:val="00EA1D4D"/>
    <w:rsid w:val="00EA6760"/>
    <w:rsid w:val="00EB06F3"/>
    <w:rsid w:val="00EC4949"/>
    <w:rsid w:val="00ED082E"/>
    <w:rsid w:val="00ED0AED"/>
    <w:rsid w:val="00ED46C0"/>
    <w:rsid w:val="00ED4754"/>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76F52"/>
    <w:rsid w:val="00F8124D"/>
    <w:rsid w:val="00F82DEA"/>
    <w:rsid w:val="00F839C3"/>
    <w:rsid w:val="00F851F8"/>
    <w:rsid w:val="00F92AAB"/>
    <w:rsid w:val="00F96431"/>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6"/>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6"/>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image" Target="media/image11.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19.emf"/><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29" Type="http://schemas.openxmlformats.org/officeDocument/2006/relationships/image" Target="media/image14.e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4.xm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image" Target="media/image16.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oter" Target="footer4.xm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50C5-2CFB-4431-B281-63ACACD6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13615</Words>
  <Characters>77607</Characters>
  <Application>Microsoft Office Word</Application>
  <DocSecurity>0</DocSecurity>
  <Lines>646</Lines>
  <Paragraphs>182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Precuch, Juraj</cp:lastModifiedBy>
  <cp:revision>4</cp:revision>
  <cp:lastPrinted>2018-08-15T05:55:00Z</cp:lastPrinted>
  <dcterms:created xsi:type="dcterms:W3CDTF">2018-11-15T11:53:00Z</dcterms:created>
  <dcterms:modified xsi:type="dcterms:W3CDTF">2018-11-28T10:47:00Z</dcterms:modified>
</cp:coreProperties>
</file>