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37" w:rsidRDefault="007F0237">
      <w:pPr>
        <w:spacing w:line="360" w:lineRule="auto"/>
        <w:ind w:left="5246" w:firstLine="708"/>
        <w:jc w:val="both"/>
        <w:rPr>
          <w:rFonts w:ascii="Trebuchet MS" w:hAnsi="Trebuchet MS" w:cs="Arial"/>
          <w:b/>
        </w:rPr>
      </w:pPr>
      <w:bookmarkStart w:id="0" w:name="_GoBack"/>
      <w:bookmarkEnd w:id="0"/>
      <w:r>
        <w:rPr>
          <w:rFonts w:ascii="Trebuchet MS" w:hAnsi="Trebuchet MS" w:cs="Arial"/>
          <w:b/>
        </w:rPr>
        <w:t>Załącznik nr 2</w:t>
      </w:r>
    </w:p>
    <w:p w:rsidR="007F0237" w:rsidRDefault="007F0237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7F0237" w:rsidRDefault="007F0237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:rsidR="007F0237" w:rsidRDefault="007F0237">
      <w:pPr>
        <w:spacing w:line="360" w:lineRule="auto"/>
        <w:ind w:left="5246" w:firstLine="70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>Prezydent Miasta Piekary Śląskie                                                                                         ul. Bytomska 84                                                                                                   41-940 Piekary Śląskie</w:t>
      </w:r>
    </w:p>
    <w:p w:rsidR="007F0237" w:rsidRDefault="007F0237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7F0237" w:rsidRDefault="007F0237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7F0237" w:rsidRDefault="007F0237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7F0237" w:rsidRDefault="007F0237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7F0237" w:rsidRDefault="007F0237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7F0237" w:rsidRDefault="007F0237">
      <w:pPr>
        <w:spacing w:line="360" w:lineRule="auto"/>
        <w:rPr>
          <w:rFonts w:ascii="Trebuchet MS" w:hAnsi="Trebuchet MS" w:cs="Arial"/>
          <w:u w:val="single"/>
        </w:rPr>
      </w:pPr>
    </w:p>
    <w:p w:rsidR="007F0237" w:rsidRDefault="007F0237">
      <w:pPr>
        <w:spacing w:line="360" w:lineRule="auto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reprezentowany przez:</w:t>
      </w:r>
    </w:p>
    <w:p w:rsidR="007F0237" w:rsidRDefault="007F0237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:rsidR="007F0237" w:rsidRDefault="007F0237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7F0237" w:rsidRDefault="007F0237">
      <w:pPr>
        <w:spacing w:line="360" w:lineRule="auto"/>
        <w:rPr>
          <w:rFonts w:ascii="Trebuchet MS" w:hAnsi="Trebuchet MS" w:cs="Arial"/>
        </w:rPr>
      </w:pPr>
    </w:p>
    <w:p w:rsidR="007F0237" w:rsidRDefault="007F0237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OŚWIADCZENIE WYKONAWCY O NIEPODLEGANIU WYKLUCZENIU </w:t>
      </w:r>
    </w:p>
    <w:p w:rsidR="007F0237" w:rsidRDefault="007F0237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7F0237" w:rsidRDefault="007F0237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7F0237" w:rsidRDefault="007F0237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7F0237" w:rsidRDefault="007F0237">
      <w:pPr>
        <w:spacing w:line="360" w:lineRule="auto"/>
        <w:jc w:val="both"/>
        <w:rPr>
          <w:rFonts w:ascii="Trebuchet MS" w:hAnsi="Trebuchet MS" w:cs="Arial"/>
        </w:rPr>
      </w:pPr>
    </w:p>
    <w:p w:rsidR="00C77CFB" w:rsidRDefault="007F0237" w:rsidP="00C77CFB">
      <w:pPr>
        <w:autoSpaceDE w:val="0"/>
        <w:spacing w:line="276" w:lineRule="auto"/>
        <w:jc w:val="center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Na potrzeby postępowania o udzielenie zamówienia publicznego pt: </w:t>
      </w:r>
    </w:p>
    <w:p w:rsidR="00C77CFB" w:rsidRPr="00F87CB7" w:rsidRDefault="00C77CFB" w:rsidP="00C77CFB">
      <w:pPr>
        <w:autoSpaceDE w:val="0"/>
        <w:spacing w:line="276" w:lineRule="auto"/>
        <w:jc w:val="center"/>
        <w:rPr>
          <w:rFonts w:ascii="Arial" w:hAnsi="Arial" w:cs="Arial"/>
          <w:b/>
          <w:sz w:val="18"/>
        </w:rPr>
      </w:pPr>
      <w:r>
        <w:rPr>
          <w:rStyle w:val="WW-Mocnowyrniony"/>
          <w:rFonts w:ascii="Arial" w:eastAsia="Arial" w:hAnsi="Arial" w:cs="Arial"/>
          <w:bCs/>
          <w:color w:val="000000"/>
          <w:lang/>
        </w:rPr>
        <w:t>Remonty kanalizacji deszczowej na terenie Piekar Śląskich w roku 2022</w:t>
      </w:r>
    </w:p>
    <w:p w:rsidR="007F0237" w:rsidRDefault="007F0237" w:rsidP="00C77CFB">
      <w:pPr>
        <w:autoSpaceDE w:val="0"/>
        <w:spacing w:line="276" w:lineRule="auto"/>
        <w:jc w:val="both"/>
        <w:rPr>
          <w:rFonts w:ascii="Trebuchet MS" w:hAnsi="Trebuchet MS" w:cs="Arial"/>
          <w:b/>
          <w:bCs/>
        </w:rPr>
      </w:pPr>
    </w:p>
    <w:p w:rsidR="007F0237" w:rsidRDefault="007F0237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co następuje:</w:t>
      </w:r>
    </w:p>
    <w:p w:rsidR="007F0237" w:rsidRDefault="007F0237">
      <w:pPr>
        <w:spacing w:line="360" w:lineRule="auto"/>
        <w:jc w:val="both"/>
        <w:rPr>
          <w:rFonts w:ascii="Trebuchet MS" w:hAnsi="Trebuchet MS" w:cs="Arial"/>
        </w:rPr>
      </w:pPr>
    </w:p>
    <w:p w:rsidR="007F0237" w:rsidRDefault="007F0237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1-6, tj.:</w:t>
      </w:r>
    </w:p>
    <w:p w:rsidR="007F0237" w:rsidRDefault="007F0237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7F0237" w:rsidRDefault="007F0237">
      <w:pPr>
        <w:spacing w:line="360" w:lineRule="auto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„Z postępowania o udzielenie zamówienia wyklucza się wykonawcę:</w:t>
      </w:r>
    </w:p>
    <w:p w:rsidR="007F0237" w:rsidRDefault="007F0237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1) będącego osobą fizyczną, którego prawomocnie skazano za przestępstwo:</w:t>
      </w:r>
    </w:p>
    <w:p w:rsidR="007F0237" w:rsidRDefault="007F0237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7F0237" w:rsidRDefault="007F0237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 handlu ludźmi, o którym mowa w art. 189a Kodeksu karnego,</w:t>
      </w:r>
    </w:p>
    <w:p w:rsidR="007F0237" w:rsidRDefault="007F0237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c) o którym mowa w art. 228–230a, art. 250a Kodeksu karnego lub w art. 46 lub art. 48 ustawy z dnia 25 czerwca 2010 r. o sporcie,</w:t>
      </w:r>
    </w:p>
    <w:p w:rsidR="007F0237" w:rsidRDefault="007F0237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d) finansowania przestępstwa o charakterze terrorystycznym, o którym mowa w art. 165a Kodeksu karnego, lub przestępstwo udaremniania lub utrudniania stwierdzenia przestępnego </w:t>
      </w:r>
      <w:r>
        <w:rPr>
          <w:rFonts w:ascii="Trebuchet MS" w:hAnsi="Trebuchet MS"/>
        </w:rPr>
        <w:lastRenderedPageBreak/>
        <w:t>pochodzenia pieniędzy lub ukrywania ich pochodzenia, o którym mowa w art. 299 Kodeksu karnego,</w:t>
      </w:r>
    </w:p>
    <w:p w:rsidR="007F0237" w:rsidRDefault="007F0237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e) o charakterze terrorystycznym, o którym mowa w art. 115 § 20 Kodeksu karnego, lub mające na celu popełnienie tego przestępstwa,</w:t>
      </w:r>
    </w:p>
    <w:p w:rsidR="007F0237" w:rsidRDefault="007F0237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f) </w:t>
      </w:r>
      <w:r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7F0237" w:rsidRDefault="007F0237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7F0237" w:rsidRDefault="007F0237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7F0237" w:rsidRDefault="007F0237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– lub za odpowiedni czyn zabroniony określony w przepisach prawa obcego;</w:t>
      </w:r>
    </w:p>
    <w:p w:rsidR="007F0237" w:rsidRDefault="007F0237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7F0237" w:rsidRDefault="007F0237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7F0237" w:rsidRDefault="007F0237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wobec którego </w:t>
      </w:r>
      <w:r>
        <w:rPr>
          <w:rFonts w:ascii="Trebuchet MS" w:hAnsi="Trebuchet MS"/>
          <w:bCs/>
        </w:rPr>
        <w:t>prawomocnie</w:t>
      </w:r>
      <w:r>
        <w:rPr>
          <w:rFonts w:ascii="Trebuchet MS" w:hAnsi="Trebuchet MS"/>
        </w:rPr>
        <w:t xml:space="preserve">  orzeczono zakaz ubiegania się o zamówienia publiczne;</w:t>
      </w:r>
    </w:p>
    <w:p w:rsidR="007F0237" w:rsidRDefault="007F0237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7F0237" w:rsidRDefault="007F0237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7F0237" w:rsidRDefault="007F0237">
      <w:pPr>
        <w:spacing w:line="360" w:lineRule="auto"/>
        <w:contextualSpacing/>
        <w:jc w:val="both"/>
        <w:rPr>
          <w:rFonts w:ascii="Trebuchet MS" w:hAnsi="Trebuchet MS" w:cs="Arial"/>
        </w:rPr>
      </w:pPr>
    </w:p>
    <w:p w:rsidR="007F0237" w:rsidRDefault="007F0237">
      <w:pPr>
        <w:spacing w:line="360" w:lineRule="auto"/>
        <w:ind w:left="28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 xml:space="preserve">art. 108 ust 1 pkt 1-6 ustawy Pzp, </w:t>
      </w:r>
    </w:p>
    <w:p w:rsidR="007F0237" w:rsidRDefault="007F0237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7F0237" w:rsidRDefault="007F0237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7F0237" w:rsidRDefault="007F0237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7F0237" w:rsidRDefault="007F0237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7F0237" w:rsidRDefault="007F0237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7F0237" w:rsidRDefault="007F0237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7F0237" w:rsidRDefault="007F0237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7F0237" w:rsidRDefault="007F0237">
      <w:pPr>
        <w:spacing w:line="360" w:lineRule="auto"/>
        <w:jc w:val="both"/>
        <w:rPr>
          <w:rFonts w:ascii="Trebuchet MS" w:hAnsi="Trebuchet MS" w:cs="Arial"/>
        </w:rPr>
      </w:pPr>
    </w:p>
    <w:p w:rsidR="007F0237" w:rsidRDefault="007F02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spełniam warunki udziału w postępowaniu określone przez Zamawiającego w ogłoszeniu o zamówieniu oraz w ust. 2.4. rozdziału 15 Specyfikacji Warunków Zamówienia.</w:t>
      </w:r>
    </w:p>
    <w:p w:rsidR="007F0237" w:rsidRDefault="007F0237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7F0237" w:rsidRDefault="007F023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w ust. 2.4. rozdziału 15 Specyfikacji  Warunków Zamówienia </w:t>
      </w:r>
    </w:p>
    <w:p w:rsidR="007F0237" w:rsidRDefault="007F0237">
      <w:pPr>
        <w:spacing w:line="360" w:lineRule="auto"/>
        <w:jc w:val="both"/>
        <w:rPr>
          <w:rFonts w:ascii="Trebuchet MS" w:hAnsi="Trebuchet MS" w:cs="Arial"/>
        </w:rPr>
      </w:pPr>
    </w:p>
    <w:p w:rsidR="007F0237" w:rsidRDefault="007F0237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>polegam na zasobach  innego/ych podmiotu/ów</w:t>
      </w:r>
      <w:r>
        <w:rPr>
          <w:rFonts w:ascii="Trebuchet MS" w:hAnsi="Trebuchet MS" w:cs="Arial"/>
          <w:b/>
        </w:rPr>
        <w:t>*</w:t>
      </w:r>
    </w:p>
    <w:p w:rsidR="007F0237" w:rsidRDefault="007F0237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nie polegam na zasobach  innego/ych podmiotu/ów</w:t>
      </w:r>
      <w:r>
        <w:rPr>
          <w:rFonts w:ascii="Trebuchet MS" w:hAnsi="Trebuchet MS" w:cs="Arial"/>
          <w:b/>
        </w:rPr>
        <w:t>*</w:t>
      </w:r>
    </w:p>
    <w:p w:rsidR="007F0237" w:rsidRDefault="007F0237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>
        <w:rPr>
          <w:rFonts w:ascii="Trebuchet MS" w:hAnsi="Trebuchet MS" w:cs="Arial"/>
          <w:b/>
          <w:sz w:val="18"/>
        </w:rPr>
        <w:t xml:space="preserve">*zaznaczyć właściwe </w:t>
      </w:r>
    </w:p>
    <w:p w:rsidR="007F0237" w:rsidRDefault="007F0237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7F0237" w:rsidRDefault="007F0237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Nazwa i adres podmiotu:</w:t>
      </w:r>
    </w:p>
    <w:p w:rsidR="007F0237" w:rsidRDefault="007F0237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7F0237" w:rsidRDefault="007F0237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7F0237" w:rsidRDefault="007F0237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7F0237" w:rsidRDefault="007F0237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7F0237" w:rsidRDefault="007F0237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7F0237" w:rsidRDefault="007F0237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7F0237" w:rsidRDefault="007F0237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7F0237" w:rsidRDefault="007F0237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OŚWIADCZENIE DOTYCZĄCE PODANYCH INFORMACJI:</w:t>
      </w:r>
    </w:p>
    <w:p w:rsidR="007F0237" w:rsidRDefault="007F0237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7F0237" w:rsidRDefault="007F0237"/>
    <w:sectPr w:rsidR="007F0237" w:rsidSect="005E11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37" w:rsidRDefault="007F0237" w:rsidP="005E11B7">
      <w:r>
        <w:separator/>
      </w:r>
    </w:p>
  </w:endnote>
  <w:endnote w:type="continuationSeparator" w:id="0">
    <w:p w:rsidR="007F0237" w:rsidRDefault="007F0237" w:rsidP="005E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237" w:rsidRDefault="007F0237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C77CF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37" w:rsidRDefault="007F0237" w:rsidP="005E11B7">
      <w:r>
        <w:separator/>
      </w:r>
    </w:p>
  </w:footnote>
  <w:footnote w:type="continuationSeparator" w:id="0">
    <w:p w:rsidR="007F0237" w:rsidRDefault="007F0237" w:rsidP="005E1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237" w:rsidRDefault="007F0237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BZP.271-</w:t>
    </w:r>
    <w:r w:rsidR="00C77CFB">
      <w:rPr>
        <w:rFonts w:ascii="Arial" w:hAnsi="Arial" w:cs="Arial"/>
        <w:sz w:val="18"/>
        <w:szCs w:val="18"/>
      </w:rPr>
      <w:t>66</w:t>
    </w:r>
    <w:r>
      <w:rPr>
        <w:rFonts w:ascii="Arial" w:hAnsi="Arial" w:cs="Arial"/>
        <w:sz w:val="18"/>
        <w:szCs w:val="18"/>
      </w:rPr>
      <w:t>/IG/21</w:t>
    </w:r>
  </w:p>
  <w:p w:rsidR="007F0237" w:rsidRDefault="007F02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793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162132B5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074598"/>
    <w:multiLevelType w:val="multilevel"/>
    <w:tmpl w:val="FFFFFFFF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1B7"/>
    <w:rsid w:val="00175145"/>
    <w:rsid w:val="001A247F"/>
    <w:rsid w:val="002A2919"/>
    <w:rsid w:val="00317295"/>
    <w:rsid w:val="00347C77"/>
    <w:rsid w:val="0035618C"/>
    <w:rsid w:val="004057B9"/>
    <w:rsid w:val="0040648F"/>
    <w:rsid w:val="004E6A61"/>
    <w:rsid w:val="005212CE"/>
    <w:rsid w:val="005E11B7"/>
    <w:rsid w:val="00640817"/>
    <w:rsid w:val="006863C5"/>
    <w:rsid w:val="007F0237"/>
    <w:rsid w:val="0084363C"/>
    <w:rsid w:val="008558B9"/>
    <w:rsid w:val="00874AC2"/>
    <w:rsid w:val="00875ECA"/>
    <w:rsid w:val="0095693A"/>
    <w:rsid w:val="00983398"/>
    <w:rsid w:val="009840FD"/>
    <w:rsid w:val="00A23311"/>
    <w:rsid w:val="00AF5CAD"/>
    <w:rsid w:val="00B6657F"/>
    <w:rsid w:val="00C77CFB"/>
    <w:rsid w:val="00CC5B43"/>
    <w:rsid w:val="00D30F31"/>
    <w:rsid w:val="00D82470"/>
    <w:rsid w:val="00E0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51DDF"/>
  <w15:docId w15:val="{2E43C8ED-758D-410B-80D2-2604F925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1B7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5E11B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5E11B7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5E11B7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5E11B7"/>
    <w:rPr>
      <w:rFonts w:ascii="Segoe UI" w:hAnsi="Segoe UI" w:cs="Segoe UI"/>
      <w:sz w:val="18"/>
      <w:szCs w:val="18"/>
      <w:lang w:eastAsia="pl-PL"/>
    </w:rPr>
  </w:style>
  <w:style w:type="character" w:customStyle="1" w:styleId="ListLabel1">
    <w:name w:val="ListLabel 1"/>
    <w:uiPriority w:val="99"/>
    <w:rsid w:val="00640817"/>
    <w:rPr>
      <w:rFonts w:ascii="Trebuchet MS" w:hAnsi="Trebuchet MS"/>
      <w:b/>
    </w:rPr>
  </w:style>
  <w:style w:type="character" w:customStyle="1" w:styleId="ListLabel2">
    <w:name w:val="ListLabel 2"/>
    <w:uiPriority w:val="99"/>
    <w:rsid w:val="00640817"/>
  </w:style>
  <w:style w:type="character" w:customStyle="1" w:styleId="ListLabel3">
    <w:name w:val="ListLabel 3"/>
    <w:uiPriority w:val="99"/>
    <w:rsid w:val="00640817"/>
  </w:style>
  <w:style w:type="character" w:customStyle="1" w:styleId="ListLabel4">
    <w:name w:val="ListLabel 4"/>
    <w:uiPriority w:val="99"/>
    <w:rsid w:val="00640817"/>
  </w:style>
  <w:style w:type="character" w:customStyle="1" w:styleId="ListLabel5">
    <w:name w:val="ListLabel 5"/>
    <w:uiPriority w:val="99"/>
    <w:rsid w:val="00640817"/>
  </w:style>
  <w:style w:type="character" w:customStyle="1" w:styleId="ListLabel6">
    <w:name w:val="ListLabel 6"/>
    <w:uiPriority w:val="99"/>
    <w:rsid w:val="00640817"/>
  </w:style>
  <w:style w:type="character" w:customStyle="1" w:styleId="ListLabel7">
    <w:name w:val="ListLabel 7"/>
    <w:uiPriority w:val="99"/>
    <w:rsid w:val="00640817"/>
  </w:style>
  <w:style w:type="character" w:customStyle="1" w:styleId="ListLabel8">
    <w:name w:val="ListLabel 8"/>
    <w:uiPriority w:val="99"/>
    <w:rsid w:val="00640817"/>
  </w:style>
  <w:style w:type="character" w:customStyle="1" w:styleId="ListLabel9">
    <w:name w:val="ListLabel 9"/>
    <w:uiPriority w:val="99"/>
    <w:rsid w:val="00640817"/>
  </w:style>
  <w:style w:type="character" w:customStyle="1" w:styleId="ListLabel10">
    <w:name w:val="ListLabel 10"/>
    <w:uiPriority w:val="99"/>
    <w:rsid w:val="00640817"/>
  </w:style>
  <w:style w:type="character" w:customStyle="1" w:styleId="ListLabel11">
    <w:name w:val="ListLabel 11"/>
    <w:uiPriority w:val="99"/>
    <w:rsid w:val="00640817"/>
  </w:style>
  <w:style w:type="character" w:customStyle="1" w:styleId="ListLabel12">
    <w:name w:val="ListLabel 12"/>
    <w:uiPriority w:val="99"/>
    <w:rsid w:val="00640817"/>
  </w:style>
  <w:style w:type="character" w:customStyle="1" w:styleId="ListLabel13">
    <w:name w:val="ListLabel 13"/>
    <w:uiPriority w:val="99"/>
    <w:rsid w:val="00640817"/>
  </w:style>
  <w:style w:type="character" w:customStyle="1" w:styleId="ListLabel14">
    <w:name w:val="ListLabel 14"/>
    <w:uiPriority w:val="99"/>
    <w:rsid w:val="00640817"/>
  </w:style>
  <w:style w:type="character" w:customStyle="1" w:styleId="ListLabel15">
    <w:name w:val="ListLabel 15"/>
    <w:uiPriority w:val="99"/>
    <w:rsid w:val="00640817"/>
  </w:style>
  <w:style w:type="character" w:customStyle="1" w:styleId="ListLabel16">
    <w:name w:val="ListLabel 16"/>
    <w:uiPriority w:val="99"/>
    <w:rsid w:val="00640817"/>
  </w:style>
  <w:style w:type="character" w:customStyle="1" w:styleId="ListLabel17">
    <w:name w:val="ListLabel 17"/>
    <w:uiPriority w:val="99"/>
    <w:rsid w:val="00640817"/>
  </w:style>
  <w:style w:type="character" w:customStyle="1" w:styleId="ListLabel18">
    <w:name w:val="ListLabel 18"/>
    <w:uiPriority w:val="99"/>
    <w:rsid w:val="00640817"/>
  </w:style>
  <w:style w:type="character" w:customStyle="1" w:styleId="ListLabel19">
    <w:name w:val="ListLabel 19"/>
    <w:uiPriority w:val="99"/>
    <w:rsid w:val="00640817"/>
  </w:style>
  <w:style w:type="character" w:customStyle="1" w:styleId="ListLabel20">
    <w:name w:val="ListLabel 20"/>
    <w:uiPriority w:val="99"/>
    <w:rsid w:val="00640817"/>
  </w:style>
  <w:style w:type="character" w:customStyle="1" w:styleId="ListLabel21">
    <w:name w:val="ListLabel 21"/>
    <w:uiPriority w:val="99"/>
    <w:rsid w:val="00640817"/>
  </w:style>
  <w:style w:type="character" w:customStyle="1" w:styleId="ListLabel22">
    <w:name w:val="ListLabel 22"/>
    <w:uiPriority w:val="99"/>
    <w:rsid w:val="00640817"/>
  </w:style>
  <w:style w:type="character" w:customStyle="1" w:styleId="ListLabel23">
    <w:name w:val="ListLabel 23"/>
    <w:uiPriority w:val="99"/>
    <w:rsid w:val="00640817"/>
  </w:style>
  <w:style w:type="character" w:customStyle="1" w:styleId="ListLabel24">
    <w:name w:val="ListLabel 24"/>
    <w:uiPriority w:val="99"/>
    <w:rsid w:val="00640817"/>
  </w:style>
  <w:style w:type="character" w:customStyle="1" w:styleId="ListLabel25">
    <w:name w:val="ListLabel 25"/>
    <w:uiPriority w:val="99"/>
    <w:rsid w:val="00640817"/>
  </w:style>
  <w:style w:type="character" w:customStyle="1" w:styleId="ListLabel26">
    <w:name w:val="ListLabel 26"/>
    <w:uiPriority w:val="99"/>
    <w:rsid w:val="00640817"/>
    <w:rPr>
      <w:b/>
    </w:rPr>
  </w:style>
  <w:style w:type="character" w:customStyle="1" w:styleId="ListLabel27">
    <w:name w:val="ListLabel 27"/>
    <w:uiPriority w:val="99"/>
    <w:rsid w:val="00640817"/>
  </w:style>
  <w:style w:type="character" w:customStyle="1" w:styleId="ListLabel28">
    <w:name w:val="ListLabel 28"/>
    <w:uiPriority w:val="99"/>
    <w:rsid w:val="00640817"/>
  </w:style>
  <w:style w:type="character" w:customStyle="1" w:styleId="ListLabel29">
    <w:name w:val="ListLabel 29"/>
    <w:uiPriority w:val="99"/>
    <w:rsid w:val="00640817"/>
  </w:style>
  <w:style w:type="character" w:customStyle="1" w:styleId="ListLabel30">
    <w:name w:val="ListLabel 30"/>
    <w:uiPriority w:val="99"/>
    <w:rsid w:val="00640817"/>
  </w:style>
  <w:style w:type="character" w:customStyle="1" w:styleId="ListLabel31">
    <w:name w:val="ListLabel 31"/>
    <w:uiPriority w:val="99"/>
    <w:rsid w:val="00640817"/>
  </w:style>
  <w:style w:type="character" w:customStyle="1" w:styleId="ListLabel32">
    <w:name w:val="ListLabel 32"/>
    <w:uiPriority w:val="99"/>
    <w:rsid w:val="00640817"/>
  </w:style>
  <w:style w:type="character" w:customStyle="1" w:styleId="ListLabel33">
    <w:name w:val="ListLabel 33"/>
    <w:uiPriority w:val="99"/>
    <w:rsid w:val="00640817"/>
  </w:style>
  <w:style w:type="character" w:customStyle="1" w:styleId="ListLabel34">
    <w:name w:val="ListLabel 34"/>
    <w:uiPriority w:val="99"/>
    <w:rsid w:val="00640817"/>
  </w:style>
  <w:style w:type="character" w:customStyle="1" w:styleId="ListLabel35">
    <w:name w:val="ListLabel 35"/>
    <w:uiPriority w:val="99"/>
    <w:rsid w:val="00640817"/>
  </w:style>
  <w:style w:type="character" w:customStyle="1" w:styleId="ListLabel36">
    <w:name w:val="ListLabel 36"/>
    <w:uiPriority w:val="99"/>
    <w:rsid w:val="00640817"/>
  </w:style>
  <w:style w:type="character" w:customStyle="1" w:styleId="ListLabel37">
    <w:name w:val="ListLabel 37"/>
    <w:uiPriority w:val="99"/>
    <w:rsid w:val="00640817"/>
  </w:style>
  <w:style w:type="character" w:customStyle="1" w:styleId="ListLabel38">
    <w:name w:val="ListLabel 38"/>
    <w:uiPriority w:val="99"/>
    <w:rsid w:val="00640817"/>
  </w:style>
  <w:style w:type="character" w:customStyle="1" w:styleId="ListLabel39">
    <w:name w:val="ListLabel 39"/>
    <w:uiPriority w:val="99"/>
    <w:rsid w:val="00640817"/>
  </w:style>
  <w:style w:type="character" w:customStyle="1" w:styleId="ListLabel40">
    <w:name w:val="ListLabel 40"/>
    <w:uiPriority w:val="99"/>
    <w:rsid w:val="00640817"/>
  </w:style>
  <w:style w:type="character" w:customStyle="1" w:styleId="ListLabel41">
    <w:name w:val="ListLabel 41"/>
    <w:uiPriority w:val="99"/>
    <w:rsid w:val="00640817"/>
  </w:style>
  <w:style w:type="character" w:customStyle="1" w:styleId="ListLabel42">
    <w:name w:val="ListLabel 42"/>
    <w:uiPriority w:val="99"/>
    <w:rsid w:val="00640817"/>
  </w:style>
  <w:style w:type="character" w:customStyle="1" w:styleId="ListLabel43">
    <w:name w:val="ListLabel 43"/>
    <w:uiPriority w:val="99"/>
    <w:rsid w:val="00640817"/>
  </w:style>
  <w:style w:type="character" w:customStyle="1" w:styleId="ListLabel44">
    <w:name w:val="ListLabel 44"/>
    <w:uiPriority w:val="99"/>
    <w:rsid w:val="00640817"/>
  </w:style>
  <w:style w:type="character" w:customStyle="1" w:styleId="ListLabel45">
    <w:name w:val="ListLabel 45"/>
    <w:uiPriority w:val="99"/>
    <w:rsid w:val="00640817"/>
  </w:style>
  <w:style w:type="character" w:customStyle="1" w:styleId="ListLabel46">
    <w:name w:val="ListLabel 46"/>
    <w:uiPriority w:val="99"/>
    <w:rsid w:val="00640817"/>
  </w:style>
  <w:style w:type="character" w:customStyle="1" w:styleId="ListLabel47">
    <w:name w:val="ListLabel 47"/>
    <w:uiPriority w:val="99"/>
    <w:rsid w:val="00640817"/>
  </w:style>
  <w:style w:type="character" w:customStyle="1" w:styleId="ListLabel48">
    <w:name w:val="ListLabel 48"/>
    <w:uiPriority w:val="99"/>
    <w:rsid w:val="00640817"/>
  </w:style>
  <w:style w:type="character" w:customStyle="1" w:styleId="ListLabel49">
    <w:name w:val="ListLabel 49"/>
    <w:uiPriority w:val="99"/>
    <w:rsid w:val="00640817"/>
  </w:style>
  <w:style w:type="character" w:customStyle="1" w:styleId="ListLabel50">
    <w:name w:val="ListLabel 50"/>
    <w:uiPriority w:val="99"/>
    <w:rsid w:val="00640817"/>
  </w:style>
  <w:style w:type="character" w:customStyle="1" w:styleId="ListLabel51">
    <w:name w:val="ListLabel 51"/>
    <w:uiPriority w:val="99"/>
    <w:rsid w:val="00640817"/>
  </w:style>
  <w:style w:type="character" w:customStyle="1" w:styleId="ListLabel52">
    <w:name w:val="ListLabel 52"/>
    <w:uiPriority w:val="99"/>
    <w:rsid w:val="00640817"/>
  </w:style>
  <w:style w:type="character" w:customStyle="1" w:styleId="ListLabel53">
    <w:name w:val="ListLabel 53"/>
    <w:uiPriority w:val="99"/>
    <w:rsid w:val="00640817"/>
  </w:style>
  <w:style w:type="character" w:customStyle="1" w:styleId="ListLabel54">
    <w:name w:val="ListLabel 54"/>
    <w:uiPriority w:val="99"/>
    <w:rsid w:val="00640817"/>
  </w:style>
  <w:style w:type="character" w:customStyle="1" w:styleId="ListLabel55">
    <w:name w:val="ListLabel 55"/>
    <w:uiPriority w:val="99"/>
    <w:rsid w:val="00640817"/>
  </w:style>
  <w:style w:type="character" w:customStyle="1" w:styleId="ListLabel56">
    <w:name w:val="ListLabel 56"/>
    <w:uiPriority w:val="99"/>
    <w:rsid w:val="00640817"/>
  </w:style>
  <w:style w:type="character" w:customStyle="1" w:styleId="ListLabel57">
    <w:name w:val="ListLabel 57"/>
    <w:uiPriority w:val="99"/>
    <w:rsid w:val="00640817"/>
  </w:style>
  <w:style w:type="character" w:customStyle="1" w:styleId="ListLabel58">
    <w:name w:val="ListLabel 58"/>
    <w:uiPriority w:val="99"/>
    <w:rsid w:val="00640817"/>
  </w:style>
  <w:style w:type="character" w:customStyle="1" w:styleId="ListLabel59">
    <w:name w:val="ListLabel 59"/>
    <w:uiPriority w:val="99"/>
    <w:rsid w:val="00640817"/>
  </w:style>
  <w:style w:type="character" w:customStyle="1" w:styleId="ListLabel60">
    <w:name w:val="ListLabel 60"/>
    <w:uiPriority w:val="99"/>
    <w:rsid w:val="00640817"/>
  </w:style>
  <w:style w:type="character" w:customStyle="1" w:styleId="ListLabel61">
    <w:name w:val="ListLabel 61"/>
    <w:uiPriority w:val="99"/>
    <w:rsid w:val="00640817"/>
  </w:style>
  <w:style w:type="character" w:customStyle="1" w:styleId="ListLabel62">
    <w:name w:val="ListLabel 62"/>
    <w:uiPriority w:val="99"/>
    <w:rsid w:val="00640817"/>
    <w:rPr>
      <w:rFonts w:ascii="Trebuchet MS" w:hAnsi="Trebuchet MS"/>
    </w:rPr>
  </w:style>
  <w:style w:type="character" w:customStyle="1" w:styleId="ListLabel63">
    <w:name w:val="ListLabel 63"/>
    <w:uiPriority w:val="99"/>
    <w:rsid w:val="00640817"/>
  </w:style>
  <w:style w:type="character" w:customStyle="1" w:styleId="ListLabel64">
    <w:name w:val="ListLabel 64"/>
    <w:uiPriority w:val="99"/>
    <w:rsid w:val="00640817"/>
  </w:style>
  <w:style w:type="character" w:customStyle="1" w:styleId="ListLabel65">
    <w:name w:val="ListLabel 65"/>
    <w:uiPriority w:val="99"/>
    <w:rsid w:val="00640817"/>
  </w:style>
  <w:style w:type="character" w:customStyle="1" w:styleId="ListLabel66">
    <w:name w:val="ListLabel 66"/>
    <w:uiPriority w:val="99"/>
    <w:rsid w:val="00640817"/>
  </w:style>
  <w:style w:type="character" w:customStyle="1" w:styleId="ListLabel67">
    <w:name w:val="ListLabel 67"/>
    <w:uiPriority w:val="99"/>
    <w:rsid w:val="00640817"/>
  </w:style>
  <w:style w:type="character" w:customStyle="1" w:styleId="ListLabel68">
    <w:name w:val="ListLabel 68"/>
    <w:uiPriority w:val="99"/>
    <w:rsid w:val="00640817"/>
  </w:style>
  <w:style w:type="character" w:customStyle="1" w:styleId="ListLabel69">
    <w:name w:val="ListLabel 69"/>
    <w:uiPriority w:val="99"/>
    <w:rsid w:val="00640817"/>
  </w:style>
  <w:style w:type="character" w:customStyle="1" w:styleId="ListLabel70">
    <w:name w:val="ListLabel 70"/>
    <w:uiPriority w:val="99"/>
    <w:rsid w:val="00640817"/>
  </w:style>
  <w:style w:type="character" w:customStyle="1" w:styleId="HeaderChar1">
    <w:name w:val="Header Char1"/>
    <w:basedOn w:val="Domylnaczcionkaakapitu"/>
    <w:uiPriority w:val="99"/>
    <w:semiHidden/>
    <w:rsid w:val="00640817"/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640817"/>
    <w:rPr>
      <w:rFonts w:ascii="Times New Roman" w:hAnsi="Times New Roman"/>
      <w:sz w:val="20"/>
    </w:rPr>
  </w:style>
  <w:style w:type="character" w:customStyle="1" w:styleId="FooterChar1">
    <w:name w:val="Footer Char1"/>
    <w:basedOn w:val="Domylnaczcionkaakapitu"/>
    <w:uiPriority w:val="99"/>
    <w:semiHidden/>
    <w:rsid w:val="00640817"/>
    <w:rPr>
      <w:rFonts w:ascii="Times New Roman" w:hAnsi="Times New Roman" w:cs="Times New Roman"/>
      <w:sz w:val="20"/>
      <w:szCs w:val="20"/>
    </w:rPr>
  </w:style>
  <w:style w:type="character" w:customStyle="1" w:styleId="BalloonTextChar1">
    <w:name w:val="Balloon Text Char1"/>
    <w:uiPriority w:val="99"/>
    <w:semiHidden/>
    <w:locked/>
    <w:rsid w:val="00640817"/>
    <w:rPr>
      <w:rFonts w:ascii="Times New Roman" w:hAnsi="Times New Roman"/>
      <w:sz w:val="2"/>
    </w:rPr>
  </w:style>
  <w:style w:type="character" w:customStyle="1" w:styleId="ListLabel71">
    <w:name w:val="ListLabel 71"/>
    <w:uiPriority w:val="99"/>
    <w:rsid w:val="005E11B7"/>
    <w:rPr>
      <w:rFonts w:ascii="Trebuchet MS" w:hAnsi="Trebuchet MS"/>
      <w:b/>
    </w:rPr>
  </w:style>
  <w:style w:type="character" w:customStyle="1" w:styleId="ListLabel72">
    <w:name w:val="ListLabel 72"/>
    <w:uiPriority w:val="99"/>
    <w:rsid w:val="005E11B7"/>
  </w:style>
  <w:style w:type="character" w:customStyle="1" w:styleId="ListLabel73">
    <w:name w:val="ListLabel 73"/>
    <w:uiPriority w:val="99"/>
    <w:rsid w:val="005E11B7"/>
  </w:style>
  <w:style w:type="character" w:customStyle="1" w:styleId="ListLabel74">
    <w:name w:val="ListLabel 74"/>
    <w:uiPriority w:val="99"/>
    <w:rsid w:val="005E11B7"/>
  </w:style>
  <w:style w:type="character" w:customStyle="1" w:styleId="ListLabel75">
    <w:name w:val="ListLabel 75"/>
    <w:uiPriority w:val="99"/>
    <w:rsid w:val="005E11B7"/>
  </w:style>
  <w:style w:type="character" w:customStyle="1" w:styleId="ListLabel76">
    <w:name w:val="ListLabel 76"/>
    <w:uiPriority w:val="99"/>
    <w:rsid w:val="005E11B7"/>
  </w:style>
  <w:style w:type="character" w:customStyle="1" w:styleId="ListLabel77">
    <w:name w:val="ListLabel 77"/>
    <w:uiPriority w:val="99"/>
    <w:rsid w:val="005E11B7"/>
  </w:style>
  <w:style w:type="character" w:customStyle="1" w:styleId="ListLabel78">
    <w:name w:val="ListLabel 78"/>
    <w:uiPriority w:val="99"/>
    <w:rsid w:val="005E11B7"/>
  </w:style>
  <w:style w:type="character" w:customStyle="1" w:styleId="ListLabel79">
    <w:name w:val="ListLabel 79"/>
    <w:uiPriority w:val="99"/>
    <w:rsid w:val="005E11B7"/>
  </w:style>
  <w:style w:type="character" w:customStyle="1" w:styleId="ListLabel80">
    <w:name w:val="ListLabel 80"/>
    <w:uiPriority w:val="99"/>
    <w:rsid w:val="005E11B7"/>
  </w:style>
  <w:style w:type="character" w:customStyle="1" w:styleId="ListLabel81">
    <w:name w:val="ListLabel 81"/>
    <w:uiPriority w:val="99"/>
    <w:rsid w:val="005E11B7"/>
  </w:style>
  <w:style w:type="character" w:customStyle="1" w:styleId="ListLabel82">
    <w:name w:val="ListLabel 82"/>
    <w:uiPriority w:val="99"/>
    <w:rsid w:val="005E11B7"/>
  </w:style>
  <w:style w:type="character" w:customStyle="1" w:styleId="ListLabel83">
    <w:name w:val="ListLabel 83"/>
    <w:uiPriority w:val="99"/>
    <w:rsid w:val="005E11B7"/>
  </w:style>
  <w:style w:type="character" w:customStyle="1" w:styleId="ListLabel84">
    <w:name w:val="ListLabel 84"/>
    <w:uiPriority w:val="99"/>
    <w:rsid w:val="005E11B7"/>
  </w:style>
  <w:style w:type="character" w:customStyle="1" w:styleId="ListLabel85">
    <w:name w:val="ListLabel 85"/>
    <w:uiPriority w:val="99"/>
    <w:rsid w:val="005E11B7"/>
  </w:style>
  <w:style w:type="character" w:customStyle="1" w:styleId="ListLabel86">
    <w:name w:val="ListLabel 86"/>
    <w:uiPriority w:val="99"/>
    <w:rsid w:val="005E11B7"/>
  </w:style>
  <w:style w:type="character" w:customStyle="1" w:styleId="ListLabel87">
    <w:name w:val="ListLabel 87"/>
    <w:uiPriority w:val="99"/>
    <w:rsid w:val="005E11B7"/>
  </w:style>
  <w:style w:type="character" w:customStyle="1" w:styleId="ListLabel88">
    <w:name w:val="ListLabel 88"/>
    <w:uiPriority w:val="99"/>
    <w:rsid w:val="005E11B7"/>
    <w:rPr>
      <w:rFonts w:ascii="Trebuchet MS" w:hAnsi="Trebuchet MS"/>
    </w:rPr>
  </w:style>
  <w:style w:type="character" w:customStyle="1" w:styleId="ListLabel89">
    <w:name w:val="ListLabel 89"/>
    <w:uiPriority w:val="99"/>
    <w:rsid w:val="005E11B7"/>
  </w:style>
  <w:style w:type="character" w:customStyle="1" w:styleId="ListLabel90">
    <w:name w:val="ListLabel 90"/>
    <w:uiPriority w:val="99"/>
    <w:rsid w:val="005E11B7"/>
  </w:style>
  <w:style w:type="character" w:customStyle="1" w:styleId="ListLabel91">
    <w:name w:val="ListLabel 91"/>
    <w:uiPriority w:val="99"/>
    <w:rsid w:val="005E11B7"/>
  </w:style>
  <w:style w:type="character" w:customStyle="1" w:styleId="ListLabel92">
    <w:name w:val="ListLabel 92"/>
    <w:uiPriority w:val="99"/>
    <w:rsid w:val="005E11B7"/>
  </w:style>
  <w:style w:type="character" w:customStyle="1" w:styleId="ListLabel93">
    <w:name w:val="ListLabel 93"/>
    <w:uiPriority w:val="99"/>
    <w:rsid w:val="005E11B7"/>
  </w:style>
  <w:style w:type="character" w:customStyle="1" w:styleId="ListLabel94">
    <w:name w:val="ListLabel 94"/>
    <w:uiPriority w:val="99"/>
    <w:rsid w:val="005E11B7"/>
  </w:style>
  <w:style w:type="character" w:customStyle="1" w:styleId="ListLabel95">
    <w:name w:val="ListLabel 95"/>
    <w:uiPriority w:val="99"/>
    <w:rsid w:val="005E11B7"/>
  </w:style>
  <w:style w:type="character" w:customStyle="1" w:styleId="ListLabel96">
    <w:name w:val="ListLabel 96"/>
    <w:uiPriority w:val="99"/>
    <w:rsid w:val="005E11B7"/>
  </w:style>
  <w:style w:type="character" w:customStyle="1" w:styleId="ListLabel97">
    <w:name w:val="ListLabel 97"/>
    <w:uiPriority w:val="99"/>
    <w:rsid w:val="005E11B7"/>
  </w:style>
  <w:style w:type="character" w:customStyle="1" w:styleId="ListLabel98">
    <w:name w:val="ListLabel 98"/>
    <w:uiPriority w:val="99"/>
    <w:rsid w:val="005E11B7"/>
  </w:style>
  <w:style w:type="character" w:customStyle="1" w:styleId="ListLabel99">
    <w:name w:val="ListLabel 99"/>
    <w:uiPriority w:val="99"/>
    <w:rsid w:val="005E11B7"/>
  </w:style>
  <w:style w:type="character" w:customStyle="1" w:styleId="ListLabel100">
    <w:name w:val="ListLabel 100"/>
    <w:uiPriority w:val="99"/>
    <w:rsid w:val="005E11B7"/>
  </w:style>
  <w:style w:type="character" w:customStyle="1" w:styleId="ListLabel101">
    <w:name w:val="ListLabel 101"/>
    <w:uiPriority w:val="99"/>
    <w:rsid w:val="005E11B7"/>
  </w:style>
  <w:style w:type="character" w:customStyle="1" w:styleId="ListLabel102">
    <w:name w:val="ListLabel 102"/>
    <w:uiPriority w:val="99"/>
    <w:rsid w:val="005E11B7"/>
  </w:style>
  <w:style w:type="character" w:customStyle="1" w:styleId="ListLabel103">
    <w:name w:val="ListLabel 103"/>
    <w:uiPriority w:val="99"/>
    <w:rsid w:val="005E11B7"/>
  </w:style>
  <w:style w:type="character" w:customStyle="1" w:styleId="ListLabel104">
    <w:name w:val="ListLabel 104"/>
    <w:uiPriority w:val="99"/>
    <w:rsid w:val="005E11B7"/>
  </w:style>
  <w:style w:type="character" w:customStyle="1" w:styleId="ListLabel105">
    <w:name w:val="ListLabel 105"/>
    <w:uiPriority w:val="99"/>
    <w:rsid w:val="005E11B7"/>
  </w:style>
  <w:style w:type="paragraph" w:styleId="Nagwek">
    <w:name w:val="header"/>
    <w:basedOn w:val="Normalny"/>
    <w:next w:val="Tekstpodstawowy"/>
    <w:link w:val="NagwekZnak"/>
    <w:uiPriority w:val="99"/>
    <w:rsid w:val="005E11B7"/>
    <w:pPr>
      <w:tabs>
        <w:tab w:val="center" w:pos="4536"/>
        <w:tab w:val="right" w:pos="9072"/>
      </w:tabs>
    </w:pPr>
  </w:style>
  <w:style w:type="character" w:customStyle="1" w:styleId="HeaderChar2">
    <w:name w:val="Header Char2"/>
    <w:basedOn w:val="Domylnaczcionkaakapitu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640817"/>
    <w:pPr>
      <w:spacing w:after="140" w:line="276" w:lineRule="auto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uiPriority w:val="99"/>
    <w:rsid w:val="00640817"/>
    <w:rPr>
      <w:rFonts w:cs="Arial Unicode MS"/>
    </w:rPr>
  </w:style>
  <w:style w:type="paragraph" w:styleId="Legenda">
    <w:name w:val="caption"/>
    <w:basedOn w:val="Normalny"/>
    <w:uiPriority w:val="99"/>
    <w:qFormat/>
    <w:rsid w:val="0064081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640817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5E11B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5E11B7"/>
    <w:pPr>
      <w:ind w:left="708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5E11B7"/>
    <w:rPr>
      <w:rFonts w:eastAsia="Calibri"/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5F0A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ny"/>
    <w:uiPriority w:val="99"/>
    <w:rsid w:val="005E11B7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rsid w:val="00CC5B4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0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Monika Holewa</cp:lastModifiedBy>
  <cp:revision>21</cp:revision>
  <cp:lastPrinted>2021-04-26T08:31:00Z</cp:lastPrinted>
  <dcterms:created xsi:type="dcterms:W3CDTF">2021-02-22T13:58:00Z</dcterms:created>
  <dcterms:modified xsi:type="dcterms:W3CDTF">2021-12-27T12:36:00Z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