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09A630A8"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3158B7">
        <w:rPr>
          <w:rFonts w:cs="Arial"/>
          <w:noProof w:val="0"/>
          <w:color w:val="auto"/>
          <w:sz w:val="30"/>
          <w:szCs w:val="30"/>
        </w:rPr>
        <w:t>5</w:t>
      </w:r>
      <w:r w:rsidRPr="00B748DE">
        <w:rPr>
          <w:rFonts w:cs="Arial"/>
          <w:noProof w:val="0"/>
          <w:color w:val="auto"/>
          <w:sz w:val="30"/>
          <w:szCs w:val="30"/>
        </w:rPr>
        <w:t>/20</w:t>
      </w:r>
      <w:r w:rsidR="00E412EF">
        <w:rPr>
          <w:rFonts w:cs="Arial"/>
          <w:noProof w:val="0"/>
          <w:color w:val="auto"/>
          <w:sz w:val="30"/>
          <w:szCs w:val="30"/>
        </w:rPr>
        <w:t>2</w:t>
      </w:r>
      <w:r w:rsidR="00B27BC9">
        <w:rPr>
          <w:rFonts w:cs="Arial"/>
          <w:noProof w:val="0"/>
          <w:color w:val="auto"/>
          <w:sz w:val="30"/>
          <w:szCs w:val="30"/>
        </w:rPr>
        <w:t>1</w:t>
      </w:r>
    </w:p>
    <w:p w14:paraId="5ECC3C08" w14:textId="77777777" w:rsidR="00657FA8" w:rsidRPr="00C429C0" w:rsidRDefault="00657FA8">
      <w:pPr>
        <w:pStyle w:val="Zkladntext3"/>
        <w:rPr>
          <w:rFonts w:cs="Arial"/>
          <w:noProof w:val="0"/>
          <w:color w:val="auto"/>
          <w:sz w:val="30"/>
          <w:szCs w:val="30"/>
        </w:rPr>
      </w:pPr>
    </w:p>
    <w:p w14:paraId="0F7279D9" w14:textId="51F2F6C9" w:rsidR="00F57F94" w:rsidRDefault="003158B7">
      <w:pPr>
        <w:pStyle w:val="Zkladntext3"/>
        <w:rPr>
          <w:b/>
          <w:color w:val="000000" w:themeColor="text1"/>
          <w:sz w:val="28"/>
          <w:szCs w:val="28"/>
        </w:rPr>
      </w:pPr>
      <w:r>
        <w:rPr>
          <w:b/>
          <w:color w:val="000000" w:themeColor="text1"/>
          <w:sz w:val="28"/>
          <w:szCs w:val="28"/>
        </w:rPr>
        <w:t xml:space="preserve">Pneumatiky, </w:t>
      </w:r>
      <w:r w:rsidR="004A2B4D">
        <w:rPr>
          <w:b/>
          <w:color w:val="000000" w:themeColor="text1"/>
          <w:sz w:val="28"/>
          <w:szCs w:val="28"/>
        </w:rPr>
        <w:t>protektory, disky</w:t>
      </w:r>
    </w:p>
    <w:p w14:paraId="35EB6C34" w14:textId="77777777" w:rsidR="0097568F" w:rsidRPr="00C429C0" w:rsidRDefault="0097568F">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49976D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32DCCF4A" w:rsidR="0027643E" w:rsidRDefault="00482702" w:rsidP="00482702">
      <w:pPr>
        <w:tabs>
          <w:tab w:val="right" w:leader="dot" w:pos="10080"/>
        </w:tabs>
        <w:ind w:left="5940"/>
        <w:rPr>
          <w:rFonts w:cs="Arial"/>
          <w:noProof w:val="0"/>
        </w:rPr>
      </w:pPr>
      <w:r>
        <w:rPr>
          <w:rFonts w:cs="Arial"/>
          <w:noProof w:val="0"/>
          <w:sz w:val="22"/>
        </w:rPr>
        <w:t xml:space="preserve">       Alena Morvayová</w:t>
      </w:r>
    </w:p>
    <w:p w14:paraId="02EB24AB" w14:textId="2B1F52BA" w:rsidR="0027643E" w:rsidRDefault="00482702" w:rsidP="00482702">
      <w:pPr>
        <w:jc w:val="center"/>
        <w:rPr>
          <w:rFonts w:cs="Arial"/>
          <w:noProof w:val="0"/>
        </w:rPr>
      </w:pPr>
      <w:r>
        <w:rPr>
          <w:rFonts w:cs="Arial"/>
          <w:noProof w:val="0"/>
          <w:sz w:val="20"/>
        </w:rPr>
        <w:t xml:space="preserve">                                                                                                        </w:t>
      </w:r>
      <w:r w:rsidR="0027643E">
        <w:rPr>
          <w:rFonts w:cs="Arial"/>
          <w:noProof w:val="0"/>
          <w:sz w:val="20"/>
        </w:rPr>
        <w:t>osoba poverená realizáciou VO</w:t>
      </w:r>
    </w:p>
    <w:p w14:paraId="11EA5491" w14:textId="77777777" w:rsidR="0027643E" w:rsidRDefault="0027643E" w:rsidP="00482702">
      <w:pPr>
        <w:jc w:val="right"/>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1E70B188"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6EC59CDE" w:rsidR="00441CDF" w:rsidRPr="00441CDF" w:rsidRDefault="00FE297E" w:rsidP="00FE297E">
      <w:pPr>
        <w:tabs>
          <w:tab w:val="right" w:leader="dot" w:pos="10080"/>
        </w:tabs>
        <w:ind w:left="5940"/>
        <w:rPr>
          <w:rFonts w:cs="Arial"/>
          <w:sz w:val="22"/>
        </w:rPr>
      </w:pPr>
      <w:r>
        <w:rPr>
          <w:rFonts w:cs="Arial"/>
          <w:sz w:val="22"/>
        </w:rPr>
        <w:t xml:space="preserve">     JUDr. Barbora Notová</w:t>
      </w:r>
    </w:p>
    <w:p w14:paraId="7EA104F8" w14:textId="4F708E08" w:rsidR="00441CDF" w:rsidRDefault="00FE297E" w:rsidP="00FE297E">
      <w:pPr>
        <w:tabs>
          <w:tab w:val="right" w:leader="dot" w:pos="10080"/>
        </w:tabs>
        <w:ind w:left="5940"/>
        <w:rPr>
          <w:rFonts w:cs="Arial"/>
          <w:sz w:val="20"/>
        </w:rPr>
      </w:pPr>
      <w:r>
        <w:rPr>
          <w:rFonts w:cs="Arial"/>
          <w:sz w:val="20"/>
        </w:rPr>
        <w:t xml:space="preserve">      </w:t>
      </w:r>
      <w:r w:rsidR="00441CDF">
        <w:rPr>
          <w:rFonts w:cs="Arial"/>
          <w:sz w:val="20"/>
        </w:rPr>
        <w:t>vedúci pravnych služieb a</w:t>
      </w:r>
    </w:p>
    <w:p w14:paraId="0BA936C9" w14:textId="7E92C8B1" w:rsidR="00441CDF" w:rsidRPr="00441CDF" w:rsidRDefault="00FE297E" w:rsidP="00FE297E">
      <w:pPr>
        <w:tabs>
          <w:tab w:val="right" w:leader="dot" w:pos="10080"/>
        </w:tabs>
        <w:ind w:left="5940"/>
        <w:rPr>
          <w:rFonts w:cs="Arial"/>
          <w:sz w:val="20"/>
        </w:rPr>
      </w:pPr>
      <w:r>
        <w:rPr>
          <w:rFonts w:cs="Arial"/>
          <w:sz w:val="20"/>
        </w:rPr>
        <w:t xml:space="preserve">        </w:t>
      </w:r>
      <w:r w:rsidR="00441CDF">
        <w:rPr>
          <w:rFonts w:cs="Arial"/>
          <w:sz w:val="20"/>
        </w:rPr>
        <w:t>verejného obstarávania</w:t>
      </w:r>
    </w:p>
    <w:p w14:paraId="72CC323B" w14:textId="64577FC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77D3A06A" w:rsidR="0027643E" w:rsidRDefault="0027643E" w:rsidP="0027643E">
      <w:pPr>
        <w:tabs>
          <w:tab w:val="right" w:leader="dot" w:pos="10080"/>
        </w:tabs>
        <w:ind w:left="5940"/>
        <w:rPr>
          <w:rFonts w:cs="Arial"/>
          <w:sz w:val="22"/>
        </w:rPr>
      </w:pPr>
      <w:r>
        <w:rPr>
          <w:rFonts w:cs="Arial"/>
          <w:sz w:val="22"/>
        </w:rPr>
        <w:t>...................................................</w:t>
      </w:r>
    </w:p>
    <w:p w14:paraId="5E22AE21" w14:textId="3BECD995" w:rsidR="006E6FC8" w:rsidRPr="006E6FC8" w:rsidRDefault="005F655E" w:rsidP="005F655E">
      <w:pPr>
        <w:tabs>
          <w:tab w:val="right" w:leader="dot" w:pos="10080"/>
        </w:tabs>
        <w:ind w:left="5940"/>
        <w:rPr>
          <w:rFonts w:cs="Arial"/>
          <w:sz w:val="22"/>
        </w:rPr>
      </w:pPr>
      <w:r>
        <w:rPr>
          <w:rFonts w:cs="Arial"/>
          <w:sz w:val="22"/>
        </w:rPr>
        <w:t xml:space="preserve">       </w:t>
      </w:r>
      <w:r w:rsidR="006E6FC8" w:rsidRPr="006E6FC8">
        <w:rPr>
          <w:rFonts w:cs="Arial"/>
          <w:sz w:val="22"/>
        </w:rPr>
        <w:t>Ing. Andrej Zigmund</w:t>
      </w:r>
    </w:p>
    <w:p w14:paraId="737F1D79" w14:textId="4F72F76B" w:rsidR="006E6FC8" w:rsidRPr="006E6FC8" w:rsidRDefault="005F655E" w:rsidP="005F655E">
      <w:pPr>
        <w:tabs>
          <w:tab w:val="right" w:leader="dot" w:pos="10080"/>
        </w:tabs>
        <w:ind w:left="5940"/>
        <w:rPr>
          <w:rFonts w:cs="Arial"/>
          <w:sz w:val="22"/>
        </w:rPr>
      </w:pPr>
      <w:r>
        <w:rPr>
          <w:rFonts w:cs="Arial"/>
          <w:sz w:val="22"/>
        </w:rPr>
        <w:t xml:space="preserve">     člen predstavenstva CFO</w:t>
      </w:r>
    </w:p>
    <w:p w14:paraId="6E9AA3F7" w14:textId="77777777" w:rsidR="006E6FC8" w:rsidRPr="006E6FC8" w:rsidRDefault="006E6FC8" w:rsidP="006E6FC8">
      <w:pPr>
        <w:tabs>
          <w:tab w:val="right" w:leader="dot" w:pos="10080"/>
        </w:tabs>
        <w:ind w:left="5940"/>
        <w:rPr>
          <w:rFonts w:cs="Arial"/>
          <w:sz w:val="22"/>
        </w:rPr>
      </w:pPr>
    </w:p>
    <w:p w14:paraId="10383C7D" w14:textId="3D91220F" w:rsidR="0027643E" w:rsidRDefault="0027643E" w:rsidP="006E6FC8">
      <w:pPr>
        <w:tabs>
          <w:tab w:val="right" w:leader="dot" w:pos="10080"/>
        </w:tabs>
        <w:ind w:left="5940"/>
        <w:rPr>
          <w:rFonts w:cs="Arial"/>
          <w:sz w:val="22"/>
        </w:rPr>
      </w:pPr>
    </w:p>
    <w:p w14:paraId="58754F57" w14:textId="0BCDD92D"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1500BFE3" w:rsidR="0027643E" w:rsidRDefault="0027643E" w:rsidP="0027643E">
      <w:pPr>
        <w:tabs>
          <w:tab w:val="right" w:leader="dot" w:pos="10080"/>
        </w:tabs>
        <w:ind w:left="5940"/>
        <w:rPr>
          <w:rFonts w:cs="Arial"/>
          <w:sz w:val="20"/>
        </w:rPr>
      </w:pPr>
      <w:r>
        <w:rPr>
          <w:rFonts w:cs="Arial"/>
          <w:sz w:val="20"/>
        </w:rPr>
        <w:t xml:space="preserve">     </w:t>
      </w:r>
      <w:r w:rsidR="00657FA8">
        <w:rPr>
          <w:rFonts w:cs="Arial"/>
          <w:sz w:val="20"/>
        </w:rPr>
        <w:t xml:space="preserve"> </w:t>
      </w:r>
      <w:r>
        <w:rPr>
          <w:rFonts w:cs="Arial"/>
          <w:sz w:val="20"/>
        </w:rPr>
        <w:t xml:space="preserve">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7991B5EA" w14:textId="77777777" w:rsidR="0004017D" w:rsidRDefault="00441CDF" w:rsidP="00441CDF">
      <w:r>
        <w:t xml:space="preserve"> </w:t>
      </w:r>
    </w:p>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0141C1">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0141C1">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0141C1">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0141C1">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0141C1">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0141C1">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0141C1">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0141C1">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0141C1">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0141C1">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0141C1">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0141C1">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0141C1">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0141C1">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0141C1">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0141C1">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0141C1">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0141C1">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0141C1">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0141C1">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7E0C22CE" w:rsidR="00A112C9" w:rsidRDefault="000141C1">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5F655E">
          <w:rPr>
            <w:rStyle w:val="Hypertextovprepojenie"/>
            <w:rFonts w:eastAsia="Calibri"/>
            <w:lang w:eastAsia="en-US"/>
          </w:rPr>
          <w:t>7.</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0141C1">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0141C1">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0141C1">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0141C1">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0141C1">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0141C1">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0141C1">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0141C1">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0141C1">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0141C1">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0141C1">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0141C1">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0141C1">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0141C1">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0141C1">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0141C1">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0141C1">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0141C1">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0141C1">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0141C1">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0141C1">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0141C1">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342B0CE" w14:textId="7A6977BA" w:rsidR="00A112C9" w:rsidRDefault="000141C1">
      <w:pPr>
        <w:pStyle w:val="Obsah1"/>
        <w:tabs>
          <w:tab w:val="right" w:leader="dot" w:pos="8892"/>
        </w:tabs>
        <w:rPr>
          <w:rFonts w:asciiTheme="minorHAnsi" w:eastAsiaTheme="minorEastAsia" w:hAnsiTheme="minorHAnsi" w:cstheme="minorBidi"/>
          <w:sz w:val="22"/>
          <w:szCs w:val="22"/>
        </w:rPr>
      </w:pPr>
      <w:hyperlink w:anchor="_Toc16684754" w:history="1">
        <w:r w:rsidR="00A112C9" w:rsidRPr="008327D7">
          <w:rPr>
            <w:rStyle w:val="Hypertextovprepojenie"/>
            <w:lang w:eastAsia="cs-CZ"/>
          </w:rPr>
          <w:t>UZAVRETIE  VYKONÁVACEJ ZMLUVY</w:t>
        </w:r>
        <w:r w:rsidR="00A112C9">
          <w:rPr>
            <w:webHidden/>
          </w:rPr>
          <w:tab/>
        </w:r>
        <w:r w:rsidR="00A112C9">
          <w:rPr>
            <w:webHidden/>
          </w:rPr>
          <w:fldChar w:fldCharType="begin"/>
        </w:r>
        <w:r w:rsidR="00A112C9">
          <w:rPr>
            <w:webHidden/>
          </w:rPr>
          <w:instrText xml:space="preserve"> PAGEREF _Toc16684754 \h </w:instrText>
        </w:r>
        <w:r w:rsidR="00A112C9">
          <w:rPr>
            <w:webHidden/>
          </w:rPr>
        </w:r>
        <w:r w:rsidR="00A112C9">
          <w:rPr>
            <w:webHidden/>
          </w:rPr>
          <w:fldChar w:fldCharType="separate"/>
        </w:r>
        <w:r w:rsidR="00441CDF">
          <w:rPr>
            <w:webHidden/>
          </w:rPr>
          <w:t>23</w:t>
        </w:r>
        <w:r w:rsidR="00A112C9">
          <w:rPr>
            <w:webHidden/>
          </w:rPr>
          <w:fldChar w:fldCharType="end"/>
        </w:r>
      </w:hyperlink>
    </w:p>
    <w:p w14:paraId="708596EA" w14:textId="4C48755E" w:rsidR="00A112C9" w:rsidRDefault="000141C1">
      <w:pPr>
        <w:pStyle w:val="Obsah2"/>
        <w:tabs>
          <w:tab w:val="left" w:pos="1100"/>
        </w:tabs>
        <w:rPr>
          <w:rFonts w:asciiTheme="minorHAnsi" w:eastAsiaTheme="minorEastAsia" w:hAnsiTheme="minorHAnsi" w:cstheme="minorBidi"/>
          <w:sz w:val="22"/>
          <w:szCs w:val="22"/>
        </w:rPr>
      </w:pPr>
      <w:hyperlink w:anchor="_Toc16684755" w:history="1">
        <w:r w:rsidR="00A112C9" w:rsidRPr="008327D7">
          <w:rPr>
            <w:rStyle w:val="Hypertextovprepojenie"/>
            <w:rFonts w:eastAsia="Calibri"/>
            <w:lang w:eastAsia="en-US"/>
          </w:rPr>
          <w:t>36.</w:t>
        </w:r>
        <w:r w:rsidR="00A112C9">
          <w:rPr>
            <w:rFonts w:asciiTheme="minorHAnsi" w:eastAsiaTheme="minorEastAsia" w:hAnsiTheme="minorHAnsi" w:cstheme="minorBidi"/>
            <w:sz w:val="22"/>
            <w:szCs w:val="22"/>
          </w:rPr>
          <w:tab/>
        </w:r>
        <w:r w:rsidR="00A112C9" w:rsidRPr="008327D7">
          <w:rPr>
            <w:rStyle w:val="Hypertextovprepojenie"/>
            <w:rFonts w:eastAsia="Calibri"/>
          </w:rPr>
          <w:t>Uzavretie zmluvy</w:t>
        </w:r>
        <w:r w:rsidR="00A112C9">
          <w:rPr>
            <w:webHidden/>
          </w:rPr>
          <w:tab/>
        </w:r>
        <w:r w:rsidR="00A112C9">
          <w:rPr>
            <w:webHidden/>
          </w:rPr>
          <w:fldChar w:fldCharType="begin"/>
        </w:r>
        <w:r w:rsidR="00A112C9">
          <w:rPr>
            <w:webHidden/>
          </w:rPr>
          <w:instrText xml:space="preserve"> PAGEREF _Toc16684755 \h </w:instrText>
        </w:r>
        <w:r w:rsidR="00A112C9">
          <w:rPr>
            <w:webHidden/>
          </w:rPr>
        </w:r>
        <w:r w:rsidR="00A112C9">
          <w:rPr>
            <w:webHidden/>
          </w:rPr>
          <w:fldChar w:fldCharType="separate"/>
        </w:r>
        <w:r w:rsidR="00441CDF">
          <w:rPr>
            <w:webHidden/>
          </w:rPr>
          <w:t>23</w:t>
        </w:r>
        <w:r w:rsidR="00A112C9">
          <w:rPr>
            <w:webHidden/>
          </w:rPr>
          <w:fldChar w:fldCharType="end"/>
        </w:r>
      </w:hyperlink>
    </w:p>
    <w:p w14:paraId="4FFB852B" w14:textId="21221270" w:rsidR="00A112C9" w:rsidRDefault="000141C1">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37.</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075A9">
      <w:pPr>
        <w:pStyle w:val="Nadpis2"/>
        <w:numPr>
          <w:ilvl w:val="0"/>
          <w:numId w:val="15"/>
        </w:numPr>
        <w:ind w:left="567" w:hanging="567"/>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7FE11561" w:rsidR="00A93205" w:rsidRPr="00C62663" w:rsidRDefault="00A93205" w:rsidP="00A93205">
      <w:pPr>
        <w:ind w:firstLine="709"/>
      </w:pPr>
      <w:r w:rsidRPr="00C62663">
        <w:t>Kontaktná osoba:</w:t>
      </w:r>
      <w:r w:rsidRPr="00C62663">
        <w:tab/>
      </w:r>
      <w:r w:rsidR="00482702">
        <w:t>Alena Morvayová</w:t>
      </w:r>
    </w:p>
    <w:p w14:paraId="49D3C852" w14:textId="1A8EC06E" w:rsidR="00A93205" w:rsidRPr="00C62663" w:rsidRDefault="00A93205" w:rsidP="00A93205">
      <w:pPr>
        <w:ind w:firstLine="709"/>
      </w:pPr>
      <w:r w:rsidRPr="00C62663">
        <w:t>Telefón:</w:t>
      </w:r>
      <w:r w:rsidRPr="00C62663">
        <w:tab/>
      </w:r>
      <w:r w:rsidRPr="00C62663">
        <w:tab/>
        <w:t>+421</w:t>
      </w:r>
      <w:r>
        <w:t> </w:t>
      </w:r>
      <w:r w:rsidR="00A64F38">
        <w:t xml:space="preserve">2 59 50 </w:t>
      </w:r>
      <w:r w:rsidR="00482702">
        <w:t>1484</w:t>
      </w:r>
    </w:p>
    <w:p w14:paraId="39996374" w14:textId="4359BA00" w:rsidR="00A93205" w:rsidRPr="00C62663" w:rsidRDefault="00A93205" w:rsidP="00A93205">
      <w:pPr>
        <w:ind w:firstLine="709"/>
      </w:pPr>
      <w:r w:rsidRPr="00C62663">
        <w:t>E-mail:</w:t>
      </w:r>
      <w:r w:rsidRPr="00C62663">
        <w:tab/>
      </w:r>
      <w:r w:rsidRPr="00C62663">
        <w:tab/>
      </w:r>
      <w:r w:rsidRPr="00C62663">
        <w:tab/>
      </w:r>
      <w:r w:rsidR="00482702">
        <w:rPr>
          <w:rStyle w:val="Hypertextovprepojenie"/>
        </w:rPr>
        <w:t>morvayova.alena</w:t>
      </w:r>
      <w:r w:rsidR="0097568F" w:rsidRPr="0097568F">
        <w:rPr>
          <w:rStyle w:val="Hypertextovprepojenie"/>
        </w:rPr>
        <w:t>@</w:t>
      </w:r>
      <w:r w:rsidR="0097568F">
        <w:rPr>
          <w:rStyle w:val="Hypertextovprepojenie"/>
        </w:rPr>
        <w:t>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B55A7" w:rsidRDefault="00B204E1" w:rsidP="00B204E1">
      <w:pPr>
        <w:spacing w:before="120" w:after="120"/>
        <w:jc w:val="center"/>
        <w:rPr>
          <w:rFonts w:eastAsia="Calibri" w:cs="Arial"/>
          <w:bCs/>
          <w:sz w:val="22"/>
          <w:szCs w:val="22"/>
          <w:lang w:eastAsia="en-US"/>
        </w:rPr>
      </w:pPr>
      <w:r w:rsidRPr="00BB55A7">
        <w:rPr>
          <w:rFonts w:eastAsia="Calibri" w:cs="Arial"/>
          <w:bCs/>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4075A9">
      <w:pPr>
        <w:pStyle w:val="Nadpis2"/>
        <w:numPr>
          <w:ilvl w:val="0"/>
          <w:numId w:val="15"/>
        </w:numPr>
        <w:ind w:left="567" w:hanging="567"/>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075A9">
      <w:pPr>
        <w:pStyle w:val="Nadpis2"/>
        <w:numPr>
          <w:ilvl w:val="0"/>
          <w:numId w:val="15"/>
        </w:numPr>
        <w:ind w:left="567" w:hanging="567"/>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075A9">
      <w:pPr>
        <w:pStyle w:val="Nadpis2"/>
        <w:numPr>
          <w:ilvl w:val="0"/>
          <w:numId w:val="15"/>
        </w:numPr>
        <w:ind w:left="426" w:hanging="426"/>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0"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1"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2"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0"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(eID)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7F679D8B" w14:textId="77777777" w:rsidR="00A973AE" w:rsidRPr="00A973AE" w:rsidRDefault="00A973AE" w:rsidP="00A973AE">
      <w:pPr>
        <w:tabs>
          <w:tab w:val="num" w:pos="284"/>
        </w:tabs>
        <w:spacing w:after="120"/>
        <w:ind w:left="851" w:hanging="284"/>
        <w:jc w:val="both"/>
        <w:rPr>
          <w:rFonts w:cs="Calibri"/>
          <w:noProof w:val="0"/>
          <w:szCs w:val="22"/>
        </w:rPr>
      </w:pPr>
      <w:r w:rsidRPr="00A973AE">
        <w:rPr>
          <w:rFonts w:cs="Calibri"/>
          <w:noProof w:val="0"/>
          <w:szCs w:val="22"/>
        </w:rPr>
        <w:t>a)</w:t>
      </w:r>
      <w:r w:rsidRPr="00A973AE">
        <w:rPr>
          <w:rFonts w:cs="Calibri"/>
          <w:noProof w:val="0"/>
          <w:szCs w:val="22"/>
        </w:rPr>
        <w:tab/>
        <w:t xml:space="preserve">v systéme JOSEPHINE registráciou a prihlásením pomocou občianskeho preukazu s elektronickým čipom a bezpečnostným osobnostným kódom (eID). </w:t>
      </w:r>
      <w:r w:rsidRPr="00A973AE">
        <w:rPr>
          <w:rFonts w:cs="Calibri"/>
          <w:noProof w:val="0"/>
        </w:rPr>
        <w:t xml:space="preserve">V systéme je autentifikovaná spoločnosť, ktorú pomocou eID registruje štatutár danej spoločnosti. </w:t>
      </w:r>
      <w:r w:rsidRPr="00A973AE">
        <w:rPr>
          <w:rFonts w:cs="Calibri"/>
          <w:noProof w:val="0"/>
          <w:szCs w:val="22"/>
        </w:rPr>
        <w:t xml:space="preserve">Autentifikáciu vykonáva poskytovateľ systému JOSEPHINE a to v pracovných dňoch v čase 8.00 – 16.00 hod. O dokončení autentifikácie je uchádzač informovaný e-mailom. </w:t>
      </w:r>
    </w:p>
    <w:p w14:paraId="4513D9E1" w14:textId="77777777" w:rsidR="00A973AE" w:rsidRPr="00A973AE" w:rsidRDefault="00A973AE" w:rsidP="00A973AE">
      <w:pPr>
        <w:tabs>
          <w:tab w:val="num" w:pos="284"/>
        </w:tabs>
        <w:spacing w:after="120"/>
        <w:ind w:left="851" w:hanging="284"/>
        <w:jc w:val="both"/>
        <w:rPr>
          <w:rFonts w:cs="Calibri"/>
          <w:noProof w:val="0"/>
          <w:szCs w:val="22"/>
        </w:rPr>
      </w:pPr>
      <w:r w:rsidRPr="00A973AE">
        <w:rPr>
          <w:noProof w:val="0"/>
          <w:szCs w:val="22"/>
        </w:rPr>
        <w:t xml:space="preserve">b) </w:t>
      </w:r>
      <w:r w:rsidRPr="00A973AE">
        <w:rPr>
          <w:noProof w:val="0"/>
          <w:szCs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A973AE">
        <w:rPr>
          <w:rFonts w:cs="Calibri"/>
          <w:noProof w:val="0"/>
          <w:szCs w:val="22"/>
        </w:rPr>
        <w:t>O dokončení autentifikácie je uchádzač informovaný e-mailom.</w:t>
      </w:r>
    </w:p>
    <w:p w14:paraId="259A544C" w14:textId="77777777" w:rsidR="00A973AE" w:rsidRPr="00A973AE" w:rsidRDefault="00A973AE" w:rsidP="00A973AE">
      <w:pPr>
        <w:tabs>
          <w:tab w:val="num" w:pos="284"/>
        </w:tabs>
        <w:spacing w:after="120"/>
        <w:ind w:left="851" w:hanging="284"/>
        <w:jc w:val="both"/>
        <w:rPr>
          <w:noProof w:val="0"/>
          <w:szCs w:val="22"/>
        </w:rPr>
      </w:pPr>
      <w:r w:rsidRPr="00A973AE">
        <w:rPr>
          <w:rFonts w:cs="Calibri"/>
          <w:noProof w:val="0"/>
          <w:szCs w:val="22"/>
        </w:rPr>
        <w:t xml:space="preserve">c) </w:t>
      </w:r>
      <w:r w:rsidRPr="00A973AE">
        <w:rPr>
          <w:rFonts w:cs="Calibri"/>
          <w:noProof w:val="0"/>
          <w:szCs w:val="22"/>
        </w:rPr>
        <w:tab/>
        <w:t xml:space="preserve">vložením dokumentu preukazujúceho osobu štatutára na kartu užívateľa po registrácii, ktorý je podpísaný elektronickým podpisom štatutára, alebo prešiel zaručenou konverziou. </w:t>
      </w:r>
      <w:r w:rsidRPr="00A973AE">
        <w:rPr>
          <w:noProof w:val="0"/>
          <w:szCs w:val="22"/>
        </w:rPr>
        <w:t xml:space="preserve">Autentifikáciu vykoná poskytovateľ systému JOSEPHINE a to v pracovných dňoch v čase 8.00 – 16.00 hod. </w:t>
      </w:r>
      <w:r w:rsidRPr="00A973AE">
        <w:rPr>
          <w:rFonts w:cs="Calibri"/>
          <w:noProof w:val="0"/>
          <w:szCs w:val="22"/>
        </w:rPr>
        <w:t>O dokončení autentifikácie je uchádzač informovaný e-mailom.</w:t>
      </w:r>
    </w:p>
    <w:p w14:paraId="2CA0ACFF" w14:textId="77777777" w:rsidR="00A973AE" w:rsidRPr="00A973AE" w:rsidRDefault="00A973AE" w:rsidP="00A973AE">
      <w:pPr>
        <w:tabs>
          <w:tab w:val="num" w:pos="284"/>
        </w:tabs>
        <w:spacing w:after="120"/>
        <w:ind w:left="851" w:hanging="284"/>
        <w:jc w:val="both"/>
        <w:rPr>
          <w:rFonts w:cs="Calibri"/>
          <w:noProof w:val="0"/>
          <w:szCs w:val="22"/>
        </w:rPr>
      </w:pPr>
      <w:r w:rsidRPr="00A973AE">
        <w:rPr>
          <w:noProof w:val="0"/>
          <w:szCs w:val="22"/>
        </w:rPr>
        <w:t xml:space="preserve">d) </w:t>
      </w:r>
      <w:r w:rsidRPr="00A973AE">
        <w:rPr>
          <w:noProof w:val="0"/>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A973AE">
        <w:rPr>
          <w:rFonts w:cs="Calibri"/>
          <w:noProof w:val="0"/>
          <w:szCs w:val="22"/>
        </w:rPr>
        <w:t>O dokončení autentifikácie je uchádzač informovaný e-mailom.</w:t>
      </w:r>
    </w:p>
    <w:p w14:paraId="0FC791ED" w14:textId="09946B05" w:rsidR="00A973AE" w:rsidRPr="00A973AE" w:rsidRDefault="00A973AE" w:rsidP="00A973AE">
      <w:pPr>
        <w:tabs>
          <w:tab w:val="num" w:pos="284"/>
        </w:tabs>
        <w:spacing w:after="120"/>
        <w:ind w:left="851" w:hanging="284"/>
        <w:jc w:val="both"/>
        <w:rPr>
          <w:rFonts w:cs="Calibri"/>
          <w:noProof w:val="0"/>
          <w:szCs w:val="22"/>
        </w:rPr>
      </w:pPr>
      <w:r w:rsidRPr="00A973AE">
        <w:rPr>
          <w:rFonts w:cs="Calibri"/>
          <w:noProof w:val="0"/>
          <w:szCs w:val="22"/>
        </w:rPr>
        <w:t>e)</w:t>
      </w:r>
      <w:r w:rsidRPr="00A973AE">
        <w:rPr>
          <w:rFonts w:cs="Calibri"/>
          <w:noProof w:val="0"/>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411771" w:rsidR="00B204E1" w:rsidRDefault="00B204E1" w:rsidP="00B204E1">
      <w:pPr>
        <w:spacing w:line="276" w:lineRule="auto"/>
        <w:ind w:left="567"/>
        <w:rPr>
          <w:rFonts w:cs="Arial"/>
          <w:b/>
          <w:lang w:eastAsia="cs-CZ"/>
        </w:rPr>
      </w:pP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lastRenderedPageBreak/>
        <w:t>Časť III.</w:t>
      </w:r>
    </w:p>
    <w:p w14:paraId="7F341EB9" w14:textId="023FDA1F" w:rsidR="00B204E1" w:rsidRDefault="00B204E1" w:rsidP="004B28B5">
      <w:pPr>
        <w:pStyle w:val="Nadpis1"/>
        <w:rPr>
          <w:lang w:eastAsia="cs-CZ"/>
        </w:rPr>
      </w:pPr>
      <w:bookmarkStart w:id="11" w:name="_Toc16684711"/>
      <w:r w:rsidRPr="00B204E1">
        <w:rPr>
          <w:lang w:eastAsia="cs-CZ"/>
        </w:rPr>
        <w:t>INFORMÁCIE O PREDMETE ZÁKAZKY</w:t>
      </w:r>
      <w:bookmarkEnd w:id="11"/>
    </w:p>
    <w:p w14:paraId="669F9021" w14:textId="77777777" w:rsidR="00FF6709" w:rsidRPr="00FF6709" w:rsidRDefault="00FF6709" w:rsidP="00FF6709">
      <w:pPr>
        <w:rPr>
          <w:lang w:eastAsia="cs-CZ"/>
        </w:rPr>
      </w:pPr>
    </w:p>
    <w:p w14:paraId="0D8B8A22" w14:textId="5521B03B" w:rsidR="00B204E1" w:rsidRPr="00B204E1" w:rsidRDefault="004075A9" w:rsidP="004075A9">
      <w:pPr>
        <w:pStyle w:val="Nadpis2"/>
        <w:numPr>
          <w:ilvl w:val="0"/>
          <w:numId w:val="15"/>
        </w:numPr>
        <w:ind w:left="284" w:hanging="284"/>
        <w:jc w:val="left"/>
        <w:rPr>
          <w:lang w:eastAsia="cs-CZ"/>
        </w:rPr>
      </w:pPr>
      <w:bookmarkStart w:id="12" w:name="_Toc16684712"/>
      <w:r>
        <w:rPr>
          <w:lang w:eastAsia="cs-CZ"/>
        </w:rPr>
        <w:t xml:space="preserve"> </w:t>
      </w:r>
      <w:r w:rsidR="004B28B5">
        <w:rPr>
          <w:lang w:eastAsia="cs-CZ"/>
        </w:rPr>
        <w:t>P</w:t>
      </w:r>
      <w:r w:rsidR="00B204E1" w:rsidRPr="00B204E1">
        <w:rPr>
          <w:lang w:eastAsia="cs-CZ"/>
        </w:rPr>
        <w:t>redmet zákazky</w:t>
      </w:r>
      <w:bookmarkEnd w:id="12"/>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670FAFE8" w14:textId="5B32D5E0" w:rsidR="001D7EA4" w:rsidRPr="001D7EA4" w:rsidRDefault="00B204E1" w:rsidP="001C4ADF">
      <w:pPr>
        <w:numPr>
          <w:ilvl w:val="1"/>
          <w:numId w:val="8"/>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4A2B4D">
        <w:rPr>
          <w:b/>
        </w:rPr>
        <w:t>Pneumatiky, protektory, disky</w:t>
      </w:r>
    </w:p>
    <w:p w14:paraId="3361A23D" w14:textId="5EE089B4" w:rsidR="00B204E1" w:rsidRPr="001D7EA4" w:rsidRDefault="00B204E1" w:rsidP="001C4ADF">
      <w:pPr>
        <w:numPr>
          <w:ilvl w:val="1"/>
          <w:numId w:val="8"/>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7B4285F8" w:rsidR="00B204E1" w:rsidRP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 xml:space="preserve">Povaha predpokladaných nákupov v rámci dynamického nákupného systému tvorí prílohu č. 1. </w:t>
      </w:r>
      <w:r w:rsidR="00657FA8">
        <w:rPr>
          <w:rFonts w:cs="Arial"/>
          <w:sz w:val="22"/>
        </w:rPr>
        <w:t xml:space="preserve">  </w:t>
      </w:r>
      <w:r w:rsidRPr="00B204E1">
        <w:rPr>
          <w:rFonts w:cs="Arial"/>
          <w:sz w:val="22"/>
        </w:rPr>
        <w:t>Predmet zákazky</w:t>
      </w:r>
      <w:r w:rsidRPr="00B204E1">
        <w:rPr>
          <w:rFonts w:cs="Arial"/>
          <w:color w:val="000000"/>
          <w:sz w:val="22"/>
        </w:rPr>
        <w:t xml:space="preserve"> týchto súťažných podkladov.</w:t>
      </w:r>
    </w:p>
    <w:p w14:paraId="283C4327" w14:textId="610EB456" w:rsidR="00B204E1" w:rsidRPr="00B204E1" w:rsidRDefault="00067B13" w:rsidP="004075A9">
      <w:pPr>
        <w:pStyle w:val="Nadpis2"/>
        <w:numPr>
          <w:ilvl w:val="0"/>
          <w:numId w:val="15"/>
        </w:numPr>
        <w:ind w:left="284"/>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6CAC9C85" w14:textId="77777777" w:rsidR="00502670" w:rsidRDefault="00502670" w:rsidP="00502670">
      <w:pPr>
        <w:spacing w:line="276" w:lineRule="auto"/>
        <w:ind w:left="567"/>
        <w:jc w:val="both"/>
        <w:rPr>
          <w:rFonts w:cs="Arial"/>
          <w:sz w:val="22"/>
          <w:szCs w:val="22"/>
        </w:rPr>
      </w:pPr>
    </w:p>
    <w:p w14:paraId="09AEC0A2" w14:textId="1B74510C" w:rsidR="00502670" w:rsidRDefault="004A2B4D" w:rsidP="00502670">
      <w:pPr>
        <w:spacing w:line="276" w:lineRule="auto"/>
        <w:ind w:left="284"/>
        <w:jc w:val="both"/>
        <w:rPr>
          <w:bCs/>
          <w:sz w:val="22"/>
          <w:szCs w:val="22"/>
        </w:rPr>
      </w:pPr>
      <w:r>
        <w:rPr>
          <w:bCs/>
          <w:sz w:val="22"/>
          <w:szCs w:val="22"/>
        </w:rPr>
        <w:t>34913200-2 Protektorované pneumatiky, 19513100-6 Pneumatiky z kordových textílií, 34351100-3 Pneumatiky pre motorové vozidlá, 34352100-0 Pneumatiky</w:t>
      </w:r>
      <w:r w:rsidR="00C461A7">
        <w:rPr>
          <w:bCs/>
          <w:sz w:val="22"/>
          <w:szCs w:val="22"/>
        </w:rPr>
        <w:t xml:space="preserve"> pre nákladné vozidlá, 34352200-1 Pneumatiky pre autobusy</w:t>
      </w:r>
    </w:p>
    <w:p w14:paraId="2B1E29AF" w14:textId="77777777" w:rsidR="00502670" w:rsidRPr="00502670" w:rsidRDefault="00502670" w:rsidP="00502670">
      <w:pPr>
        <w:spacing w:line="276" w:lineRule="auto"/>
        <w:ind w:left="284"/>
        <w:jc w:val="both"/>
        <w:rPr>
          <w:rFonts w:cs="Arial"/>
          <w:sz w:val="18"/>
          <w:szCs w:val="18"/>
        </w:rPr>
      </w:pPr>
    </w:p>
    <w:p w14:paraId="56163E01" w14:textId="53E6D21F" w:rsidR="00B204E1" w:rsidRPr="00B204E1" w:rsidRDefault="003C0DB0" w:rsidP="004075A9">
      <w:pPr>
        <w:pStyle w:val="Nadpis2"/>
        <w:numPr>
          <w:ilvl w:val="0"/>
          <w:numId w:val="15"/>
        </w:numPr>
        <w:ind w:left="284" w:hanging="284"/>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50267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50267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663E5F5A" w:rsidR="00B204E1" w:rsidRPr="00A5375E" w:rsidRDefault="00A5375E" w:rsidP="00502670">
      <w:pPr>
        <w:spacing w:line="276" w:lineRule="auto"/>
        <w:ind w:left="426" w:hanging="66"/>
        <w:jc w:val="both"/>
        <w:rPr>
          <w:rFonts w:cs="Arial"/>
          <w:sz w:val="22"/>
          <w:szCs w:val="22"/>
        </w:rPr>
      </w:pPr>
      <w:r w:rsidRPr="00A5375E">
        <w:rPr>
          <w:sz w:val="22"/>
          <w:szCs w:val="22"/>
        </w:rPr>
        <w:t>Hlavný sklad</w:t>
      </w:r>
      <w:r w:rsidR="0085147F">
        <w:rPr>
          <w:sz w:val="22"/>
          <w:szCs w:val="22"/>
        </w:rPr>
        <w:t xml:space="preserve"> -</w:t>
      </w:r>
      <w:r w:rsidRPr="00A5375E">
        <w:rPr>
          <w:sz w:val="22"/>
          <w:szCs w:val="22"/>
        </w:rPr>
        <w:t xml:space="preserve"> Trnávka, </w:t>
      </w:r>
      <w:r w:rsidR="0085147F">
        <w:rPr>
          <w:sz w:val="22"/>
          <w:szCs w:val="22"/>
        </w:rPr>
        <w:t>Vajnorská 124,</w:t>
      </w:r>
      <w:r w:rsidRPr="00A5375E">
        <w:rPr>
          <w:sz w:val="22"/>
          <w:szCs w:val="22"/>
        </w:rPr>
        <w:t xml:space="preserve"> Bratislava</w:t>
      </w:r>
      <w:r w:rsidR="0085147F">
        <w:rPr>
          <w:sz w:val="22"/>
          <w:szCs w:val="22"/>
        </w:rPr>
        <w:t xml:space="preserve"> (od 6.00 do 13.00 hod.)</w:t>
      </w:r>
    </w:p>
    <w:p w14:paraId="44F9E12F" w14:textId="77777777" w:rsidR="00B204E1" w:rsidRPr="00B204E1" w:rsidRDefault="00B204E1" w:rsidP="00502670">
      <w:pPr>
        <w:spacing w:line="276" w:lineRule="auto"/>
        <w:ind w:left="567"/>
        <w:jc w:val="both"/>
        <w:rPr>
          <w:rFonts w:cs="Arial"/>
          <w:sz w:val="22"/>
          <w:szCs w:val="22"/>
        </w:rPr>
      </w:pPr>
    </w:p>
    <w:p w14:paraId="41409553" w14:textId="123A8F93" w:rsidR="00B204E1" w:rsidRPr="00B204E1" w:rsidRDefault="003C0DB0" w:rsidP="004075A9">
      <w:pPr>
        <w:pStyle w:val="Nadpis2"/>
        <w:numPr>
          <w:ilvl w:val="0"/>
          <w:numId w:val="15"/>
        </w:numPr>
        <w:ind w:left="284" w:hanging="284"/>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4075A9">
      <w:pPr>
        <w:pStyle w:val="Nadpis2"/>
        <w:numPr>
          <w:ilvl w:val="0"/>
          <w:numId w:val="15"/>
        </w:numPr>
        <w:ind w:left="426" w:hanging="426"/>
        <w:jc w:val="left"/>
        <w:rPr>
          <w:lang w:eastAsia="cs-CZ"/>
        </w:rPr>
      </w:pPr>
      <w:bookmarkStart w:id="20" w:name="_Toc16684716"/>
      <w:r>
        <w:rPr>
          <w:lang w:eastAsia="cs-CZ"/>
        </w:rPr>
        <w:t>Z</w:t>
      </w:r>
      <w:r w:rsidR="00B204E1" w:rsidRPr="00B204E1">
        <w:rPr>
          <w:lang w:eastAsia="cs-CZ"/>
        </w:rPr>
        <w:t>droj finančných prostriedkov</w:t>
      </w:r>
      <w:bookmarkEnd w:id="20"/>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1" w:name="financovanie"/>
      <w:bookmarkEnd w:id="21"/>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4BBFBC77"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C461A7">
        <w:rPr>
          <w:rFonts w:cs="Arial"/>
          <w:b/>
          <w:color w:val="000000" w:themeColor="text1"/>
          <w:sz w:val="22"/>
          <w:szCs w:val="22"/>
        </w:rPr>
        <w:t>1 985 105,18</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08517250" w14:textId="3E6FBD44" w:rsidR="00A973AE" w:rsidRDefault="00A973AE" w:rsidP="00B204E1">
      <w:pPr>
        <w:spacing w:line="276" w:lineRule="auto"/>
        <w:jc w:val="center"/>
        <w:rPr>
          <w:rFonts w:cs="Arial"/>
          <w:sz w:val="22"/>
          <w:szCs w:val="22"/>
          <w:lang w:eastAsia="cs-CZ"/>
        </w:rPr>
      </w:pPr>
    </w:p>
    <w:p w14:paraId="5FBCB1D1" w14:textId="09E4C10C" w:rsidR="00630937" w:rsidRDefault="00630937" w:rsidP="00B204E1">
      <w:pPr>
        <w:spacing w:line="276" w:lineRule="auto"/>
        <w:jc w:val="center"/>
        <w:rPr>
          <w:rFonts w:cs="Arial"/>
          <w:sz w:val="22"/>
          <w:szCs w:val="22"/>
          <w:lang w:eastAsia="cs-CZ"/>
        </w:rPr>
      </w:pPr>
    </w:p>
    <w:p w14:paraId="27CEA348" w14:textId="3D5AC44B" w:rsidR="00D650DE" w:rsidRDefault="00D650DE" w:rsidP="00B204E1">
      <w:pPr>
        <w:spacing w:line="276" w:lineRule="auto"/>
        <w:jc w:val="center"/>
        <w:rPr>
          <w:rFonts w:cs="Arial"/>
          <w:sz w:val="22"/>
          <w:szCs w:val="22"/>
          <w:lang w:eastAsia="cs-CZ"/>
        </w:rPr>
      </w:pPr>
    </w:p>
    <w:p w14:paraId="5E29417E" w14:textId="77777777" w:rsidR="00D650DE" w:rsidRDefault="00D650DE" w:rsidP="00B204E1">
      <w:pPr>
        <w:spacing w:line="276" w:lineRule="auto"/>
        <w:jc w:val="center"/>
        <w:rPr>
          <w:rFonts w:cs="Arial"/>
          <w:sz w:val="22"/>
          <w:szCs w:val="22"/>
          <w:lang w:eastAsia="cs-CZ"/>
        </w:rPr>
      </w:pPr>
    </w:p>
    <w:p w14:paraId="14ECA087" w14:textId="54D720A7" w:rsidR="00630937" w:rsidRDefault="00630937" w:rsidP="00B204E1">
      <w:pPr>
        <w:spacing w:line="276" w:lineRule="auto"/>
        <w:jc w:val="center"/>
        <w:rPr>
          <w:rFonts w:cs="Arial"/>
          <w:sz w:val="22"/>
          <w:szCs w:val="22"/>
          <w:lang w:eastAsia="cs-CZ"/>
        </w:rPr>
      </w:pPr>
    </w:p>
    <w:p w14:paraId="5C0C76B1" w14:textId="77777777" w:rsidR="00630937" w:rsidRDefault="00630937"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CE0FF1">
      <w:pPr>
        <w:pStyle w:val="Nadpis2"/>
        <w:numPr>
          <w:ilvl w:val="0"/>
          <w:numId w:val="15"/>
        </w:numPr>
        <w:ind w:left="567" w:hanging="567"/>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651720A4" w:rsidR="00B204E1" w:rsidRPr="00CF3A74" w:rsidRDefault="003C0DB0" w:rsidP="00CF3A74">
      <w:pPr>
        <w:pStyle w:val="Nadpis2"/>
        <w:numPr>
          <w:ilvl w:val="0"/>
          <w:numId w:val="15"/>
        </w:numPr>
        <w:ind w:left="567" w:hanging="567"/>
        <w:jc w:val="left"/>
        <w:rPr>
          <w:rFonts w:eastAsia="Calibri"/>
          <w:lang w:eastAsia="en-US"/>
        </w:rPr>
      </w:pPr>
      <w:bookmarkStart w:id="25" w:name="_Toc16684720"/>
      <w:r w:rsidRPr="00CF3A74">
        <w:rPr>
          <w:rFonts w:eastAsia="Calibri"/>
          <w:lang w:eastAsia="en-US"/>
        </w:rPr>
        <w:t>O</w:t>
      </w:r>
      <w:r w:rsidR="00B204E1" w:rsidRPr="00CF3A74">
        <w:rPr>
          <w:rFonts w:eastAsia="Calibri"/>
          <w:lang w:eastAsia="en-US"/>
        </w:rPr>
        <w:t>bsah žiadosti o účasť</w:t>
      </w:r>
      <w:bookmarkEnd w:id="25"/>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4794E12D" w:rsidR="00B204E1" w:rsidRPr="003C0DB0" w:rsidRDefault="003C0DB0" w:rsidP="00CF3A74">
      <w:pPr>
        <w:pStyle w:val="Nadpis2"/>
        <w:numPr>
          <w:ilvl w:val="0"/>
          <w:numId w:val="15"/>
        </w:numPr>
        <w:ind w:left="567" w:hanging="567"/>
        <w:jc w:val="left"/>
        <w:rPr>
          <w:rFonts w:eastAsia="Calibri"/>
          <w:lang w:eastAsia="en-US"/>
        </w:rPr>
      </w:pPr>
      <w:bookmarkStart w:id="26" w:name="_Toc16684721"/>
      <w:r w:rsidRPr="00CF3A74">
        <w:rPr>
          <w:rFonts w:eastAsia="Calibri"/>
          <w:lang w:eastAsia="en-US"/>
        </w:rPr>
        <w:t>P</w:t>
      </w:r>
      <w:r w:rsidR="00B204E1" w:rsidRPr="003C0DB0">
        <w:rPr>
          <w:rFonts w:eastAsia="Calibri"/>
          <w:lang w:eastAsia="en-US"/>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512571C9"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w:t>
      </w:r>
      <w:r w:rsidRPr="00B204E1">
        <w:rPr>
          <w:rFonts w:eastAsia="Calibri" w:cs="Arial"/>
          <w:sz w:val="22"/>
          <w:szCs w:val="22"/>
          <w:lang w:eastAsia="en-US"/>
        </w:rPr>
        <w:lastRenderedPageBreak/>
        <w:t>podľa prílohy č. 2. Formulár Jednotného európskeho dokumentu týchto súťažných podkladov (ďalej aj ako „JED“).</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02E45440" w:rsidR="00B204E1" w:rsidRPr="00B204E1" w:rsidRDefault="004B28B5"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B204E1" w:rsidRDefault="00B204E1" w:rsidP="00B204E1">
      <w:pPr>
        <w:spacing w:before="120" w:after="120" w:line="276" w:lineRule="auto"/>
        <w:ind w:left="567"/>
        <w:jc w:val="both"/>
        <w:rPr>
          <w:rFonts w:eastAsia="Calibri" w:cs="Arial"/>
          <w:color w:val="000000" w:themeColor="text1"/>
          <w:sz w:val="22"/>
          <w:szCs w:val="22"/>
          <w:lang w:eastAsia="en-US"/>
        </w:rPr>
      </w:pPr>
      <w:bookmarkStart w:id="32" w:name="_Hlk530338161"/>
      <w:r w:rsidRPr="00B204E1">
        <w:rPr>
          <w:rFonts w:eastAsia="Calibri" w:cs="Arial"/>
          <w:sz w:val="22"/>
          <w:szCs w:val="22"/>
          <w:lang w:eastAsia="en-US"/>
        </w:rPr>
        <w:t xml:space="preserve">Záujemca si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3" w:history="1">
        <w:r w:rsidRPr="00B204E1">
          <w:rPr>
            <w:rFonts w:eastAsia="Calibri" w:cs="Arial"/>
            <w:color w:val="0000FF"/>
            <w:sz w:val="22"/>
            <w:szCs w:val="22"/>
            <w:u w:val="single"/>
            <w:lang w:eastAsia="en-US"/>
          </w:rPr>
          <w:t>https://ec.europa.eu/growth/tools-databases/espd/filter?lang=sk</w:t>
        </w:r>
      </w:hyperlink>
      <w:r w:rsidRPr="00B204E1">
        <w:rPr>
          <w:rFonts w:eastAsia="Calibri" w:cs="Arial"/>
          <w:color w:val="0000FF"/>
          <w:sz w:val="22"/>
          <w:szCs w:val="22"/>
          <w:u w:val="single"/>
          <w:lang w:eastAsia="en-US"/>
        </w:rPr>
        <w:t xml:space="preserve">). </w:t>
      </w:r>
      <w:r w:rsidRPr="00B204E1">
        <w:rPr>
          <w:rFonts w:eastAsia="Calibri" w:cs="Arial"/>
          <w:color w:val="000000" w:themeColor="text1"/>
          <w:sz w:val="22"/>
          <w:szCs w:val="22"/>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Pr>
          <w:rFonts w:eastAsia="Calibri" w:cs="Arial"/>
          <w:color w:val="000000" w:themeColor="text1"/>
          <w:sz w:val="22"/>
          <w:szCs w:val="22"/>
          <w:lang w:eastAsia="en-US"/>
        </w:rPr>
        <w:t>JOSEPHINE</w:t>
      </w:r>
      <w:r w:rsidR="005E072B" w:rsidRPr="00B204E1">
        <w:rPr>
          <w:rFonts w:eastAsia="Calibri"/>
          <w:smallCaps/>
          <w:color w:val="000000" w:themeColor="text1"/>
          <w:sz w:val="22"/>
          <w:szCs w:val="22"/>
          <w:lang w:eastAsia="en-US"/>
        </w:rPr>
        <w:t xml:space="preserve"> </w:t>
      </w:r>
      <w:r w:rsidRPr="00B204E1">
        <w:rPr>
          <w:rFonts w:eastAsia="Calibri" w:cs="Arial"/>
          <w:color w:val="000000" w:themeColor="text1"/>
          <w:sz w:val="22"/>
          <w:szCs w:val="22"/>
          <w:lang w:eastAsia="en-US"/>
        </w:rPr>
        <w:t>ako súčasť svojej žiadosti o účasť.</w:t>
      </w:r>
    </w:p>
    <w:bookmarkEnd w:id="28"/>
    <w:bookmarkEnd w:id="32"/>
    <w:p w14:paraId="7D458AC2" w14:textId="77777777" w:rsidR="00B204E1" w:rsidRPr="00B204E1" w:rsidRDefault="00B204E1" w:rsidP="00B204E1">
      <w:pPr>
        <w:spacing w:before="120" w:after="120"/>
        <w:ind w:left="567"/>
        <w:jc w:val="both"/>
        <w:rPr>
          <w:rFonts w:cs="Arial"/>
          <w:sz w:val="22"/>
        </w:rPr>
      </w:pPr>
      <w:r w:rsidRPr="00B204E1">
        <w:rPr>
          <w:rFonts w:cs="Arial"/>
          <w:sz w:val="22"/>
        </w:rPr>
        <w:t xml:space="preserve">Bližšie informácie o JED, vrátane usmernení, ako správne JED vyplniť, sú uvedené v dokumente zverejnenom na webovom sídle Úradu pre verejné obstarávanie </w:t>
      </w:r>
      <w:hyperlink r:id="rId14" w:history="1">
        <w:r w:rsidRPr="00B204E1">
          <w:rPr>
            <w:rStyle w:val="Hypertextovprepojenie"/>
            <w:rFonts w:cs="Arial"/>
            <w:sz w:val="22"/>
          </w:rPr>
          <w:t>https://www.uvo.gov.sk/legislativametodika-dohlad/jednotny-europsky-dokument-605.html</w:t>
        </w:r>
      </w:hyperlink>
      <w:r w:rsidRPr="00B204E1">
        <w:rPr>
          <w:rFonts w:cs="Arial"/>
          <w:sz w:val="22"/>
        </w:rPr>
        <w:t xml:space="preserve">: JED - príručka k službe ESPD ( </w:t>
      </w:r>
      <w:hyperlink r:id="rId15"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FE94203" w14:textId="51EBC03B" w:rsidR="00B204E1" w:rsidRPr="00B204E1" w:rsidRDefault="00B204E1" w:rsidP="00B204E1">
      <w:pPr>
        <w:spacing w:before="120" w:after="120"/>
        <w:ind w:left="567"/>
        <w:jc w:val="both"/>
        <w:rPr>
          <w:sz w:val="22"/>
        </w:rPr>
      </w:pPr>
      <w:bookmarkStart w:id="33" w:name="_Hlk534973835"/>
    </w:p>
    <w:p w14:paraId="629671F0" w14:textId="77777777" w:rsidR="00B204E1" w:rsidRPr="00B204E1" w:rsidRDefault="00B204E1" w:rsidP="00B204E1">
      <w:pPr>
        <w:tabs>
          <w:tab w:val="left" w:pos="708"/>
        </w:tabs>
        <w:spacing w:before="120" w:after="120"/>
        <w:ind w:left="567"/>
        <w:jc w:val="both"/>
        <w:rPr>
          <w:rFonts w:cs="Arial"/>
          <w:sz w:val="22"/>
        </w:rPr>
      </w:pPr>
      <w:bookmarkStart w:id="34" w:name="_Hlk524506959"/>
      <w:bookmarkEnd w:id="33"/>
      <w:r w:rsidRPr="00B204E1">
        <w:rPr>
          <w:rFonts w:cs="Arial"/>
          <w:sz w:val="22"/>
        </w:rPr>
        <w:t>Vo formulári JED záujemca vyplní nasledovné časti:</w:t>
      </w:r>
      <w:bookmarkEnd w:id="34"/>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2F4403AE"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xml:space="preserve">, uvedené v oznámení o vyhlásení verejného obstarávania, ktoré vyplní podľa pokynov </w:t>
      </w:r>
      <w:r w:rsidR="003C0DB0">
        <w:rPr>
          <w:rFonts w:eastAsia="Calibri"/>
          <w:sz w:val="22"/>
          <w:szCs w:val="22"/>
          <w:lang w:eastAsia="en-US"/>
        </w:rPr>
        <w:t>obstarávateľskej organizácie</w:t>
      </w:r>
      <w:r w:rsidRPr="00B204E1">
        <w:rPr>
          <w:rFonts w:eastAsia="Calibri"/>
          <w:sz w:val="22"/>
          <w:szCs w:val="22"/>
          <w:lang w:eastAsia="en-US"/>
        </w:rPr>
        <w:t xml:space="preserve">, ako aj pokynov Úradu pre verejné obstarávanie uvedených v manuáli na stránke Úradu pre verejné obstarávanie - </w:t>
      </w:r>
      <w:hyperlink r:id="rId16" w:history="1">
        <w:r w:rsidRPr="00B204E1">
          <w:rPr>
            <w:rFonts w:eastAsia="Calibri"/>
            <w:color w:val="0000FF"/>
            <w:sz w:val="22"/>
            <w:szCs w:val="22"/>
            <w:u w:val="single"/>
            <w:lang w:eastAsia="en-US"/>
          </w:rPr>
          <w:t>https://www.uvo.gov.sk/legislativametodika-dohlad/jednotny-europsky-dokument-605.html</w:t>
        </w:r>
      </w:hyperlink>
      <w:r w:rsidRPr="00B204E1">
        <w:rPr>
          <w:rFonts w:eastAsia="Calibri"/>
          <w:sz w:val="22"/>
          <w:szCs w:val="22"/>
          <w:lang w:eastAsia="en-US"/>
        </w:rPr>
        <w:t>, okrem časti I. označenej ako „Informácie týkajúce sa postupu verejného obstarávania a </w:t>
      </w:r>
      <w:r w:rsidR="003C0DB0">
        <w:rPr>
          <w:rFonts w:eastAsia="Calibri"/>
          <w:sz w:val="22"/>
          <w:szCs w:val="22"/>
          <w:lang w:eastAsia="en-US"/>
        </w:rPr>
        <w:t>obstarávateľskej organizácie</w:t>
      </w:r>
      <w:r w:rsidRPr="00B204E1">
        <w:rPr>
          <w:rFonts w:eastAsia="Calibri"/>
          <w:sz w:val="22"/>
          <w:szCs w:val="22"/>
          <w:lang w:eastAsia="en-US"/>
        </w:rPr>
        <w:t>“ (pokiaľ záujemca použije JED, ktorý je súčasťou týchto súťažných podkladov).</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lastRenderedPageBreak/>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5"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5"/>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7777777"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6"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prílohe č. 6 týchto</w:t>
      </w:r>
      <w:r w:rsidRPr="00B204E1">
        <w:rPr>
          <w:rFonts w:eastAsia="Calibri"/>
          <w:sz w:val="22"/>
          <w:szCs w:val="22"/>
          <w:lang w:eastAsia="en-US"/>
        </w:rPr>
        <w:t xml:space="preserve"> súťažných podkladov.</w:t>
      </w:r>
      <w:bookmarkEnd w:id="36"/>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D650DE">
      <w:pPr>
        <w:pStyle w:val="Nadpis2"/>
        <w:numPr>
          <w:ilvl w:val="0"/>
          <w:numId w:val="15"/>
        </w:numPr>
        <w:ind w:left="567" w:hanging="567"/>
        <w:jc w:val="both"/>
        <w:rPr>
          <w:rStyle w:val="Nadpis2Char"/>
          <w:rFonts w:eastAsia="Calibri"/>
          <w:b/>
          <w:bCs/>
        </w:rPr>
      </w:pPr>
      <w:r>
        <w:t xml:space="preserve"> </w:t>
      </w:r>
      <w:bookmarkStart w:id="37" w:name="_Toc16684722"/>
      <w:r w:rsidRPr="00F01689">
        <w:t>O</w:t>
      </w:r>
      <w:r w:rsidR="00B204E1" w:rsidRPr="00F01689">
        <w:rPr>
          <w:rStyle w:val="Nadpis2Char"/>
          <w:rFonts w:eastAsia="Calibri"/>
          <w:b/>
          <w:bCs/>
        </w:rPr>
        <w:t>právnenie predložiť žiadosť o účasť a späťvzatie žiadosti o účasť</w:t>
      </w:r>
      <w:bookmarkEnd w:id="37"/>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lastRenderedPageBreak/>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A8E778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3902A813" w14:textId="39919E5F" w:rsidR="00B204E1" w:rsidRPr="00F01689" w:rsidRDefault="00F01689" w:rsidP="00D650DE">
      <w:pPr>
        <w:pStyle w:val="Nadpis2"/>
        <w:numPr>
          <w:ilvl w:val="0"/>
          <w:numId w:val="15"/>
        </w:numPr>
        <w:ind w:left="567" w:hanging="567"/>
        <w:jc w:val="both"/>
        <w:rPr>
          <w:rFonts w:eastAsia="Calibri"/>
          <w:b w:val="0"/>
        </w:rPr>
      </w:pPr>
      <w:bookmarkStart w:id="38"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8"/>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D650DE">
      <w:pPr>
        <w:pStyle w:val="Nadpis2"/>
        <w:numPr>
          <w:ilvl w:val="0"/>
          <w:numId w:val="15"/>
        </w:numPr>
        <w:ind w:left="567" w:hanging="567"/>
        <w:jc w:val="both"/>
        <w:rPr>
          <w:rFonts w:eastAsia="Calibri"/>
          <w:lang w:eastAsia="en-US"/>
        </w:rPr>
      </w:pPr>
      <w:r>
        <w:rPr>
          <w:rFonts w:eastAsia="Calibri"/>
          <w:lang w:eastAsia="en-US"/>
        </w:rPr>
        <w:t xml:space="preserve"> </w:t>
      </w:r>
      <w:bookmarkStart w:id="39" w:name="_Toc16684724"/>
      <w:r w:rsidRPr="00F01689">
        <w:rPr>
          <w:rFonts w:eastAsia="Calibri"/>
          <w:lang w:eastAsia="en-US"/>
        </w:rPr>
        <w:t>P</w:t>
      </w:r>
      <w:r w:rsidR="00B204E1" w:rsidRPr="00F01689">
        <w:rPr>
          <w:rFonts w:eastAsia="Calibri"/>
          <w:lang w:eastAsia="en-US"/>
        </w:rPr>
        <w:t>osúdenie splnenia podmienok účasti</w:t>
      </w:r>
      <w:bookmarkEnd w:id="39"/>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D650DE">
      <w:pPr>
        <w:spacing w:line="276" w:lineRule="auto"/>
        <w:ind w:left="567" w:hanging="284"/>
        <w:jc w:val="both"/>
        <w:rPr>
          <w:rFonts w:eastAsia="Calibri"/>
          <w:sz w:val="22"/>
          <w:szCs w:val="22"/>
          <w:lang w:eastAsia="en-US"/>
        </w:rPr>
      </w:pPr>
      <w:r w:rsidRPr="00B204E1">
        <w:rPr>
          <w:rFonts w:eastAsia="Calibri"/>
          <w:sz w:val="22"/>
          <w:szCs w:val="22"/>
          <w:lang w:eastAsia="en-US"/>
        </w:rPr>
        <w:lastRenderedPageBreak/>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5B70EF1E" w14:textId="77777777" w:rsidR="00D650DE" w:rsidRDefault="00D650DE" w:rsidP="00D650DE">
      <w:pPr>
        <w:spacing w:line="276" w:lineRule="auto"/>
        <w:jc w:val="both"/>
        <w:rPr>
          <w:rFonts w:eastAsia="Calibri"/>
          <w:sz w:val="22"/>
          <w:szCs w:val="22"/>
          <w:lang w:eastAsia="en-US"/>
        </w:rPr>
      </w:pPr>
      <w:r>
        <w:rPr>
          <w:rFonts w:eastAsia="Calibri"/>
          <w:sz w:val="22"/>
          <w:szCs w:val="22"/>
          <w:lang w:eastAsia="en-US"/>
        </w:rPr>
        <w:t xml:space="preserve">          </w:t>
      </w:r>
      <w:r w:rsidR="00B204E1" w:rsidRPr="00B204E1">
        <w:rPr>
          <w:rFonts w:eastAsia="Calibri"/>
          <w:sz w:val="22"/>
          <w:szCs w:val="22"/>
          <w:lang w:eastAsia="en-US"/>
        </w:rPr>
        <w:t>ako aj preskúmania podmienky ohľadne dôvodného podozrenia o uzavretí dohody narúšajúcej</w:t>
      </w:r>
    </w:p>
    <w:p w14:paraId="09B8AE83" w14:textId="77777777" w:rsidR="00D650DE" w:rsidRDefault="00D650DE" w:rsidP="00D650DE">
      <w:pPr>
        <w:spacing w:line="276" w:lineRule="auto"/>
        <w:jc w:val="both"/>
        <w:rPr>
          <w:rFonts w:eastAsia="Calibri"/>
          <w:sz w:val="22"/>
          <w:szCs w:val="22"/>
          <w:lang w:eastAsia="en-US"/>
        </w:rPr>
      </w:pPr>
      <w:r>
        <w:rPr>
          <w:rFonts w:eastAsia="Calibri"/>
          <w:sz w:val="22"/>
          <w:szCs w:val="22"/>
          <w:lang w:eastAsia="en-US"/>
        </w:rPr>
        <w:t xml:space="preserve">       </w:t>
      </w:r>
      <w:r w:rsidR="00B204E1" w:rsidRPr="00B204E1">
        <w:rPr>
          <w:rFonts w:eastAsia="Calibri"/>
          <w:sz w:val="22"/>
          <w:szCs w:val="22"/>
          <w:lang w:eastAsia="en-US"/>
        </w:rPr>
        <w:t xml:space="preserve"> </w:t>
      </w:r>
      <w:r>
        <w:rPr>
          <w:rFonts w:eastAsia="Calibri"/>
          <w:sz w:val="22"/>
          <w:szCs w:val="22"/>
          <w:lang w:eastAsia="en-US"/>
        </w:rPr>
        <w:t xml:space="preserve">  </w:t>
      </w:r>
      <w:r w:rsidR="00B204E1" w:rsidRPr="00B204E1">
        <w:rPr>
          <w:rFonts w:eastAsia="Calibri"/>
          <w:sz w:val="22"/>
          <w:szCs w:val="22"/>
          <w:lang w:eastAsia="en-US"/>
        </w:rPr>
        <w:t xml:space="preserve">hospodársku súťaž medzi </w:t>
      </w:r>
      <w:r w:rsidR="004B28B5">
        <w:rPr>
          <w:rFonts w:eastAsia="Calibri"/>
          <w:sz w:val="22"/>
          <w:szCs w:val="22"/>
          <w:lang w:eastAsia="en-US"/>
        </w:rPr>
        <w:t>obstarávateľskou organizáciou</w:t>
      </w:r>
      <w:r w:rsidR="00B204E1" w:rsidRPr="00B204E1">
        <w:rPr>
          <w:rFonts w:eastAsia="Calibri"/>
          <w:sz w:val="22"/>
          <w:szCs w:val="22"/>
          <w:lang w:eastAsia="en-US"/>
        </w:rPr>
        <w:t xml:space="preserve"> a iným hospodárskym subjektom a to na</w:t>
      </w:r>
    </w:p>
    <w:p w14:paraId="6EB86AD7" w14:textId="38C9878A" w:rsidR="00B204E1" w:rsidRPr="00B204E1" w:rsidRDefault="00D650DE" w:rsidP="00D650DE">
      <w:pPr>
        <w:spacing w:line="276" w:lineRule="auto"/>
        <w:jc w:val="both"/>
        <w:rPr>
          <w:rFonts w:eastAsia="Calibri"/>
          <w:sz w:val="22"/>
          <w:szCs w:val="22"/>
          <w:lang w:eastAsia="en-US"/>
        </w:rPr>
      </w:pPr>
      <w:r>
        <w:rPr>
          <w:rFonts w:eastAsia="Calibri"/>
          <w:sz w:val="22"/>
          <w:szCs w:val="22"/>
          <w:lang w:eastAsia="en-US"/>
        </w:rPr>
        <w:t xml:space="preserve">         </w:t>
      </w:r>
      <w:r w:rsidR="00B204E1" w:rsidRPr="00B204E1">
        <w:rPr>
          <w:rFonts w:eastAsia="Calibri"/>
          <w:sz w:val="22"/>
          <w:szCs w:val="22"/>
          <w:lang w:eastAsia="en-US"/>
        </w:rPr>
        <w:t xml:space="preserve"> základe dôveryhodných informácií, ak túto podmienku </w:t>
      </w:r>
      <w:r w:rsidR="004B28B5">
        <w:rPr>
          <w:rFonts w:eastAsia="Calibri"/>
          <w:sz w:val="22"/>
          <w:szCs w:val="22"/>
          <w:lang w:eastAsia="en-US"/>
        </w:rPr>
        <w:t>obstarávateľská organizácia</w:t>
      </w:r>
      <w:r w:rsidR="00B204E1"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2C6B6B13" w:rsidR="00B204E1" w:rsidRPr="00D84065" w:rsidRDefault="00D84065" w:rsidP="00D650DE">
      <w:pPr>
        <w:pStyle w:val="Nadpis2"/>
        <w:numPr>
          <w:ilvl w:val="0"/>
          <w:numId w:val="15"/>
        </w:numPr>
        <w:ind w:left="567" w:hanging="567"/>
        <w:jc w:val="both"/>
        <w:rPr>
          <w:rFonts w:eastAsia="Calibri"/>
          <w:b w:val="0"/>
          <w:lang w:eastAsia="en-US"/>
        </w:rPr>
      </w:pPr>
      <w:bookmarkStart w:id="40"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0"/>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1"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2" w:name="_Hlk522985801"/>
      <w:r w:rsidR="00B204E1" w:rsidRPr="00B204E1">
        <w:rPr>
          <w:rFonts w:eastAsia="Calibri"/>
          <w:sz w:val="22"/>
          <w:szCs w:val="22"/>
          <w:lang w:eastAsia="en-US"/>
        </w:rPr>
        <w:t xml:space="preserve">– elektronicky, spôsobom určeným funkcionalitou </w:t>
      </w:r>
      <w:bookmarkEnd w:id="42"/>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3"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1"/>
    </w:p>
    <w:p w14:paraId="75BC0285" w14:textId="32AE47BC" w:rsidR="0081456F" w:rsidRPr="005236D1" w:rsidRDefault="004B28B5" w:rsidP="005236D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w:t>
      </w:r>
      <w:r w:rsidR="00B204E1" w:rsidRPr="00B204E1">
        <w:rPr>
          <w:rFonts w:eastAsia="Calibri"/>
          <w:sz w:val="22"/>
          <w:szCs w:val="22"/>
        </w:rPr>
        <w:lastRenderedPageBreak/>
        <w:t>osoby určené na plnenie Zmluvy alebo riadiacich zamestnancov, ak nespĺňajú predmetnú podmienku účasti podľa § 34 ods. 1 písm. c) alebo písm. g) zákona.</w:t>
      </w:r>
      <w:bookmarkEnd w:id="43"/>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4"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650DE">
      <w:pPr>
        <w:pStyle w:val="Nadpis2"/>
        <w:numPr>
          <w:ilvl w:val="0"/>
          <w:numId w:val="22"/>
        </w:numPr>
        <w:ind w:left="567" w:hanging="567"/>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4"/>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B55A7" w:rsidRDefault="00B204E1" w:rsidP="00B204E1">
      <w:pPr>
        <w:spacing w:line="276" w:lineRule="auto"/>
        <w:jc w:val="center"/>
        <w:outlineLvl w:val="2"/>
        <w:rPr>
          <w:rFonts w:eastAsia="Calibri"/>
          <w:bCs/>
          <w:sz w:val="22"/>
          <w:szCs w:val="22"/>
          <w:lang w:eastAsia="en-US"/>
        </w:rPr>
      </w:pPr>
      <w:bookmarkStart w:id="45" w:name="_Toc16684727"/>
      <w:r w:rsidRPr="00BB55A7">
        <w:rPr>
          <w:rFonts w:eastAsia="Calibri"/>
          <w:bCs/>
          <w:sz w:val="22"/>
          <w:szCs w:val="22"/>
          <w:lang w:eastAsia="en-US"/>
        </w:rPr>
        <w:t>Časť V.</w:t>
      </w:r>
      <w:bookmarkEnd w:id="45"/>
    </w:p>
    <w:p w14:paraId="52DD6805" w14:textId="77777777" w:rsidR="00B204E1" w:rsidRPr="00B204E1" w:rsidRDefault="00B204E1" w:rsidP="00D84065">
      <w:pPr>
        <w:pStyle w:val="Nadpis1"/>
        <w:rPr>
          <w:rFonts w:eastAsia="Calibri"/>
          <w:lang w:eastAsia="en-US"/>
        </w:rPr>
      </w:pPr>
      <w:bookmarkStart w:id="46" w:name="_Toc16684728"/>
      <w:r w:rsidRPr="00B204E1">
        <w:rPr>
          <w:rFonts w:eastAsia="Calibri"/>
          <w:lang w:eastAsia="en-US"/>
        </w:rPr>
        <w:t>VYTVORENIE DYNAMICKÉHO NÁKUPNÉHO SYSTÉMU A ZADÁVANIE KONKRÉTNYCH ZÁKAZIEK V RÁMCI DYNAMICKÉHO NÁKUPNÉHO SYSTÉMU</w:t>
      </w:r>
      <w:bookmarkEnd w:id="46"/>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CF3A74">
      <w:pPr>
        <w:pStyle w:val="Nadpis2"/>
        <w:numPr>
          <w:ilvl w:val="0"/>
          <w:numId w:val="24"/>
        </w:numPr>
        <w:ind w:left="567" w:hanging="567"/>
        <w:jc w:val="both"/>
        <w:rPr>
          <w:rFonts w:eastAsia="Calibri"/>
          <w:lang w:eastAsia="en-US"/>
        </w:rPr>
      </w:pPr>
      <w:r>
        <w:rPr>
          <w:rStyle w:val="Nadpis2Char"/>
          <w:rFonts w:eastAsia="Calibri"/>
          <w:b/>
        </w:rPr>
        <w:t xml:space="preserve"> </w:t>
      </w:r>
      <w:bookmarkStart w:id="47"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7"/>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650DE">
      <w:pPr>
        <w:pStyle w:val="Nadpis2"/>
        <w:numPr>
          <w:ilvl w:val="0"/>
          <w:numId w:val="24"/>
        </w:numPr>
        <w:ind w:left="426" w:hanging="426"/>
        <w:jc w:val="both"/>
        <w:rPr>
          <w:rFonts w:eastAsia="Calibri"/>
          <w:b w:val="0"/>
          <w:lang w:eastAsia="en-US"/>
        </w:rPr>
      </w:pPr>
      <w:r>
        <w:rPr>
          <w:rStyle w:val="Nadpis2Char"/>
          <w:rFonts w:eastAsia="Calibri"/>
          <w:b/>
        </w:rPr>
        <w:t xml:space="preserve"> </w:t>
      </w:r>
      <w:bookmarkStart w:id="48"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8"/>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7777777"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B55A7" w:rsidRDefault="00B204E1" w:rsidP="00B204E1">
      <w:pPr>
        <w:spacing w:line="276" w:lineRule="auto"/>
        <w:jc w:val="center"/>
        <w:outlineLvl w:val="2"/>
        <w:rPr>
          <w:rFonts w:eastAsia="Calibri"/>
          <w:bCs/>
          <w:sz w:val="22"/>
          <w:szCs w:val="22"/>
          <w:lang w:eastAsia="en-US"/>
        </w:rPr>
      </w:pPr>
      <w:bookmarkStart w:id="49" w:name="_Toc16684731"/>
      <w:r w:rsidRPr="00BB55A7">
        <w:rPr>
          <w:rFonts w:eastAsia="Calibri"/>
          <w:bCs/>
          <w:sz w:val="22"/>
          <w:szCs w:val="22"/>
          <w:lang w:eastAsia="en-US"/>
        </w:rPr>
        <w:lastRenderedPageBreak/>
        <w:t>Časť VI.</w:t>
      </w:r>
      <w:bookmarkEnd w:id="49"/>
    </w:p>
    <w:p w14:paraId="3ABB803A" w14:textId="77777777" w:rsidR="00B204E1" w:rsidRDefault="00B204E1" w:rsidP="00D84065">
      <w:pPr>
        <w:pStyle w:val="Nadpis1"/>
        <w:rPr>
          <w:rFonts w:eastAsia="Calibri"/>
          <w:lang w:eastAsia="en-US"/>
        </w:rPr>
      </w:pPr>
      <w:bookmarkStart w:id="50" w:name="_Toc16684732"/>
      <w:r w:rsidRPr="00B204E1">
        <w:rPr>
          <w:rFonts w:eastAsia="Calibri"/>
          <w:lang w:eastAsia="en-US"/>
        </w:rPr>
        <w:t>PRÍPRAVA PONÚK PREDKLADANÝCH NA KONKRÉTNE ZÁKAZKY ZADÁVANÉ V RÁMCI DYNAMICKÉHO NÁKUPNÉHO SYSTÉMU</w:t>
      </w:r>
      <w:bookmarkEnd w:id="50"/>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650DE">
      <w:pPr>
        <w:pStyle w:val="Nadpis2"/>
        <w:numPr>
          <w:ilvl w:val="0"/>
          <w:numId w:val="24"/>
        </w:numPr>
        <w:ind w:left="567" w:hanging="567"/>
        <w:jc w:val="both"/>
        <w:rPr>
          <w:rFonts w:eastAsia="Calibri"/>
          <w:b w:val="0"/>
          <w:lang w:eastAsia="en-US"/>
        </w:rPr>
      </w:pPr>
      <w:bookmarkStart w:id="51" w:name="_Toc16684733"/>
      <w:r w:rsidRPr="00D84065">
        <w:rPr>
          <w:rStyle w:val="Nadpis2Char"/>
          <w:rFonts w:eastAsia="Calibri"/>
          <w:b/>
        </w:rPr>
        <w:t>V</w:t>
      </w:r>
      <w:r w:rsidR="00B204E1" w:rsidRPr="00D84065">
        <w:rPr>
          <w:rStyle w:val="Nadpis2Char"/>
          <w:rFonts w:eastAsia="Calibri"/>
          <w:b/>
        </w:rPr>
        <w:t>yhotovenie a jazyk ponuky</w:t>
      </w:r>
      <w:bookmarkEnd w:id="51"/>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2"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52"/>
    </w:p>
    <w:p w14:paraId="4D880167" w14:textId="462B913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D650DE">
      <w:pPr>
        <w:pStyle w:val="Nadpis2"/>
        <w:numPr>
          <w:ilvl w:val="0"/>
          <w:numId w:val="24"/>
        </w:numPr>
        <w:ind w:left="567" w:hanging="567"/>
        <w:jc w:val="both"/>
        <w:rPr>
          <w:rFonts w:eastAsia="Calibri"/>
          <w:b w:val="0"/>
          <w:lang w:eastAsia="en-US"/>
        </w:rPr>
      </w:pPr>
      <w:r>
        <w:rPr>
          <w:rStyle w:val="Nadpis2Char"/>
          <w:rFonts w:eastAsia="Calibri"/>
          <w:b/>
        </w:rPr>
        <w:t xml:space="preserve"> </w:t>
      </w:r>
      <w:bookmarkStart w:id="53" w:name="_Toc16684734"/>
      <w:r w:rsidRPr="00233D83">
        <w:rPr>
          <w:rStyle w:val="Nadpis2Char"/>
          <w:rFonts w:eastAsia="Calibri"/>
          <w:b/>
        </w:rPr>
        <w:t>V</w:t>
      </w:r>
      <w:r w:rsidR="00B204E1" w:rsidRPr="00233D83">
        <w:rPr>
          <w:rStyle w:val="Nadpis2Char"/>
          <w:rFonts w:eastAsia="Calibri"/>
          <w:b/>
        </w:rPr>
        <w:t>ariantné riešenie</w:t>
      </w:r>
      <w:bookmarkEnd w:id="53"/>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D650DE">
      <w:pPr>
        <w:pStyle w:val="Nadpis2"/>
        <w:numPr>
          <w:ilvl w:val="0"/>
          <w:numId w:val="24"/>
        </w:numPr>
        <w:tabs>
          <w:tab w:val="left" w:pos="851"/>
        </w:tabs>
        <w:ind w:left="567" w:hanging="567"/>
        <w:jc w:val="both"/>
        <w:rPr>
          <w:rFonts w:eastAsia="Calibri"/>
          <w:b w:val="0"/>
          <w:lang w:eastAsia="en-US"/>
        </w:rPr>
      </w:pPr>
      <w:bookmarkStart w:id="54"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4"/>
    </w:p>
    <w:p w14:paraId="74942DC6" w14:textId="77777777"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106E0FC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zmluvnej cene aj jednotkovú cenu. Ak je to relevantné, zmluvná cena za dodanie/poskytnutie/uskutočnenie predmetu zákazky je daná súčtom všetkých medzisúčtov alebo súčinov jednotkovej ceny a množstva (počet jednotiek) uvedeného v štruktúrovanom </w:t>
      </w:r>
      <w:r w:rsidRPr="00B204E1">
        <w:rPr>
          <w:rFonts w:eastAsia="Calibri"/>
          <w:sz w:val="22"/>
          <w:szCs w:val="22"/>
          <w:lang w:eastAsia="en-US"/>
        </w:rPr>
        <w:lastRenderedPageBreak/>
        <w:t>rozpočte ceny zmluvy/výkaze výmer. Do príslušnej položky musia byť započítané všetky náklady, ktoré s ňou bezprostredne súvisia.</w:t>
      </w:r>
    </w:p>
    <w:p w14:paraId="5397A0B1" w14:textId="6960B66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D650DE">
      <w:pPr>
        <w:pStyle w:val="Nadpis2"/>
        <w:numPr>
          <w:ilvl w:val="0"/>
          <w:numId w:val="24"/>
        </w:numPr>
        <w:ind w:left="567" w:hanging="567"/>
        <w:jc w:val="left"/>
        <w:rPr>
          <w:rFonts w:eastAsia="Calibri"/>
        </w:rPr>
      </w:pPr>
      <w:r>
        <w:rPr>
          <w:rStyle w:val="Nadpis2Char"/>
          <w:rFonts w:eastAsia="Calibri"/>
          <w:b/>
        </w:rPr>
        <w:t xml:space="preserve"> </w:t>
      </w:r>
      <w:bookmarkStart w:id="55" w:name="_Toc16684736"/>
      <w:r w:rsidR="00233D83" w:rsidRPr="00185B18">
        <w:rPr>
          <w:rStyle w:val="Nadpis2Char"/>
          <w:rFonts w:eastAsia="Calibri"/>
          <w:b/>
          <w:bCs/>
        </w:rPr>
        <w:t>Z</w:t>
      </w:r>
      <w:r w:rsidR="00B204E1" w:rsidRPr="00185B18">
        <w:rPr>
          <w:rStyle w:val="Nadpis2Char"/>
          <w:rFonts w:eastAsia="Calibri"/>
          <w:b/>
          <w:bCs/>
        </w:rPr>
        <w:t>ábezpeka ponuky</w:t>
      </w:r>
      <w:bookmarkEnd w:id="55"/>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B55A7" w:rsidRDefault="00B204E1" w:rsidP="00B204E1">
      <w:pPr>
        <w:spacing w:line="276" w:lineRule="auto"/>
        <w:jc w:val="center"/>
        <w:outlineLvl w:val="2"/>
        <w:rPr>
          <w:rFonts w:eastAsia="Calibri"/>
          <w:bCs/>
          <w:sz w:val="22"/>
          <w:szCs w:val="22"/>
          <w:lang w:eastAsia="en-US"/>
        </w:rPr>
      </w:pPr>
      <w:bookmarkStart w:id="56" w:name="_Toc16684737"/>
      <w:r w:rsidRPr="00BB55A7">
        <w:rPr>
          <w:rFonts w:eastAsia="Calibri"/>
          <w:bCs/>
          <w:sz w:val="22"/>
          <w:szCs w:val="22"/>
          <w:lang w:eastAsia="en-US"/>
        </w:rPr>
        <w:t>Časť VII.</w:t>
      </w:r>
      <w:bookmarkEnd w:id="56"/>
    </w:p>
    <w:p w14:paraId="28CBACA5" w14:textId="77777777" w:rsidR="00B204E1" w:rsidRPr="00B204E1" w:rsidRDefault="00B204E1" w:rsidP="00185B18">
      <w:pPr>
        <w:pStyle w:val="Nadpis1"/>
        <w:rPr>
          <w:rFonts w:eastAsia="Calibri"/>
          <w:lang w:eastAsia="en-US"/>
        </w:rPr>
      </w:pPr>
      <w:bookmarkStart w:id="57" w:name="_Toc16684738"/>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D650DE">
      <w:pPr>
        <w:pStyle w:val="Nadpis2"/>
        <w:numPr>
          <w:ilvl w:val="0"/>
          <w:numId w:val="24"/>
        </w:numPr>
        <w:spacing w:line="276" w:lineRule="auto"/>
        <w:ind w:left="567" w:hanging="567"/>
        <w:jc w:val="both"/>
        <w:rPr>
          <w:rFonts w:eastAsia="Calibri"/>
          <w:b w:val="0"/>
          <w:sz w:val="22"/>
          <w:szCs w:val="22"/>
          <w:lang w:eastAsia="en-US"/>
        </w:rPr>
      </w:pPr>
      <w:bookmarkStart w:id="58" w:name="_Toc16684739"/>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B55A7" w:rsidRDefault="00B204E1" w:rsidP="00B204E1">
      <w:pPr>
        <w:spacing w:line="276" w:lineRule="auto"/>
        <w:jc w:val="center"/>
        <w:outlineLvl w:val="2"/>
        <w:rPr>
          <w:rFonts w:eastAsia="Calibri"/>
          <w:bCs/>
          <w:sz w:val="22"/>
          <w:szCs w:val="22"/>
          <w:lang w:eastAsia="en-US"/>
        </w:rPr>
      </w:pPr>
      <w:bookmarkStart w:id="59" w:name="_Toc16684740"/>
      <w:r w:rsidRPr="00BB55A7">
        <w:rPr>
          <w:rFonts w:eastAsia="Calibri"/>
          <w:bCs/>
          <w:sz w:val="22"/>
          <w:szCs w:val="22"/>
          <w:lang w:eastAsia="en-US"/>
        </w:rPr>
        <w:t>Časť VIII.</w:t>
      </w:r>
      <w:bookmarkEnd w:id="59"/>
    </w:p>
    <w:p w14:paraId="1B3BC37D" w14:textId="77777777" w:rsidR="00B204E1" w:rsidRDefault="00B204E1" w:rsidP="00185B18">
      <w:pPr>
        <w:pStyle w:val="Nadpis1"/>
        <w:rPr>
          <w:rFonts w:eastAsia="Calibri"/>
          <w:lang w:eastAsia="en-US"/>
        </w:rPr>
      </w:pPr>
      <w:bookmarkStart w:id="60" w:name="_Toc16684741"/>
      <w:r w:rsidRPr="00B204E1">
        <w:rPr>
          <w:rFonts w:eastAsia="Calibri"/>
          <w:lang w:eastAsia="en-US"/>
        </w:rPr>
        <w:t>PREDKLADANIE A VYHODNOCOVANIE PONÚK NA KONKRÉTNE ZÁKAZKY ZADÁVANÉ V RÁMCI DYNAMICKÉHO NÁKUPNÉHO SYSTÉMU</w:t>
      </w:r>
      <w:bookmarkEnd w:id="60"/>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61" w:name="_Toc16684742"/>
      <w:r w:rsidRPr="00185B18">
        <w:rPr>
          <w:rStyle w:val="Nadpis2Char"/>
          <w:rFonts w:eastAsia="Calibri"/>
          <w:b/>
        </w:rPr>
        <w:t>O</w:t>
      </w:r>
      <w:r w:rsidR="00B204E1" w:rsidRPr="006B4775">
        <w:rPr>
          <w:rStyle w:val="Nadpis2Char"/>
          <w:rFonts w:eastAsia="Calibri"/>
          <w:b/>
        </w:rPr>
        <w:t>právnenie predložiť ponuku</w:t>
      </w:r>
      <w:bookmarkEnd w:id="61"/>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D650DE">
      <w:pPr>
        <w:pStyle w:val="Nadpis2"/>
        <w:numPr>
          <w:ilvl w:val="0"/>
          <w:numId w:val="24"/>
        </w:numPr>
        <w:spacing w:line="276" w:lineRule="auto"/>
        <w:ind w:left="567" w:hanging="567"/>
        <w:jc w:val="both"/>
        <w:rPr>
          <w:rStyle w:val="Nadpis2Char"/>
          <w:rFonts w:eastAsia="Calibri"/>
          <w:b/>
          <w:bCs/>
          <w:sz w:val="22"/>
          <w:szCs w:val="22"/>
          <w:lang w:eastAsia="en-US"/>
        </w:rPr>
      </w:pPr>
      <w:r>
        <w:rPr>
          <w:rStyle w:val="Nadpis2Char"/>
          <w:rFonts w:eastAsia="Calibri"/>
          <w:b/>
        </w:rPr>
        <w:lastRenderedPageBreak/>
        <w:t xml:space="preserve"> </w:t>
      </w:r>
      <w:bookmarkStart w:id="62" w:name="_Toc16684743"/>
      <w:r w:rsidRPr="006B4775">
        <w:rPr>
          <w:rStyle w:val="Nadpis2Char"/>
          <w:rFonts w:eastAsia="Calibri"/>
          <w:b/>
        </w:rPr>
        <w:t>P</w:t>
      </w:r>
      <w:r w:rsidR="00B204E1" w:rsidRPr="006B4775">
        <w:rPr>
          <w:rStyle w:val="Nadpis2Char"/>
          <w:rFonts w:eastAsia="Calibri"/>
          <w:b/>
        </w:rPr>
        <w:t>redloženie ponuky a späťvzatie ponuky</w:t>
      </w:r>
      <w:bookmarkEnd w:id="62"/>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3"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3"/>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4"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5" w:name="_Hlk346413"/>
      <w:r w:rsidRPr="00B204E1">
        <w:rPr>
          <w:rFonts w:eastAsia="Calibri" w:cs="Arial"/>
          <w:sz w:val="22"/>
          <w:szCs w:val="22"/>
          <w:lang w:eastAsia="en-US"/>
        </w:rPr>
        <w:t xml:space="preserve">na konkrétnu zadávanú zákazku v rámci dynamického nákupného systému </w:t>
      </w:r>
      <w:bookmarkEnd w:id="65"/>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4"/>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r>
        <w:rPr>
          <w:rStyle w:val="Nadpis2Char"/>
          <w:rFonts w:eastAsia="Calibri"/>
          <w:b/>
        </w:rPr>
        <w:t xml:space="preserve"> </w:t>
      </w:r>
      <w:bookmarkStart w:id="66" w:name="_Toc16684744"/>
      <w:r>
        <w:rPr>
          <w:rStyle w:val="Nadpis2Char"/>
          <w:rFonts w:eastAsia="Calibri"/>
          <w:b/>
        </w:rPr>
        <w:t>M</w:t>
      </w:r>
      <w:r w:rsidR="00B204E1" w:rsidRPr="006B4775">
        <w:rPr>
          <w:rStyle w:val="Nadpis2Char"/>
          <w:rFonts w:eastAsia="Calibri"/>
          <w:b/>
        </w:rPr>
        <w:t>iesto a lehota na predkladanie ponúk</w:t>
      </w:r>
      <w:bookmarkEnd w:id="66"/>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r>
        <w:rPr>
          <w:rStyle w:val="Nadpis2Char"/>
          <w:rFonts w:eastAsia="Calibri"/>
          <w:b/>
        </w:rPr>
        <w:t xml:space="preserve"> </w:t>
      </w:r>
      <w:bookmarkStart w:id="67" w:name="_Toc16684745"/>
      <w:r w:rsidRPr="006B4775">
        <w:rPr>
          <w:rStyle w:val="Nadpis2Char"/>
          <w:rFonts w:eastAsia="Calibri"/>
          <w:b/>
        </w:rPr>
        <w:t>L</w:t>
      </w:r>
      <w:r w:rsidR="00B204E1" w:rsidRPr="006B4775">
        <w:rPr>
          <w:rStyle w:val="Nadpis2Char"/>
          <w:rFonts w:eastAsia="Calibri"/>
          <w:b/>
        </w:rPr>
        <w:t>ehota viazanosti ponúk</w:t>
      </w:r>
      <w:bookmarkEnd w:id="67"/>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68" w:name="_Toc16684746"/>
      <w:r w:rsidRPr="00185B18">
        <w:rPr>
          <w:rStyle w:val="Nadpis2Char"/>
          <w:rFonts w:eastAsia="Calibri"/>
          <w:b/>
        </w:rPr>
        <w:t>O</w:t>
      </w:r>
      <w:r w:rsidR="00B204E1" w:rsidRPr="006B4775">
        <w:rPr>
          <w:rStyle w:val="Nadpis2Char"/>
          <w:rFonts w:eastAsia="Calibri"/>
          <w:b/>
        </w:rPr>
        <w:t>tváranie ponúk</w:t>
      </w:r>
      <w:bookmarkEnd w:id="68"/>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9"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9"/>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70426E85"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Obstarávateľská organizácia elektronicky on-line sprístupní ponuky uchádzačom, a to prostredníctvom systému Josephine.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0AB6D0B"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Otváranie ponúk sa zároveň uskutoční v mieste sídla obstarávateľskej organizácie. </w:t>
      </w:r>
    </w:p>
    <w:p w14:paraId="546EBDFE" w14:textId="49377B59" w:rsidR="00B204E1" w:rsidRPr="004618E4" w:rsidRDefault="00B204E1" w:rsidP="004618E4">
      <w:pPr>
        <w:pStyle w:val="Odsekzoznamu"/>
        <w:keepNext/>
        <w:widowControl w:val="0"/>
        <w:numPr>
          <w:ilvl w:val="1"/>
          <w:numId w:val="24"/>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0"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0"/>
      <w:r w:rsidRPr="004618E4">
        <w:rPr>
          <w:rFonts w:ascii="Garamond" w:hAnsi="Garamond" w:cs="Arial"/>
          <w:lang w:eastAsia="cs-CZ"/>
        </w:rPr>
        <w:t xml:space="preserve">. </w:t>
      </w:r>
      <w:bookmarkStart w:id="71" w:name="_Hlk534979644"/>
      <w:r w:rsidRPr="004618E4">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4618E4">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1"/>
    <w:p w14:paraId="1BAD86DD" w14:textId="17DD0429" w:rsidR="00B204E1" w:rsidRPr="00B204E1" w:rsidRDefault="004B28B5" w:rsidP="004618E4">
      <w:pPr>
        <w:pStyle w:val="Odsekzoznamu"/>
        <w:keepNext/>
        <w:widowControl w:val="0"/>
        <w:numPr>
          <w:ilvl w:val="1"/>
          <w:numId w:val="24"/>
        </w:numPr>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2"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w:t>
      </w:r>
      <w:r w:rsidR="004618E4">
        <w:rPr>
          <w:rFonts w:ascii="Garamond" w:hAnsi="Garamond" w:cs="Arial"/>
          <w:lang w:eastAsia="cs-CZ"/>
        </w:rPr>
        <w:t xml:space="preserve"> </w:t>
      </w:r>
      <w:r w:rsidR="00B204E1" w:rsidRPr="00B204E1">
        <w:rPr>
          <w:rFonts w:ascii="Garamond" w:hAnsi="Garamond" w:cs="Arial"/>
          <w:lang w:eastAsia="cs-CZ"/>
        </w:rPr>
        <w:t>výzve na predkladanie ponúk.</w:t>
      </w:r>
    </w:p>
    <w:bookmarkEnd w:id="72"/>
    <w:p w14:paraId="629C5F96" w14:textId="631CCF23" w:rsidR="004618E4" w:rsidRPr="005236D1" w:rsidRDefault="00B204E1" w:rsidP="004618E4">
      <w:pPr>
        <w:pStyle w:val="Odsekzoznamu"/>
        <w:keepNext/>
        <w:widowControl w:val="0"/>
        <w:numPr>
          <w:ilvl w:val="1"/>
          <w:numId w:val="24"/>
        </w:numPr>
        <w:ind w:left="567" w:hanging="567"/>
        <w:jc w:val="both"/>
        <w:rPr>
          <w:rFonts w:ascii="Garamond" w:hAnsi="Garamond" w:cs="Arial"/>
          <w:color w:val="FF0000"/>
          <w:lang w:eastAsia="cs-CZ"/>
        </w:rPr>
      </w:pPr>
      <w:r w:rsidRPr="005236D1">
        <w:rPr>
          <w:rFonts w:ascii="Garamond" w:hAnsi="Garamond" w:cs="Arial"/>
          <w:lang w:eastAsia="cs-CZ"/>
        </w:rPr>
        <w:t>Uchádzač podľa bodu 29.</w:t>
      </w:r>
      <w:r w:rsidR="00823FD3" w:rsidRPr="005236D1">
        <w:rPr>
          <w:rFonts w:ascii="Garamond" w:hAnsi="Garamond" w:cs="Arial"/>
          <w:lang w:eastAsia="cs-CZ"/>
        </w:rPr>
        <w:t>2</w:t>
      </w:r>
      <w:r w:rsidRPr="005236D1">
        <w:rPr>
          <w:rFonts w:ascii="Garamond" w:hAnsi="Garamond" w:cs="Arial"/>
          <w:lang w:eastAsia="cs-CZ"/>
        </w:rPr>
        <w:t xml:space="preserve">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6BF8F477" w:rsidR="00B204E1" w:rsidRPr="00B204E1" w:rsidRDefault="004B28B5" w:rsidP="004618E4">
      <w:pPr>
        <w:pStyle w:val="Odsekzoznamu"/>
        <w:keepNext/>
        <w:widowControl w:val="0"/>
        <w:numPr>
          <w:ilvl w:val="1"/>
          <w:numId w:val="24"/>
        </w:numPr>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3"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3"/>
      <w:r w:rsidR="00B204E1" w:rsidRPr="00B204E1">
        <w:rPr>
          <w:rFonts w:ascii="Garamond" w:hAnsi="Garamond" w:cs="ITCBookmanEE"/>
        </w:rPr>
        <w:t xml:space="preserve">všetkým uchádzačom, ktorí </w:t>
      </w:r>
      <w:r w:rsidR="00B204E1" w:rsidRPr="00B204E1">
        <w:rPr>
          <w:rFonts w:ascii="Garamond" w:hAnsi="Garamond" w:cs="ITCBookmanEE"/>
        </w:rPr>
        <w:lastRenderedPageBreak/>
        <w:t xml:space="preserve">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w:t>
      </w:r>
      <w:r w:rsidR="00823FD3">
        <w:rPr>
          <w:rFonts w:ascii="Garamond" w:hAnsi="Garamond" w:cs="ITCBookmanEE"/>
        </w:rPr>
        <w:t>2</w:t>
      </w:r>
      <w:r w:rsidR="00B204E1" w:rsidRPr="00B204E1">
        <w:rPr>
          <w:rFonts w:ascii="Garamond" w:hAnsi="Garamond" w:cs="ITCBookmanEE"/>
        </w:rPr>
        <w:t xml:space="preserve">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74" w:name="_Toc16684747"/>
      <w:r>
        <w:rPr>
          <w:rStyle w:val="Nadpis2Char"/>
          <w:rFonts w:eastAsia="Calibri"/>
          <w:b/>
        </w:rPr>
        <w:t>V</w:t>
      </w:r>
      <w:r w:rsidR="00B204E1" w:rsidRPr="006B4775">
        <w:rPr>
          <w:rStyle w:val="Nadpis2Char"/>
          <w:rFonts w:eastAsia="Calibri"/>
          <w:b/>
        </w:rPr>
        <w:t>yhodnocovanie ponúk</w:t>
      </w:r>
      <w:bookmarkEnd w:id="74"/>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r>
        <w:rPr>
          <w:rStyle w:val="Nadpis2Char"/>
          <w:rFonts w:eastAsia="Calibri"/>
          <w:b/>
        </w:rPr>
        <w:t xml:space="preserve"> </w:t>
      </w:r>
      <w:bookmarkStart w:id="75" w:name="_Toc16684748"/>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D650DE">
      <w:pPr>
        <w:pStyle w:val="Nadpis2"/>
        <w:numPr>
          <w:ilvl w:val="0"/>
          <w:numId w:val="24"/>
        </w:numPr>
        <w:spacing w:line="276" w:lineRule="auto"/>
        <w:ind w:left="567" w:hanging="567"/>
        <w:jc w:val="both"/>
        <w:rPr>
          <w:rFonts w:eastAsia="Calibri"/>
          <w:lang w:eastAsia="en-US"/>
        </w:rPr>
      </w:pPr>
      <w:bookmarkStart w:id="77" w:name="_Toc16684749"/>
      <w:r>
        <w:rPr>
          <w:rFonts w:eastAsia="Calibri"/>
          <w:lang w:eastAsia="en-US"/>
        </w:rPr>
        <w:lastRenderedPageBreak/>
        <w:t>V</w:t>
      </w:r>
      <w:r w:rsidR="00B204E1" w:rsidRPr="006B4775">
        <w:rPr>
          <w:rFonts w:eastAsia="Calibri"/>
          <w:lang w:eastAsia="en-US"/>
        </w:rPr>
        <w:t>ylúčenie ponuky/dodávateľa</w:t>
      </w:r>
      <w:bookmarkEnd w:id="77"/>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78" w:name="_Toc16684750"/>
      <w:r w:rsidRPr="006B4775">
        <w:rPr>
          <w:rStyle w:val="Nadpis2Char"/>
          <w:rFonts w:eastAsia="Calibri"/>
          <w:b/>
        </w:rPr>
        <w:t>V</w:t>
      </w:r>
      <w:r w:rsidR="00B204E1" w:rsidRPr="006B4775">
        <w:rPr>
          <w:rStyle w:val="Nadpis2Char"/>
          <w:rFonts w:eastAsia="Calibri"/>
          <w:b/>
        </w:rPr>
        <w:t>yhodnocovanie návrhov na plnenie kritérií</w:t>
      </w:r>
      <w:bookmarkEnd w:id="78"/>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79" w:name="_Toc16684751"/>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80" w:name="_Toc16684752"/>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lastRenderedPageBreak/>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1118E92A" w14:textId="77777777" w:rsidR="00B204E1" w:rsidRPr="00BB55A7" w:rsidRDefault="00B204E1" w:rsidP="00B204E1">
      <w:pPr>
        <w:tabs>
          <w:tab w:val="left" w:pos="2160"/>
          <w:tab w:val="left" w:pos="2880"/>
          <w:tab w:val="left" w:pos="4500"/>
        </w:tabs>
        <w:spacing w:after="120"/>
        <w:jc w:val="center"/>
        <w:outlineLvl w:val="2"/>
        <w:rPr>
          <w:bCs/>
          <w:sz w:val="22"/>
          <w:lang w:eastAsia="cs-CZ"/>
        </w:rPr>
      </w:pPr>
      <w:bookmarkStart w:id="81" w:name="_Toc16684753"/>
      <w:r w:rsidRPr="00BB55A7">
        <w:rPr>
          <w:bCs/>
          <w:sz w:val="22"/>
          <w:lang w:eastAsia="cs-CZ"/>
        </w:rPr>
        <w:t>Časť IX.</w:t>
      </w:r>
      <w:bookmarkEnd w:id="81"/>
    </w:p>
    <w:p w14:paraId="14D72A03" w14:textId="1D7377B4" w:rsidR="006B4775" w:rsidRDefault="00B204E1" w:rsidP="006B4775">
      <w:pPr>
        <w:pStyle w:val="Nadpis1"/>
        <w:rPr>
          <w:lang w:eastAsia="cs-CZ"/>
        </w:rPr>
      </w:pPr>
      <w:bookmarkStart w:id="82" w:name="_Toc16684754"/>
      <w:r w:rsidRPr="00B204E1">
        <w:rPr>
          <w:lang w:eastAsia="cs-CZ"/>
        </w:rPr>
        <w:t>UZAVRETIE  VYKONÁVACEJ ZMLUVY</w:t>
      </w:r>
      <w:bookmarkEnd w:id="82"/>
    </w:p>
    <w:p w14:paraId="71C3FA39" w14:textId="77777777" w:rsidR="006B4775" w:rsidRPr="006B4775" w:rsidRDefault="006B4775" w:rsidP="006B4775">
      <w:pPr>
        <w:rPr>
          <w:lang w:eastAsia="cs-CZ"/>
        </w:rPr>
      </w:pPr>
    </w:p>
    <w:p w14:paraId="3DBEB26C" w14:textId="54928A79" w:rsidR="006B4775" w:rsidRPr="00185B18" w:rsidRDefault="006B4775" w:rsidP="00D650DE">
      <w:pPr>
        <w:pStyle w:val="Nadpis2"/>
        <w:numPr>
          <w:ilvl w:val="0"/>
          <w:numId w:val="24"/>
        </w:numPr>
        <w:spacing w:line="276" w:lineRule="auto"/>
        <w:ind w:left="567" w:hanging="567"/>
        <w:jc w:val="both"/>
        <w:rPr>
          <w:rFonts w:eastAsia="Calibri"/>
          <w:b w:val="0"/>
          <w:sz w:val="22"/>
          <w:szCs w:val="22"/>
          <w:lang w:eastAsia="en-US"/>
        </w:rPr>
      </w:pPr>
      <w:bookmarkStart w:id="83" w:name="_Toc16684755"/>
      <w:r>
        <w:rPr>
          <w:rStyle w:val="Nadpis2Char"/>
          <w:rFonts w:eastAsia="Calibri"/>
          <w:b/>
        </w:rPr>
        <w:t>Uzavretie zmluv</w:t>
      </w:r>
      <w:r w:rsidRPr="00185B18">
        <w:rPr>
          <w:rStyle w:val="Nadpis2Char"/>
          <w:rFonts w:eastAsia="Calibri"/>
          <w:b/>
        </w:rPr>
        <w:t>y</w:t>
      </w:r>
      <w:bookmarkEnd w:id="83"/>
    </w:p>
    <w:p w14:paraId="6B3D2A9F" w14:textId="77777777" w:rsidR="00B204E1" w:rsidRPr="00B204E1" w:rsidRDefault="00B204E1" w:rsidP="00B204E1">
      <w:pPr>
        <w:tabs>
          <w:tab w:val="left" w:pos="2160"/>
          <w:tab w:val="left" w:pos="2880"/>
          <w:tab w:val="left" w:pos="4500"/>
        </w:tabs>
        <w:spacing w:before="120" w:after="120"/>
        <w:ind w:left="567" w:hanging="567"/>
        <w:jc w:val="both"/>
        <w:rPr>
          <w:sz w:val="22"/>
          <w:lang w:eastAsia="cs-CZ"/>
        </w:rPr>
      </w:pPr>
      <w:r w:rsidRPr="00B204E1">
        <w:rPr>
          <w:sz w:val="22"/>
          <w:lang w:eastAsia="cs-CZ"/>
        </w:rPr>
        <w:t>36.1</w:t>
      </w:r>
      <w:r w:rsidRPr="00B204E1">
        <w:rPr>
          <w:sz w:val="22"/>
          <w:lang w:eastAsia="cs-CZ"/>
        </w:rPr>
        <w:tab/>
        <w:t>Uzavretá zmluva nesmie byť v rozpore s týmito súťažnými podkladmi a s ponukou predloženou úspešným uchádzačom alebo úspešnými uchádzačmi.</w:t>
      </w:r>
    </w:p>
    <w:p w14:paraId="2498FEBD" w14:textId="61880990" w:rsidR="00B204E1" w:rsidRPr="00B204E1" w:rsidRDefault="00B204E1" w:rsidP="00B204E1">
      <w:pPr>
        <w:pStyle w:val="Odsekzoznamu"/>
        <w:numPr>
          <w:ilvl w:val="1"/>
          <w:numId w:val="13"/>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B204E1">
        <w:rPr>
          <w:rFonts w:ascii="Garamond" w:eastAsiaTheme="minorHAnsi" w:hAnsi="Garamond" w:cs="Arial"/>
          <w:lang w:eastAsia="cs-CZ"/>
        </w:rPr>
        <w:t xml:space="preserve">Ak je to relevantné,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204E1">
      <w:pPr>
        <w:pStyle w:val="Odsekzoznamu"/>
        <w:numPr>
          <w:ilvl w:val="1"/>
          <w:numId w:val="13"/>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204E1">
      <w:pPr>
        <w:pStyle w:val="Odsekzoznamu"/>
        <w:numPr>
          <w:ilvl w:val="1"/>
          <w:numId w:val="13"/>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84"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84"/>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1BE6C3D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504E14">
        <w:rPr>
          <w:rFonts w:eastAsiaTheme="minorHAnsi" w:cs="Arial"/>
          <w:sz w:val="22"/>
          <w:szCs w:val="22"/>
          <w:lang w:eastAsia="cs-CZ"/>
        </w:rPr>
        <w:t>JOSEPHINE</w:t>
      </w:r>
      <w:r w:rsidR="00504E14" w:rsidRPr="00B204E1">
        <w:rPr>
          <w:rFonts w:eastAsiaTheme="minorHAnsi" w:cs="Arial"/>
          <w:sz w:val="22"/>
          <w:szCs w:val="22"/>
          <w:lang w:eastAsia="cs-CZ"/>
        </w:rPr>
        <w:t xml:space="preserve"> </w:t>
      </w:r>
      <w:r w:rsidRPr="00B204E1">
        <w:rPr>
          <w:rFonts w:eastAsiaTheme="minorHAnsi" w:cs="Arial"/>
          <w:sz w:val="22"/>
          <w:szCs w:val="22"/>
          <w:lang w:eastAsia="cs-CZ"/>
        </w:rPr>
        <w:t>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lastRenderedPageBreak/>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uzavretá 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2E2BCED1" w14:textId="06D53A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306A3FEB" w:rsidR="00B204E1" w:rsidRPr="006B4775" w:rsidRDefault="006B4775" w:rsidP="00D650DE">
      <w:pPr>
        <w:pStyle w:val="Nadpis2"/>
        <w:numPr>
          <w:ilvl w:val="0"/>
          <w:numId w:val="45"/>
        </w:numPr>
        <w:spacing w:line="276" w:lineRule="auto"/>
        <w:ind w:left="-709" w:firstLine="709"/>
        <w:jc w:val="both"/>
        <w:rPr>
          <w:rFonts w:eastAsia="Calibri"/>
          <w:b w:val="0"/>
          <w:sz w:val="22"/>
          <w:szCs w:val="22"/>
          <w:lang w:eastAsia="en-US"/>
        </w:rPr>
      </w:pPr>
      <w:bookmarkStart w:id="85" w:name="_Toc16684756"/>
      <w:r w:rsidRPr="00185B18">
        <w:rPr>
          <w:rStyle w:val="Nadpis2Char"/>
          <w:rFonts w:eastAsia="Calibri"/>
          <w:b/>
        </w:rPr>
        <w:t>O</w:t>
      </w:r>
      <w:r w:rsidR="00B204E1" w:rsidRPr="006B4775">
        <w:rPr>
          <w:rStyle w:val="Nadpis2Char"/>
          <w:rFonts w:eastAsia="Calibri"/>
          <w:b/>
        </w:rPr>
        <w:t>chrana osobných údajov</w:t>
      </w:r>
      <w:bookmarkEnd w:id="85"/>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7879" w14:textId="77777777" w:rsidR="00FE297E" w:rsidRDefault="00FE297E">
      <w:r>
        <w:separator/>
      </w:r>
    </w:p>
  </w:endnote>
  <w:endnote w:type="continuationSeparator" w:id="0">
    <w:p w14:paraId="40274840" w14:textId="77777777" w:rsidR="00FE297E" w:rsidRDefault="00FE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6EF0" w14:textId="77777777" w:rsidR="00FE297E" w:rsidRDefault="00FE297E">
      <w:r>
        <w:separator/>
      </w:r>
    </w:p>
  </w:footnote>
  <w:footnote w:type="continuationSeparator" w:id="0">
    <w:p w14:paraId="7F57B65A" w14:textId="77777777" w:rsidR="00FE297E" w:rsidRDefault="00FE2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2"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7"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3"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36"/>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2"/>
  </w:num>
  <w:num w:numId="9">
    <w:abstractNumId w:val="43"/>
  </w:num>
  <w:num w:numId="10">
    <w:abstractNumId w:val="19"/>
  </w:num>
  <w:num w:numId="11">
    <w:abstractNumId w:val="34"/>
  </w:num>
  <w:num w:numId="12">
    <w:abstractNumId w:val="42"/>
  </w:num>
  <w:num w:numId="13">
    <w:abstractNumId w:val="7"/>
  </w:num>
  <w:num w:numId="14">
    <w:abstractNumId w:val="5"/>
  </w:num>
  <w:num w:numId="15">
    <w:abstractNumId w:val="24"/>
  </w:num>
  <w:num w:numId="16">
    <w:abstractNumId w:val="22"/>
  </w:num>
  <w:num w:numId="17">
    <w:abstractNumId w:val="1"/>
  </w:num>
  <w:num w:numId="18">
    <w:abstractNumId w:val="29"/>
  </w:num>
  <w:num w:numId="19">
    <w:abstractNumId w:val="35"/>
  </w:num>
  <w:num w:numId="20">
    <w:abstractNumId w:val="4"/>
  </w:num>
  <w:num w:numId="21">
    <w:abstractNumId w:val="10"/>
  </w:num>
  <w:num w:numId="22">
    <w:abstractNumId w:val="38"/>
  </w:num>
  <w:num w:numId="23">
    <w:abstractNumId w:val="26"/>
  </w:num>
  <w:num w:numId="24">
    <w:abstractNumId w:val="28"/>
  </w:num>
  <w:num w:numId="25">
    <w:abstractNumId w:val="20"/>
  </w:num>
  <w:num w:numId="26">
    <w:abstractNumId w:val="18"/>
  </w:num>
  <w:num w:numId="27">
    <w:abstractNumId w:val="12"/>
  </w:num>
  <w:num w:numId="28">
    <w:abstractNumId w:val="21"/>
  </w:num>
  <w:num w:numId="29">
    <w:abstractNumId w:val="9"/>
  </w:num>
  <w:num w:numId="30">
    <w:abstractNumId w:val="0"/>
  </w:num>
  <w:num w:numId="31">
    <w:abstractNumId w:val="6"/>
  </w:num>
  <w:num w:numId="32">
    <w:abstractNumId w:val="41"/>
  </w:num>
  <w:num w:numId="33">
    <w:abstractNumId w:val="14"/>
  </w:num>
  <w:num w:numId="34">
    <w:abstractNumId w:val="40"/>
  </w:num>
  <w:num w:numId="35">
    <w:abstractNumId w:val="17"/>
  </w:num>
  <w:num w:numId="36">
    <w:abstractNumId w:val="44"/>
  </w:num>
  <w:num w:numId="37">
    <w:abstractNumId w:val="8"/>
  </w:num>
  <w:num w:numId="38">
    <w:abstractNumId w:val="23"/>
  </w:num>
  <w:num w:numId="39">
    <w:abstractNumId w:val="33"/>
  </w:num>
  <w:num w:numId="40">
    <w:abstractNumId w:val="25"/>
  </w:num>
  <w:num w:numId="41">
    <w:abstractNumId w:val="2"/>
  </w:num>
  <w:num w:numId="42">
    <w:abstractNumId w:val="39"/>
  </w:num>
  <w:num w:numId="43">
    <w:abstractNumId w:val="37"/>
  </w:num>
  <w:num w:numId="44">
    <w:abstractNumId w:val="27"/>
  </w:num>
  <w:num w:numId="45">
    <w:abstractNumId w:val="3"/>
  </w:num>
  <w:num w:numId="46">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4300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352A"/>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AC1"/>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8B7"/>
    <w:rsid w:val="0031592A"/>
    <w:rsid w:val="00315A19"/>
    <w:rsid w:val="0031707D"/>
    <w:rsid w:val="003172CB"/>
    <w:rsid w:val="0031789C"/>
    <w:rsid w:val="00317D8C"/>
    <w:rsid w:val="00320F8D"/>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075A9"/>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702"/>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2B4D"/>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4B2"/>
    <w:rsid w:val="004E6621"/>
    <w:rsid w:val="004E704A"/>
    <w:rsid w:val="004E7903"/>
    <w:rsid w:val="004E7B10"/>
    <w:rsid w:val="004E7C58"/>
    <w:rsid w:val="004F617B"/>
    <w:rsid w:val="004F77A9"/>
    <w:rsid w:val="004F7CBF"/>
    <w:rsid w:val="005015D7"/>
    <w:rsid w:val="00502670"/>
    <w:rsid w:val="00502D70"/>
    <w:rsid w:val="00504E14"/>
    <w:rsid w:val="00505691"/>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074A"/>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655E"/>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6FC8"/>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147F"/>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579F3"/>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65EC"/>
    <w:rsid w:val="00A972F2"/>
    <w:rsid w:val="00A973AE"/>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BC9"/>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B55A7"/>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46C"/>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1A7"/>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61E"/>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0FF1"/>
    <w:rsid w:val="00CE14BD"/>
    <w:rsid w:val="00CE1CF2"/>
    <w:rsid w:val="00CE344D"/>
    <w:rsid w:val="00CE61F2"/>
    <w:rsid w:val="00CE653A"/>
    <w:rsid w:val="00CE706F"/>
    <w:rsid w:val="00CE7863"/>
    <w:rsid w:val="00CF0040"/>
    <w:rsid w:val="00CF0B89"/>
    <w:rsid w:val="00CF0FAE"/>
    <w:rsid w:val="00CF1CCB"/>
    <w:rsid w:val="00CF27ED"/>
    <w:rsid w:val="00CF3A74"/>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0DE"/>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1029"/>
    <w:rsid w:val="00DD13B8"/>
    <w:rsid w:val="00DD1762"/>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6EFE"/>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297E"/>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65944821">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6524155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ec.europa.eu/growth/tools-databases/espd/filter?lang=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Vseobecne_podmienky_pouzivania_D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proebiz.com/docs/josephine/sk/Technicke_poziadavky_sw_JOSEPHINE.pdf" TargetMode="Externa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hyperlink" Target="https://www.uvo.gov.sk/legislativametodika-dohlad/jednotny-europsky-dokument-605.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8557</Words>
  <Characters>60024</Characters>
  <Application>Microsoft Office Word</Application>
  <DocSecurity>0</DocSecurity>
  <Lines>500</Lines>
  <Paragraphs>136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68445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3</cp:revision>
  <cp:lastPrinted>2019-10-15T09:59:00Z</cp:lastPrinted>
  <dcterms:created xsi:type="dcterms:W3CDTF">2021-11-23T10:08:00Z</dcterms:created>
  <dcterms:modified xsi:type="dcterms:W3CDTF">2021-11-23T12:27:00Z</dcterms:modified>
</cp:coreProperties>
</file>