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B04347">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B0D1"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tabs>
          <w:tab w:val="left" w:pos="3845"/>
        </w:tabs>
        <w:ind w:left="300"/>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F574E4">
        <w:rPr>
          <w:rFonts w:asciiTheme="minorHAnsi" w:hAnsiTheme="minorHAnsi" w:cstheme="minorHAnsi"/>
          <w:b/>
        </w:rPr>
        <w:t>Objednávateľ:</w:t>
      </w:r>
      <w:r w:rsidRPr="00F574E4">
        <w:rPr>
          <w:rFonts w:asciiTheme="minorHAnsi" w:hAnsiTheme="minorHAnsi" w:cstheme="minorHAnsi"/>
          <w:b/>
        </w:rPr>
        <w:tab/>
      </w:r>
      <w:r w:rsidRPr="00F574E4">
        <w:rPr>
          <w:rFonts w:asciiTheme="minorHAnsi" w:hAnsiTheme="minorHAnsi" w:cstheme="minorHAnsi"/>
        </w:rPr>
        <w:t xml:space="preserve">Obec </w:t>
      </w:r>
      <w:r w:rsidR="008476D3">
        <w:rPr>
          <w:rFonts w:asciiTheme="minorHAnsi" w:hAnsiTheme="minorHAnsi" w:cstheme="minorHAnsi"/>
        </w:rPr>
        <w:t>Jakubany</w:t>
      </w:r>
    </w:p>
    <w:p w:rsidR="005D7EAE" w:rsidRPr="00F574E4" w:rsidRDefault="00FA793F">
      <w:pPr>
        <w:pStyle w:val="Zkladntext"/>
        <w:tabs>
          <w:tab w:val="left" w:pos="3845"/>
        </w:tabs>
        <w:spacing w:before="32"/>
        <w:ind w:left="300"/>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008476D3">
        <w:rPr>
          <w:rFonts w:asciiTheme="minorHAnsi" w:hAnsiTheme="minorHAnsi" w:cstheme="minorHAnsi"/>
          <w:sz w:val="22"/>
          <w:szCs w:val="22"/>
        </w:rPr>
        <w:t>Jakubany 555</w:t>
      </w:r>
      <w:r w:rsidRPr="00F574E4">
        <w:rPr>
          <w:rFonts w:asciiTheme="minorHAnsi" w:hAnsiTheme="minorHAnsi" w:cstheme="minorHAnsi"/>
          <w:sz w:val="22"/>
          <w:szCs w:val="22"/>
        </w:rPr>
        <w:t xml:space="preserve">, </w:t>
      </w:r>
      <w:r w:rsidR="00033485">
        <w:rPr>
          <w:rFonts w:asciiTheme="minorHAnsi" w:hAnsiTheme="minorHAnsi" w:cstheme="minorHAnsi"/>
          <w:sz w:val="22"/>
          <w:szCs w:val="22"/>
        </w:rPr>
        <w:t>065 12 Jakubany</w:t>
      </w:r>
    </w:p>
    <w:p w:rsidR="005D7EAE" w:rsidRPr="00F574E4" w:rsidRDefault="00FA793F">
      <w:pPr>
        <w:pStyle w:val="Zkladntext"/>
        <w:tabs>
          <w:tab w:val="left" w:pos="3845"/>
        </w:tabs>
        <w:spacing w:before="1"/>
        <w:ind w:left="300"/>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00329924</w:t>
      </w:r>
    </w:p>
    <w:p w:rsidR="005D7EAE" w:rsidRPr="00F574E4" w:rsidRDefault="00FA793F">
      <w:pPr>
        <w:pStyle w:val="Zkladntext"/>
        <w:tabs>
          <w:tab w:val="left" w:pos="3845"/>
        </w:tabs>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2020698559</w:t>
      </w:r>
    </w:p>
    <w:p w:rsidR="00033485" w:rsidRDefault="00FA793F" w:rsidP="00B57153">
      <w:pPr>
        <w:pStyle w:val="Zkladntext"/>
        <w:tabs>
          <w:tab w:val="left" w:pos="3845"/>
        </w:tabs>
        <w:ind w:left="300" w:right="2126"/>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00B57153">
        <w:rPr>
          <w:rFonts w:asciiTheme="minorHAnsi" w:hAnsiTheme="minorHAnsi" w:cstheme="minorHAnsi"/>
          <w:sz w:val="22"/>
          <w:szCs w:val="22"/>
        </w:rPr>
        <w:t xml:space="preserve">JUDr. Jozef </w:t>
      </w:r>
      <w:proofErr w:type="spellStart"/>
      <w:r w:rsidR="00B57153">
        <w:rPr>
          <w:rFonts w:asciiTheme="minorHAnsi" w:hAnsiTheme="minorHAnsi" w:cstheme="minorHAnsi"/>
          <w:sz w:val="22"/>
          <w:szCs w:val="22"/>
        </w:rPr>
        <w:t>Mačuga</w:t>
      </w:r>
      <w:proofErr w:type="spellEnd"/>
      <w:r w:rsidRPr="00F574E4">
        <w:rPr>
          <w:rFonts w:asciiTheme="minorHAnsi" w:hAnsiTheme="minorHAnsi" w:cstheme="minorHAnsi"/>
          <w:sz w:val="22"/>
          <w:szCs w:val="22"/>
        </w:rPr>
        <w:t>, starosta</w:t>
      </w:r>
      <w:r w:rsidR="00B57153">
        <w:rPr>
          <w:rFonts w:asciiTheme="minorHAnsi" w:hAnsiTheme="minorHAnsi" w:cstheme="minorHAnsi"/>
          <w:sz w:val="22"/>
          <w:szCs w:val="22"/>
        </w:rPr>
        <w:t xml:space="preserve"> </w:t>
      </w:r>
      <w:r w:rsidRPr="00F574E4">
        <w:rPr>
          <w:rFonts w:asciiTheme="minorHAnsi" w:hAnsiTheme="minorHAnsi" w:cstheme="minorHAnsi"/>
          <w:sz w:val="22"/>
          <w:szCs w:val="22"/>
        </w:rPr>
        <w:t>obce</w:t>
      </w:r>
    </w:p>
    <w:p w:rsidR="005D7EAE" w:rsidRPr="00F574E4" w:rsidRDefault="00FA793F" w:rsidP="00033485">
      <w:pPr>
        <w:pStyle w:val="Zkladntext"/>
        <w:tabs>
          <w:tab w:val="left" w:pos="3845"/>
        </w:tabs>
        <w:ind w:left="300" w:right="3827"/>
        <w:rPr>
          <w:rFonts w:asciiTheme="minorHAnsi" w:hAnsiTheme="minorHAnsi" w:cstheme="minorHAnsi"/>
          <w:sz w:val="22"/>
          <w:szCs w:val="22"/>
        </w:rPr>
      </w:pPr>
      <w:r w:rsidRPr="00F574E4">
        <w:rPr>
          <w:rFonts w:asciiTheme="minorHAnsi" w:hAnsiTheme="minorHAnsi" w:cstheme="minorHAnsi"/>
          <w:sz w:val="22"/>
          <w:szCs w:val="22"/>
        </w:rPr>
        <w:t>Oprávnený jednať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vo</w:t>
      </w:r>
    </w:p>
    <w:p w:rsidR="005D7EAE" w:rsidRPr="00F574E4" w:rsidRDefault="00FA793F">
      <w:pPr>
        <w:pStyle w:val="Zkladntext"/>
        <w:spacing w:before="1"/>
        <w:ind w:left="300" w:right="8331"/>
        <w:rPr>
          <w:rFonts w:asciiTheme="minorHAnsi" w:hAnsiTheme="minorHAnsi" w:cstheme="minorHAnsi"/>
          <w:sz w:val="22"/>
          <w:szCs w:val="22"/>
        </w:rPr>
      </w:pPr>
      <w:r w:rsidRPr="00F574E4">
        <w:rPr>
          <w:rFonts w:asciiTheme="minorHAnsi" w:hAnsiTheme="minorHAnsi" w:cstheme="minorHAnsi"/>
          <w:sz w:val="22"/>
          <w:szCs w:val="22"/>
        </w:rPr>
        <w:t>veciach zmluvných: Oprávnený jednať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5D7EAE" w:rsidRPr="008762B8" w:rsidRDefault="00FA793F" w:rsidP="00166679">
      <w:pPr>
        <w:pStyle w:val="Odsekzoznamu"/>
        <w:numPr>
          <w:ilvl w:val="1"/>
          <w:numId w:val="19"/>
        </w:numPr>
        <w:tabs>
          <w:tab w:val="left" w:pos="627"/>
        </w:tabs>
        <w:ind w:right="150" w:firstLine="0"/>
        <w:jc w:val="both"/>
        <w:rPr>
          <w:rFonts w:asciiTheme="minorHAnsi" w:hAnsiTheme="minorHAnsi" w:cstheme="minorHAnsi"/>
          <w:b/>
        </w:rPr>
      </w:pPr>
      <w:r w:rsidRPr="00F574E4">
        <w:rPr>
          <w:rFonts w:asciiTheme="minorHAnsi" w:hAnsiTheme="minorHAnsi" w:cstheme="minorHAnsi"/>
        </w:rPr>
        <w:t xml:space="preserve">Zmluvné strany </w:t>
      </w:r>
      <w:r w:rsidRPr="008762B8">
        <w:rPr>
          <w:rFonts w:asciiTheme="minorHAnsi" w:hAnsiTheme="minorHAnsi" w:cstheme="minorHAnsi"/>
        </w:rPr>
        <w:t xml:space="preserve">uzatvárajú  na  stavebnú  akciu:  </w:t>
      </w:r>
      <w:r w:rsidRPr="008762B8">
        <w:rPr>
          <w:rFonts w:asciiTheme="minorHAnsi" w:hAnsiTheme="minorHAnsi" w:cstheme="minorHAnsi"/>
          <w:b/>
        </w:rPr>
        <w:t>„</w:t>
      </w:r>
      <w:r w:rsidR="00033485" w:rsidRPr="008762B8">
        <w:rPr>
          <w:rFonts w:asciiTheme="minorHAnsi" w:hAnsiTheme="minorHAnsi" w:cstheme="minorHAnsi"/>
          <w:b/>
        </w:rPr>
        <w:t>Stavebné práce – Komunitné centrum</w:t>
      </w:r>
      <w:r w:rsidR="00E04168" w:rsidRPr="008762B8">
        <w:rPr>
          <w:rFonts w:asciiTheme="minorHAnsi" w:hAnsiTheme="minorHAnsi" w:cstheme="minorHAnsi"/>
          <w:b/>
        </w:rPr>
        <w:t xml:space="preserve"> Jakubany</w:t>
      </w:r>
      <w:r w:rsidRPr="008762B8">
        <w:rPr>
          <w:rFonts w:asciiTheme="minorHAnsi" w:hAnsiTheme="minorHAnsi" w:cstheme="minorHAnsi"/>
          <w:b/>
        </w:rPr>
        <w:t xml:space="preserve">“ </w:t>
      </w:r>
      <w:r w:rsidRPr="008762B8">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8762B8">
        <w:rPr>
          <w:rFonts w:asciiTheme="minorHAnsi" w:hAnsiTheme="minorHAnsi" w:cstheme="minorHAnsi"/>
          <w:b/>
        </w:rPr>
        <w:t>z Operačného programu Ľudské zdroje prioritná os 6, kód Výzvy OPLZ-PO6-SC612-2016-</w:t>
      </w:r>
      <w:r w:rsidR="00545661" w:rsidRPr="008762B8">
        <w:rPr>
          <w:rFonts w:asciiTheme="minorHAnsi" w:hAnsiTheme="minorHAnsi" w:cstheme="minorHAnsi"/>
          <w:b/>
        </w:rPr>
        <w:t>2</w:t>
      </w:r>
      <w:r w:rsidRPr="008762B8">
        <w:rPr>
          <w:rFonts w:asciiTheme="minorHAnsi" w:hAnsiTheme="minorHAnsi" w:cstheme="minorHAnsi"/>
          <w:b/>
        </w:rPr>
        <w:t>.</w:t>
      </w:r>
    </w:p>
    <w:p w:rsidR="008D1621" w:rsidRPr="008762B8" w:rsidRDefault="008D1621" w:rsidP="008D1621">
      <w:pPr>
        <w:pStyle w:val="Odsekzoznamu"/>
        <w:tabs>
          <w:tab w:val="left" w:pos="627"/>
        </w:tabs>
        <w:ind w:right="150"/>
        <w:jc w:val="both"/>
        <w:rPr>
          <w:rFonts w:asciiTheme="minorHAnsi" w:hAnsiTheme="minorHAnsi" w:cstheme="minorHAnsi"/>
          <w:b/>
        </w:rPr>
      </w:pPr>
    </w:p>
    <w:p w:rsidR="005D7EAE" w:rsidRPr="008762B8" w:rsidRDefault="00FA793F" w:rsidP="00166679">
      <w:pPr>
        <w:pStyle w:val="Odsekzoznamu"/>
        <w:numPr>
          <w:ilvl w:val="1"/>
          <w:numId w:val="19"/>
        </w:numPr>
        <w:tabs>
          <w:tab w:val="left" w:pos="695"/>
        </w:tabs>
        <w:spacing w:before="82"/>
        <w:ind w:right="147" w:firstLine="0"/>
        <w:jc w:val="both"/>
        <w:rPr>
          <w:rFonts w:asciiTheme="minorHAnsi" w:hAnsiTheme="minorHAnsi" w:cstheme="minorHAnsi"/>
        </w:rPr>
      </w:pPr>
      <w:r w:rsidRPr="008762B8">
        <w:rPr>
          <w:rFonts w:asciiTheme="minorHAnsi" w:hAnsiTheme="minorHAnsi" w:cstheme="minorHAnsi"/>
        </w:rPr>
        <w:t xml:space="preserve">Zhotoviteľ je povinný zložiť depozit vo výške 10% z ponúkanej ceny diela </w:t>
      </w:r>
      <w:r w:rsidRPr="008762B8">
        <w:rPr>
          <w:rFonts w:asciiTheme="minorHAnsi" w:hAnsiTheme="minorHAnsi" w:cstheme="minorHAnsi"/>
          <w:b/>
        </w:rPr>
        <w:t>bez DPH</w:t>
      </w:r>
      <w:r w:rsidRPr="008762B8">
        <w:rPr>
          <w:rFonts w:asciiTheme="minorHAnsi" w:hAnsiTheme="minorHAnsi" w:cstheme="minorHAnsi"/>
        </w:rPr>
        <w:t xml:space="preserve">, na bežný bankový účet objednávateľa uvedený v záhlaví Zmluvy, </w:t>
      </w:r>
      <w:r w:rsidRPr="008762B8">
        <w:rPr>
          <w:rFonts w:asciiTheme="minorHAnsi" w:hAnsiTheme="minorHAnsi" w:cstheme="minorHAnsi"/>
          <w:b/>
        </w:rPr>
        <w:t xml:space="preserve">a to po nadobudnutí účinnosti tejto Zmluvy. </w:t>
      </w:r>
      <w:r w:rsidRPr="008762B8">
        <w:rPr>
          <w:rFonts w:asciiTheme="minorHAnsi" w:hAnsiTheme="minorHAnsi" w:cstheme="minorHAnsi"/>
        </w:rPr>
        <w:t xml:space="preserve">Zhotoviteľ sa zaväzuje zložiť depozit najneskôr </w:t>
      </w:r>
      <w:r w:rsidRPr="008762B8">
        <w:rPr>
          <w:rFonts w:asciiTheme="minorHAnsi" w:hAnsiTheme="minorHAnsi" w:cstheme="minorHAnsi"/>
          <w:b/>
        </w:rPr>
        <w:t xml:space="preserve">do 5 dní od doručenia výzvy zo strany objednávateľa. </w:t>
      </w:r>
      <w:r w:rsidRPr="008762B8">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8762B8">
        <w:rPr>
          <w:rFonts w:asciiTheme="minorHAnsi" w:hAnsiTheme="minorHAnsi" w:cstheme="minorHAnsi"/>
        </w:rPr>
        <w:t>závad</w:t>
      </w:r>
      <w:proofErr w:type="spellEnd"/>
      <w:r w:rsidRPr="008762B8">
        <w:rPr>
          <w:rFonts w:asciiTheme="minorHAnsi" w:hAnsiTheme="minorHAnsi" w:cstheme="minorHAnsi"/>
        </w:rPr>
        <w:t>, ktoré bránia užívaniu diela. Zhotoviteľ nemá právo požadovať vrátenie depozitu počas trvania zmluvného</w:t>
      </w:r>
      <w:r w:rsidRPr="008762B8">
        <w:rPr>
          <w:rFonts w:asciiTheme="minorHAnsi" w:hAnsiTheme="minorHAnsi" w:cstheme="minorHAnsi"/>
          <w:spacing w:val="-1"/>
        </w:rPr>
        <w:t xml:space="preserve"> </w:t>
      </w:r>
      <w:r w:rsidRPr="008762B8">
        <w:rPr>
          <w:rFonts w:asciiTheme="minorHAnsi" w:hAnsiTheme="minorHAnsi" w:cstheme="minorHAnsi"/>
        </w:rPr>
        <w:t>vzťahu.</w:t>
      </w:r>
    </w:p>
    <w:p w:rsidR="005D7EAE" w:rsidRPr="008762B8" w:rsidRDefault="00FA793F" w:rsidP="00970C22">
      <w:pPr>
        <w:pStyle w:val="Zkladntext"/>
        <w:spacing w:before="1"/>
        <w:ind w:left="300" w:right="757"/>
        <w:jc w:val="both"/>
        <w:rPr>
          <w:rFonts w:asciiTheme="minorHAnsi" w:hAnsiTheme="minorHAnsi" w:cstheme="minorHAnsi"/>
          <w:sz w:val="22"/>
          <w:szCs w:val="22"/>
        </w:rPr>
      </w:pPr>
      <w:r w:rsidRPr="008762B8">
        <w:rPr>
          <w:rFonts w:asciiTheme="minorHAnsi" w:hAnsiTheme="minorHAnsi" w:cstheme="minorHAnsi"/>
          <w:sz w:val="22"/>
          <w:szCs w:val="22"/>
        </w:rPr>
        <w:t>Za depozit sa považuje aj banková záruka, na ktorú sa vzťahujú obdobné podmienky ako v</w:t>
      </w:r>
      <w:r w:rsidR="00970C22" w:rsidRPr="008762B8">
        <w:rPr>
          <w:rFonts w:asciiTheme="minorHAnsi" w:hAnsiTheme="minorHAnsi" w:cstheme="minorHAnsi"/>
          <w:sz w:val="22"/>
          <w:szCs w:val="22"/>
        </w:rPr>
        <w:t xml:space="preserve"> </w:t>
      </w:r>
      <w:r w:rsidRPr="008762B8">
        <w:rPr>
          <w:rFonts w:asciiTheme="minorHAnsi" w:hAnsiTheme="minorHAnsi" w:cstheme="minorHAnsi"/>
          <w:sz w:val="22"/>
          <w:szCs w:val="22"/>
        </w:rPr>
        <w:t>prípade</w:t>
      </w:r>
      <w:r w:rsidR="00970C22" w:rsidRPr="008762B8">
        <w:rPr>
          <w:rFonts w:asciiTheme="minorHAnsi" w:hAnsiTheme="minorHAnsi" w:cstheme="minorHAnsi"/>
          <w:sz w:val="22"/>
          <w:szCs w:val="22"/>
        </w:rPr>
        <w:t xml:space="preserve"> </w:t>
      </w:r>
      <w:r w:rsidRPr="008762B8">
        <w:rPr>
          <w:rFonts w:asciiTheme="minorHAnsi" w:hAnsiTheme="minorHAnsi" w:cstheme="minorHAnsi"/>
          <w:sz w:val="22"/>
          <w:szCs w:val="22"/>
        </w:rPr>
        <w:t>zloženia depozitu uvedené v tomto bode zmluvy.</w:t>
      </w:r>
    </w:p>
    <w:p w:rsidR="005D7EAE" w:rsidRPr="008762B8" w:rsidRDefault="005D7EAE">
      <w:pPr>
        <w:pStyle w:val="Zkladntext"/>
        <w:rPr>
          <w:rFonts w:asciiTheme="minorHAnsi" w:hAnsiTheme="minorHAnsi" w:cstheme="minorHAnsi"/>
          <w:sz w:val="22"/>
          <w:szCs w:val="22"/>
        </w:rPr>
      </w:pPr>
    </w:p>
    <w:p w:rsidR="005D7EAE" w:rsidRPr="008762B8" w:rsidRDefault="00FA793F">
      <w:pPr>
        <w:pStyle w:val="Nadpis1"/>
        <w:ind w:left="1286" w:right="1141"/>
        <w:jc w:val="center"/>
        <w:rPr>
          <w:rFonts w:asciiTheme="minorHAnsi" w:hAnsiTheme="minorHAnsi" w:cstheme="minorHAnsi"/>
          <w:sz w:val="22"/>
          <w:szCs w:val="22"/>
        </w:rPr>
      </w:pPr>
      <w:r w:rsidRPr="008762B8">
        <w:rPr>
          <w:rFonts w:asciiTheme="minorHAnsi" w:hAnsiTheme="minorHAnsi" w:cstheme="minorHAnsi"/>
          <w:sz w:val="22"/>
          <w:szCs w:val="22"/>
        </w:rPr>
        <w:t>Článok II.</w:t>
      </w:r>
    </w:p>
    <w:p w:rsidR="005D7EAE" w:rsidRPr="008762B8" w:rsidRDefault="00FA793F">
      <w:pPr>
        <w:spacing w:before="1"/>
        <w:ind w:left="1286" w:right="1140"/>
        <w:jc w:val="center"/>
        <w:rPr>
          <w:rFonts w:asciiTheme="minorHAnsi" w:hAnsiTheme="minorHAnsi" w:cstheme="minorHAnsi"/>
          <w:b/>
        </w:rPr>
      </w:pPr>
      <w:r w:rsidRPr="008762B8">
        <w:rPr>
          <w:rFonts w:asciiTheme="minorHAnsi" w:hAnsiTheme="minorHAnsi" w:cstheme="minorHAnsi"/>
          <w:b/>
        </w:rPr>
        <w:t>Predmet plnenia</w:t>
      </w:r>
    </w:p>
    <w:p w:rsidR="005D7EAE" w:rsidRPr="008762B8" w:rsidRDefault="005D7EAE">
      <w:pPr>
        <w:pStyle w:val="Zkladntext"/>
        <w:rPr>
          <w:rFonts w:asciiTheme="minorHAnsi" w:hAnsiTheme="minorHAnsi" w:cstheme="minorHAnsi"/>
          <w:b/>
          <w:sz w:val="22"/>
          <w:szCs w:val="22"/>
        </w:rPr>
      </w:pPr>
    </w:p>
    <w:p w:rsidR="005D7EAE" w:rsidRPr="008762B8" w:rsidRDefault="00FA793F" w:rsidP="00166679">
      <w:pPr>
        <w:pStyle w:val="Odsekzoznamu"/>
        <w:numPr>
          <w:ilvl w:val="1"/>
          <w:numId w:val="18"/>
        </w:numPr>
        <w:tabs>
          <w:tab w:val="left" w:pos="617"/>
        </w:tabs>
        <w:ind w:firstLine="0"/>
        <w:jc w:val="both"/>
        <w:rPr>
          <w:rFonts w:asciiTheme="minorHAnsi" w:hAnsiTheme="minorHAnsi" w:cstheme="minorHAnsi"/>
        </w:rPr>
      </w:pPr>
      <w:r w:rsidRPr="008762B8">
        <w:rPr>
          <w:rFonts w:asciiTheme="minorHAnsi" w:hAnsiTheme="minorHAnsi" w:cstheme="minorHAnsi"/>
        </w:rPr>
        <w:t>Zhotoviteľ</w:t>
      </w:r>
      <w:r w:rsidRPr="008762B8">
        <w:rPr>
          <w:rFonts w:asciiTheme="minorHAnsi" w:hAnsiTheme="minorHAnsi" w:cstheme="minorHAnsi"/>
          <w:spacing w:val="12"/>
        </w:rPr>
        <w:t xml:space="preserve"> </w:t>
      </w:r>
      <w:r w:rsidRPr="008762B8">
        <w:rPr>
          <w:rFonts w:asciiTheme="minorHAnsi" w:hAnsiTheme="minorHAnsi" w:cstheme="minorHAnsi"/>
        </w:rPr>
        <w:t>sa</w:t>
      </w:r>
      <w:r w:rsidRPr="008762B8">
        <w:rPr>
          <w:rFonts w:asciiTheme="minorHAnsi" w:hAnsiTheme="minorHAnsi" w:cstheme="minorHAnsi"/>
          <w:spacing w:val="16"/>
        </w:rPr>
        <w:t xml:space="preserve"> </w:t>
      </w:r>
      <w:r w:rsidRPr="008762B8">
        <w:rPr>
          <w:rFonts w:asciiTheme="minorHAnsi" w:hAnsiTheme="minorHAnsi" w:cstheme="minorHAnsi"/>
        </w:rPr>
        <w:t>zaväzuje</w:t>
      </w:r>
      <w:r w:rsidRPr="008762B8">
        <w:rPr>
          <w:rFonts w:asciiTheme="minorHAnsi" w:hAnsiTheme="minorHAnsi" w:cstheme="minorHAnsi"/>
          <w:spacing w:val="14"/>
        </w:rPr>
        <w:t xml:space="preserve"> </w:t>
      </w:r>
      <w:r w:rsidRPr="008762B8">
        <w:rPr>
          <w:rFonts w:asciiTheme="minorHAnsi" w:hAnsiTheme="minorHAnsi" w:cstheme="minorHAnsi"/>
        </w:rPr>
        <w:t>zhotoviť</w:t>
      </w:r>
      <w:r w:rsidRPr="008762B8">
        <w:rPr>
          <w:rFonts w:asciiTheme="minorHAnsi" w:hAnsiTheme="minorHAnsi" w:cstheme="minorHAnsi"/>
          <w:spacing w:val="16"/>
        </w:rPr>
        <w:t xml:space="preserve"> </w:t>
      </w:r>
      <w:r w:rsidRPr="008762B8">
        <w:rPr>
          <w:rFonts w:asciiTheme="minorHAnsi" w:hAnsiTheme="minorHAnsi" w:cstheme="minorHAnsi"/>
        </w:rPr>
        <w:t>vo</w:t>
      </w:r>
      <w:r w:rsidRPr="008762B8">
        <w:rPr>
          <w:rFonts w:asciiTheme="minorHAnsi" w:hAnsiTheme="minorHAnsi" w:cstheme="minorHAnsi"/>
          <w:spacing w:val="13"/>
        </w:rPr>
        <w:t xml:space="preserve"> </w:t>
      </w:r>
      <w:r w:rsidRPr="008762B8">
        <w:rPr>
          <w:rFonts w:asciiTheme="minorHAnsi" w:hAnsiTheme="minorHAnsi" w:cstheme="minorHAnsi"/>
        </w:rPr>
        <w:t>vlastnom</w:t>
      </w:r>
      <w:r w:rsidRPr="008762B8">
        <w:rPr>
          <w:rFonts w:asciiTheme="minorHAnsi" w:hAnsiTheme="minorHAnsi" w:cstheme="minorHAnsi"/>
          <w:spacing w:val="15"/>
        </w:rPr>
        <w:t xml:space="preserve"> </w:t>
      </w:r>
      <w:r w:rsidRPr="008762B8">
        <w:rPr>
          <w:rFonts w:asciiTheme="minorHAnsi" w:hAnsiTheme="minorHAnsi" w:cstheme="minorHAnsi"/>
        </w:rPr>
        <w:t>mene</w:t>
      </w:r>
      <w:r w:rsidRPr="008762B8">
        <w:rPr>
          <w:rFonts w:asciiTheme="minorHAnsi" w:hAnsiTheme="minorHAnsi" w:cstheme="minorHAnsi"/>
          <w:spacing w:val="15"/>
        </w:rPr>
        <w:t xml:space="preserve"> </w:t>
      </w:r>
      <w:r w:rsidRPr="008762B8">
        <w:rPr>
          <w:rFonts w:asciiTheme="minorHAnsi" w:hAnsiTheme="minorHAnsi" w:cstheme="minorHAnsi"/>
        </w:rPr>
        <w:t>a</w:t>
      </w:r>
      <w:r w:rsidRPr="008762B8">
        <w:rPr>
          <w:rFonts w:asciiTheme="minorHAnsi" w:hAnsiTheme="minorHAnsi" w:cstheme="minorHAnsi"/>
          <w:spacing w:val="4"/>
        </w:rPr>
        <w:t xml:space="preserve"> </w:t>
      </w:r>
      <w:r w:rsidRPr="008762B8">
        <w:rPr>
          <w:rFonts w:asciiTheme="minorHAnsi" w:hAnsiTheme="minorHAnsi" w:cstheme="minorHAnsi"/>
        </w:rPr>
        <w:t>na</w:t>
      </w:r>
      <w:r w:rsidRPr="008762B8">
        <w:rPr>
          <w:rFonts w:asciiTheme="minorHAnsi" w:hAnsiTheme="minorHAnsi" w:cstheme="minorHAnsi"/>
          <w:spacing w:val="16"/>
        </w:rPr>
        <w:t xml:space="preserve"> </w:t>
      </w:r>
      <w:r w:rsidRPr="008762B8">
        <w:rPr>
          <w:rFonts w:asciiTheme="minorHAnsi" w:hAnsiTheme="minorHAnsi" w:cstheme="minorHAnsi"/>
        </w:rPr>
        <w:t>vlastnú</w:t>
      </w:r>
      <w:r w:rsidRPr="008762B8">
        <w:rPr>
          <w:rFonts w:asciiTheme="minorHAnsi" w:hAnsiTheme="minorHAnsi" w:cstheme="minorHAnsi"/>
          <w:spacing w:val="13"/>
        </w:rPr>
        <w:t xml:space="preserve"> </w:t>
      </w:r>
      <w:r w:rsidRPr="008762B8">
        <w:rPr>
          <w:rFonts w:asciiTheme="minorHAnsi" w:hAnsiTheme="minorHAnsi" w:cstheme="minorHAnsi"/>
        </w:rPr>
        <w:t>zodpovednosť</w:t>
      </w:r>
      <w:r w:rsidRPr="008762B8">
        <w:rPr>
          <w:rFonts w:asciiTheme="minorHAnsi" w:hAnsiTheme="minorHAnsi" w:cstheme="minorHAnsi"/>
          <w:spacing w:val="16"/>
        </w:rPr>
        <w:t xml:space="preserve"> </w:t>
      </w:r>
      <w:r w:rsidRPr="008762B8">
        <w:rPr>
          <w:rFonts w:asciiTheme="minorHAnsi" w:hAnsiTheme="minorHAnsi" w:cstheme="minorHAnsi"/>
        </w:rPr>
        <w:t>dielo</w:t>
      </w:r>
      <w:r w:rsidRPr="008762B8">
        <w:rPr>
          <w:rFonts w:asciiTheme="minorHAnsi" w:hAnsiTheme="minorHAnsi" w:cstheme="minorHAnsi"/>
          <w:spacing w:val="20"/>
        </w:rPr>
        <w:t xml:space="preserve"> </w:t>
      </w:r>
      <w:r w:rsidRPr="008762B8">
        <w:rPr>
          <w:rFonts w:asciiTheme="minorHAnsi" w:hAnsiTheme="minorHAnsi" w:cstheme="minorHAnsi"/>
          <w:b/>
        </w:rPr>
        <w:t>„</w:t>
      </w:r>
      <w:r w:rsidR="00970C22" w:rsidRPr="008762B8">
        <w:rPr>
          <w:rFonts w:asciiTheme="minorHAnsi" w:hAnsiTheme="minorHAnsi" w:cstheme="minorHAnsi"/>
          <w:b/>
        </w:rPr>
        <w:t>Stavebné práce – Komunitné centrum</w:t>
      </w:r>
      <w:r w:rsidR="00E04168" w:rsidRPr="008762B8">
        <w:rPr>
          <w:rFonts w:asciiTheme="minorHAnsi" w:hAnsiTheme="minorHAnsi" w:cstheme="minorHAnsi"/>
          <w:b/>
        </w:rPr>
        <w:t xml:space="preserve"> Jakubany</w:t>
      </w:r>
      <w:r w:rsidRPr="008762B8">
        <w:rPr>
          <w:rFonts w:asciiTheme="minorHAnsi" w:hAnsiTheme="minorHAnsi" w:cstheme="minorHAnsi"/>
          <w:b/>
        </w:rPr>
        <w:t>“</w:t>
      </w:r>
      <w:r w:rsidRPr="008762B8">
        <w:rPr>
          <w:rFonts w:asciiTheme="minorHAnsi" w:hAnsiTheme="minorHAnsi" w:cstheme="minorHAnsi"/>
        </w:rPr>
        <w:t>, a to</w:t>
      </w:r>
    </w:p>
    <w:p w:rsidR="005D7EAE" w:rsidRPr="008762B8"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8762B8">
        <w:rPr>
          <w:rFonts w:asciiTheme="minorHAnsi" w:hAnsiTheme="minorHAnsi" w:cstheme="minorHAnsi"/>
        </w:rPr>
        <w:t>podľa schváleného projektu stavby dodaného</w:t>
      </w:r>
      <w:r w:rsidRPr="008762B8">
        <w:rPr>
          <w:rFonts w:asciiTheme="minorHAnsi" w:hAnsiTheme="minorHAnsi" w:cstheme="minorHAnsi"/>
          <w:spacing w:val="-1"/>
        </w:rPr>
        <w:t xml:space="preserve"> </w:t>
      </w:r>
      <w:r w:rsidRPr="008762B8">
        <w:rPr>
          <w:rFonts w:asciiTheme="minorHAnsi" w:hAnsiTheme="minorHAnsi" w:cstheme="minorHAnsi"/>
        </w:rPr>
        <w:t>objednávateľom,</w:t>
      </w:r>
    </w:p>
    <w:p w:rsidR="005D7EAE" w:rsidRPr="008762B8" w:rsidRDefault="00FA793F">
      <w:pPr>
        <w:pStyle w:val="Odsekzoznamu"/>
        <w:numPr>
          <w:ilvl w:val="0"/>
          <w:numId w:val="1"/>
        </w:numPr>
        <w:tabs>
          <w:tab w:val="left" w:pos="1008"/>
          <w:tab w:val="left" w:pos="1009"/>
        </w:tabs>
        <w:rPr>
          <w:rFonts w:asciiTheme="minorHAnsi" w:hAnsiTheme="minorHAnsi" w:cstheme="minorHAnsi"/>
        </w:rPr>
      </w:pPr>
      <w:r w:rsidRPr="008762B8">
        <w:rPr>
          <w:rFonts w:asciiTheme="minorHAnsi" w:hAnsiTheme="minorHAnsi" w:cstheme="minorHAnsi"/>
        </w:rPr>
        <w:t>podľa podmienok dohodnutých v tejto</w:t>
      </w:r>
      <w:r w:rsidRPr="008762B8">
        <w:rPr>
          <w:rFonts w:asciiTheme="minorHAnsi" w:hAnsiTheme="minorHAnsi" w:cstheme="minorHAnsi"/>
          <w:spacing w:val="-3"/>
        </w:rPr>
        <w:t xml:space="preserve"> </w:t>
      </w:r>
      <w:r w:rsidRPr="008762B8">
        <w:rPr>
          <w:rFonts w:asciiTheme="minorHAnsi" w:hAnsiTheme="minorHAnsi" w:cstheme="minorHAnsi"/>
        </w:rPr>
        <w:t>zmluve.</w:t>
      </w:r>
    </w:p>
    <w:p w:rsidR="005D7EAE" w:rsidRPr="008762B8" w:rsidRDefault="005D7EAE">
      <w:pPr>
        <w:pStyle w:val="Zkladntext"/>
        <w:spacing w:before="11"/>
        <w:rPr>
          <w:rFonts w:asciiTheme="minorHAnsi" w:hAnsiTheme="minorHAnsi" w:cstheme="minorHAnsi"/>
          <w:sz w:val="22"/>
          <w:szCs w:val="22"/>
        </w:rPr>
      </w:pPr>
    </w:p>
    <w:p w:rsidR="005D7EAE" w:rsidRPr="008762B8" w:rsidRDefault="00FA793F" w:rsidP="00166679">
      <w:pPr>
        <w:pStyle w:val="Odsekzoznamu"/>
        <w:numPr>
          <w:ilvl w:val="1"/>
          <w:numId w:val="18"/>
        </w:numPr>
        <w:tabs>
          <w:tab w:val="left" w:pos="667"/>
        </w:tabs>
        <w:ind w:right="153" w:firstLine="0"/>
        <w:rPr>
          <w:rFonts w:asciiTheme="minorHAnsi" w:hAnsiTheme="minorHAnsi" w:cstheme="minorHAnsi"/>
        </w:rPr>
      </w:pPr>
      <w:r w:rsidRPr="008762B8">
        <w:rPr>
          <w:rFonts w:asciiTheme="minorHAnsi" w:hAnsiTheme="minorHAnsi" w:cstheme="minorHAnsi"/>
        </w:rPr>
        <w:t>Objednávateľ sa zaväzuje dielo zhotovené v súlade so zmluvou prevziať a zaplatiť dohodnutú cenu podľa platobných podmienok v článku V. tejto</w:t>
      </w:r>
      <w:r w:rsidRPr="008762B8">
        <w:rPr>
          <w:rFonts w:asciiTheme="minorHAnsi" w:hAnsiTheme="minorHAnsi" w:cstheme="minorHAnsi"/>
          <w:spacing w:val="-3"/>
        </w:rPr>
        <w:t xml:space="preserve"> </w:t>
      </w:r>
      <w:r w:rsidRPr="008762B8">
        <w:rPr>
          <w:rFonts w:asciiTheme="minorHAnsi" w:hAnsiTheme="minorHAnsi" w:cstheme="minorHAnsi"/>
        </w:rPr>
        <w:t>zmluvy.</w:t>
      </w:r>
    </w:p>
    <w:p w:rsidR="005D7EAE" w:rsidRPr="008762B8" w:rsidRDefault="005D7EAE">
      <w:pPr>
        <w:pStyle w:val="Zkladntext"/>
        <w:spacing w:before="11"/>
        <w:rPr>
          <w:rFonts w:asciiTheme="minorHAnsi" w:hAnsiTheme="minorHAnsi" w:cstheme="minorHAnsi"/>
          <w:sz w:val="22"/>
          <w:szCs w:val="22"/>
        </w:rPr>
      </w:pPr>
    </w:p>
    <w:p w:rsidR="005D7EAE" w:rsidRPr="008762B8" w:rsidRDefault="00FA793F" w:rsidP="00166679">
      <w:pPr>
        <w:pStyle w:val="Odsekzoznamu"/>
        <w:numPr>
          <w:ilvl w:val="1"/>
          <w:numId w:val="18"/>
        </w:numPr>
        <w:tabs>
          <w:tab w:val="left" w:pos="661"/>
        </w:tabs>
        <w:ind w:left="660" w:hanging="360"/>
        <w:rPr>
          <w:rFonts w:asciiTheme="minorHAnsi" w:hAnsiTheme="minorHAnsi" w:cstheme="minorHAnsi"/>
        </w:rPr>
      </w:pPr>
      <w:r w:rsidRPr="008762B8">
        <w:rPr>
          <w:rFonts w:asciiTheme="minorHAnsi" w:hAnsiTheme="minorHAnsi" w:cstheme="minorHAnsi"/>
        </w:rPr>
        <w:t>Dielo pozostáva z prác uvedených vo výkaze – výmer (Príloha č. 1 k Zmluve o</w:t>
      </w:r>
      <w:r w:rsidRPr="008762B8">
        <w:rPr>
          <w:rFonts w:asciiTheme="minorHAnsi" w:hAnsiTheme="minorHAnsi" w:cstheme="minorHAnsi"/>
          <w:spacing w:val="-7"/>
        </w:rPr>
        <w:t xml:space="preserve"> </w:t>
      </w:r>
      <w:r w:rsidRPr="008762B8">
        <w:rPr>
          <w:rFonts w:asciiTheme="minorHAnsi" w:hAnsiTheme="minorHAnsi" w:cstheme="minorHAnsi"/>
        </w:rPr>
        <w:t>dielo)</w:t>
      </w:r>
    </w:p>
    <w:p w:rsidR="005D7EAE" w:rsidRPr="008762B8" w:rsidRDefault="005D7EAE">
      <w:pPr>
        <w:pStyle w:val="Zkladntext"/>
        <w:rPr>
          <w:rFonts w:asciiTheme="minorHAnsi" w:hAnsiTheme="minorHAnsi" w:cstheme="minorHAnsi"/>
          <w:sz w:val="22"/>
          <w:szCs w:val="22"/>
        </w:rPr>
      </w:pPr>
    </w:p>
    <w:p w:rsidR="005D7EAE" w:rsidRPr="008762B8" w:rsidRDefault="00FA793F">
      <w:pPr>
        <w:pStyle w:val="Nadpis1"/>
        <w:ind w:left="4719" w:right="4572" w:firstLine="2"/>
        <w:jc w:val="center"/>
        <w:rPr>
          <w:rFonts w:asciiTheme="minorHAnsi" w:hAnsiTheme="minorHAnsi" w:cstheme="minorHAnsi"/>
          <w:sz w:val="22"/>
          <w:szCs w:val="22"/>
        </w:rPr>
      </w:pPr>
      <w:r w:rsidRPr="008762B8">
        <w:rPr>
          <w:rFonts w:asciiTheme="minorHAnsi" w:hAnsiTheme="minorHAnsi" w:cstheme="minorHAnsi"/>
          <w:sz w:val="22"/>
          <w:szCs w:val="22"/>
        </w:rPr>
        <w:t>Článok III. Čas plnenia</w:t>
      </w:r>
    </w:p>
    <w:p w:rsidR="005D7EAE" w:rsidRPr="008762B8" w:rsidRDefault="005D7EAE">
      <w:pPr>
        <w:pStyle w:val="Zkladntext"/>
        <w:spacing w:before="3"/>
        <w:rPr>
          <w:rFonts w:asciiTheme="minorHAnsi" w:hAnsiTheme="minorHAnsi" w:cstheme="minorHAnsi"/>
          <w:b/>
          <w:sz w:val="22"/>
          <w:szCs w:val="22"/>
        </w:rPr>
      </w:pPr>
    </w:p>
    <w:p w:rsidR="005D7EAE" w:rsidRPr="008762B8" w:rsidRDefault="00FA793F" w:rsidP="00166679">
      <w:pPr>
        <w:pStyle w:val="Odsekzoznamu"/>
        <w:numPr>
          <w:ilvl w:val="1"/>
          <w:numId w:val="17"/>
        </w:numPr>
        <w:tabs>
          <w:tab w:val="left" w:pos="651"/>
        </w:tabs>
        <w:spacing w:line="226" w:lineRule="exact"/>
        <w:ind w:hanging="350"/>
        <w:jc w:val="both"/>
        <w:rPr>
          <w:rFonts w:asciiTheme="minorHAnsi" w:hAnsiTheme="minorHAnsi" w:cstheme="minorHAnsi"/>
        </w:rPr>
      </w:pPr>
      <w:r w:rsidRPr="008762B8">
        <w:rPr>
          <w:rFonts w:asciiTheme="minorHAnsi" w:hAnsiTheme="minorHAnsi" w:cstheme="minorHAnsi"/>
        </w:rPr>
        <w:t>Zhotoviteľ sa</w:t>
      </w:r>
      <w:r w:rsidRPr="008762B8">
        <w:rPr>
          <w:rFonts w:asciiTheme="minorHAnsi" w:hAnsiTheme="minorHAnsi" w:cstheme="minorHAnsi"/>
          <w:spacing w:val="-1"/>
        </w:rPr>
        <w:t xml:space="preserve"> </w:t>
      </w:r>
      <w:r w:rsidRPr="008762B8">
        <w:rPr>
          <w:rFonts w:asciiTheme="minorHAnsi" w:hAnsiTheme="minorHAnsi" w:cstheme="minorHAnsi"/>
        </w:rPr>
        <w:t>zaväzuje:</w:t>
      </w:r>
    </w:p>
    <w:p w:rsidR="005D7EAE" w:rsidRPr="008762B8" w:rsidRDefault="00FA793F" w:rsidP="00166679">
      <w:pPr>
        <w:pStyle w:val="Odsekzoznamu"/>
        <w:numPr>
          <w:ilvl w:val="2"/>
          <w:numId w:val="17"/>
        </w:numPr>
        <w:tabs>
          <w:tab w:val="left" w:pos="792"/>
        </w:tabs>
        <w:spacing w:line="226" w:lineRule="exact"/>
        <w:ind w:hanging="491"/>
        <w:jc w:val="both"/>
        <w:rPr>
          <w:rFonts w:asciiTheme="minorHAnsi" w:hAnsiTheme="minorHAnsi" w:cstheme="minorHAnsi"/>
        </w:rPr>
      </w:pPr>
      <w:r w:rsidRPr="008762B8">
        <w:rPr>
          <w:rFonts w:asciiTheme="minorHAnsi" w:hAnsiTheme="minorHAnsi" w:cstheme="minorHAnsi"/>
        </w:rPr>
        <w:t xml:space="preserve">Dokončiť a odovzdať dielo v termíne: do </w:t>
      </w:r>
      <w:r w:rsidRPr="008762B8">
        <w:rPr>
          <w:rFonts w:asciiTheme="minorHAnsi" w:hAnsiTheme="minorHAnsi" w:cstheme="minorHAnsi"/>
          <w:b/>
        </w:rPr>
        <w:t>1</w:t>
      </w:r>
      <w:r w:rsidR="000C4593" w:rsidRPr="008762B8">
        <w:rPr>
          <w:rFonts w:asciiTheme="minorHAnsi" w:hAnsiTheme="minorHAnsi" w:cstheme="minorHAnsi"/>
          <w:b/>
        </w:rPr>
        <w:t>2</w:t>
      </w:r>
      <w:r w:rsidRPr="008762B8">
        <w:rPr>
          <w:rFonts w:asciiTheme="minorHAnsi" w:hAnsiTheme="minorHAnsi" w:cstheme="minorHAnsi"/>
          <w:b/>
        </w:rPr>
        <w:t xml:space="preserve"> mesiacov </w:t>
      </w:r>
      <w:r w:rsidRPr="008762B8">
        <w:rPr>
          <w:rFonts w:asciiTheme="minorHAnsi" w:hAnsiTheme="minorHAnsi" w:cstheme="minorHAnsi"/>
        </w:rPr>
        <w:t>odo dňa prevzatia</w:t>
      </w:r>
      <w:r w:rsidRPr="008762B8">
        <w:rPr>
          <w:rFonts w:asciiTheme="minorHAnsi" w:hAnsiTheme="minorHAnsi" w:cstheme="minorHAnsi"/>
          <w:spacing w:val="-11"/>
        </w:rPr>
        <w:t xml:space="preserve"> </w:t>
      </w:r>
      <w:r w:rsidRPr="008762B8">
        <w:rPr>
          <w:rFonts w:asciiTheme="minorHAnsi" w:hAnsiTheme="minorHAnsi" w:cstheme="minorHAnsi"/>
        </w:rPr>
        <w:t>staveniska.</w:t>
      </w:r>
    </w:p>
    <w:p w:rsidR="005D7EAE" w:rsidRPr="008762B8"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7"/>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7"/>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16"/>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6"/>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166679">
      <w:pPr>
        <w:pStyle w:val="Odsekzoznamu"/>
        <w:numPr>
          <w:ilvl w:val="2"/>
          <w:numId w:val="16"/>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5"/>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166679">
      <w:pPr>
        <w:pStyle w:val="Odsekzoznamu"/>
        <w:numPr>
          <w:ilvl w:val="2"/>
          <w:numId w:val="15"/>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166679">
      <w:pPr>
        <w:pStyle w:val="Odsekzoznamu"/>
        <w:numPr>
          <w:ilvl w:val="2"/>
          <w:numId w:val="15"/>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8762B8">
        <w:rPr>
          <w:rFonts w:asciiTheme="minorHAnsi" w:hAnsiTheme="minorHAnsi" w:cstheme="minorHAnsi"/>
          <w:b/>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4"/>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166679">
      <w:pPr>
        <w:pStyle w:val="Odsekzoznamu"/>
        <w:numPr>
          <w:ilvl w:val="2"/>
          <w:numId w:val="14"/>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13"/>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166679">
      <w:pPr>
        <w:pStyle w:val="Odsekzoznamu"/>
        <w:numPr>
          <w:ilvl w:val="2"/>
          <w:numId w:val="13"/>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166679">
      <w:pPr>
        <w:pStyle w:val="Odsekzoznamu"/>
        <w:numPr>
          <w:ilvl w:val="2"/>
          <w:numId w:val="13"/>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11"/>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1"/>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166679">
      <w:pPr>
        <w:pStyle w:val="Odsekzoznamu"/>
        <w:numPr>
          <w:ilvl w:val="2"/>
          <w:numId w:val="11"/>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166679">
      <w:pPr>
        <w:pStyle w:val="Odsekzoznamu"/>
        <w:numPr>
          <w:ilvl w:val="1"/>
          <w:numId w:val="10"/>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9"/>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166679">
      <w:pPr>
        <w:pStyle w:val="Odsekzoznamu"/>
        <w:numPr>
          <w:ilvl w:val="2"/>
          <w:numId w:val="9"/>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9"/>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166679">
      <w:pPr>
        <w:pStyle w:val="Odsekzoznamu"/>
        <w:numPr>
          <w:ilvl w:val="2"/>
          <w:numId w:val="9"/>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166679">
      <w:pPr>
        <w:pStyle w:val="Odsekzoznamu"/>
        <w:numPr>
          <w:ilvl w:val="2"/>
          <w:numId w:val="9"/>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8"/>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8"/>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166679">
      <w:pPr>
        <w:pStyle w:val="Odsekzoznamu"/>
        <w:numPr>
          <w:ilvl w:val="2"/>
          <w:numId w:val="8"/>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166679">
      <w:pPr>
        <w:pStyle w:val="Odsekzoznamu"/>
        <w:numPr>
          <w:ilvl w:val="3"/>
          <w:numId w:val="8"/>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166679">
      <w:pPr>
        <w:pStyle w:val="Odsekzoznamu"/>
        <w:numPr>
          <w:ilvl w:val="3"/>
          <w:numId w:val="8"/>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166679">
      <w:pPr>
        <w:pStyle w:val="Odsekzoznamu"/>
        <w:numPr>
          <w:ilvl w:val="3"/>
          <w:numId w:val="8"/>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166679">
      <w:pPr>
        <w:pStyle w:val="Odsekzoznamu"/>
        <w:numPr>
          <w:ilvl w:val="3"/>
          <w:numId w:val="8"/>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166679">
      <w:pPr>
        <w:pStyle w:val="Odsekzoznamu"/>
        <w:numPr>
          <w:ilvl w:val="3"/>
          <w:numId w:val="8"/>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166679">
      <w:pPr>
        <w:pStyle w:val="Odsekzoznamu"/>
        <w:numPr>
          <w:ilvl w:val="3"/>
          <w:numId w:val="8"/>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166679">
      <w:pPr>
        <w:pStyle w:val="Odsekzoznamu"/>
        <w:numPr>
          <w:ilvl w:val="2"/>
          <w:numId w:val="7"/>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166679">
      <w:pPr>
        <w:pStyle w:val="Odsekzoznamu"/>
        <w:numPr>
          <w:ilvl w:val="2"/>
          <w:numId w:val="7"/>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166679">
      <w:pPr>
        <w:pStyle w:val="Odsekzoznamu"/>
        <w:numPr>
          <w:ilvl w:val="2"/>
          <w:numId w:val="7"/>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166679">
      <w:pPr>
        <w:pStyle w:val="Odsekzoznamu"/>
        <w:numPr>
          <w:ilvl w:val="2"/>
          <w:numId w:val="7"/>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5"/>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5"/>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166679">
      <w:pPr>
        <w:pStyle w:val="Odsekzoznamu"/>
        <w:numPr>
          <w:ilvl w:val="1"/>
          <w:numId w:val="5"/>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4"/>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3"/>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3"/>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166679">
      <w:pPr>
        <w:pStyle w:val="Odsekzoznamu"/>
        <w:numPr>
          <w:ilvl w:val="1"/>
          <w:numId w:val="3"/>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166679">
      <w:pPr>
        <w:pStyle w:val="Odsekzoznamu"/>
        <w:numPr>
          <w:ilvl w:val="1"/>
          <w:numId w:val="3"/>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0"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166679">
      <w:pPr>
        <w:pStyle w:val="Odsekzoznamu"/>
        <w:numPr>
          <w:ilvl w:val="1"/>
          <w:numId w:val="33"/>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8762B8" w:rsidRPr="008762B8" w:rsidRDefault="008762B8" w:rsidP="008762B8">
      <w:pPr>
        <w:pStyle w:val="Odsekzoznamu"/>
        <w:numPr>
          <w:ilvl w:val="1"/>
          <w:numId w:val="33"/>
        </w:numPr>
        <w:spacing w:after="240"/>
        <w:ind w:left="709" w:hanging="425"/>
        <w:rPr>
          <w:rFonts w:asciiTheme="minorHAnsi" w:hAnsiTheme="minorHAnsi" w:cstheme="minorHAnsi"/>
        </w:rPr>
      </w:pPr>
      <w:r w:rsidRPr="008762B8">
        <w:rPr>
          <w:rFonts w:asciiTheme="minorHAnsi" w:hAnsiTheme="minorHAnsi" w:cstheme="minorHAnsi"/>
          <w:highlight w:val="green"/>
        </w:rPr>
        <w:t>Zhotoviteľ je počas doby realizácie stavebných prác podľa tejto zmluvy povinný zamestnať podľa</w:t>
      </w:r>
      <w:r>
        <w:rPr>
          <w:rFonts w:asciiTheme="minorHAnsi" w:hAnsiTheme="minorHAnsi" w:cstheme="minorHAnsi"/>
          <w:highlight w:val="green"/>
        </w:rPr>
        <w:t xml:space="preserve"> </w:t>
      </w:r>
      <w:r w:rsidRPr="008762B8">
        <w:rPr>
          <w:rFonts w:asciiTheme="minorHAnsi" w:hAnsiTheme="minorHAnsi" w:cstheme="minorHAnsi"/>
          <w:highlight w:val="green"/>
        </w:rPr>
        <w:t>zákona č. 311/2001 Z. z. (Zákonník práce) minimálne dve osoby spĺňajúce kumulatívne nasledovné predpoklady:</w:t>
      </w:r>
      <w:r w:rsidRPr="008762B8">
        <w:rPr>
          <w:rFonts w:asciiTheme="minorHAnsi" w:hAnsiTheme="minorHAnsi" w:cstheme="minorHAnsi"/>
        </w:rPr>
        <w:t xml:space="preserve"> </w:t>
      </w:r>
    </w:p>
    <w:p w:rsidR="008762B8" w:rsidRPr="008762B8" w:rsidRDefault="008762B8" w:rsidP="008762B8">
      <w:pPr>
        <w:pStyle w:val="Odsekzoznamu"/>
        <w:numPr>
          <w:ilvl w:val="1"/>
          <w:numId w:val="32"/>
        </w:numPr>
        <w:ind w:left="284" w:firstLine="0"/>
        <w:rPr>
          <w:rFonts w:asciiTheme="minorHAnsi" w:hAnsiTheme="minorHAnsi" w:cstheme="minorHAnsi"/>
        </w:rPr>
      </w:pPr>
      <w:r w:rsidRPr="008762B8">
        <w:rPr>
          <w:rFonts w:asciiTheme="minorHAnsi" w:hAnsiTheme="minorHAnsi" w:cstheme="minorHAnsi"/>
        </w:rPr>
        <w:t>patria k marginalizovanej rómskej komunite a zároveň</w:t>
      </w:r>
    </w:p>
    <w:p w:rsidR="008762B8" w:rsidRPr="008762B8" w:rsidRDefault="008762B8" w:rsidP="008762B8">
      <w:pPr>
        <w:pStyle w:val="Odsekzoznamu"/>
        <w:numPr>
          <w:ilvl w:val="1"/>
          <w:numId w:val="32"/>
        </w:numPr>
        <w:spacing w:after="240"/>
        <w:ind w:left="284" w:firstLine="0"/>
        <w:rPr>
          <w:rFonts w:asciiTheme="minorHAnsi" w:hAnsiTheme="minorHAnsi" w:cstheme="minorHAnsi"/>
        </w:rPr>
      </w:pPr>
      <w:r w:rsidRPr="008762B8">
        <w:rPr>
          <w:rFonts w:asciiTheme="minorHAnsi" w:hAnsiTheme="minorHAnsi" w:cstheme="minorHAnsi"/>
        </w:rPr>
        <w:t xml:space="preserve">sú dlhodobo nezamestnaní v zmysle §8 zákona č. 5/2004 </w:t>
      </w:r>
      <w:proofErr w:type="spellStart"/>
      <w:r w:rsidRPr="008762B8">
        <w:rPr>
          <w:rFonts w:asciiTheme="minorHAnsi" w:hAnsiTheme="minorHAnsi" w:cstheme="minorHAnsi"/>
        </w:rPr>
        <w:t>Z.z</w:t>
      </w:r>
      <w:proofErr w:type="spellEnd"/>
      <w:r w:rsidRPr="008762B8">
        <w:rPr>
          <w:rFonts w:asciiTheme="minorHAnsi" w:hAnsiTheme="minorHAnsi" w:cstheme="minorHAnsi"/>
        </w:rPr>
        <w:t xml:space="preserve"> o službách zamestnanosti a o zmene a doplnení niektorých zákonov.</w:t>
      </w:r>
    </w:p>
    <w:p w:rsidR="008762B8" w:rsidRPr="008762B8" w:rsidRDefault="008762B8" w:rsidP="008762B8">
      <w:pPr>
        <w:widowControl/>
        <w:adjustRightInd w:val="0"/>
        <w:ind w:left="720"/>
        <w:rPr>
          <w:rFonts w:asciiTheme="minorHAnsi" w:eastAsia="Calibri" w:hAnsiTheme="minorHAnsi" w:cstheme="minorHAnsi"/>
          <w:highlight w:val="green"/>
          <w:lang w:eastAsia="en-US"/>
        </w:rPr>
      </w:pPr>
      <w:r w:rsidRPr="008762B8">
        <w:rPr>
          <w:rFonts w:asciiTheme="minorHAnsi" w:eastAsia="Calibri" w:hAnsiTheme="minorHAnsi" w:cstheme="minorHAnsi"/>
          <w:highlight w:val="green"/>
          <w:lang w:eastAsia="en-US"/>
        </w:rPr>
        <w:t>Pri hľadaní vhodných uchádzačov o zamestnanie spĺňajúcich kumulatívne predpoklady podľa</w:t>
      </w:r>
    </w:p>
    <w:p w:rsidR="008762B8" w:rsidRPr="008762B8" w:rsidRDefault="008762B8" w:rsidP="008762B8">
      <w:pPr>
        <w:widowControl/>
        <w:adjustRightInd w:val="0"/>
        <w:ind w:left="720"/>
        <w:rPr>
          <w:rFonts w:asciiTheme="minorHAnsi" w:eastAsia="Calibri" w:hAnsiTheme="minorHAnsi" w:cstheme="minorHAnsi"/>
          <w:highlight w:val="green"/>
          <w:lang w:eastAsia="en-US"/>
        </w:rPr>
      </w:pPr>
      <w:r w:rsidRPr="008762B8">
        <w:rPr>
          <w:rFonts w:asciiTheme="minorHAnsi" w:eastAsia="Calibri" w:hAnsiTheme="minorHAnsi" w:cstheme="minorHAnsi"/>
          <w:highlight w:val="green"/>
          <w:lang w:eastAsia="en-US"/>
        </w:rPr>
        <w:t>písm. a) a b) vyššie poskytne objednávateľ zhotoviteľovi potrebnú súčinnosť spočívajúcu v predložení zoznamu osôb, ktoré tieto predpoklady spĺňajú. Splnenie predpokladov uchádzačmi</w:t>
      </w:r>
    </w:p>
    <w:p w:rsidR="008762B8" w:rsidRPr="008762B8" w:rsidRDefault="008762B8" w:rsidP="008762B8">
      <w:pPr>
        <w:widowControl/>
        <w:adjustRightInd w:val="0"/>
        <w:ind w:left="720"/>
        <w:rPr>
          <w:rFonts w:asciiTheme="minorHAnsi" w:hAnsiTheme="minorHAnsi" w:cstheme="minorHAnsi"/>
        </w:rPr>
      </w:pPr>
      <w:r w:rsidRPr="008762B8">
        <w:rPr>
          <w:rFonts w:asciiTheme="minorHAnsi" w:eastAsia="Calibri" w:hAnsiTheme="minorHAnsi" w:cstheme="minorHAnsi"/>
          <w:highlight w:val="green"/>
          <w:lang w:eastAsia="en-US"/>
        </w:rPr>
        <w:t>o zamestnanie podľa písm. a) a b) vyššie sa preukáže čestným vyhlásením uchádzača o zamestnanie o tom, že patrí k marginalizovanej rómskej komunite (podmienka podľa písm. a)</w:t>
      </w:r>
      <w:r w:rsidR="00F577D8">
        <w:rPr>
          <w:rFonts w:asciiTheme="minorHAnsi" w:eastAsia="Calibri" w:hAnsiTheme="minorHAnsi" w:cstheme="minorHAnsi"/>
          <w:highlight w:val="green"/>
          <w:lang w:eastAsia="en-US"/>
        </w:rPr>
        <w:t xml:space="preserve"> </w:t>
      </w:r>
      <w:r w:rsidRPr="008762B8">
        <w:rPr>
          <w:rFonts w:asciiTheme="minorHAnsi" w:eastAsia="Calibri" w:hAnsiTheme="minorHAnsi" w:cstheme="minorHAnsi"/>
          <w:highlight w:val="green"/>
          <w:lang w:eastAsia="en-US"/>
        </w:rPr>
        <w:t>vyššie) a relevantným potvrdením príslušného úradu práce o zaradení uchádzača do evidencie</w:t>
      </w:r>
      <w:r w:rsidR="00F577D8">
        <w:rPr>
          <w:rFonts w:asciiTheme="minorHAnsi" w:eastAsia="Calibri" w:hAnsiTheme="minorHAnsi" w:cstheme="minorHAnsi"/>
          <w:highlight w:val="green"/>
          <w:lang w:eastAsia="en-US"/>
        </w:rPr>
        <w:t xml:space="preserve"> </w:t>
      </w:r>
      <w:r w:rsidRPr="008762B8">
        <w:rPr>
          <w:rFonts w:asciiTheme="minorHAnsi" w:eastAsia="Calibri" w:hAnsiTheme="minorHAnsi" w:cstheme="minorHAnsi"/>
          <w:highlight w:val="green"/>
          <w:lang w:eastAsia="en-US"/>
        </w:rPr>
        <w:t>uchádzačov o zamestnanie resp. do evidencie dlhodobo nezamestnaných (podmienka podľa</w:t>
      </w:r>
      <w:r w:rsidR="00F577D8">
        <w:rPr>
          <w:rFonts w:asciiTheme="minorHAnsi" w:eastAsia="Calibri" w:hAnsiTheme="minorHAnsi" w:cstheme="minorHAnsi"/>
          <w:highlight w:val="green"/>
          <w:lang w:eastAsia="en-US"/>
        </w:rPr>
        <w:t xml:space="preserve"> </w:t>
      </w:r>
      <w:bookmarkStart w:id="1" w:name="_GoBack"/>
      <w:bookmarkEnd w:id="1"/>
      <w:r w:rsidRPr="008762B8">
        <w:rPr>
          <w:rFonts w:asciiTheme="minorHAnsi" w:eastAsia="Calibri" w:hAnsiTheme="minorHAnsi" w:cstheme="minorHAnsi"/>
          <w:highlight w:val="green"/>
          <w:lang w:eastAsia="en-US"/>
        </w:rPr>
        <w:t>písm. b) vyššie). Ak zhotoviteľ nevyberie zo zoznamu osôb predloženého objednávateľom vhodného uchádzača o zamestnanie, je zhotoviteľ oprávnený zamestnať iné osoby spĺňajúce kumulatívne predpoklady podľa písm. a) a b) vyššie.</w:t>
      </w:r>
    </w:p>
    <w:p w:rsidR="005D7EAE" w:rsidRPr="00A75492" w:rsidRDefault="00FA793F" w:rsidP="008762B8">
      <w:pPr>
        <w:pStyle w:val="Odsekzoznamu"/>
        <w:numPr>
          <w:ilvl w:val="1"/>
          <w:numId w:val="33"/>
        </w:numPr>
        <w:spacing w:before="240"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 xml:space="preserve">uchádzačom o zamestnanie najneskôr </w:t>
      </w:r>
      <w:r w:rsidR="008762B8" w:rsidRPr="008762B8">
        <w:rPr>
          <w:rFonts w:asciiTheme="minorHAnsi" w:hAnsiTheme="minorHAnsi" w:cstheme="minorHAnsi"/>
          <w:highlight w:val="green"/>
        </w:rPr>
        <w:t>päť (5) pracovných dní</w:t>
      </w:r>
      <w:r w:rsidRPr="008762B8">
        <w:rPr>
          <w:rFonts w:asciiTheme="minorHAnsi" w:hAnsiTheme="minorHAnsi" w:cstheme="minorHAnsi"/>
        </w:rPr>
        <w:t xml:space="preserve"> pred</w:t>
      </w:r>
      <w:r w:rsidRPr="00A75492">
        <w:rPr>
          <w:rFonts w:asciiTheme="minorHAnsi" w:hAnsiTheme="minorHAnsi" w:cstheme="minorHAnsi"/>
        </w:rPr>
        <w:t xml:space="preserve">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166679">
      <w:pPr>
        <w:pStyle w:val="Odsekzoznamu"/>
        <w:numPr>
          <w:ilvl w:val="1"/>
          <w:numId w:val="33"/>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0"/>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FA793F" w:rsidP="005E4247">
      <w:pPr>
        <w:pStyle w:val="Odsekzoznamu"/>
        <w:numPr>
          <w:ilvl w:val="1"/>
          <w:numId w:val="2"/>
        </w:numPr>
        <w:tabs>
          <w:tab w:val="left" w:pos="829"/>
        </w:tabs>
        <w:spacing w:before="99"/>
        <w:ind w:right="151" w:firstLine="0"/>
        <w:jc w:val="both"/>
        <w:rPr>
          <w:rFonts w:asciiTheme="minorHAnsi" w:hAnsiTheme="minorHAnsi" w:cstheme="minorHAnsi"/>
        </w:rPr>
      </w:pPr>
      <w:r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FB613B">
        <w:rPr>
          <w:rFonts w:asciiTheme="minorHAnsi" w:hAnsiTheme="minorHAnsi" w:cstheme="minorHAnsi"/>
        </w:rPr>
        <w:t>t.j</w:t>
      </w:r>
      <w:proofErr w:type="spellEnd"/>
      <w:r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100"/>
        <w:ind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64"/>
        </w:tabs>
        <w:spacing w:before="99"/>
        <w:ind w:right="161" w:firstLine="0"/>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99"/>
        <w:ind w:right="149" w:firstLine="0"/>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9"/>
        </w:tabs>
        <w:spacing w:before="100"/>
        <w:ind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pPr>
        <w:pStyle w:val="Zkladntext"/>
        <w:spacing w:before="5"/>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86"/>
        </w:tabs>
        <w:spacing w:before="99"/>
        <w:ind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pPr>
        <w:pStyle w:val="Zkladntext"/>
        <w:spacing w:before="1"/>
        <w:rPr>
          <w:rFonts w:asciiTheme="minorHAnsi" w:hAnsiTheme="minorHAnsi" w:cstheme="minorHAnsi"/>
          <w:sz w:val="22"/>
          <w:szCs w:val="22"/>
        </w:rPr>
      </w:pPr>
    </w:p>
    <w:p w:rsidR="005D7EAE" w:rsidRPr="00FB613B" w:rsidRDefault="00FA793F" w:rsidP="005E4247">
      <w:pPr>
        <w:pStyle w:val="Odsekzoznamu"/>
        <w:numPr>
          <w:ilvl w:val="1"/>
          <w:numId w:val="2"/>
        </w:numPr>
        <w:tabs>
          <w:tab w:val="left" w:pos="815"/>
        </w:tabs>
        <w:spacing w:before="100"/>
        <w:ind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F574E4"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Pr>
          <w:rFonts w:asciiTheme="minorHAnsi" w:hAnsiTheme="minorHAnsi" w:cstheme="minorHAnsi"/>
          <w:sz w:val="22"/>
          <w:szCs w:val="22"/>
        </w:rPr>
        <w:t xml:space="preserve">JUDr. Jozef </w:t>
      </w:r>
      <w:proofErr w:type="spellStart"/>
      <w:r w:rsidR="008D1621">
        <w:rPr>
          <w:rFonts w:asciiTheme="minorHAnsi" w:hAnsiTheme="minorHAnsi" w:cstheme="minorHAnsi"/>
          <w:sz w:val="22"/>
          <w:szCs w:val="22"/>
        </w:rPr>
        <w:t>Mačuga</w:t>
      </w:r>
      <w:proofErr w:type="spellEnd"/>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7"/>
      <w:headerReference w:type="first" r:id="rId8"/>
      <w:footerReference w:type="first" r:id="rId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928" w:rsidRDefault="002C4928">
      <w:r>
        <w:separator/>
      </w:r>
    </w:p>
  </w:endnote>
  <w:endnote w:type="continuationSeparator" w:id="0">
    <w:p w:rsidR="002C4928" w:rsidRDefault="002C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4E4A3F" w:rsidRPr="00EB0477" w:rsidRDefault="004E4A3F" w:rsidP="002F218C">
    <w:pPr>
      <w:pStyle w:val="Pta"/>
    </w:pPr>
  </w:p>
  <w:p w:rsidR="004E4A3F" w:rsidRDefault="004E4A3F" w:rsidP="002F218C">
    <w:pPr>
      <w:pStyle w:val="Pta"/>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Pr="00EB0477"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928" w:rsidRDefault="002C4928">
      <w:r>
        <w:separator/>
      </w:r>
    </w:p>
  </w:footnote>
  <w:footnote w:type="continuationSeparator" w:id="0">
    <w:p w:rsidR="002C4928" w:rsidRDefault="002C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Hlavika"/>
    </w:pPr>
  </w:p>
  <w:p w:rsidR="004E4A3F" w:rsidRDefault="004E4A3F"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4E4A3F" w:rsidRDefault="004E4A3F">
    <w:pPr>
      <w:pStyle w:val="Hlavika"/>
    </w:pPr>
  </w:p>
  <w:p w:rsidR="004E4A3F" w:rsidRDefault="004E4A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5D6"/>
    <w:multiLevelType w:val="multilevel"/>
    <w:tmpl w:val="9842C5E2"/>
    <w:lvl w:ilvl="0">
      <w:start w:val="11"/>
      <w:numFmt w:val="decimal"/>
      <w:lvlText w:val="%1"/>
      <w:lvlJc w:val="left"/>
      <w:pPr>
        <w:ind w:left="384" w:hanging="384"/>
      </w:pPr>
      <w:rPr>
        <w:rFonts w:eastAsia="Calibri" w:hint="default"/>
      </w:rPr>
    </w:lvl>
    <w:lvl w:ilvl="1">
      <w:start w:val="2"/>
      <w:numFmt w:val="decimal"/>
      <w:lvlText w:val="%1.%2"/>
      <w:lvlJc w:val="left"/>
      <w:pPr>
        <w:ind w:left="683" w:hanging="384"/>
      </w:pPr>
      <w:rPr>
        <w:rFonts w:eastAsia="Calibri" w:hint="default"/>
      </w:rPr>
    </w:lvl>
    <w:lvl w:ilvl="2">
      <w:start w:val="1"/>
      <w:numFmt w:val="decimal"/>
      <w:lvlText w:val="%1.%2.%3"/>
      <w:lvlJc w:val="left"/>
      <w:pPr>
        <w:ind w:left="1318" w:hanging="720"/>
      </w:pPr>
      <w:rPr>
        <w:rFonts w:eastAsia="Calibri" w:hint="default"/>
      </w:rPr>
    </w:lvl>
    <w:lvl w:ilvl="3">
      <w:start w:val="1"/>
      <w:numFmt w:val="decimal"/>
      <w:lvlText w:val="%1.%2.%3.%4"/>
      <w:lvlJc w:val="left"/>
      <w:pPr>
        <w:ind w:left="1617" w:hanging="720"/>
      </w:pPr>
      <w:rPr>
        <w:rFonts w:eastAsia="Calibri" w:hint="default"/>
      </w:rPr>
    </w:lvl>
    <w:lvl w:ilvl="4">
      <w:start w:val="1"/>
      <w:numFmt w:val="decimal"/>
      <w:lvlText w:val="%1.%2.%3.%4.%5"/>
      <w:lvlJc w:val="left"/>
      <w:pPr>
        <w:ind w:left="2276" w:hanging="1080"/>
      </w:pPr>
      <w:rPr>
        <w:rFonts w:eastAsia="Calibri" w:hint="default"/>
      </w:rPr>
    </w:lvl>
    <w:lvl w:ilvl="5">
      <w:start w:val="1"/>
      <w:numFmt w:val="decimal"/>
      <w:lvlText w:val="%1.%2.%3.%4.%5.%6"/>
      <w:lvlJc w:val="left"/>
      <w:pPr>
        <w:ind w:left="2575" w:hanging="1080"/>
      </w:pPr>
      <w:rPr>
        <w:rFonts w:eastAsia="Calibri" w:hint="default"/>
      </w:rPr>
    </w:lvl>
    <w:lvl w:ilvl="6">
      <w:start w:val="1"/>
      <w:numFmt w:val="decimal"/>
      <w:lvlText w:val="%1.%2.%3.%4.%5.%6.%7"/>
      <w:lvlJc w:val="left"/>
      <w:pPr>
        <w:ind w:left="3234" w:hanging="1440"/>
      </w:pPr>
      <w:rPr>
        <w:rFonts w:eastAsia="Calibri" w:hint="default"/>
      </w:rPr>
    </w:lvl>
    <w:lvl w:ilvl="7">
      <w:start w:val="1"/>
      <w:numFmt w:val="decimal"/>
      <w:lvlText w:val="%1.%2.%3.%4.%5.%6.%7.%8"/>
      <w:lvlJc w:val="left"/>
      <w:pPr>
        <w:ind w:left="3533" w:hanging="1440"/>
      </w:pPr>
      <w:rPr>
        <w:rFonts w:eastAsia="Calibri" w:hint="default"/>
      </w:rPr>
    </w:lvl>
    <w:lvl w:ilvl="8">
      <w:start w:val="1"/>
      <w:numFmt w:val="decimal"/>
      <w:lvlText w:val="%1.%2.%3.%4.%5.%6.%7.%8.%9"/>
      <w:lvlJc w:val="left"/>
      <w:pPr>
        <w:ind w:left="3832" w:hanging="1440"/>
      </w:pPr>
      <w:rPr>
        <w:rFonts w:eastAsia="Calibri" w:hint="default"/>
      </w:rPr>
    </w:lvl>
  </w:abstractNum>
  <w:abstractNum w:abstractNumId="1"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2"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3"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4"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5"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6"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7"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8" w15:restartNumberingAfterBreak="0">
    <w:nsid w:val="27AE6D99"/>
    <w:multiLevelType w:val="multilevel"/>
    <w:tmpl w:val="B538A57A"/>
    <w:lvl w:ilvl="0">
      <w:start w:val="12"/>
      <w:numFmt w:val="decimal"/>
      <w:lvlText w:val="%1"/>
      <w:lvlJc w:val="left"/>
      <w:pPr>
        <w:ind w:left="300" w:hanging="529"/>
      </w:pPr>
      <w:rPr>
        <w:rFonts w:hint="default"/>
        <w:lang w:val="sk" w:eastAsia="sk" w:bidi="sk"/>
      </w:rPr>
    </w:lvl>
    <w:lvl w:ilvl="1">
      <w:start w:val="1"/>
      <w:numFmt w:val="decimal"/>
      <w:lvlText w:val="%1.%2."/>
      <w:lvlJc w:val="left"/>
      <w:pPr>
        <w:ind w:left="300" w:hanging="529"/>
      </w:pPr>
      <w:rPr>
        <w:rFonts w:hint="default"/>
        <w:spacing w:val="-1"/>
        <w:w w:val="99"/>
        <w:highlight w:val="cyan"/>
        <w:lang w:val="sk" w:eastAsia="sk" w:bidi="sk"/>
      </w:rPr>
    </w:lvl>
    <w:lvl w:ilvl="2">
      <w:numFmt w:val="bullet"/>
      <w:lvlText w:val="•"/>
      <w:lvlJc w:val="left"/>
      <w:pPr>
        <w:ind w:left="2337" w:hanging="529"/>
      </w:pPr>
      <w:rPr>
        <w:rFonts w:hint="default"/>
        <w:lang w:val="sk" w:eastAsia="sk" w:bidi="sk"/>
      </w:rPr>
    </w:lvl>
    <w:lvl w:ilvl="3">
      <w:numFmt w:val="bullet"/>
      <w:lvlText w:val="•"/>
      <w:lvlJc w:val="left"/>
      <w:pPr>
        <w:ind w:left="3355" w:hanging="529"/>
      </w:pPr>
      <w:rPr>
        <w:rFonts w:hint="default"/>
        <w:lang w:val="sk" w:eastAsia="sk" w:bidi="sk"/>
      </w:rPr>
    </w:lvl>
    <w:lvl w:ilvl="4">
      <w:numFmt w:val="bullet"/>
      <w:lvlText w:val="•"/>
      <w:lvlJc w:val="left"/>
      <w:pPr>
        <w:ind w:left="4374" w:hanging="529"/>
      </w:pPr>
      <w:rPr>
        <w:rFonts w:hint="default"/>
        <w:lang w:val="sk" w:eastAsia="sk" w:bidi="sk"/>
      </w:rPr>
    </w:lvl>
    <w:lvl w:ilvl="5">
      <w:numFmt w:val="bullet"/>
      <w:lvlText w:val="•"/>
      <w:lvlJc w:val="left"/>
      <w:pPr>
        <w:ind w:left="5393" w:hanging="529"/>
      </w:pPr>
      <w:rPr>
        <w:rFonts w:hint="default"/>
        <w:lang w:val="sk" w:eastAsia="sk" w:bidi="sk"/>
      </w:rPr>
    </w:lvl>
    <w:lvl w:ilvl="6">
      <w:numFmt w:val="bullet"/>
      <w:lvlText w:val="•"/>
      <w:lvlJc w:val="left"/>
      <w:pPr>
        <w:ind w:left="6411" w:hanging="529"/>
      </w:pPr>
      <w:rPr>
        <w:rFonts w:hint="default"/>
        <w:lang w:val="sk" w:eastAsia="sk" w:bidi="sk"/>
      </w:rPr>
    </w:lvl>
    <w:lvl w:ilvl="7">
      <w:numFmt w:val="bullet"/>
      <w:lvlText w:val="•"/>
      <w:lvlJc w:val="left"/>
      <w:pPr>
        <w:ind w:left="7430" w:hanging="529"/>
      </w:pPr>
      <w:rPr>
        <w:rFonts w:hint="default"/>
        <w:lang w:val="sk" w:eastAsia="sk" w:bidi="sk"/>
      </w:rPr>
    </w:lvl>
    <w:lvl w:ilvl="8">
      <w:numFmt w:val="bullet"/>
      <w:lvlText w:val="•"/>
      <w:lvlJc w:val="left"/>
      <w:pPr>
        <w:ind w:left="8449" w:hanging="529"/>
      </w:pPr>
      <w:rPr>
        <w:rFonts w:hint="default"/>
        <w:lang w:val="sk" w:eastAsia="sk" w:bidi="sk"/>
      </w:rPr>
    </w:lvl>
  </w:abstractNum>
  <w:abstractNum w:abstractNumId="9"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1"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2"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3"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4"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15"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16" w15:restartNumberingAfterBreak="0">
    <w:nsid w:val="453C40AE"/>
    <w:multiLevelType w:val="multilevel"/>
    <w:tmpl w:val="6C66092C"/>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1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19"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9A3121"/>
    <w:multiLevelType w:val="multilevel"/>
    <w:tmpl w:val="686A44AA"/>
    <w:lvl w:ilvl="0">
      <w:start w:val="18"/>
      <w:numFmt w:val="decimal"/>
      <w:lvlText w:val="%1"/>
      <w:lvlJc w:val="left"/>
      <w:pPr>
        <w:ind w:left="360" w:hanging="360"/>
      </w:pPr>
      <w:rPr>
        <w:rFonts w:hint="default"/>
        <w:b/>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3"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24"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25"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26"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28"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9"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0"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1"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2"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33"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34"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36"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27"/>
  </w:num>
  <w:num w:numId="2">
    <w:abstractNumId w:val="8"/>
  </w:num>
  <w:num w:numId="3">
    <w:abstractNumId w:val="30"/>
  </w:num>
  <w:num w:numId="4">
    <w:abstractNumId w:val="25"/>
  </w:num>
  <w:num w:numId="5">
    <w:abstractNumId w:val="24"/>
  </w:num>
  <w:num w:numId="6">
    <w:abstractNumId w:val="5"/>
  </w:num>
  <w:num w:numId="7">
    <w:abstractNumId w:val="32"/>
  </w:num>
  <w:num w:numId="8">
    <w:abstractNumId w:val="14"/>
  </w:num>
  <w:num w:numId="9">
    <w:abstractNumId w:val="19"/>
  </w:num>
  <w:num w:numId="10">
    <w:abstractNumId w:val="33"/>
  </w:num>
  <w:num w:numId="11">
    <w:abstractNumId w:val="23"/>
  </w:num>
  <w:num w:numId="12">
    <w:abstractNumId w:val="11"/>
  </w:num>
  <w:num w:numId="13">
    <w:abstractNumId w:val="6"/>
  </w:num>
  <w:num w:numId="14">
    <w:abstractNumId w:val="1"/>
  </w:num>
  <w:num w:numId="15">
    <w:abstractNumId w:val="36"/>
  </w:num>
  <w:num w:numId="16">
    <w:abstractNumId w:val="29"/>
  </w:num>
  <w:num w:numId="17">
    <w:abstractNumId w:val="15"/>
  </w:num>
  <w:num w:numId="18">
    <w:abstractNumId w:val="2"/>
  </w:num>
  <w:num w:numId="19">
    <w:abstractNumId w:val="16"/>
  </w:num>
  <w:num w:numId="20">
    <w:abstractNumId w:val="22"/>
  </w:num>
  <w:num w:numId="21">
    <w:abstractNumId w:val="7"/>
  </w:num>
  <w:num w:numId="22">
    <w:abstractNumId w:val="18"/>
  </w:num>
  <w:num w:numId="23">
    <w:abstractNumId w:val="35"/>
  </w:num>
  <w:num w:numId="24">
    <w:abstractNumId w:val="3"/>
  </w:num>
  <w:num w:numId="25">
    <w:abstractNumId w:val="4"/>
  </w:num>
  <w:num w:numId="26">
    <w:abstractNumId w:val="13"/>
  </w:num>
  <w:num w:numId="27">
    <w:abstractNumId w:val="10"/>
  </w:num>
  <w:num w:numId="28">
    <w:abstractNumId w:val="12"/>
  </w:num>
  <w:num w:numId="29">
    <w:abstractNumId w:val="31"/>
  </w:num>
  <w:num w:numId="30">
    <w:abstractNumId w:val="9"/>
  </w:num>
  <w:num w:numId="31">
    <w:abstractNumId w:val="20"/>
  </w:num>
  <w:num w:numId="32">
    <w:abstractNumId w:val="26"/>
  </w:num>
  <w:num w:numId="33">
    <w:abstractNumId w:val="34"/>
  </w:num>
  <w:num w:numId="34">
    <w:abstractNumId w:val="21"/>
  </w:num>
  <w:num w:numId="35">
    <w:abstractNumId w:val="21"/>
  </w:num>
  <w:num w:numId="36">
    <w:abstractNumId w:val="17"/>
  </w:num>
  <w:num w:numId="37">
    <w:abstractNumId w:val="28"/>
  </w:num>
  <w:num w:numId="3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54BC5"/>
    <w:rsid w:val="00061AB6"/>
    <w:rsid w:val="000C4593"/>
    <w:rsid w:val="00166679"/>
    <w:rsid w:val="001D478C"/>
    <w:rsid w:val="001D485E"/>
    <w:rsid w:val="00250866"/>
    <w:rsid w:val="00291382"/>
    <w:rsid w:val="002C4928"/>
    <w:rsid w:val="002C522B"/>
    <w:rsid w:val="002C6BAC"/>
    <w:rsid w:val="002E15F9"/>
    <w:rsid w:val="002F218C"/>
    <w:rsid w:val="0031065E"/>
    <w:rsid w:val="003469B9"/>
    <w:rsid w:val="003602D5"/>
    <w:rsid w:val="00394BA9"/>
    <w:rsid w:val="003A0854"/>
    <w:rsid w:val="003A700A"/>
    <w:rsid w:val="0040071E"/>
    <w:rsid w:val="00417B57"/>
    <w:rsid w:val="004816C7"/>
    <w:rsid w:val="004A03AD"/>
    <w:rsid w:val="004E4A3F"/>
    <w:rsid w:val="00545661"/>
    <w:rsid w:val="00583F00"/>
    <w:rsid w:val="005908D1"/>
    <w:rsid w:val="005A3F7B"/>
    <w:rsid w:val="005A7300"/>
    <w:rsid w:val="005D7EAE"/>
    <w:rsid w:val="005E14E5"/>
    <w:rsid w:val="005E4247"/>
    <w:rsid w:val="006000FD"/>
    <w:rsid w:val="006534DD"/>
    <w:rsid w:val="00695663"/>
    <w:rsid w:val="006A1942"/>
    <w:rsid w:val="006A1EFE"/>
    <w:rsid w:val="00717AA2"/>
    <w:rsid w:val="00756E1B"/>
    <w:rsid w:val="007C47A9"/>
    <w:rsid w:val="007C7380"/>
    <w:rsid w:val="0081515A"/>
    <w:rsid w:val="008476D3"/>
    <w:rsid w:val="008762B8"/>
    <w:rsid w:val="008A0DF2"/>
    <w:rsid w:val="008D1621"/>
    <w:rsid w:val="008E3DA9"/>
    <w:rsid w:val="00927B51"/>
    <w:rsid w:val="009361DC"/>
    <w:rsid w:val="009400A9"/>
    <w:rsid w:val="0095126E"/>
    <w:rsid w:val="00970C22"/>
    <w:rsid w:val="009C636C"/>
    <w:rsid w:val="009E55E4"/>
    <w:rsid w:val="009E6969"/>
    <w:rsid w:val="00A75492"/>
    <w:rsid w:val="00B04347"/>
    <w:rsid w:val="00B11E9A"/>
    <w:rsid w:val="00B27855"/>
    <w:rsid w:val="00B41EF2"/>
    <w:rsid w:val="00B57153"/>
    <w:rsid w:val="00BF78FE"/>
    <w:rsid w:val="00C7141B"/>
    <w:rsid w:val="00C826C8"/>
    <w:rsid w:val="00D55162"/>
    <w:rsid w:val="00D77906"/>
    <w:rsid w:val="00DC59FE"/>
    <w:rsid w:val="00E03838"/>
    <w:rsid w:val="00E04168"/>
    <w:rsid w:val="00E37000"/>
    <w:rsid w:val="00E4667D"/>
    <w:rsid w:val="00E85E9B"/>
    <w:rsid w:val="00E97BCB"/>
    <w:rsid w:val="00EB104D"/>
    <w:rsid w:val="00EE795D"/>
    <w:rsid w:val="00F00BED"/>
    <w:rsid w:val="00F36139"/>
    <w:rsid w:val="00F574E4"/>
    <w:rsid w:val="00F577D8"/>
    <w:rsid w:val="00F57CCF"/>
    <w:rsid w:val="00F635FC"/>
    <w:rsid w:val="00F961D8"/>
    <w:rsid w:val="00FA793F"/>
    <w:rsid w:val="00FB613B"/>
    <w:rsid w:val="00FB6FCC"/>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177C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4869</Words>
  <Characters>27755</Characters>
  <Application>Microsoft Office Word</Application>
  <DocSecurity>0</DocSecurity>
  <Lines>231</Lines>
  <Paragraphs>65</Paragraphs>
  <ScaleCrop>false</ScaleCrop>
  <HeadingPairs>
    <vt:vector size="4" baseType="variant">
      <vt:variant>
        <vt:lpstr>Názov</vt:lpstr>
      </vt:variant>
      <vt:variant>
        <vt:i4>1</vt:i4>
      </vt:variant>
      <vt:variant>
        <vt:lpstr>Nadpisy</vt:lpstr>
      </vt:variant>
      <vt:variant>
        <vt:i4>46</vt:i4>
      </vt:variant>
    </vt:vector>
  </HeadingPairs>
  <TitlesOfParts>
    <vt:vector size="4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„Stavebné práce – komunitné centrum Jakubany“</vt:lpstr>
      <vt:lpstr>DOROZUMIEVANIE A VYSVETĽOVANIE</vt:lpstr>
      <vt:lpstr>Časť III</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9</cp:revision>
  <cp:lastPrinted>2018-11-29T11:05:00Z</cp:lastPrinted>
  <dcterms:created xsi:type="dcterms:W3CDTF">2019-04-08T13:13:00Z</dcterms:created>
  <dcterms:modified xsi:type="dcterms:W3CDTF">2019-04-08T13:19:00Z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