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A49FE" w14:textId="77777777" w:rsidR="003D5DAA" w:rsidRDefault="003D5DAA" w:rsidP="00B5665C">
      <w:pPr>
        <w:widowControl w:val="0"/>
        <w:autoSpaceDE w:val="0"/>
        <w:autoSpaceDN w:val="0"/>
        <w:spacing w:after="0" w:line="240" w:lineRule="auto"/>
        <w:jc w:val="both"/>
        <w:outlineLvl w:val="0"/>
        <w:rPr>
          <w:rFonts w:ascii="Calibri Light" w:eastAsia="Times New Roman" w:hAnsi="Calibri Light" w:cs="Times New Roman"/>
          <w:color w:val="2F5496"/>
          <w:sz w:val="32"/>
          <w:szCs w:val="32"/>
        </w:rPr>
      </w:pPr>
    </w:p>
    <w:p w14:paraId="31281F15" w14:textId="4A8D1ECE" w:rsidR="00B5665C" w:rsidRDefault="00B5665C" w:rsidP="00B5665C">
      <w:pPr>
        <w:widowControl w:val="0"/>
        <w:autoSpaceDE w:val="0"/>
        <w:autoSpaceDN w:val="0"/>
        <w:spacing w:after="0" w:line="240" w:lineRule="auto"/>
        <w:jc w:val="both"/>
        <w:outlineLvl w:val="0"/>
        <w:rPr>
          <w:rFonts w:ascii="Calibri Light" w:eastAsia="Times New Roman" w:hAnsi="Calibri Light" w:cs="Times New Roman"/>
          <w:color w:val="2F5496"/>
          <w:sz w:val="32"/>
          <w:szCs w:val="32"/>
        </w:rPr>
      </w:pPr>
      <w:r w:rsidRPr="00BA0003">
        <w:rPr>
          <w:rFonts w:ascii="Calibri Light" w:eastAsia="Times New Roman" w:hAnsi="Calibri Light" w:cs="Times New Roman"/>
          <w:color w:val="2F5496"/>
          <w:sz w:val="32"/>
          <w:szCs w:val="32"/>
        </w:rPr>
        <w:t xml:space="preserve">Príloha č. </w:t>
      </w:r>
      <w:r>
        <w:rPr>
          <w:rFonts w:ascii="Calibri Light" w:eastAsia="Times New Roman" w:hAnsi="Calibri Light" w:cs="Times New Roman"/>
          <w:color w:val="2F5496"/>
          <w:sz w:val="32"/>
          <w:szCs w:val="32"/>
        </w:rPr>
        <w:t>3</w:t>
      </w:r>
      <w:r w:rsidRPr="00BA0003">
        <w:rPr>
          <w:rFonts w:ascii="Calibri Light" w:eastAsia="Times New Roman" w:hAnsi="Calibri Light" w:cs="Times New Roman"/>
          <w:color w:val="2F5496"/>
          <w:sz w:val="32"/>
          <w:szCs w:val="32"/>
        </w:rPr>
        <w:t xml:space="preserve"> Výzvy</w:t>
      </w:r>
    </w:p>
    <w:p w14:paraId="22E39C34" w14:textId="77777777" w:rsidR="007667F2" w:rsidRPr="00BA0003" w:rsidRDefault="007667F2" w:rsidP="00B5665C">
      <w:pPr>
        <w:widowControl w:val="0"/>
        <w:autoSpaceDE w:val="0"/>
        <w:autoSpaceDN w:val="0"/>
        <w:spacing w:after="0" w:line="240" w:lineRule="auto"/>
        <w:jc w:val="both"/>
        <w:outlineLvl w:val="0"/>
        <w:rPr>
          <w:rFonts w:ascii="Calibri Light" w:eastAsia="Times New Roman" w:hAnsi="Calibri Light" w:cs="Times New Roman"/>
          <w:color w:val="2F5496"/>
          <w:sz w:val="32"/>
          <w:szCs w:val="32"/>
        </w:rPr>
      </w:pPr>
    </w:p>
    <w:p w14:paraId="155BE9F6" w14:textId="77777777" w:rsidR="004D4895" w:rsidRPr="004D4895" w:rsidRDefault="004D4895" w:rsidP="004D4895">
      <w:pPr>
        <w:widowControl w:val="0"/>
        <w:autoSpaceDE w:val="0"/>
        <w:autoSpaceDN w:val="0"/>
        <w:spacing w:after="0" w:line="240" w:lineRule="auto"/>
        <w:jc w:val="center"/>
        <w:outlineLvl w:val="0"/>
        <w:rPr>
          <w:rFonts w:ascii="Arial" w:eastAsia="Times New Roman" w:hAnsi="Arial" w:cs="Arial"/>
          <w:color w:val="2F5496"/>
          <w:sz w:val="32"/>
          <w:szCs w:val="32"/>
        </w:rPr>
      </w:pPr>
      <w:r w:rsidRPr="004D4895">
        <w:rPr>
          <w:rFonts w:ascii="Arial" w:eastAsia="Times New Roman" w:hAnsi="Arial" w:cs="Arial"/>
          <w:color w:val="2F5496"/>
          <w:sz w:val="32"/>
          <w:szCs w:val="32"/>
        </w:rPr>
        <w:t>Informatívny opis predmetu zákazky</w:t>
      </w:r>
    </w:p>
    <w:p w14:paraId="022B4043" w14:textId="77777777" w:rsidR="004D4895" w:rsidRPr="004D4895" w:rsidRDefault="004D4895" w:rsidP="004D4895">
      <w:pPr>
        <w:widowControl w:val="0"/>
        <w:autoSpaceDE w:val="0"/>
        <w:autoSpaceDN w:val="0"/>
        <w:spacing w:after="0" w:line="240" w:lineRule="auto"/>
        <w:jc w:val="both"/>
        <w:outlineLvl w:val="0"/>
        <w:rPr>
          <w:rFonts w:ascii="Arial" w:eastAsia="Times New Roman" w:hAnsi="Arial" w:cs="Arial"/>
          <w:color w:val="2F5496"/>
          <w:sz w:val="32"/>
          <w:szCs w:val="32"/>
        </w:rPr>
      </w:pPr>
    </w:p>
    <w:p w14:paraId="504CFF2A" w14:textId="746FE52E" w:rsidR="004D4895" w:rsidRPr="004D4895" w:rsidRDefault="004D4895" w:rsidP="004D4895">
      <w:pPr>
        <w:numPr>
          <w:ilvl w:val="0"/>
          <w:numId w:val="1"/>
        </w:numPr>
        <w:spacing w:after="173" w:line="268" w:lineRule="auto"/>
        <w:contextualSpacing/>
        <w:jc w:val="both"/>
        <w:rPr>
          <w:rFonts w:ascii="Arial" w:eastAsia="Times New Roman" w:hAnsi="Arial" w:cs="Arial"/>
          <w:color w:val="000000"/>
          <w:lang w:eastAsia="sk-SK"/>
        </w:rPr>
      </w:pPr>
      <w:r w:rsidRPr="004D4895">
        <w:rPr>
          <w:rFonts w:ascii="Arial" w:eastAsia="Times New Roman" w:hAnsi="Arial" w:cs="Arial"/>
          <w:color w:val="000000"/>
          <w:lang w:eastAsia="sk-SK"/>
        </w:rPr>
        <w:t>Názov predmetu zákazky: „</w:t>
      </w:r>
      <w:r w:rsidRPr="004D4895">
        <w:rPr>
          <w:rFonts w:ascii="Arial" w:eastAsia="Times New Roman" w:hAnsi="Arial" w:cs="Arial"/>
          <w:b/>
          <w:bCs/>
          <w:color w:val="000000"/>
          <w:lang w:eastAsia="sk-SK"/>
        </w:rPr>
        <w:t xml:space="preserve">Hutnícky materiál – </w:t>
      </w:r>
      <w:r w:rsidR="0093108E">
        <w:rPr>
          <w:rFonts w:ascii="Arial" w:eastAsia="Times New Roman" w:hAnsi="Arial" w:cs="Arial"/>
          <w:b/>
          <w:bCs/>
          <w:color w:val="000000"/>
          <w:lang w:eastAsia="sk-SK"/>
        </w:rPr>
        <w:t>DNS</w:t>
      </w:r>
      <w:r w:rsidRPr="004D4895">
        <w:rPr>
          <w:rFonts w:ascii="Arial" w:eastAsia="Times New Roman" w:hAnsi="Arial" w:cs="Arial"/>
          <w:color w:val="000000"/>
          <w:lang w:eastAsia="sk-SK"/>
        </w:rPr>
        <w:t xml:space="preserve">“ </w:t>
      </w:r>
    </w:p>
    <w:p w14:paraId="34E5CA46" w14:textId="77777777" w:rsidR="004D4895" w:rsidRPr="004D4895" w:rsidRDefault="004D4895" w:rsidP="004D4895">
      <w:pPr>
        <w:spacing w:after="173" w:line="268" w:lineRule="auto"/>
        <w:ind w:left="720"/>
        <w:contextualSpacing/>
        <w:jc w:val="both"/>
        <w:rPr>
          <w:rFonts w:ascii="Arial" w:eastAsia="Times New Roman" w:hAnsi="Arial" w:cs="Arial"/>
          <w:color w:val="000000"/>
          <w:lang w:eastAsia="sk-SK"/>
        </w:rPr>
      </w:pPr>
    </w:p>
    <w:p w14:paraId="6E8DAC01" w14:textId="77777777" w:rsidR="004D4895" w:rsidRPr="004D4895" w:rsidRDefault="004D4895" w:rsidP="004D4895">
      <w:pPr>
        <w:numPr>
          <w:ilvl w:val="0"/>
          <w:numId w:val="1"/>
        </w:numPr>
        <w:spacing w:after="173" w:line="268" w:lineRule="auto"/>
        <w:contextualSpacing/>
        <w:jc w:val="both"/>
        <w:rPr>
          <w:rFonts w:ascii="Arial" w:eastAsia="Times New Roman" w:hAnsi="Arial" w:cs="Arial"/>
          <w:color w:val="000000"/>
          <w:lang w:eastAsia="sk-SK"/>
        </w:rPr>
      </w:pPr>
      <w:r w:rsidRPr="004D4895">
        <w:rPr>
          <w:rFonts w:ascii="Arial" w:eastAsia="Times New Roman" w:hAnsi="Arial" w:cs="Arial"/>
          <w:color w:val="000000"/>
          <w:lang w:eastAsia="sk-SK"/>
        </w:rPr>
        <w:t>Lehota plnenia: DNS sa vytvára na obdobie 24 mesiacov od jeho zriadenia.</w:t>
      </w:r>
    </w:p>
    <w:p w14:paraId="4C0C94A1" w14:textId="77777777" w:rsidR="004D4895" w:rsidRPr="004D4895" w:rsidRDefault="004D4895" w:rsidP="004D4895">
      <w:pPr>
        <w:spacing w:after="173" w:line="268" w:lineRule="auto"/>
        <w:ind w:left="720" w:hanging="10"/>
        <w:contextualSpacing/>
        <w:jc w:val="both"/>
        <w:rPr>
          <w:rFonts w:ascii="Arial" w:eastAsia="Times New Roman" w:hAnsi="Arial" w:cs="Arial"/>
          <w:color w:val="000000"/>
          <w:lang w:eastAsia="sk-SK"/>
        </w:rPr>
      </w:pPr>
    </w:p>
    <w:p w14:paraId="19AEBE7B" w14:textId="77777777" w:rsidR="004D4895" w:rsidRPr="004D4895" w:rsidRDefault="004D4895" w:rsidP="004D4895">
      <w:pPr>
        <w:numPr>
          <w:ilvl w:val="0"/>
          <w:numId w:val="1"/>
        </w:numPr>
        <w:spacing w:after="173" w:line="268" w:lineRule="auto"/>
        <w:contextualSpacing/>
        <w:jc w:val="both"/>
        <w:rPr>
          <w:rFonts w:ascii="Arial" w:eastAsia="Times New Roman" w:hAnsi="Arial" w:cs="Arial"/>
          <w:color w:val="000000"/>
          <w:lang w:eastAsia="sk-SK"/>
        </w:rPr>
      </w:pPr>
      <w:r w:rsidRPr="004D4895">
        <w:rPr>
          <w:rFonts w:ascii="Arial" w:eastAsia="Times New Roman" w:hAnsi="Arial" w:cs="Arial"/>
          <w:color w:val="000000"/>
          <w:lang w:eastAsia="sk-SK"/>
        </w:rPr>
        <w:t>Predmetom zákaziek zadávaných v dynamickom nákupnom systéme (ďalej ako „DNS“) sú plechy z čiernej ocele valcované za studena aj za tepla, tyče kruhové, profily uzavreté (</w:t>
      </w:r>
      <w:proofErr w:type="spellStart"/>
      <w:r w:rsidRPr="004D4895">
        <w:rPr>
          <w:rFonts w:ascii="Arial" w:eastAsia="Times New Roman" w:hAnsi="Arial" w:cs="Arial"/>
          <w:color w:val="000000"/>
          <w:lang w:eastAsia="sk-SK"/>
        </w:rPr>
        <w:t>jokloviny</w:t>
      </w:r>
      <w:proofErr w:type="spellEnd"/>
      <w:r w:rsidRPr="004D4895">
        <w:rPr>
          <w:rFonts w:ascii="Arial" w:eastAsia="Times New Roman" w:hAnsi="Arial" w:cs="Arial"/>
          <w:color w:val="000000"/>
          <w:lang w:eastAsia="sk-SK"/>
        </w:rPr>
        <w:t>), L – profily, betonárske ocele hrebienkové (</w:t>
      </w:r>
      <w:proofErr w:type="spellStart"/>
      <w:r w:rsidRPr="004D4895">
        <w:rPr>
          <w:rFonts w:ascii="Arial" w:eastAsia="Times New Roman" w:hAnsi="Arial" w:cs="Arial"/>
          <w:color w:val="000000"/>
          <w:lang w:eastAsia="sk-SK"/>
        </w:rPr>
        <w:t>roxory</w:t>
      </w:r>
      <w:proofErr w:type="spellEnd"/>
      <w:r w:rsidRPr="004D4895">
        <w:rPr>
          <w:rFonts w:ascii="Arial" w:eastAsia="Times New Roman" w:hAnsi="Arial" w:cs="Arial"/>
          <w:color w:val="000000"/>
          <w:lang w:eastAsia="sk-SK"/>
        </w:rPr>
        <w:t>), štvorhranné pletivá pozinkované, viazacie drôty.</w:t>
      </w:r>
    </w:p>
    <w:p w14:paraId="5FCE2DED" w14:textId="77777777" w:rsidR="004D4895" w:rsidRPr="004D4895" w:rsidRDefault="004D4895" w:rsidP="004D4895">
      <w:pPr>
        <w:spacing w:after="173" w:line="268" w:lineRule="auto"/>
        <w:ind w:left="720" w:hanging="10"/>
        <w:contextualSpacing/>
        <w:jc w:val="both"/>
        <w:rPr>
          <w:rFonts w:ascii="Arial" w:eastAsia="Times New Roman" w:hAnsi="Arial" w:cs="Arial"/>
          <w:color w:val="000000"/>
          <w:lang w:eastAsia="sk-SK"/>
        </w:rPr>
      </w:pPr>
    </w:p>
    <w:p w14:paraId="03C4D49D" w14:textId="77777777" w:rsidR="004D4895" w:rsidRPr="004D4895" w:rsidRDefault="004D4895" w:rsidP="004D4895">
      <w:pPr>
        <w:numPr>
          <w:ilvl w:val="0"/>
          <w:numId w:val="1"/>
        </w:numPr>
        <w:spacing w:after="173" w:line="268" w:lineRule="auto"/>
        <w:contextualSpacing/>
        <w:jc w:val="both"/>
        <w:rPr>
          <w:rFonts w:ascii="Arial" w:eastAsia="Times New Roman" w:hAnsi="Arial" w:cs="Arial"/>
          <w:color w:val="000000"/>
          <w:lang w:eastAsia="sk-SK"/>
        </w:rPr>
      </w:pPr>
      <w:r w:rsidRPr="004D4895">
        <w:rPr>
          <w:rFonts w:ascii="Arial" w:eastAsia="Times New Roman" w:hAnsi="Arial" w:cs="Arial"/>
          <w:color w:val="000000"/>
          <w:lang w:eastAsia="sk-SK"/>
        </w:rPr>
        <w:t>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w:t>
      </w:r>
    </w:p>
    <w:p w14:paraId="311D33A6" w14:textId="77777777" w:rsidR="004D4895" w:rsidRPr="004D4895" w:rsidRDefault="004D4895" w:rsidP="004D4895">
      <w:pPr>
        <w:spacing w:after="173" w:line="268" w:lineRule="auto"/>
        <w:ind w:left="720" w:hanging="10"/>
        <w:contextualSpacing/>
        <w:jc w:val="both"/>
        <w:rPr>
          <w:rFonts w:ascii="Arial" w:eastAsia="Times New Roman" w:hAnsi="Arial" w:cs="Arial"/>
          <w:color w:val="000000"/>
          <w:lang w:eastAsia="sk-SK"/>
        </w:rPr>
      </w:pPr>
    </w:p>
    <w:p w14:paraId="48532C04" w14:textId="77777777" w:rsidR="004D4895" w:rsidRPr="004D4895" w:rsidRDefault="004D4895" w:rsidP="004D4895">
      <w:pPr>
        <w:numPr>
          <w:ilvl w:val="0"/>
          <w:numId w:val="1"/>
        </w:numPr>
        <w:spacing w:after="173" w:line="268" w:lineRule="auto"/>
        <w:contextualSpacing/>
        <w:jc w:val="both"/>
        <w:rPr>
          <w:rFonts w:ascii="Arial" w:eastAsia="Times New Roman" w:hAnsi="Arial" w:cs="Arial"/>
          <w:color w:val="000000"/>
          <w:lang w:eastAsia="sk-SK"/>
        </w:rPr>
      </w:pPr>
      <w:r w:rsidRPr="004D4895">
        <w:rPr>
          <w:rFonts w:ascii="Arial" w:eastAsia="Times New Roman" w:hAnsi="Arial" w:cs="Arial"/>
          <w:color w:val="000000"/>
          <w:lang w:eastAsia="sk-SK"/>
        </w:rPr>
        <w:t>S tovarom sa požaduje zabezpečiť aj tieto súvisiace služby:</w:t>
      </w:r>
    </w:p>
    <w:p w14:paraId="39CC5E95" w14:textId="77777777" w:rsidR="004D4895" w:rsidRPr="004D4895" w:rsidRDefault="004D4895" w:rsidP="004D4895">
      <w:pPr>
        <w:numPr>
          <w:ilvl w:val="0"/>
          <w:numId w:val="2"/>
        </w:numPr>
        <w:spacing w:after="173" w:line="268" w:lineRule="auto"/>
        <w:ind w:left="2127" w:hanging="1047"/>
        <w:contextualSpacing/>
        <w:jc w:val="both"/>
        <w:rPr>
          <w:rFonts w:ascii="Arial" w:eastAsia="Times New Roman" w:hAnsi="Arial" w:cs="Arial"/>
          <w:color w:val="000000"/>
          <w:lang w:eastAsia="sk-SK"/>
        </w:rPr>
      </w:pPr>
      <w:r w:rsidRPr="004D4895">
        <w:rPr>
          <w:rFonts w:ascii="Arial" w:eastAsia="Times New Roman" w:hAnsi="Arial" w:cs="Arial"/>
          <w:color w:val="000000"/>
          <w:lang w:eastAsia="sk-SK"/>
        </w:rPr>
        <w:t>dodanie tovaru do miesta dodania (súčasťou cenovej ponuky má byť aj    cena za dopravu),</w:t>
      </w:r>
    </w:p>
    <w:p w14:paraId="70555EC1" w14:textId="77777777" w:rsidR="004D4895" w:rsidRPr="004D4895" w:rsidRDefault="004D4895" w:rsidP="004D4895">
      <w:pPr>
        <w:numPr>
          <w:ilvl w:val="0"/>
          <w:numId w:val="2"/>
        </w:numPr>
        <w:spacing w:after="173" w:line="268" w:lineRule="auto"/>
        <w:contextualSpacing/>
        <w:jc w:val="both"/>
        <w:rPr>
          <w:rFonts w:ascii="Arial" w:eastAsia="Times New Roman" w:hAnsi="Arial" w:cs="Arial"/>
          <w:color w:val="000000"/>
          <w:lang w:eastAsia="sk-SK"/>
        </w:rPr>
      </w:pPr>
      <w:r w:rsidRPr="004D4895">
        <w:rPr>
          <w:rFonts w:ascii="Arial" w:eastAsia="Times New Roman" w:hAnsi="Arial" w:cs="Arial"/>
          <w:color w:val="000000"/>
          <w:lang w:eastAsia="sk-SK"/>
        </w:rPr>
        <w:tab/>
        <w:t>vyloženie tovaru v mieste dodania,</w:t>
      </w:r>
    </w:p>
    <w:p w14:paraId="16211025" w14:textId="77777777" w:rsidR="004D4895" w:rsidRPr="004D4895" w:rsidRDefault="004D4895" w:rsidP="004D4895">
      <w:pPr>
        <w:numPr>
          <w:ilvl w:val="0"/>
          <w:numId w:val="2"/>
        </w:numPr>
        <w:spacing w:after="173" w:line="268" w:lineRule="auto"/>
        <w:ind w:left="2127" w:hanging="1047"/>
        <w:contextualSpacing/>
        <w:jc w:val="both"/>
        <w:rPr>
          <w:rFonts w:ascii="Arial" w:eastAsia="Times New Roman" w:hAnsi="Arial" w:cs="Arial"/>
          <w:color w:val="000000"/>
          <w:lang w:eastAsia="sk-SK"/>
        </w:rPr>
      </w:pPr>
      <w:r w:rsidRPr="004D4895">
        <w:rPr>
          <w:rFonts w:ascii="Arial" w:eastAsia="Times New Roman" w:hAnsi="Arial" w:cs="Arial"/>
          <w:color w:val="000000"/>
          <w:lang w:eastAsia="sk-SK"/>
        </w:rPr>
        <w:t>prípadne iné súvisiace služby presne popísané vo výzve na predkladanie ponúk alebo opise predmetu zákazky ku konkrétnej výzve (napr. rezanie).</w:t>
      </w:r>
    </w:p>
    <w:p w14:paraId="0D752300" w14:textId="77777777" w:rsidR="004D4895" w:rsidRPr="004D4895" w:rsidRDefault="004D4895" w:rsidP="004D4895">
      <w:pPr>
        <w:spacing w:after="173" w:line="268" w:lineRule="auto"/>
        <w:ind w:left="1440"/>
        <w:contextualSpacing/>
        <w:jc w:val="both"/>
        <w:rPr>
          <w:rFonts w:ascii="Arial" w:eastAsia="Times New Roman" w:hAnsi="Arial" w:cs="Arial"/>
          <w:color w:val="000000"/>
          <w:lang w:eastAsia="sk-SK"/>
        </w:rPr>
      </w:pPr>
    </w:p>
    <w:p w14:paraId="61CC7C62" w14:textId="77777777" w:rsidR="004D4895" w:rsidRPr="004D4895" w:rsidRDefault="004D4895" w:rsidP="004D4895">
      <w:pPr>
        <w:numPr>
          <w:ilvl w:val="0"/>
          <w:numId w:val="1"/>
        </w:numPr>
        <w:spacing w:after="173" w:line="268" w:lineRule="auto"/>
        <w:contextualSpacing/>
        <w:jc w:val="both"/>
        <w:rPr>
          <w:rFonts w:ascii="Arial" w:eastAsia="Times New Roman" w:hAnsi="Arial" w:cs="Arial"/>
          <w:color w:val="000000"/>
          <w:lang w:eastAsia="sk-SK"/>
        </w:rPr>
      </w:pPr>
      <w:r w:rsidRPr="004D4895">
        <w:rPr>
          <w:rFonts w:ascii="Arial" w:eastAsia="Times New Roman" w:hAnsi="Arial" w:cs="Arial"/>
          <w:color w:val="000000"/>
          <w:lang w:eastAsia="sk-SK"/>
        </w:rPr>
        <w:t>Verejný obstarávateľ si vyhradzuje právo prevziať iba nepoškodený tovar, bez zjavných vád, dodaný v kompletnom stave a v požadovanom množstve. V opačnom prípade si vyhradzuje právo nepodpísať dodací list, neprebrať dodaný tovar a nezaplatiť cenu za neprebraný tovar.</w:t>
      </w:r>
    </w:p>
    <w:p w14:paraId="7CCC9D14" w14:textId="77777777" w:rsidR="004D4895" w:rsidRPr="004D4895" w:rsidRDefault="004D4895" w:rsidP="004D4895">
      <w:pPr>
        <w:spacing w:after="173" w:line="268" w:lineRule="auto"/>
        <w:ind w:left="720"/>
        <w:contextualSpacing/>
        <w:jc w:val="both"/>
        <w:rPr>
          <w:rFonts w:ascii="Arial" w:eastAsia="Times New Roman" w:hAnsi="Arial" w:cs="Arial"/>
          <w:color w:val="000000"/>
          <w:lang w:eastAsia="sk-SK"/>
        </w:rPr>
      </w:pPr>
    </w:p>
    <w:p w14:paraId="50B31488" w14:textId="77777777" w:rsidR="004D4895" w:rsidRPr="004D4895" w:rsidRDefault="004D4895" w:rsidP="004D4895">
      <w:pPr>
        <w:numPr>
          <w:ilvl w:val="0"/>
          <w:numId w:val="1"/>
        </w:numPr>
        <w:spacing w:after="173" w:line="268" w:lineRule="auto"/>
        <w:contextualSpacing/>
        <w:jc w:val="both"/>
        <w:rPr>
          <w:rFonts w:ascii="Arial" w:eastAsia="Times New Roman" w:hAnsi="Arial" w:cs="Arial"/>
          <w:color w:val="000000"/>
          <w:lang w:eastAsia="sk-SK"/>
        </w:rPr>
      </w:pPr>
      <w:r w:rsidRPr="004D4895">
        <w:rPr>
          <w:rFonts w:ascii="Arial" w:eastAsia="Times New Roman" w:hAnsi="Arial" w:cs="Arial"/>
          <w:color w:val="000000"/>
          <w:lang w:eastAsia="sk-SK"/>
        </w:rPr>
        <w:t>Tovar musí byť nový, nepoužívaný, nepoškodený.</w:t>
      </w:r>
    </w:p>
    <w:p w14:paraId="01278073" w14:textId="77777777" w:rsidR="004D4895" w:rsidRPr="004D4895" w:rsidRDefault="004D4895" w:rsidP="004D4895">
      <w:pPr>
        <w:spacing w:after="173" w:line="268" w:lineRule="auto"/>
        <w:ind w:left="720" w:hanging="10"/>
        <w:contextualSpacing/>
        <w:jc w:val="both"/>
        <w:rPr>
          <w:rFonts w:ascii="Arial" w:eastAsia="Times New Roman" w:hAnsi="Arial" w:cs="Arial"/>
          <w:color w:val="000000"/>
          <w:lang w:eastAsia="sk-SK"/>
        </w:rPr>
      </w:pPr>
    </w:p>
    <w:p w14:paraId="6377637D" w14:textId="77777777" w:rsidR="004D4895" w:rsidRPr="004D4895" w:rsidRDefault="004D4895" w:rsidP="004D4895">
      <w:pPr>
        <w:numPr>
          <w:ilvl w:val="0"/>
          <w:numId w:val="1"/>
        </w:numPr>
        <w:spacing w:after="173" w:line="268" w:lineRule="auto"/>
        <w:contextualSpacing/>
        <w:jc w:val="both"/>
        <w:rPr>
          <w:rFonts w:ascii="Arial" w:eastAsia="Times New Roman" w:hAnsi="Arial" w:cs="Arial"/>
          <w:color w:val="000000"/>
          <w:lang w:eastAsia="sk-SK"/>
        </w:rPr>
      </w:pPr>
      <w:r w:rsidRPr="004D4895">
        <w:rPr>
          <w:rFonts w:ascii="Arial" w:eastAsia="Times New Roman" w:hAnsi="Arial" w:cs="Arial"/>
          <w:shd w:val="clear" w:color="auto" w:fill="FFFFFF"/>
          <w:lang w:eastAsia="sk-SK"/>
        </w:rPr>
        <w:t>Doba doručenia: do 3 pracovných dní od vystavenia objednávky</w:t>
      </w:r>
    </w:p>
    <w:p w14:paraId="76309696" w14:textId="77777777" w:rsidR="004D4895" w:rsidRPr="004D4895" w:rsidRDefault="004D4895" w:rsidP="004D4895">
      <w:pPr>
        <w:spacing w:after="173" w:line="268" w:lineRule="auto"/>
        <w:ind w:left="720" w:hanging="10"/>
        <w:contextualSpacing/>
        <w:jc w:val="both"/>
        <w:rPr>
          <w:rFonts w:ascii="Arial" w:eastAsia="Times New Roman" w:hAnsi="Arial" w:cs="Arial"/>
          <w:color w:val="000000"/>
          <w:lang w:eastAsia="sk-SK"/>
        </w:rPr>
      </w:pPr>
    </w:p>
    <w:p w14:paraId="410DFE8A" w14:textId="18CB4C94" w:rsidR="004D4895" w:rsidRDefault="004D4895" w:rsidP="004D4895">
      <w:pPr>
        <w:numPr>
          <w:ilvl w:val="0"/>
          <w:numId w:val="1"/>
        </w:numPr>
        <w:spacing w:after="173" w:line="268" w:lineRule="auto"/>
        <w:contextualSpacing/>
        <w:jc w:val="both"/>
        <w:rPr>
          <w:rFonts w:ascii="Arial" w:eastAsia="Times New Roman" w:hAnsi="Arial" w:cs="Arial"/>
          <w:color w:val="000000"/>
          <w:lang w:eastAsia="sk-SK"/>
        </w:rPr>
      </w:pPr>
      <w:r w:rsidRPr="004D4895">
        <w:rPr>
          <w:rFonts w:ascii="Arial" w:eastAsia="Times New Roman" w:hAnsi="Arial" w:cs="Arial"/>
          <w:color w:val="000000"/>
          <w:lang w:eastAsia="sk-SK"/>
        </w:rPr>
        <w:t>Miestom dodania predmetu zákazky</w:t>
      </w:r>
      <w:r w:rsidR="00AF48A1">
        <w:rPr>
          <w:rFonts w:ascii="Arial" w:eastAsia="Times New Roman" w:hAnsi="Arial" w:cs="Arial"/>
          <w:color w:val="000000"/>
          <w:lang w:eastAsia="sk-SK"/>
        </w:rPr>
        <w:t>:</w:t>
      </w:r>
    </w:p>
    <w:p w14:paraId="4A4578AC" w14:textId="77777777" w:rsidR="00AF48A1" w:rsidRDefault="00AF48A1" w:rsidP="00AC589A">
      <w:pPr>
        <w:spacing w:after="173" w:line="268" w:lineRule="auto"/>
        <w:contextualSpacing/>
        <w:jc w:val="both"/>
        <w:rPr>
          <w:rFonts w:ascii="Arial" w:eastAsia="Times New Roman" w:hAnsi="Arial" w:cs="Arial"/>
          <w:color w:val="000000"/>
          <w:lang w:eastAsia="sk-SK"/>
        </w:rPr>
      </w:pPr>
    </w:p>
    <w:p w14:paraId="19C9D80F" w14:textId="77777777" w:rsidR="00AF48A1" w:rsidRPr="00AC589A" w:rsidRDefault="00AF48A1" w:rsidP="00AF48A1">
      <w:pPr>
        <w:numPr>
          <w:ilvl w:val="0"/>
          <w:numId w:val="3"/>
        </w:numPr>
        <w:spacing w:after="42"/>
        <w:jc w:val="both"/>
        <w:rPr>
          <w:rFonts w:ascii="Arial" w:eastAsia="Times New Roman" w:hAnsi="Arial" w:cs="Arial"/>
          <w:color w:val="000000"/>
          <w:lang w:eastAsia="sk-SK"/>
        </w:rPr>
      </w:pPr>
      <w:r w:rsidRPr="00AC589A">
        <w:rPr>
          <w:rFonts w:ascii="Arial" w:eastAsia="Times New Roman" w:hAnsi="Arial" w:cs="Arial"/>
          <w:color w:val="000000"/>
          <w:lang w:eastAsia="sk-SK"/>
        </w:rPr>
        <w:t xml:space="preserve">Odvoz a likvidácia odpadu, </w:t>
      </w:r>
      <w:proofErr w:type="spellStart"/>
      <w:r w:rsidRPr="00AC589A">
        <w:rPr>
          <w:rFonts w:ascii="Arial" w:eastAsia="Times New Roman" w:hAnsi="Arial" w:cs="Arial"/>
          <w:color w:val="000000"/>
          <w:lang w:eastAsia="sk-SK"/>
        </w:rPr>
        <w:t>a.s</w:t>
      </w:r>
      <w:proofErr w:type="spellEnd"/>
      <w:r w:rsidRPr="00AC589A">
        <w:rPr>
          <w:rFonts w:ascii="Arial" w:eastAsia="Times New Roman" w:hAnsi="Arial" w:cs="Arial"/>
          <w:color w:val="000000"/>
          <w:lang w:eastAsia="sk-SK"/>
        </w:rPr>
        <w:t xml:space="preserve">., </w:t>
      </w:r>
      <w:proofErr w:type="spellStart"/>
      <w:r w:rsidRPr="00AC589A">
        <w:rPr>
          <w:rFonts w:ascii="Arial" w:eastAsia="Times New Roman" w:hAnsi="Arial" w:cs="Arial"/>
          <w:color w:val="000000"/>
          <w:lang w:eastAsia="sk-SK"/>
        </w:rPr>
        <w:t>Ivánska</w:t>
      </w:r>
      <w:proofErr w:type="spellEnd"/>
      <w:r w:rsidRPr="00AC589A">
        <w:rPr>
          <w:rFonts w:ascii="Arial" w:eastAsia="Times New Roman" w:hAnsi="Arial" w:cs="Arial"/>
          <w:color w:val="000000"/>
          <w:lang w:eastAsia="sk-SK"/>
        </w:rPr>
        <w:t xml:space="preserve"> cesta 22, 821 04 Bratislava</w:t>
      </w:r>
    </w:p>
    <w:p w14:paraId="6F726BD2" w14:textId="77777777" w:rsidR="00AF48A1" w:rsidRPr="00AC589A" w:rsidRDefault="00AF48A1" w:rsidP="00AF48A1">
      <w:pPr>
        <w:numPr>
          <w:ilvl w:val="0"/>
          <w:numId w:val="3"/>
        </w:numPr>
        <w:spacing w:after="42"/>
        <w:jc w:val="both"/>
        <w:rPr>
          <w:rFonts w:ascii="Arial" w:eastAsia="Times New Roman" w:hAnsi="Arial" w:cs="Arial"/>
          <w:color w:val="000000"/>
          <w:lang w:eastAsia="sk-SK"/>
        </w:rPr>
      </w:pPr>
      <w:r w:rsidRPr="00AC589A">
        <w:rPr>
          <w:rFonts w:ascii="Arial" w:eastAsia="Times New Roman" w:hAnsi="Arial" w:cs="Arial"/>
          <w:color w:val="000000"/>
          <w:lang w:eastAsia="sk-SK"/>
        </w:rPr>
        <w:t>ZEVO, Vlčie hrdlo 72, 821 07 Bratislava</w:t>
      </w:r>
    </w:p>
    <w:p w14:paraId="139F5638" w14:textId="77777777" w:rsidR="00AF48A1" w:rsidRPr="00AC589A" w:rsidRDefault="00AF48A1" w:rsidP="00AF48A1">
      <w:pPr>
        <w:numPr>
          <w:ilvl w:val="0"/>
          <w:numId w:val="3"/>
        </w:numPr>
        <w:spacing w:after="42"/>
        <w:jc w:val="both"/>
        <w:rPr>
          <w:rFonts w:ascii="Arial" w:eastAsia="Times New Roman" w:hAnsi="Arial" w:cs="Arial"/>
          <w:color w:val="000000"/>
          <w:lang w:eastAsia="sk-SK"/>
        </w:rPr>
      </w:pPr>
      <w:r w:rsidRPr="00AC589A">
        <w:rPr>
          <w:rFonts w:ascii="Arial" w:eastAsia="Times New Roman" w:hAnsi="Arial" w:cs="Arial"/>
          <w:color w:val="000000"/>
          <w:lang w:eastAsia="sk-SK"/>
        </w:rPr>
        <w:t>Dotrieďovací závod, Vlčie hrdlo 72, 821 07 Bratislava</w:t>
      </w:r>
    </w:p>
    <w:p w14:paraId="4E23D167" w14:textId="77777777" w:rsidR="00AF48A1" w:rsidRDefault="00AF48A1" w:rsidP="00AC589A">
      <w:pPr>
        <w:pStyle w:val="Odsekzoznamu"/>
        <w:rPr>
          <w:rFonts w:ascii="Arial" w:eastAsia="Times New Roman" w:hAnsi="Arial" w:cs="Arial"/>
          <w:color w:val="000000"/>
          <w:lang w:eastAsia="sk-SK"/>
        </w:rPr>
      </w:pPr>
    </w:p>
    <w:p w14:paraId="39495A8E" w14:textId="77777777" w:rsidR="00AF48A1" w:rsidRPr="004D4895" w:rsidRDefault="00AF48A1" w:rsidP="00AC589A">
      <w:pPr>
        <w:spacing w:after="173" w:line="268" w:lineRule="auto"/>
        <w:ind w:left="720"/>
        <w:contextualSpacing/>
        <w:jc w:val="both"/>
        <w:rPr>
          <w:rFonts w:ascii="Arial" w:eastAsia="Times New Roman" w:hAnsi="Arial" w:cs="Arial"/>
          <w:color w:val="000000"/>
          <w:lang w:eastAsia="sk-SK"/>
        </w:rPr>
      </w:pPr>
    </w:p>
    <w:p w14:paraId="13BE936A" w14:textId="5B1A365B" w:rsidR="00634F1A" w:rsidRDefault="00634F1A" w:rsidP="00634F1A"/>
    <w:p w14:paraId="17A42670" w14:textId="5B814C12" w:rsidR="00D54620" w:rsidRDefault="00D54620" w:rsidP="00634F1A">
      <w:r>
        <w:lastRenderedPageBreak/>
        <w:t xml:space="preserve">Nižšie uvedený sortiment </w:t>
      </w:r>
      <w:r w:rsidR="00D93958">
        <w:t>je informatívny</w:t>
      </w:r>
      <w:r>
        <w:t>.</w:t>
      </w:r>
      <w:r w:rsidR="00B43042">
        <w:t xml:space="preserve"> Verejný obstarávateľ </w:t>
      </w:r>
      <w:r w:rsidR="00A865FB">
        <w:t>si vyhradzuje právo zadávať</w:t>
      </w:r>
      <w:r w:rsidR="00B43042">
        <w:t xml:space="preserve"> v rámci </w:t>
      </w:r>
      <w:r w:rsidR="00A865FB">
        <w:t>predmetného DNS aj zákazky na tovary neuvedené v</w:t>
      </w:r>
      <w:r w:rsidR="00E06A9B">
        <w:t xml:space="preserve"> tomto informatívnom opise predmetu zákazky, ktoré spadajú do skupiny vymedzenej </w:t>
      </w:r>
      <w:r w:rsidR="009B28E9">
        <w:t xml:space="preserve">CPV kódmi uvedenými v príslušnej Výzve na predkladanie žiadostí o zaradenie do DNS. </w:t>
      </w:r>
    </w:p>
    <w:tbl>
      <w:tblPr>
        <w:tblW w:w="8784" w:type="dxa"/>
        <w:tblCellMar>
          <w:left w:w="70" w:type="dxa"/>
          <w:right w:w="70" w:type="dxa"/>
        </w:tblCellMar>
        <w:tblLook w:val="04A0" w:firstRow="1" w:lastRow="0" w:firstColumn="1" w:lastColumn="0" w:noHBand="0" w:noVBand="1"/>
      </w:tblPr>
      <w:tblGrid>
        <w:gridCol w:w="8784"/>
      </w:tblGrid>
      <w:tr w:rsidR="00D93958" w:rsidRPr="00CF7147" w14:paraId="0F57D577" w14:textId="77777777" w:rsidTr="00D93958">
        <w:trPr>
          <w:trHeight w:val="544"/>
        </w:trPr>
        <w:tc>
          <w:tcPr>
            <w:tcW w:w="8784"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0C29769" w14:textId="77777777" w:rsidR="00D93958" w:rsidRPr="00CF7147" w:rsidRDefault="00D93958" w:rsidP="00BE068D">
            <w:pPr>
              <w:spacing w:after="0" w:line="240" w:lineRule="auto"/>
              <w:jc w:val="center"/>
              <w:rPr>
                <w:rFonts w:ascii="Calibri" w:eastAsia="Times New Roman" w:hAnsi="Calibri" w:cs="Calibri"/>
                <w:b/>
                <w:bCs/>
                <w:color w:val="000000"/>
                <w:sz w:val="28"/>
                <w:szCs w:val="28"/>
                <w:lang w:eastAsia="sk-SK"/>
              </w:rPr>
            </w:pPr>
            <w:r w:rsidRPr="00CF7147">
              <w:rPr>
                <w:rFonts w:ascii="Calibri" w:eastAsia="Times New Roman" w:hAnsi="Calibri" w:cs="Calibri"/>
                <w:b/>
                <w:bCs/>
                <w:color w:val="000000"/>
                <w:sz w:val="28"/>
                <w:szCs w:val="28"/>
                <w:lang w:eastAsia="sk-SK"/>
              </w:rPr>
              <w:t>Materiál</w:t>
            </w:r>
          </w:p>
        </w:tc>
      </w:tr>
      <w:tr w:rsidR="00D93958" w:rsidRPr="00CF7147" w14:paraId="31B3751E"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37A4EF1A"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Plech oceľový 1,5/1000x2000</w:t>
            </w:r>
          </w:p>
        </w:tc>
      </w:tr>
      <w:tr w:rsidR="00D93958" w:rsidRPr="00CF7147" w14:paraId="27720ED6"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4CA0C2BC"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Plech oceľový 2/1000x2000</w:t>
            </w:r>
          </w:p>
        </w:tc>
      </w:tr>
      <w:tr w:rsidR="00D93958" w:rsidRPr="00CF7147" w14:paraId="170018B4"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5DAFF60A"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Plech oceľový 3/1000x2000</w:t>
            </w:r>
          </w:p>
        </w:tc>
      </w:tr>
      <w:tr w:rsidR="00D93958" w:rsidRPr="00CF7147" w14:paraId="3538986E"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79C06C48"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Plech oceľový 4/1000x2000</w:t>
            </w:r>
          </w:p>
        </w:tc>
      </w:tr>
      <w:tr w:rsidR="00D93958" w:rsidRPr="00CF7147" w14:paraId="4E488E78"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573C87E1"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Plech oceľový 5/1000x2000</w:t>
            </w:r>
          </w:p>
        </w:tc>
      </w:tr>
      <w:tr w:rsidR="00D93958" w:rsidRPr="00CF7147" w14:paraId="2F55222F"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508E6896"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Plech oceľový 6/1000x2000</w:t>
            </w:r>
          </w:p>
        </w:tc>
      </w:tr>
      <w:tr w:rsidR="00D93958" w:rsidRPr="00CF7147" w14:paraId="00D1789F"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700D2510"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Plech oceľový 8/1000x2000</w:t>
            </w:r>
          </w:p>
        </w:tc>
      </w:tr>
      <w:tr w:rsidR="00D93958" w:rsidRPr="00CF7147" w14:paraId="61F132CF"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7F0D2CA5"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Plech oceľový 10/1000x2000</w:t>
            </w:r>
          </w:p>
        </w:tc>
      </w:tr>
      <w:tr w:rsidR="00D93958" w:rsidRPr="00CF7147" w14:paraId="769E043B"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7D37200A"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Tyč kruhová 6mm/6m</w:t>
            </w:r>
          </w:p>
        </w:tc>
      </w:tr>
      <w:tr w:rsidR="00D93958" w:rsidRPr="00CF7147" w14:paraId="38AD37BE"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271546EB"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Tyč kruhová 8mm/6m</w:t>
            </w:r>
          </w:p>
        </w:tc>
      </w:tr>
      <w:tr w:rsidR="00D93958" w:rsidRPr="00CF7147" w14:paraId="06CB0B96"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68405128"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Tyč kruhová 10mm/6m</w:t>
            </w:r>
          </w:p>
        </w:tc>
      </w:tr>
      <w:tr w:rsidR="00D93958" w:rsidRPr="00CF7147" w14:paraId="14DBD67D"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368831D7"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Tyč kruhová 12mm/6m</w:t>
            </w:r>
          </w:p>
        </w:tc>
      </w:tr>
      <w:tr w:rsidR="00D93958" w:rsidRPr="00CF7147" w14:paraId="44FAB384"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50C0399F"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Tyč kruhová 14mm/6m</w:t>
            </w:r>
          </w:p>
        </w:tc>
      </w:tr>
      <w:tr w:rsidR="00D93958" w:rsidRPr="00CF7147" w14:paraId="67B50F24"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60C5B694"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Tyč kruhová 16mm/6m</w:t>
            </w:r>
          </w:p>
        </w:tc>
      </w:tr>
      <w:tr w:rsidR="00D93958" w:rsidRPr="00CF7147" w14:paraId="6AC863B9"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2812C4E0"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Tyč kruhová 18mm/6m</w:t>
            </w:r>
          </w:p>
        </w:tc>
      </w:tr>
      <w:tr w:rsidR="00D93958" w:rsidRPr="00CF7147" w14:paraId="33AD128C"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24A690A4"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Tyč kruhová 20mm/6m</w:t>
            </w:r>
          </w:p>
        </w:tc>
      </w:tr>
      <w:tr w:rsidR="00D93958" w:rsidRPr="00CF7147" w14:paraId="62DA693F"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11AD4992"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L-profil 20x20/6m</w:t>
            </w:r>
          </w:p>
        </w:tc>
      </w:tr>
      <w:tr w:rsidR="00D93958" w:rsidRPr="00CF7147" w14:paraId="1C6C612E"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700493EA"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L-profil 25x25/6m</w:t>
            </w:r>
          </w:p>
        </w:tc>
      </w:tr>
      <w:tr w:rsidR="00D93958" w:rsidRPr="00CF7147" w14:paraId="0872F21C"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04D8EC1E"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L-profil 30x30/6m</w:t>
            </w:r>
          </w:p>
        </w:tc>
      </w:tr>
      <w:tr w:rsidR="00D93958" w:rsidRPr="00CF7147" w14:paraId="37848BD0"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3CBEC396"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L-profil 35x35/6m</w:t>
            </w:r>
          </w:p>
        </w:tc>
      </w:tr>
      <w:tr w:rsidR="00D93958" w:rsidRPr="00CF7147" w14:paraId="7B0405E5"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72F48932"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L-profil 40x40/6m</w:t>
            </w:r>
          </w:p>
        </w:tc>
      </w:tr>
      <w:tr w:rsidR="00D93958" w:rsidRPr="00CF7147" w14:paraId="20274685"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64631654"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L-profil 45x45/6m</w:t>
            </w:r>
          </w:p>
        </w:tc>
      </w:tr>
      <w:tr w:rsidR="00D93958" w:rsidRPr="00CF7147" w14:paraId="24FC9350"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1DC932B6"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L-profil 50x50/6m</w:t>
            </w:r>
          </w:p>
        </w:tc>
      </w:tr>
      <w:tr w:rsidR="00D93958" w:rsidRPr="00CF7147" w14:paraId="29387257"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08AC210F"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L-profil 55x55/6m</w:t>
            </w:r>
          </w:p>
        </w:tc>
      </w:tr>
      <w:tr w:rsidR="00D93958" w:rsidRPr="00CF7147" w14:paraId="3A7E4908"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75874B0B"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L-profil 60x60/6m</w:t>
            </w:r>
          </w:p>
        </w:tc>
      </w:tr>
      <w:tr w:rsidR="00D93958" w:rsidRPr="00CF7147" w14:paraId="17CAA2F2"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19C48815"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L-profil 65x65/6m</w:t>
            </w:r>
          </w:p>
        </w:tc>
      </w:tr>
      <w:tr w:rsidR="00D93958" w:rsidRPr="00CF7147" w14:paraId="26A96FE6"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53D9E22C" w14:textId="77777777" w:rsidR="00D93958" w:rsidRPr="00CF7147" w:rsidRDefault="00D93958"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L-profil 70x70/6m</w:t>
            </w:r>
          </w:p>
        </w:tc>
      </w:tr>
      <w:tr w:rsidR="00D93958" w:rsidRPr="00CF7147" w14:paraId="033AC9A1"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4D369FF9" w14:textId="3332E7AB" w:rsidR="00D93958" w:rsidRPr="00CF7147" w:rsidRDefault="00D93958" w:rsidP="008C64C8">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Oceľ betonársky hrebienkový (</w:t>
            </w:r>
            <w:proofErr w:type="spellStart"/>
            <w:r>
              <w:rPr>
                <w:rFonts w:ascii="Calibri" w:eastAsia="Times New Roman" w:hAnsi="Calibri" w:cs="Calibri"/>
                <w:color w:val="000000"/>
                <w:lang w:eastAsia="sk-SK"/>
              </w:rPr>
              <w:t>r</w:t>
            </w:r>
            <w:r w:rsidRPr="00CF7147">
              <w:rPr>
                <w:rFonts w:ascii="Calibri" w:eastAsia="Times New Roman" w:hAnsi="Calibri" w:cs="Calibri"/>
                <w:color w:val="000000"/>
                <w:lang w:eastAsia="sk-SK"/>
              </w:rPr>
              <w:t>oxor</w:t>
            </w:r>
            <w:proofErr w:type="spellEnd"/>
            <w:r>
              <w:rPr>
                <w:rFonts w:ascii="Calibri" w:eastAsia="Times New Roman" w:hAnsi="Calibri" w:cs="Calibri"/>
                <w:color w:val="000000"/>
                <w:lang w:eastAsia="sk-SK"/>
              </w:rPr>
              <w:t>)</w:t>
            </w:r>
            <w:r w:rsidRPr="00CF7147">
              <w:rPr>
                <w:rFonts w:ascii="Calibri" w:eastAsia="Times New Roman" w:hAnsi="Calibri" w:cs="Calibri"/>
                <w:color w:val="000000"/>
                <w:lang w:eastAsia="sk-SK"/>
              </w:rPr>
              <w:t xml:space="preserve"> 10mm/6m</w:t>
            </w:r>
          </w:p>
        </w:tc>
      </w:tr>
      <w:tr w:rsidR="00D93958" w:rsidRPr="00CF7147" w14:paraId="2BC0FE07"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0155DD9D" w14:textId="4A87F25F" w:rsidR="00D93958" w:rsidRPr="00CF7147" w:rsidRDefault="00D93958" w:rsidP="008C64C8">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Oceľ betonársky hrebienkový (</w:t>
            </w:r>
            <w:proofErr w:type="spellStart"/>
            <w:r>
              <w:rPr>
                <w:rFonts w:ascii="Calibri" w:eastAsia="Times New Roman" w:hAnsi="Calibri" w:cs="Calibri"/>
                <w:color w:val="000000"/>
                <w:lang w:eastAsia="sk-SK"/>
              </w:rPr>
              <w:t>r</w:t>
            </w:r>
            <w:r w:rsidRPr="00CF7147">
              <w:rPr>
                <w:rFonts w:ascii="Calibri" w:eastAsia="Times New Roman" w:hAnsi="Calibri" w:cs="Calibri"/>
                <w:color w:val="000000"/>
                <w:lang w:eastAsia="sk-SK"/>
              </w:rPr>
              <w:t>oxor</w:t>
            </w:r>
            <w:proofErr w:type="spellEnd"/>
            <w:r>
              <w:rPr>
                <w:rFonts w:ascii="Calibri" w:eastAsia="Times New Roman" w:hAnsi="Calibri" w:cs="Calibri"/>
                <w:color w:val="000000"/>
                <w:lang w:eastAsia="sk-SK"/>
              </w:rPr>
              <w:t>)</w:t>
            </w:r>
            <w:r w:rsidRPr="00CF7147">
              <w:rPr>
                <w:rFonts w:ascii="Calibri" w:eastAsia="Times New Roman" w:hAnsi="Calibri" w:cs="Calibri"/>
                <w:color w:val="000000"/>
                <w:lang w:eastAsia="sk-SK"/>
              </w:rPr>
              <w:t xml:space="preserve"> 12mm/6m</w:t>
            </w:r>
          </w:p>
        </w:tc>
      </w:tr>
      <w:tr w:rsidR="00D93958" w:rsidRPr="00CF7147" w14:paraId="6C5E55FB"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25DE1BD3" w14:textId="6B5CBA31" w:rsidR="00D93958" w:rsidRPr="00CF7147" w:rsidRDefault="00D93958" w:rsidP="008C64C8">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Oceľ betonársky hrebienkový (</w:t>
            </w:r>
            <w:proofErr w:type="spellStart"/>
            <w:r>
              <w:rPr>
                <w:rFonts w:ascii="Calibri" w:eastAsia="Times New Roman" w:hAnsi="Calibri" w:cs="Calibri"/>
                <w:color w:val="000000"/>
                <w:lang w:eastAsia="sk-SK"/>
              </w:rPr>
              <w:t>r</w:t>
            </w:r>
            <w:r w:rsidRPr="00CF7147">
              <w:rPr>
                <w:rFonts w:ascii="Calibri" w:eastAsia="Times New Roman" w:hAnsi="Calibri" w:cs="Calibri"/>
                <w:color w:val="000000"/>
                <w:lang w:eastAsia="sk-SK"/>
              </w:rPr>
              <w:t>oxor</w:t>
            </w:r>
            <w:proofErr w:type="spellEnd"/>
            <w:r>
              <w:rPr>
                <w:rFonts w:ascii="Calibri" w:eastAsia="Times New Roman" w:hAnsi="Calibri" w:cs="Calibri"/>
                <w:color w:val="000000"/>
                <w:lang w:eastAsia="sk-SK"/>
              </w:rPr>
              <w:t>)</w:t>
            </w:r>
            <w:r w:rsidRPr="00CF7147">
              <w:rPr>
                <w:rFonts w:ascii="Calibri" w:eastAsia="Times New Roman" w:hAnsi="Calibri" w:cs="Calibri"/>
                <w:color w:val="000000"/>
                <w:lang w:eastAsia="sk-SK"/>
              </w:rPr>
              <w:t xml:space="preserve"> 14mm/6m</w:t>
            </w:r>
          </w:p>
        </w:tc>
      </w:tr>
      <w:tr w:rsidR="00D93958" w:rsidRPr="00CF7147" w14:paraId="20FA215B"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7A156CB3" w14:textId="79346D10" w:rsidR="00D93958" w:rsidRPr="00CF7147" w:rsidRDefault="00D93958" w:rsidP="008C64C8">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Oceľ betonársky hrebienkový (</w:t>
            </w:r>
            <w:proofErr w:type="spellStart"/>
            <w:r>
              <w:rPr>
                <w:rFonts w:ascii="Calibri" w:eastAsia="Times New Roman" w:hAnsi="Calibri" w:cs="Calibri"/>
                <w:color w:val="000000"/>
                <w:lang w:eastAsia="sk-SK"/>
              </w:rPr>
              <w:t>r</w:t>
            </w:r>
            <w:r w:rsidRPr="00CF7147">
              <w:rPr>
                <w:rFonts w:ascii="Calibri" w:eastAsia="Times New Roman" w:hAnsi="Calibri" w:cs="Calibri"/>
                <w:color w:val="000000"/>
                <w:lang w:eastAsia="sk-SK"/>
              </w:rPr>
              <w:t>oxor</w:t>
            </w:r>
            <w:proofErr w:type="spellEnd"/>
            <w:r>
              <w:rPr>
                <w:rFonts w:ascii="Calibri" w:eastAsia="Times New Roman" w:hAnsi="Calibri" w:cs="Calibri"/>
                <w:color w:val="000000"/>
                <w:lang w:eastAsia="sk-SK"/>
              </w:rPr>
              <w:t>)</w:t>
            </w:r>
            <w:r w:rsidRPr="00CF7147">
              <w:rPr>
                <w:rFonts w:ascii="Calibri" w:eastAsia="Times New Roman" w:hAnsi="Calibri" w:cs="Calibri"/>
                <w:color w:val="000000"/>
                <w:lang w:eastAsia="sk-SK"/>
              </w:rPr>
              <w:t xml:space="preserve"> 16mm/6m</w:t>
            </w:r>
          </w:p>
        </w:tc>
      </w:tr>
      <w:tr w:rsidR="00D93958" w:rsidRPr="00CF7147" w14:paraId="02042450"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36DE6571" w14:textId="0EE48847" w:rsidR="00D93958" w:rsidRPr="00CF7147" w:rsidRDefault="00D93958" w:rsidP="008C64C8">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w:t>
            </w:r>
            <w:r w:rsidRPr="00CF7147">
              <w:rPr>
                <w:rFonts w:ascii="Calibri" w:eastAsia="Times New Roman" w:hAnsi="Calibri" w:cs="Calibri"/>
                <w:color w:val="000000"/>
                <w:lang w:eastAsia="sk-SK"/>
              </w:rPr>
              <w:t xml:space="preserve">rofil </w:t>
            </w:r>
            <w:r>
              <w:rPr>
                <w:rFonts w:ascii="Calibri" w:eastAsia="Times New Roman" w:hAnsi="Calibri" w:cs="Calibri"/>
                <w:color w:val="000000"/>
                <w:lang w:eastAsia="sk-SK"/>
              </w:rPr>
              <w:t>uzavretý (</w:t>
            </w:r>
            <w:proofErr w:type="spellStart"/>
            <w:r>
              <w:rPr>
                <w:rFonts w:ascii="Calibri" w:eastAsia="Times New Roman" w:hAnsi="Calibri" w:cs="Calibri"/>
                <w:color w:val="000000"/>
                <w:lang w:eastAsia="sk-SK"/>
              </w:rPr>
              <w:t>jokel</w:t>
            </w:r>
            <w:proofErr w:type="spellEnd"/>
            <w:r>
              <w:rPr>
                <w:rFonts w:ascii="Calibri" w:eastAsia="Times New Roman" w:hAnsi="Calibri" w:cs="Calibri"/>
                <w:color w:val="000000"/>
                <w:lang w:eastAsia="sk-SK"/>
              </w:rPr>
              <w:t xml:space="preserve">) </w:t>
            </w:r>
            <w:r w:rsidRPr="00CF7147">
              <w:rPr>
                <w:rFonts w:ascii="Calibri" w:eastAsia="Times New Roman" w:hAnsi="Calibri" w:cs="Calibri"/>
                <w:color w:val="000000"/>
                <w:lang w:eastAsia="sk-SK"/>
              </w:rPr>
              <w:t>40x40/6m</w:t>
            </w:r>
          </w:p>
        </w:tc>
      </w:tr>
      <w:tr w:rsidR="00D93958" w:rsidRPr="00CF7147" w14:paraId="161E748F"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73F1C5BC" w14:textId="4B83698A" w:rsidR="00D93958" w:rsidRPr="00CF7147" w:rsidRDefault="00D93958" w:rsidP="008C64C8">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w:t>
            </w:r>
            <w:r w:rsidRPr="00CF7147">
              <w:rPr>
                <w:rFonts w:ascii="Calibri" w:eastAsia="Times New Roman" w:hAnsi="Calibri" w:cs="Calibri"/>
                <w:color w:val="000000"/>
                <w:lang w:eastAsia="sk-SK"/>
              </w:rPr>
              <w:t xml:space="preserve">rofil </w:t>
            </w:r>
            <w:r>
              <w:rPr>
                <w:rFonts w:ascii="Calibri" w:eastAsia="Times New Roman" w:hAnsi="Calibri" w:cs="Calibri"/>
                <w:color w:val="000000"/>
                <w:lang w:eastAsia="sk-SK"/>
              </w:rPr>
              <w:t>uzavretý (</w:t>
            </w:r>
            <w:proofErr w:type="spellStart"/>
            <w:r>
              <w:rPr>
                <w:rFonts w:ascii="Calibri" w:eastAsia="Times New Roman" w:hAnsi="Calibri" w:cs="Calibri"/>
                <w:color w:val="000000"/>
                <w:lang w:eastAsia="sk-SK"/>
              </w:rPr>
              <w:t>jokel</w:t>
            </w:r>
            <w:proofErr w:type="spellEnd"/>
            <w:r>
              <w:rPr>
                <w:rFonts w:ascii="Calibri" w:eastAsia="Times New Roman" w:hAnsi="Calibri" w:cs="Calibri"/>
                <w:color w:val="000000"/>
                <w:lang w:eastAsia="sk-SK"/>
              </w:rPr>
              <w:t>)</w:t>
            </w:r>
            <w:r w:rsidRPr="00CF7147">
              <w:rPr>
                <w:rFonts w:ascii="Calibri" w:eastAsia="Times New Roman" w:hAnsi="Calibri" w:cs="Calibri"/>
                <w:color w:val="000000"/>
                <w:lang w:eastAsia="sk-SK"/>
              </w:rPr>
              <w:t>60x60/6m</w:t>
            </w:r>
          </w:p>
        </w:tc>
      </w:tr>
      <w:tr w:rsidR="00D93958" w:rsidRPr="00CF7147" w14:paraId="5E84EDB7"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296A3DB6" w14:textId="170E1345" w:rsidR="00D93958" w:rsidRPr="00CF7147" w:rsidRDefault="00D93958" w:rsidP="008C64C8">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lastRenderedPageBreak/>
              <w:t>P</w:t>
            </w:r>
            <w:r w:rsidRPr="00CF7147">
              <w:rPr>
                <w:rFonts w:ascii="Calibri" w:eastAsia="Times New Roman" w:hAnsi="Calibri" w:cs="Calibri"/>
                <w:color w:val="000000"/>
                <w:lang w:eastAsia="sk-SK"/>
              </w:rPr>
              <w:t xml:space="preserve">rofil </w:t>
            </w:r>
            <w:r>
              <w:rPr>
                <w:rFonts w:ascii="Calibri" w:eastAsia="Times New Roman" w:hAnsi="Calibri" w:cs="Calibri"/>
                <w:color w:val="000000"/>
                <w:lang w:eastAsia="sk-SK"/>
              </w:rPr>
              <w:t>uzavretý (</w:t>
            </w:r>
            <w:proofErr w:type="spellStart"/>
            <w:r>
              <w:rPr>
                <w:rFonts w:ascii="Calibri" w:eastAsia="Times New Roman" w:hAnsi="Calibri" w:cs="Calibri"/>
                <w:color w:val="000000"/>
                <w:lang w:eastAsia="sk-SK"/>
              </w:rPr>
              <w:t>jokel</w:t>
            </w:r>
            <w:proofErr w:type="spellEnd"/>
            <w:r>
              <w:rPr>
                <w:rFonts w:ascii="Calibri" w:eastAsia="Times New Roman" w:hAnsi="Calibri" w:cs="Calibri"/>
                <w:color w:val="000000"/>
                <w:lang w:eastAsia="sk-SK"/>
              </w:rPr>
              <w:t>)</w:t>
            </w:r>
            <w:r w:rsidRPr="00CF7147">
              <w:rPr>
                <w:rFonts w:ascii="Calibri" w:eastAsia="Times New Roman" w:hAnsi="Calibri" w:cs="Calibri"/>
                <w:color w:val="000000"/>
                <w:lang w:eastAsia="sk-SK"/>
              </w:rPr>
              <w:t>80x80/6m</w:t>
            </w:r>
          </w:p>
        </w:tc>
      </w:tr>
      <w:tr w:rsidR="00D93958" w:rsidRPr="00CF7147" w14:paraId="58382F55" w14:textId="77777777" w:rsidTr="00D93958">
        <w:trPr>
          <w:trHeight w:val="340"/>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2CA079FF" w14:textId="08DC7580" w:rsidR="00D93958" w:rsidRPr="00CF7147" w:rsidRDefault="00D93958" w:rsidP="008C64C8">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w:t>
            </w:r>
            <w:r w:rsidRPr="00CF7147">
              <w:rPr>
                <w:rFonts w:ascii="Calibri" w:eastAsia="Times New Roman" w:hAnsi="Calibri" w:cs="Calibri"/>
                <w:color w:val="000000"/>
                <w:lang w:eastAsia="sk-SK"/>
              </w:rPr>
              <w:t xml:space="preserve">rofil </w:t>
            </w:r>
            <w:r>
              <w:rPr>
                <w:rFonts w:ascii="Calibri" w:eastAsia="Times New Roman" w:hAnsi="Calibri" w:cs="Calibri"/>
                <w:color w:val="000000"/>
                <w:lang w:eastAsia="sk-SK"/>
              </w:rPr>
              <w:t>uzavretý (</w:t>
            </w:r>
            <w:proofErr w:type="spellStart"/>
            <w:r>
              <w:rPr>
                <w:rFonts w:ascii="Calibri" w:eastAsia="Times New Roman" w:hAnsi="Calibri" w:cs="Calibri"/>
                <w:color w:val="000000"/>
                <w:lang w:eastAsia="sk-SK"/>
              </w:rPr>
              <w:t>jokel</w:t>
            </w:r>
            <w:proofErr w:type="spellEnd"/>
            <w:r>
              <w:rPr>
                <w:rFonts w:ascii="Calibri" w:eastAsia="Times New Roman" w:hAnsi="Calibri" w:cs="Calibri"/>
                <w:color w:val="000000"/>
                <w:lang w:eastAsia="sk-SK"/>
              </w:rPr>
              <w:t>)</w:t>
            </w:r>
            <w:r w:rsidRPr="00CF7147">
              <w:rPr>
                <w:rFonts w:ascii="Calibri" w:eastAsia="Times New Roman" w:hAnsi="Calibri" w:cs="Calibri"/>
                <w:color w:val="000000"/>
                <w:lang w:eastAsia="sk-SK"/>
              </w:rPr>
              <w:t>100x100/6m</w:t>
            </w:r>
          </w:p>
        </w:tc>
      </w:tr>
    </w:tbl>
    <w:p w14:paraId="5B670E1C" w14:textId="77777777" w:rsidR="00634F1A" w:rsidRDefault="00634F1A" w:rsidP="00634F1A"/>
    <w:tbl>
      <w:tblPr>
        <w:tblW w:w="8784" w:type="dxa"/>
        <w:tblCellMar>
          <w:left w:w="70" w:type="dxa"/>
          <w:right w:w="70" w:type="dxa"/>
        </w:tblCellMar>
        <w:tblLook w:val="04A0" w:firstRow="1" w:lastRow="0" w:firstColumn="1" w:lastColumn="0" w:noHBand="0" w:noVBand="1"/>
      </w:tblPr>
      <w:tblGrid>
        <w:gridCol w:w="8784"/>
      </w:tblGrid>
      <w:tr w:rsidR="004D4895" w:rsidRPr="00CF7147" w14:paraId="6D54C054" w14:textId="77777777" w:rsidTr="00AC589A">
        <w:trPr>
          <w:trHeight w:val="1488"/>
        </w:trPr>
        <w:tc>
          <w:tcPr>
            <w:tcW w:w="8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52FA7" w14:textId="77777777" w:rsidR="004D4895" w:rsidRPr="00CF7147" w:rsidRDefault="004D4895"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Štvorhranné pletivo pozinkované</w:t>
            </w:r>
            <w:r w:rsidRPr="00CF7147">
              <w:rPr>
                <w:rFonts w:ascii="Calibri" w:eastAsia="Times New Roman" w:hAnsi="Calibri" w:cs="Calibri"/>
                <w:color w:val="000000"/>
                <w:lang w:eastAsia="sk-SK"/>
              </w:rPr>
              <w:br/>
              <w:t>Výška pletiva:    160 cm</w:t>
            </w:r>
            <w:r w:rsidRPr="00CF7147">
              <w:rPr>
                <w:rFonts w:ascii="Calibri" w:eastAsia="Times New Roman" w:hAnsi="Calibri" w:cs="Calibri"/>
                <w:color w:val="000000"/>
                <w:lang w:eastAsia="sk-SK"/>
              </w:rPr>
              <w:br/>
              <w:t>Priemer drôtu:  2,0 mm</w:t>
            </w:r>
            <w:r w:rsidRPr="00CF7147">
              <w:rPr>
                <w:rFonts w:ascii="Calibri" w:eastAsia="Times New Roman" w:hAnsi="Calibri" w:cs="Calibri"/>
                <w:color w:val="000000"/>
                <w:lang w:eastAsia="sk-SK"/>
              </w:rPr>
              <w:br/>
              <w:t>Veľkosť oka:       60x60 mm</w:t>
            </w:r>
            <w:r w:rsidRPr="00CF7147">
              <w:rPr>
                <w:rFonts w:ascii="Calibri" w:eastAsia="Times New Roman" w:hAnsi="Calibri" w:cs="Calibri"/>
                <w:color w:val="000000"/>
                <w:lang w:eastAsia="sk-SK"/>
              </w:rPr>
              <w:br/>
              <w:t>Balenie:               25 m</w:t>
            </w:r>
          </w:p>
        </w:tc>
      </w:tr>
      <w:tr w:rsidR="004D4895" w:rsidRPr="00CF7147" w14:paraId="4529F67F" w14:textId="77777777" w:rsidTr="00AC589A">
        <w:trPr>
          <w:trHeight w:val="1692"/>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6763428F" w14:textId="77777777" w:rsidR="004D4895" w:rsidRPr="00CF7147" w:rsidRDefault="004D4895"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Štvorhranné pletivo pozinkované (balenie)</w:t>
            </w:r>
            <w:r w:rsidRPr="00CF7147">
              <w:rPr>
                <w:rFonts w:ascii="Calibri" w:eastAsia="Times New Roman" w:hAnsi="Calibri" w:cs="Calibri"/>
                <w:color w:val="000000"/>
                <w:lang w:eastAsia="sk-SK"/>
              </w:rPr>
              <w:br/>
              <w:t>Výška pletiva:    180 cm</w:t>
            </w:r>
            <w:r w:rsidRPr="00CF7147">
              <w:rPr>
                <w:rFonts w:ascii="Calibri" w:eastAsia="Times New Roman" w:hAnsi="Calibri" w:cs="Calibri"/>
                <w:color w:val="000000"/>
                <w:lang w:eastAsia="sk-SK"/>
              </w:rPr>
              <w:br/>
              <w:t>Priemer drôtu:  2,0 mm</w:t>
            </w:r>
            <w:r w:rsidRPr="00CF7147">
              <w:rPr>
                <w:rFonts w:ascii="Calibri" w:eastAsia="Times New Roman" w:hAnsi="Calibri" w:cs="Calibri"/>
                <w:color w:val="000000"/>
                <w:lang w:eastAsia="sk-SK"/>
              </w:rPr>
              <w:br/>
              <w:t>Veľkosť oka:       60x60 mm</w:t>
            </w:r>
            <w:r w:rsidRPr="00CF7147">
              <w:rPr>
                <w:rFonts w:ascii="Calibri" w:eastAsia="Times New Roman" w:hAnsi="Calibri" w:cs="Calibri"/>
                <w:color w:val="000000"/>
                <w:lang w:eastAsia="sk-SK"/>
              </w:rPr>
              <w:br/>
              <w:t>Balenie:               25 m</w:t>
            </w:r>
          </w:p>
        </w:tc>
      </w:tr>
      <w:tr w:rsidR="004D4895" w:rsidRPr="00CF7147" w14:paraId="2ADFBE41" w14:textId="77777777" w:rsidTr="00AC589A">
        <w:trPr>
          <w:trHeight w:val="1728"/>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75E23A6E" w14:textId="77777777" w:rsidR="004D4895" w:rsidRPr="00CF7147" w:rsidRDefault="004D4895"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Štvorhranné pletivo pozinkované (balenie)</w:t>
            </w:r>
            <w:r w:rsidRPr="00CF7147">
              <w:rPr>
                <w:rFonts w:ascii="Calibri" w:eastAsia="Times New Roman" w:hAnsi="Calibri" w:cs="Calibri"/>
                <w:color w:val="000000"/>
                <w:lang w:eastAsia="sk-SK"/>
              </w:rPr>
              <w:br/>
              <w:t>Výška pletiva:    200 cm</w:t>
            </w:r>
            <w:r w:rsidRPr="00CF7147">
              <w:rPr>
                <w:rFonts w:ascii="Calibri" w:eastAsia="Times New Roman" w:hAnsi="Calibri" w:cs="Calibri"/>
                <w:color w:val="000000"/>
                <w:lang w:eastAsia="sk-SK"/>
              </w:rPr>
              <w:br/>
              <w:t>Priemer drôtu:  2,0 mm</w:t>
            </w:r>
            <w:r w:rsidRPr="00CF7147">
              <w:rPr>
                <w:rFonts w:ascii="Calibri" w:eastAsia="Times New Roman" w:hAnsi="Calibri" w:cs="Calibri"/>
                <w:color w:val="000000"/>
                <w:lang w:eastAsia="sk-SK"/>
              </w:rPr>
              <w:br/>
              <w:t>Veľkosť oka:       60x60 mm</w:t>
            </w:r>
            <w:r w:rsidRPr="00CF7147">
              <w:rPr>
                <w:rFonts w:ascii="Calibri" w:eastAsia="Times New Roman" w:hAnsi="Calibri" w:cs="Calibri"/>
                <w:color w:val="000000"/>
                <w:lang w:eastAsia="sk-SK"/>
              </w:rPr>
              <w:br/>
              <w:t>Balenie:               25 m</w:t>
            </w:r>
          </w:p>
        </w:tc>
      </w:tr>
      <w:tr w:rsidR="004D4895" w:rsidRPr="00CF7147" w14:paraId="329BE8AC" w14:textId="77777777" w:rsidTr="00AC589A">
        <w:trPr>
          <w:trHeight w:val="576"/>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64929C7B" w14:textId="77777777" w:rsidR="004D4895" w:rsidRPr="00CF7147" w:rsidRDefault="004D4895"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Viazací drôt pozinkovaný hrúbka 1,0 mm v drôtenom obale, 100m</w:t>
            </w:r>
          </w:p>
        </w:tc>
      </w:tr>
      <w:tr w:rsidR="004D4895" w:rsidRPr="00CF7147" w14:paraId="6341C9E4" w14:textId="77777777" w:rsidTr="00AC589A">
        <w:trPr>
          <w:trHeight w:val="588"/>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2239D8AA" w14:textId="77777777" w:rsidR="004D4895" w:rsidRPr="00CF7147" w:rsidRDefault="004D4895" w:rsidP="00BE068D">
            <w:pPr>
              <w:spacing w:after="0" w:line="240" w:lineRule="auto"/>
              <w:rPr>
                <w:rFonts w:ascii="Calibri" w:eastAsia="Times New Roman" w:hAnsi="Calibri" w:cs="Calibri"/>
                <w:color w:val="000000"/>
                <w:lang w:eastAsia="sk-SK"/>
              </w:rPr>
            </w:pPr>
            <w:r w:rsidRPr="00CF7147">
              <w:rPr>
                <w:rFonts w:ascii="Calibri" w:eastAsia="Times New Roman" w:hAnsi="Calibri" w:cs="Calibri"/>
                <w:color w:val="000000"/>
                <w:lang w:eastAsia="sk-SK"/>
              </w:rPr>
              <w:t>Napínací drôt pozinkovaný hrúbka 3,0 mm, 100m</w:t>
            </w:r>
          </w:p>
        </w:tc>
      </w:tr>
    </w:tbl>
    <w:p w14:paraId="7DB205E3" w14:textId="77777777" w:rsidR="00634F1A" w:rsidRPr="00634F1A" w:rsidRDefault="00634F1A" w:rsidP="00634F1A"/>
    <w:sectPr w:rsidR="00634F1A" w:rsidRPr="00634F1A" w:rsidSect="008C64C8">
      <w:headerReference w:type="even" r:id="rId7"/>
      <w:headerReference w:type="default" r:id="rId8"/>
      <w:footerReference w:type="even" r:id="rId9"/>
      <w:footerReference w:type="default" r:id="rId10"/>
      <w:headerReference w:type="first" r:id="rId11"/>
      <w:footerReference w:type="firs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2943B" w14:textId="77777777" w:rsidR="00C1116D" w:rsidRDefault="00C1116D" w:rsidP="003D5DAA">
      <w:pPr>
        <w:spacing w:after="0" w:line="240" w:lineRule="auto"/>
      </w:pPr>
      <w:r>
        <w:separator/>
      </w:r>
    </w:p>
  </w:endnote>
  <w:endnote w:type="continuationSeparator" w:id="0">
    <w:p w14:paraId="55C0815B" w14:textId="77777777" w:rsidR="00C1116D" w:rsidRDefault="00C1116D" w:rsidP="003D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574B" w14:textId="77777777" w:rsidR="003D5DAA" w:rsidRDefault="003D5DA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990C6" w14:textId="77777777" w:rsidR="003D5DAA" w:rsidRDefault="003D5DA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3DD1" w14:textId="77777777" w:rsidR="003D5DAA" w:rsidRDefault="003D5D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3AC06" w14:textId="77777777" w:rsidR="00C1116D" w:rsidRDefault="00C1116D" w:rsidP="003D5DAA">
      <w:pPr>
        <w:spacing w:after="0" w:line="240" w:lineRule="auto"/>
      </w:pPr>
      <w:r>
        <w:separator/>
      </w:r>
    </w:p>
  </w:footnote>
  <w:footnote w:type="continuationSeparator" w:id="0">
    <w:p w14:paraId="2D530341" w14:textId="77777777" w:rsidR="00C1116D" w:rsidRDefault="00C1116D" w:rsidP="003D5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F49E" w14:textId="77777777" w:rsidR="003D5DAA" w:rsidRDefault="003D5D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D4FA" w14:textId="0E6D27D0" w:rsidR="003D5DAA" w:rsidRDefault="003D5DAA">
    <w:pPr>
      <w:pStyle w:val="Hlavika"/>
    </w:pPr>
    <w:r w:rsidRPr="00EE3912">
      <w:rPr>
        <w:noProof/>
      </w:rPr>
      <w:drawing>
        <wp:inline distT="0" distB="0" distL="0" distR="0" wp14:anchorId="0C9D0279" wp14:editId="7E74A05D">
          <wp:extent cx="1600200" cy="640080"/>
          <wp:effectExtent l="0" t="0" r="0" b="762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59EC" w14:textId="77777777" w:rsidR="003D5DAA" w:rsidRDefault="003D5DA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4CAF"/>
    <w:multiLevelType w:val="hybridMultilevel"/>
    <w:tmpl w:val="E48EAFE4"/>
    <w:lvl w:ilvl="0" w:tplc="940AACD0">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06E0A2C"/>
    <w:multiLevelType w:val="hybridMultilevel"/>
    <w:tmpl w:val="D2E2DBB2"/>
    <w:lvl w:ilvl="0" w:tplc="041B0001">
      <w:start w:val="1"/>
      <w:numFmt w:val="bullet"/>
      <w:lvlText w:val=""/>
      <w:lvlJc w:val="left"/>
      <w:pPr>
        <w:ind w:left="1148" w:hanging="360"/>
      </w:pPr>
      <w:rPr>
        <w:rFonts w:ascii="Symbol" w:hAnsi="Symbol" w:hint="default"/>
      </w:rPr>
    </w:lvl>
    <w:lvl w:ilvl="1" w:tplc="041B0003" w:tentative="1">
      <w:start w:val="1"/>
      <w:numFmt w:val="bullet"/>
      <w:lvlText w:val="o"/>
      <w:lvlJc w:val="left"/>
      <w:pPr>
        <w:ind w:left="1868" w:hanging="360"/>
      </w:pPr>
      <w:rPr>
        <w:rFonts w:ascii="Courier New" w:hAnsi="Courier New" w:cs="Courier New" w:hint="default"/>
      </w:rPr>
    </w:lvl>
    <w:lvl w:ilvl="2" w:tplc="041B0005" w:tentative="1">
      <w:start w:val="1"/>
      <w:numFmt w:val="bullet"/>
      <w:lvlText w:val=""/>
      <w:lvlJc w:val="left"/>
      <w:pPr>
        <w:ind w:left="2588" w:hanging="360"/>
      </w:pPr>
      <w:rPr>
        <w:rFonts w:ascii="Wingdings" w:hAnsi="Wingdings" w:hint="default"/>
      </w:rPr>
    </w:lvl>
    <w:lvl w:ilvl="3" w:tplc="041B0001" w:tentative="1">
      <w:start w:val="1"/>
      <w:numFmt w:val="bullet"/>
      <w:lvlText w:val=""/>
      <w:lvlJc w:val="left"/>
      <w:pPr>
        <w:ind w:left="3308" w:hanging="360"/>
      </w:pPr>
      <w:rPr>
        <w:rFonts w:ascii="Symbol" w:hAnsi="Symbol" w:hint="default"/>
      </w:rPr>
    </w:lvl>
    <w:lvl w:ilvl="4" w:tplc="041B0003" w:tentative="1">
      <w:start w:val="1"/>
      <w:numFmt w:val="bullet"/>
      <w:lvlText w:val="o"/>
      <w:lvlJc w:val="left"/>
      <w:pPr>
        <w:ind w:left="4028" w:hanging="360"/>
      </w:pPr>
      <w:rPr>
        <w:rFonts w:ascii="Courier New" w:hAnsi="Courier New" w:cs="Courier New" w:hint="default"/>
      </w:rPr>
    </w:lvl>
    <w:lvl w:ilvl="5" w:tplc="041B0005" w:tentative="1">
      <w:start w:val="1"/>
      <w:numFmt w:val="bullet"/>
      <w:lvlText w:val=""/>
      <w:lvlJc w:val="left"/>
      <w:pPr>
        <w:ind w:left="4748" w:hanging="360"/>
      </w:pPr>
      <w:rPr>
        <w:rFonts w:ascii="Wingdings" w:hAnsi="Wingdings" w:hint="default"/>
      </w:rPr>
    </w:lvl>
    <w:lvl w:ilvl="6" w:tplc="041B0001" w:tentative="1">
      <w:start w:val="1"/>
      <w:numFmt w:val="bullet"/>
      <w:lvlText w:val=""/>
      <w:lvlJc w:val="left"/>
      <w:pPr>
        <w:ind w:left="5468" w:hanging="360"/>
      </w:pPr>
      <w:rPr>
        <w:rFonts w:ascii="Symbol" w:hAnsi="Symbol" w:hint="default"/>
      </w:rPr>
    </w:lvl>
    <w:lvl w:ilvl="7" w:tplc="041B0003" w:tentative="1">
      <w:start w:val="1"/>
      <w:numFmt w:val="bullet"/>
      <w:lvlText w:val="o"/>
      <w:lvlJc w:val="left"/>
      <w:pPr>
        <w:ind w:left="6188" w:hanging="360"/>
      </w:pPr>
      <w:rPr>
        <w:rFonts w:ascii="Courier New" w:hAnsi="Courier New" w:cs="Courier New" w:hint="default"/>
      </w:rPr>
    </w:lvl>
    <w:lvl w:ilvl="8" w:tplc="041B0005" w:tentative="1">
      <w:start w:val="1"/>
      <w:numFmt w:val="bullet"/>
      <w:lvlText w:val=""/>
      <w:lvlJc w:val="left"/>
      <w:pPr>
        <w:ind w:left="6908" w:hanging="360"/>
      </w:pPr>
      <w:rPr>
        <w:rFonts w:ascii="Wingdings" w:hAnsi="Wingdings" w:hint="default"/>
      </w:rPr>
    </w:lvl>
  </w:abstractNum>
  <w:abstractNum w:abstractNumId="2" w15:restartNumberingAfterBreak="0">
    <w:nsid w:val="66825705"/>
    <w:multiLevelType w:val="hybridMultilevel"/>
    <w:tmpl w:val="6464DA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1A"/>
    <w:rsid w:val="00065632"/>
    <w:rsid w:val="001A3E2C"/>
    <w:rsid w:val="003B6086"/>
    <w:rsid w:val="003D5DAA"/>
    <w:rsid w:val="004D4895"/>
    <w:rsid w:val="00634F1A"/>
    <w:rsid w:val="007667F2"/>
    <w:rsid w:val="008C64C8"/>
    <w:rsid w:val="0093108E"/>
    <w:rsid w:val="009B28E9"/>
    <w:rsid w:val="00A865FB"/>
    <w:rsid w:val="00AC589A"/>
    <w:rsid w:val="00AF48A1"/>
    <w:rsid w:val="00B43042"/>
    <w:rsid w:val="00B5665C"/>
    <w:rsid w:val="00C1116D"/>
    <w:rsid w:val="00CA12A2"/>
    <w:rsid w:val="00D54620"/>
    <w:rsid w:val="00D93958"/>
    <w:rsid w:val="00E06A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27F0D"/>
  <w15:chartTrackingRefBased/>
  <w15:docId w15:val="{461EEC4A-103B-47C5-A722-B3A1DCE6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D5DA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D5DAA"/>
  </w:style>
  <w:style w:type="paragraph" w:styleId="Pta">
    <w:name w:val="footer"/>
    <w:basedOn w:val="Normlny"/>
    <w:link w:val="PtaChar"/>
    <w:uiPriority w:val="99"/>
    <w:unhideWhenUsed/>
    <w:rsid w:val="003D5DAA"/>
    <w:pPr>
      <w:tabs>
        <w:tab w:val="center" w:pos="4536"/>
        <w:tab w:val="right" w:pos="9072"/>
      </w:tabs>
      <w:spacing w:after="0" w:line="240" w:lineRule="auto"/>
    </w:pPr>
  </w:style>
  <w:style w:type="character" w:customStyle="1" w:styleId="PtaChar">
    <w:name w:val="Päta Char"/>
    <w:basedOn w:val="Predvolenpsmoodseku"/>
    <w:link w:val="Pta"/>
    <w:uiPriority w:val="99"/>
    <w:rsid w:val="003D5DAA"/>
  </w:style>
  <w:style w:type="character" w:styleId="Odkaznakomentr">
    <w:name w:val="annotation reference"/>
    <w:basedOn w:val="Predvolenpsmoodseku"/>
    <w:uiPriority w:val="99"/>
    <w:semiHidden/>
    <w:unhideWhenUsed/>
    <w:rsid w:val="00CA12A2"/>
    <w:rPr>
      <w:sz w:val="16"/>
      <w:szCs w:val="16"/>
    </w:rPr>
  </w:style>
  <w:style w:type="paragraph" w:styleId="Textkomentra">
    <w:name w:val="annotation text"/>
    <w:basedOn w:val="Normlny"/>
    <w:link w:val="TextkomentraChar"/>
    <w:uiPriority w:val="99"/>
    <w:semiHidden/>
    <w:unhideWhenUsed/>
    <w:rsid w:val="00CA12A2"/>
    <w:pPr>
      <w:spacing w:line="240" w:lineRule="auto"/>
    </w:pPr>
    <w:rPr>
      <w:sz w:val="20"/>
      <w:szCs w:val="20"/>
    </w:rPr>
  </w:style>
  <w:style w:type="character" w:customStyle="1" w:styleId="TextkomentraChar">
    <w:name w:val="Text komentára Char"/>
    <w:basedOn w:val="Predvolenpsmoodseku"/>
    <w:link w:val="Textkomentra"/>
    <w:uiPriority w:val="99"/>
    <w:semiHidden/>
    <w:rsid w:val="00CA12A2"/>
    <w:rPr>
      <w:sz w:val="20"/>
      <w:szCs w:val="20"/>
    </w:rPr>
  </w:style>
  <w:style w:type="paragraph" w:styleId="Predmetkomentra">
    <w:name w:val="annotation subject"/>
    <w:basedOn w:val="Textkomentra"/>
    <w:next w:val="Textkomentra"/>
    <w:link w:val="PredmetkomentraChar"/>
    <w:uiPriority w:val="99"/>
    <w:semiHidden/>
    <w:unhideWhenUsed/>
    <w:rsid w:val="00CA12A2"/>
    <w:rPr>
      <w:b/>
      <w:bCs/>
    </w:rPr>
  </w:style>
  <w:style w:type="character" w:customStyle="1" w:styleId="PredmetkomentraChar">
    <w:name w:val="Predmet komentára Char"/>
    <w:basedOn w:val="TextkomentraChar"/>
    <w:link w:val="Predmetkomentra"/>
    <w:uiPriority w:val="99"/>
    <w:semiHidden/>
    <w:rsid w:val="00CA12A2"/>
    <w:rPr>
      <w:b/>
      <w:bCs/>
      <w:sz w:val="20"/>
      <w:szCs w:val="20"/>
    </w:rPr>
  </w:style>
  <w:style w:type="paragraph" w:styleId="Revzia">
    <w:name w:val="Revision"/>
    <w:hidden/>
    <w:uiPriority w:val="99"/>
    <w:semiHidden/>
    <w:rsid w:val="00B43042"/>
    <w:pPr>
      <w:spacing w:after="0" w:line="240" w:lineRule="auto"/>
    </w:pPr>
  </w:style>
  <w:style w:type="paragraph" w:styleId="Odsekzoznamu">
    <w:name w:val="List Paragraph"/>
    <w:basedOn w:val="Normlny"/>
    <w:uiPriority w:val="34"/>
    <w:qFormat/>
    <w:rsid w:val="00AF4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527</Words>
  <Characters>3007</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Laczkó Tibor</dc:creator>
  <cp:keywords/>
  <dc:description/>
  <cp:lastModifiedBy>Kanóc Alexander</cp:lastModifiedBy>
  <cp:revision>11</cp:revision>
  <dcterms:created xsi:type="dcterms:W3CDTF">2022-02-24T13:15:00Z</dcterms:created>
  <dcterms:modified xsi:type="dcterms:W3CDTF">2022-03-03T07:24:00Z</dcterms:modified>
</cp:coreProperties>
</file>