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D1EB" w14:textId="09109A60" w:rsidR="00176AEF" w:rsidRDefault="00176AEF" w:rsidP="003042DE">
      <w:pPr>
        <w:ind w:left="-567"/>
        <w:rPr>
          <w:rFonts w:ascii="Calibri" w:eastAsia="Calibri" w:hAnsi="Calibri" w:cs="Times New Roman"/>
          <w:b/>
        </w:rPr>
      </w:pPr>
      <w:bookmarkStart w:id="0" w:name="_Hlk96424264"/>
      <w:r w:rsidRPr="00176AEF">
        <w:rPr>
          <w:rFonts w:ascii="Calibri" w:eastAsia="Calibri" w:hAnsi="Calibri" w:cs="Times New Roman"/>
          <w:b/>
          <w:bCs/>
        </w:rPr>
        <w:t>Zvýšenie konkurencieschopnosti spoločnosti PENAM SLOVAKIA, a.s.</w:t>
      </w:r>
    </w:p>
    <w:bookmarkEnd w:id="0"/>
    <w:p w14:paraId="2A4F3FD5" w14:textId="2913F7DE" w:rsidR="003042DE" w:rsidRPr="003042DE" w:rsidRDefault="003042DE" w:rsidP="003042DE">
      <w:pPr>
        <w:ind w:left="-567"/>
        <w:rPr>
          <w:rFonts w:ascii="Calibri" w:eastAsia="Calibri" w:hAnsi="Calibri" w:cs="Times New Roman"/>
          <w:b/>
        </w:rPr>
      </w:pPr>
      <w:r w:rsidRPr="003042DE">
        <w:rPr>
          <w:rFonts w:ascii="Calibri" w:eastAsia="Calibri" w:hAnsi="Calibri" w:cs="Times New Roman"/>
          <w:b/>
        </w:rPr>
        <w:t xml:space="preserve">Príloha č. 1                                     </w:t>
      </w:r>
      <w:r w:rsidR="00127F8A">
        <w:rPr>
          <w:rFonts w:ascii="Arial" w:hAnsi="Arial" w:cs="Arial"/>
          <w:b/>
        </w:rPr>
        <w:t>Automatizovaná výrobná l</w:t>
      </w:r>
      <w:r w:rsidR="00127F8A" w:rsidRPr="009B167F">
        <w:rPr>
          <w:rFonts w:ascii="Arial" w:hAnsi="Arial" w:cs="Arial"/>
          <w:b/>
        </w:rPr>
        <w:t xml:space="preserve">inka na </w:t>
      </w:r>
      <w:r w:rsidR="00127F8A">
        <w:rPr>
          <w:rFonts w:ascii="Arial" w:hAnsi="Arial" w:cs="Arial"/>
          <w:b/>
        </w:rPr>
        <w:t>chlieb</w:t>
      </w:r>
      <w:r w:rsidR="00127F8A" w:rsidRPr="009B167F">
        <w:rPr>
          <w:rFonts w:ascii="Arial" w:hAnsi="Arial" w:cs="Arial"/>
          <w:b/>
        </w:rPr>
        <w:t xml:space="preserve"> – 1 ks</w:t>
      </w:r>
    </w:p>
    <w:p w14:paraId="3D508693" w14:textId="77777777" w:rsidR="003042DE" w:rsidRPr="003042DE" w:rsidRDefault="003042DE" w:rsidP="003042DE">
      <w:pPr>
        <w:ind w:left="-567"/>
        <w:rPr>
          <w:rFonts w:ascii="Calibri" w:eastAsia="Calibri" w:hAnsi="Calibri" w:cs="Times New Roman"/>
        </w:rPr>
      </w:pPr>
      <w:bookmarkStart w:id="1" w:name="_Hlk96116593"/>
      <w:r w:rsidRPr="003042DE">
        <w:rPr>
          <w:rFonts w:ascii="Calibri" w:eastAsia="Calibri" w:hAnsi="Calibri" w:cs="Times New Roman"/>
          <w:b/>
        </w:rPr>
        <w:t>Tabuľka č.1 a)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55479815" w14:textId="02DA7CF1" w:rsidR="003042DE" w:rsidRPr="003042DE" w:rsidRDefault="003042DE" w:rsidP="00184DBE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                           </w:t>
      </w:r>
      <w:r w:rsidRPr="003042DE">
        <w:rPr>
          <w:rFonts w:ascii="Calibri" w:eastAsia="Calibri" w:hAnsi="Calibri" w:cs="Times New Roman"/>
        </w:rPr>
        <w:t xml:space="preserve">- dodanie do </w:t>
      </w:r>
      <w:r w:rsidR="006673D2"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bookmarkStart w:id="2" w:name="_Hlk96118104"/>
      <w:r w:rsidR="00E32C01">
        <w:rPr>
          <w:rFonts w:ascii="Calibri" w:eastAsia="Calibri" w:hAnsi="Calibri" w:cs="Times New Roman"/>
        </w:rPr>
        <w:t xml:space="preserve">nadobudnutia účinnosti zmluvy resp. </w:t>
      </w:r>
      <w:bookmarkEnd w:id="2"/>
      <w:r w:rsidRPr="003042DE">
        <w:rPr>
          <w:rFonts w:ascii="Calibri" w:eastAsia="Calibri" w:hAnsi="Calibri" w:cs="Times New Roman"/>
        </w:rPr>
        <w:t xml:space="preserve">zadania záväznej objednávky </w:t>
      </w: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4893"/>
        <w:gridCol w:w="1357"/>
        <w:gridCol w:w="15"/>
        <w:gridCol w:w="1343"/>
        <w:gridCol w:w="1408"/>
      </w:tblGrid>
      <w:tr w:rsidR="003042DE" w:rsidRPr="003042DE" w14:paraId="5713F05D" w14:textId="77777777" w:rsidTr="00514F60">
        <w:trPr>
          <w:trHeight w:val="613"/>
        </w:trPr>
        <w:tc>
          <w:tcPr>
            <w:tcW w:w="6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bookmarkEnd w:id="1"/>
          <w:p w14:paraId="36A23FF0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1 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 w:rsidR="00956B37">
              <w:rPr>
                <w:rFonts w:ascii="Calibri" w:hAnsi="Calibri"/>
              </w:rPr>
              <w:t xml:space="preserve"> </w:t>
            </w:r>
            <w:r w:rsidR="00127F8A">
              <w:rPr>
                <w:rFonts w:ascii="Arial" w:hAnsi="Arial" w:cs="Arial"/>
                <w:b/>
              </w:rPr>
              <w:t xml:space="preserve"> Automatizovaná výrobná l</w:t>
            </w:r>
            <w:r w:rsidR="00127F8A" w:rsidRPr="009B167F">
              <w:rPr>
                <w:rFonts w:ascii="Arial" w:hAnsi="Arial" w:cs="Arial"/>
                <w:b/>
              </w:rPr>
              <w:t xml:space="preserve">inka na </w:t>
            </w:r>
            <w:r w:rsidR="00127F8A">
              <w:rPr>
                <w:rFonts w:ascii="Arial" w:hAnsi="Arial" w:cs="Arial"/>
                <w:b/>
              </w:rPr>
              <w:t>chlieb</w:t>
            </w:r>
            <w:r w:rsidR="00127F8A" w:rsidRPr="009B167F">
              <w:rPr>
                <w:rFonts w:ascii="Arial" w:hAnsi="Arial" w:cs="Arial"/>
                <w:b/>
              </w:rPr>
              <w:t xml:space="preserve"> – 1 ks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097B99A8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/>
            <w:vAlign w:val="center"/>
          </w:tcPr>
          <w:p w14:paraId="65C26FBC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/>
          </w:tcPr>
          <w:p w14:paraId="6F4577DB" w14:textId="77777777" w:rsidR="003042DE" w:rsidRPr="003042DE" w:rsidRDefault="003042DE" w:rsidP="003042D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C232FD" w:rsidRPr="003042DE" w14:paraId="2AD0648C" w14:textId="77777777" w:rsidTr="00506615">
        <w:trPr>
          <w:trHeight w:val="329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F8F787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143CC46C" w14:textId="77777777" w:rsidR="00C232FD" w:rsidRPr="003042DE" w:rsidRDefault="00C232FD" w:rsidP="00821943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8168F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1000 g - minimálne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14:paraId="3A96560C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980 </w:t>
            </w:r>
          </w:p>
        </w:tc>
        <w:tc>
          <w:tcPr>
            <w:tcW w:w="1358" w:type="dxa"/>
            <w:gridSpan w:val="2"/>
            <w:tcBorders>
              <w:top w:val="single" w:sz="12" w:space="0" w:color="auto"/>
            </w:tcBorders>
            <w:vAlign w:val="center"/>
          </w:tcPr>
          <w:p w14:paraId="346FEBFE" w14:textId="77777777" w:rsidR="00C232FD" w:rsidRPr="000B653F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BD3CC0" w14:textId="47B9144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396CAB79" w14:textId="77777777" w:rsidTr="003F3D60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E1DB0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B59FB7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>Výkon celej linky za hodinu pre chlieb s gramážou  600 g - minimálne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BBCDA7E" w14:textId="3ED1AFF6" w:rsidR="00C232FD" w:rsidRDefault="00C232FD" w:rsidP="006673D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 xml:space="preserve">1100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6716D14A" w14:textId="77777777" w:rsidR="00C232FD" w:rsidRDefault="00C232FD" w:rsidP="00127F8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ks/hod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67E297" w14:textId="476C180D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78090961" w14:textId="77777777" w:rsidTr="00AF4A96">
        <w:trPr>
          <w:trHeight w:val="32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B1B19" w14:textId="77777777" w:rsidR="00C232FD" w:rsidRPr="003042DE" w:rsidRDefault="00C232FD" w:rsidP="002F1C27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44B5543" w14:textId="77777777" w:rsidR="00C232FD" w:rsidRPr="00020B45" w:rsidRDefault="00C232FD" w:rsidP="00127F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Počet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v závese – maximálne 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912DA9D" w14:textId="2D9CEFAF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5  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33596279" w14:textId="77777777" w:rsidR="00C232FD" w:rsidRPr="00853721" w:rsidRDefault="00C232FD" w:rsidP="00127F8A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53721">
              <w:rPr>
                <w:rFonts w:cstheme="minorHAnsi"/>
                <w:color w:val="000000" w:themeColor="text1"/>
              </w:rPr>
              <w:t>ks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238098" w14:textId="37C71266" w:rsidR="00C232FD" w:rsidRPr="000B653F" w:rsidRDefault="00F17F2F" w:rsidP="00127F8A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21A69DDD" w14:textId="77777777" w:rsidTr="00D372D6">
        <w:trPr>
          <w:trHeight w:val="38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B9B6F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8ADDF5A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závesy v </w:t>
            </w:r>
            <w:proofErr w:type="spellStart"/>
            <w:r>
              <w:rPr>
                <w:rFonts w:cstheme="minorHAnsi"/>
              </w:rPr>
              <w:t>kysiarni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315E5890" w14:textId="77777777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B785020" w14:textId="75B2DA81" w:rsidR="00F17F2F" w:rsidRPr="000B653F" w:rsidRDefault="00F17F2F" w:rsidP="00F17F2F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6A0304A4" w14:textId="77777777" w:rsidTr="00D372D6">
        <w:trPr>
          <w:trHeight w:val="359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2F0A5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BD696BF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Prevedenie kontinuálnej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so servisnými </w:t>
            </w:r>
            <w:proofErr w:type="spellStart"/>
            <w:r>
              <w:rPr>
                <w:rFonts w:cstheme="minorHAnsi"/>
              </w:rPr>
              <w:t>ochozmi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715" w:type="dxa"/>
            <w:gridSpan w:val="3"/>
            <w:vAlign w:val="center"/>
          </w:tcPr>
          <w:p w14:paraId="52620F0D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16E8549F" w14:textId="69758411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BBD28B5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60037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CD30263" w14:textId="77777777" w:rsidR="00F17F2F" w:rsidRPr="00020B45" w:rsidRDefault="00F17F2F" w:rsidP="00F17F2F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Opláštenie kontinuálnej </w:t>
            </w:r>
            <w:proofErr w:type="spellStart"/>
            <w:r>
              <w:rPr>
                <w:rFonts w:eastAsia="Microsoft YaHei" w:cstheme="minorHAnsi"/>
                <w:color w:val="000000"/>
              </w:rPr>
              <w:t>kysiarne</w:t>
            </w:r>
            <w:proofErr w:type="spellEnd"/>
            <w:r>
              <w:rPr>
                <w:rFonts w:eastAsia="Microsoft YaHei" w:cstheme="minorHAnsi"/>
                <w:color w:val="000000"/>
              </w:rPr>
              <w:t xml:space="preserve"> – celonerezové </w:t>
            </w:r>
          </w:p>
        </w:tc>
        <w:tc>
          <w:tcPr>
            <w:tcW w:w="2715" w:type="dxa"/>
            <w:gridSpan w:val="3"/>
            <w:vAlign w:val="center"/>
          </w:tcPr>
          <w:p w14:paraId="460F89F3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2BFE07" w14:textId="5C586E18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0C6B858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FA39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12C47B4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Rám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pozink</w:t>
            </w:r>
            <w:proofErr w:type="spellEnd"/>
          </w:p>
        </w:tc>
        <w:tc>
          <w:tcPr>
            <w:tcW w:w="2715" w:type="dxa"/>
            <w:gridSpan w:val="3"/>
            <w:vAlign w:val="center"/>
          </w:tcPr>
          <w:p w14:paraId="16B92F74" w14:textId="777777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95E2984" w14:textId="47847A77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E1461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E0D9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E8D391F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Cirkulácia tepla a pary pomocou vzduchotechnickej jednotky </w:t>
            </w:r>
          </w:p>
        </w:tc>
        <w:tc>
          <w:tcPr>
            <w:tcW w:w="2715" w:type="dxa"/>
            <w:gridSpan w:val="3"/>
            <w:vAlign w:val="center"/>
          </w:tcPr>
          <w:p w14:paraId="7AD5221D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D8ABA27" w14:textId="405B08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219BE1CF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F41F2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65D3925" w14:textId="77777777" w:rsidR="00F17F2F" w:rsidRPr="006673D2" w:rsidRDefault="00F17F2F" w:rsidP="00F17F2F">
            <w:pPr>
              <w:rPr>
                <w:rFonts w:cstheme="minorHAnsi"/>
              </w:rPr>
            </w:pPr>
            <w:r w:rsidRPr="006673D2">
              <w:rPr>
                <w:rFonts w:cstheme="minorHAnsi"/>
              </w:rPr>
              <w:t xml:space="preserve">Programové riadenie celého procesu kysnutia s pamäťou receptúr </w:t>
            </w:r>
          </w:p>
        </w:tc>
        <w:tc>
          <w:tcPr>
            <w:tcW w:w="2715" w:type="dxa"/>
            <w:gridSpan w:val="3"/>
            <w:vAlign w:val="center"/>
          </w:tcPr>
          <w:p w14:paraId="51662FEF" w14:textId="77777777" w:rsidR="00F17F2F" w:rsidRPr="006673D2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673D2"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849C874" w14:textId="7F6A1404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21EC416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2899A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51D5DD1E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Vykurovanie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a technologická para z jestvujúceho zdroju pary </w:t>
            </w:r>
          </w:p>
        </w:tc>
        <w:tc>
          <w:tcPr>
            <w:tcW w:w="2715" w:type="dxa"/>
            <w:gridSpan w:val="3"/>
            <w:vAlign w:val="center"/>
          </w:tcPr>
          <w:p w14:paraId="1490B1A0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DFB05EB" w14:textId="238EDEDB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F17F2F" w:rsidRPr="003042DE" w14:paraId="7831F8AE" w14:textId="77777777" w:rsidTr="00D372D6">
        <w:trPr>
          <w:trHeight w:val="34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557748" w14:textId="77777777" w:rsidR="00F17F2F" w:rsidRPr="00184DBE" w:rsidRDefault="00F17F2F" w:rsidP="00F17F2F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CDBF39" w14:textId="7F52E199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Preberací stôl na klonky s automatickým priblížením pre vyklápanie, s možnosťou modulovania výšky a uhlu preklopenia závesov 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DE524" w14:textId="77777777" w:rsidR="00F17F2F" w:rsidRDefault="00F17F2F" w:rsidP="00F17F2F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C8473" w14:textId="3B0845B6" w:rsidR="00F17F2F" w:rsidRPr="000B653F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4B0E45">
              <w:t>Áno/nie</w:t>
            </w:r>
          </w:p>
        </w:tc>
      </w:tr>
      <w:tr w:rsidR="00C232FD" w:rsidRPr="003042DE" w14:paraId="1FDBD36D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E214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F044A4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Centrovanie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na stred </w:t>
            </w:r>
            <w:proofErr w:type="spellStart"/>
            <w:r>
              <w:rPr>
                <w:rFonts w:cstheme="minorHAnsi"/>
              </w:rPr>
              <w:t>ošatiek</w:t>
            </w:r>
            <w:proofErr w:type="spellEnd"/>
            <w:r>
              <w:rPr>
                <w:rFonts w:cstheme="minorHAnsi"/>
              </w:rPr>
              <w:t xml:space="preserve"> bez ohľadu na gramáž</w:t>
            </w:r>
          </w:p>
        </w:tc>
        <w:tc>
          <w:tcPr>
            <w:tcW w:w="2715" w:type="dxa"/>
            <w:gridSpan w:val="3"/>
            <w:tcBorders>
              <w:top w:val="single" w:sz="12" w:space="0" w:color="auto"/>
            </w:tcBorders>
            <w:vAlign w:val="center"/>
          </w:tcPr>
          <w:p w14:paraId="32860D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14:paraId="5BCE994C" w14:textId="0B83902B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F3CAEA8" w14:textId="77777777" w:rsidTr="004022B0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4AB5C4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002C10C0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Doba kysnutia v minimálnom rozsahu</w:t>
            </w:r>
          </w:p>
        </w:tc>
        <w:tc>
          <w:tcPr>
            <w:tcW w:w="1357" w:type="dxa"/>
            <w:vAlign w:val="center"/>
          </w:tcPr>
          <w:p w14:paraId="358B427C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50-55 </w:t>
            </w:r>
          </w:p>
        </w:tc>
        <w:tc>
          <w:tcPr>
            <w:tcW w:w="1358" w:type="dxa"/>
            <w:gridSpan w:val="2"/>
            <w:vAlign w:val="center"/>
          </w:tcPr>
          <w:p w14:paraId="3A825362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minút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34C5B1A4" w14:textId="6F770B59" w:rsidR="00C232FD" w:rsidRPr="003042DE" w:rsidRDefault="00F17F2F" w:rsidP="00FE2BE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F17F2F" w:rsidRPr="003042DE" w14:paraId="5A7E15C0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520D8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3DC9F90D" w14:textId="395B00D3" w:rsidR="00F17F2F" w:rsidRPr="00853721" w:rsidRDefault="00F17F2F" w:rsidP="00D372D6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Šírka závesov</w:t>
            </w:r>
            <w:r w:rsidR="00D372D6">
              <w:rPr>
                <w:rFonts w:cstheme="minorHAnsi"/>
                <w:color w:val="000000" w:themeColor="text1"/>
              </w:rPr>
              <w:t xml:space="preserve"> minimálne</w:t>
            </w:r>
            <w:r w:rsidRPr="00853721">
              <w:rPr>
                <w:rFonts w:cstheme="minorHAnsi"/>
                <w:color w:val="000000" w:themeColor="text1"/>
              </w:rPr>
              <w:t xml:space="preserve"> 2000</w:t>
            </w:r>
            <w:r w:rsidR="00D372D6">
              <w:rPr>
                <w:rFonts w:cstheme="minorHAnsi"/>
                <w:color w:val="000000" w:themeColor="text1"/>
              </w:rPr>
              <w:t xml:space="preserve"> </w:t>
            </w:r>
            <w:r w:rsidRPr="00853721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2715" w:type="dxa"/>
            <w:gridSpan w:val="3"/>
            <w:vAlign w:val="center"/>
          </w:tcPr>
          <w:p w14:paraId="086447DC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0A257820" w14:textId="6665F35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738F7B7F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5547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77557041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Cyklotermický</w:t>
            </w:r>
            <w:proofErr w:type="spellEnd"/>
            <w:r>
              <w:rPr>
                <w:rFonts w:cstheme="minorHAnsi"/>
              </w:rPr>
              <w:t xml:space="preserve"> spôsob odovzdávania tepla pri pečení produktov</w:t>
            </w:r>
          </w:p>
        </w:tc>
        <w:tc>
          <w:tcPr>
            <w:tcW w:w="2715" w:type="dxa"/>
            <w:gridSpan w:val="3"/>
            <w:vAlign w:val="center"/>
          </w:tcPr>
          <w:p w14:paraId="23C05B7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25817C6F" w14:textId="7036144B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F17F2F" w:rsidRPr="003042DE" w14:paraId="2F9200E7" w14:textId="77777777" w:rsidTr="002F1C27">
        <w:trPr>
          <w:trHeight w:val="464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1BAC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25E7906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Etážové prevedenie pecí </w:t>
            </w:r>
          </w:p>
        </w:tc>
        <w:tc>
          <w:tcPr>
            <w:tcW w:w="2715" w:type="dxa"/>
            <w:gridSpan w:val="3"/>
            <w:vAlign w:val="center"/>
          </w:tcPr>
          <w:p w14:paraId="3F9BA20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50A39B84" w14:textId="65B57575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2561C9">
              <w:t>Áno/nie</w:t>
            </w:r>
          </w:p>
        </w:tc>
      </w:tr>
      <w:tr w:rsidR="00C232FD" w:rsidRPr="003042DE" w14:paraId="172925D3" w14:textId="77777777" w:rsidTr="002F1C27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39719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C869C1" w14:textId="09B4223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teplotných okruhov pre pečenie v celej linke - minimálne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88DE32A" w14:textId="082AEC1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14:paraId="465071C3" w14:textId="030AEAB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B77F6B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9CDD4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E1CD87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Počet pecí 4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D967AA0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B2A02" w14:textId="3DDFA8D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BFFD8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A00CE7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1BDC60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Rozmer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pečnej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plochy </w:t>
            </w:r>
            <w:proofErr w:type="spellStart"/>
            <w:r w:rsidRPr="00853721">
              <w:rPr>
                <w:rFonts w:cstheme="minorHAnsi"/>
                <w:color w:val="000000" w:themeColor="text1"/>
              </w:rPr>
              <w:t>ŠxH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14E21C47" w14:textId="2C81C15E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1800x2000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1639B9F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mm x 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55F5B6" w14:textId="73D09A5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882D893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D85D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4A806" w14:textId="77777777" w:rsidR="00C232FD" w:rsidRPr="00020B45" w:rsidRDefault="00C232FD" w:rsidP="00FE2BE4">
            <w:pPr>
              <w:rPr>
                <w:rFonts w:eastAsia="Microsoft YaHei" w:cstheme="minorHAnsi"/>
                <w:color w:val="000000"/>
              </w:rPr>
            </w:pPr>
            <w:r>
              <w:rPr>
                <w:rFonts w:eastAsia="Microsoft YaHei" w:cstheme="minorHAnsi"/>
                <w:color w:val="000000"/>
              </w:rPr>
              <w:t xml:space="preserve">Svetlá výška v etáži –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29EF86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 w:rsidRPr="0013101A">
              <w:rPr>
                <w:rFonts w:cstheme="minorHAnsi"/>
              </w:rPr>
              <w:t>230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47AD2605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85F0A" w14:textId="53ECCFBF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052C9FA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BB665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527A8F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otváranie dvierok a </w:t>
            </w:r>
            <w:proofErr w:type="spellStart"/>
            <w:r>
              <w:rPr>
                <w:rFonts w:cstheme="minorHAnsi"/>
              </w:rPr>
              <w:t>odťahov</w:t>
            </w:r>
            <w:proofErr w:type="spellEnd"/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34C77E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61D3D" w14:textId="542A61B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B872A1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59220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F3A1E7" w14:textId="77777777" w:rsidR="00C232FD" w:rsidRPr="00853721" w:rsidRDefault="00C232FD" w:rsidP="00FE2BE4">
            <w:pPr>
              <w:rPr>
                <w:rFonts w:cstheme="minorHAnsi"/>
                <w:color w:val="000000" w:themeColor="text1"/>
              </w:rPr>
            </w:pPr>
            <w:proofErr w:type="spellStart"/>
            <w:r w:rsidRPr="00853721">
              <w:rPr>
                <w:rFonts w:cstheme="minorHAnsi"/>
                <w:color w:val="000000" w:themeColor="text1"/>
              </w:rPr>
              <w:t>Pečná</w:t>
            </w:r>
            <w:proofErr w:type="spellEnd"/>
            <w:r w:rsidRPr="00853721">
              <w:rPr>
                <w:rFonts w:cstheme="minorHAnsi"/>
                <w:color w:val="000000" w:themeColor="text1"/>
              </w:rPr>
              <w:t xml:space="preserve"> plocha – maximálne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3B96F150" w14:textId="6291B029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10</w:t>
            </w: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28B44E19" w14:textId="77777777" w:rsidR="00C232FD" w:rsidRPr="00853721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color w:val="000000" w:themeColor="text1"/>
              </w:rPr>
              <w:t>m</w:t>
            </w:r>
            <w:r w:rsidRPr="00853721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4EC3A" w14:textId="68EA6A17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17F2F" w:rsidRPr="003042DE" w14:paraId="7B41F799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657C1B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56FEE8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Podávací stôl pre zahusťovanie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ich narezanie a označenie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77E081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090CEF" w14:textId="77C6957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52EEC06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4B36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242668" w14:textId="090A71F6" w:rsidR="00F17F2F" w:rsidRPr="00853721" w:rsidRDefault="00F17F2F" w:rsidP="00F17F2F">
            <w:pPr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 xml:space="preserve">Možnosť osadzovať 7 až </w:t>
            </w:r>
            <w:r>
              <w:rPr>
                <w:rFonts w:cstheme="minorHAnsi"/>
                <w:color w:val="000000" w:themeColor="text1"/>
              </w:rPr>
              <w:t>8</w:t>
            </w:r>
            <w:r w:rsidRPr="00853721">
              <w:rPr>
                <w:rFonts w:cstheme="minorHAnsi"/>
                <w:color w:val="000000" w:themeColor="text1"/>
              </w:rPr>
              <w:t xml:space="preserve"> radov vedľa seba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E21409" w14:textId="77777777" w:rsidR="00F17F2F" w:rsidRPr="00853721" w:rsidRDefault="00F17F2F" w:rsidP="00F17F2F">
            <w:pPr>
              <w:jc w:val="center"/>
              <w:rPr>
                <w:rFonts w:cstheme="minorHAnsi"/>
                <w:color w:val="000000" w:themeColor="text1"/>
              </w:rPr>
            </w:pPr>
            <w:r w:rsidRPr="00853721">
              <w:rPr>
                <w:rFonts w:cstheme="minorHAnsi"/>
                <w:color w:val="000000" w:themeColor="text1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77636" w14:textId="1861D02D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63076820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57C72C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80ACB7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šikmé a priečne narezávanie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cesta, </w:t>
            </w:r>
            <w:proofErr w:type="spellStart"/>
            <w:r>
              <w:rPr>
                <w:rFonts w:cstheme="minorHAnsi"/>
              </w:rPr>
              <w:t>prepichávacie</w:t>
            </w:r>
            <w:proofErr w:type="spellEnd"/>
            <w:r>
              <w:rPr>
                <w:rFonts w:cstheme="minorHAnsi"/>
              </w:rPr>
              <w:t xml:space="preserve"> zariadenie na značenie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96EB821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AA70C" w14:textId="7B7C1A3F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8A98E9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327BA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BD87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Označovanie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razením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0287A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1A8D3F" w14:textId="6307E32A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5F65A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D0157E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5460F" w14:textId="2CD6B419" w:rsidR="00F17F2F" w:rsidRPr="00E30FB1" w:rsidRDefault="00F17F2F" w:rsidP="00F17F2F">
            <w:r>
              <w:rPr>
                <w:rFonts w:cstheme="minorHAnsi"/>
              </w:rPr>
              <w:t xml:space="preserve">Podávací stôl na posun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k vlaženiu a osadzovaniu s funkciou otočenia o 90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°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68ED8BA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2AC0D" w14:textId="40A29AE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A6719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ADBE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2337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Vlažiaci stôl s tryskami pre automatické vlaženie </w:t>
            </w:r>
            <w:proofErr w:type="spellStart"/>
            <w:r>
              <w:rPr>
                <w:rFonts w:cstheme="minorHAnsi"/>
              </w:rPr>
              <w:t>klonkov</w:t>
            </w:r>
            <w:proofErr w:type="spellEnd"/>
            <w:r>
              <w:rPr>
                <w:rFonts w:cstheme="minorHAnsi"/>
              </w:rPr>
              <w:t xml:space="preserve"> cesta pred sádzaním do etáží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45CFEDA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A9A185" w14:textId="391D3ED3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C24568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607484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2AA7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Automatické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 pre vkladanie a vypekanie chleba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F319D9F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8BE2B" w14:textId="31FFF341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1CCCA44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1964D2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DA0F5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Motorický pojazd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v horizontálnej a vertikálnej rovine s automatickým zastavovaním pred jednotlivými etážami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D54BA96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86CF55" w14:textId="4323CCD8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44B1910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C62A2D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CF50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Automatické vysávanie etáží pri vypekaní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56046E2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C414A" w14:textId="4F765834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0667EF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153E30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FF9B52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Pojazdové dráhy pre </w:t>
            </w:r>
            <w:proofErr w:type="spellStart"/>
            <w:r>
              <w:rPr>
                <w:rFonts w:cstheme="minorHAnsi"/>
              </w:rPr>
              <w:t>osadzovacie</w:t>
            </w:r>
            <w:proofErr w:type="spellEnd"/>
            <w:r>
              <w:rPr>
                <w:rFonts w:cstheme="minorHAnsi"/>
              </w:rPr>
              <w:t xml:space="preserve"> zariadenie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0F65135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9655D7" w14:textId="0A22A5A6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FB7FFE8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A864F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0F7491" w14:textId="77777777" w:rsidR="00F17F2F" w:rsidRPr="00020B45" w:rsidRDefault="00F17F2F" w:rsidP="00F17F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Nerezové bezpečnostné zábrany okolo dráhy pojazdu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5F7BFC9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54514" w14:textId="6E399437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F17F2F" w:rsidRPr="003042DE" w14:paraId="736FE20D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159D9" w14:textId="77777777" w:rsidR="00F17F2F" w:rsidRPr="003042DE" w:rsidRDefault="00F17F2F" w:rsidP="00F17F2F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0A954" w14:textId="77777777" w:rsidR="00F17F2F" w:rsidRPr="00020B45" w:rsidRDefault="00F17F2F" w:rsidP="00F17F2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Odoberací</w:t>
            </w:r>
            <w:proofErr w:type="spellEnd"/>
            <w:r>
              <w:rPr>
                <w:rFonts w:cstheme="minorHAnsi"/>
              </w:rPr>
              <w:t xml:space="preserve"> stôl celonerezový na preberanie upečeného chleba od </w:t>
            </w:r>
            <w:proofErr w:type="spellStart"/>
            <w:r>
              <w:rPr>
                <w:rFonts w:cstheme="minorHAnsi"/>
              </w:rPr>
              <w:t>osadzovacieho</w:t>
            </w:r>
            <w:proofErr w:type="spellEnd"/>
            <w:r>
              <w:rPr>
                <w:rFonts w:cstheme="minorHAnsi"/>
              </w:rPr>
              <w:t xml:space="preserve"> zariadenia </w:t>
            </w:r>
            <w:r>
              <w:rPr>
                <w:rFonts w:cstheme="minorHAnsi"/>
              </w:rPr>
              <w:lastRenderedPageBreak/>
              <w:t xml:space="preserve">a jeho posuv na sústavu </w:t>
            </w:r>
            <w:proofErr w:type="spellStart"/>
            <w:r>
              <w:rPr>
                <w:rFonts w:cstheme="minorHAnsi"/>
              </w:rPr>
              <w:t>odoberacích</w:t>
            </w:r>
            <w:proofErr w:type="spellEnd"/>
            <w:r>
              <w:rPr>
                <w:rFonts w:cstheme="minorHAnsi"/>
              </w:rPr>
              <w:t xml:space="preserve"> modulárnych dopravníkov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BACF100" w14:textId="77777777" w:rsidR="00F17F2F" w:rsidRPr="00020B45" w:rsidRDefault="00F17F2F" w:rsidP="00F17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68603" w14:textId="31F7E3B0" w:rsidR="00F17F2F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B032F4">
              <w:t>Áno/nie</w:t>
            </w:r>
          </w:p>
        </w:tc>
      </w:tr>
      <w:tr w:rsidR="00C232FD" w:rsidRPr="003042DE" w14:paraId="3E2F38B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3FF91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2F430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Sústava modulárnych </w:t>
            </w:r>
            <w:proofErr w:type="spellStart"/>
            <w:r w:rsidRPr="00221C08">
              <w:rPr>
                <w:rFonts w:cstheme="minorHAnsi"/>
                <w:color w:val="000000" w:themeColor="text1"/>
              </w:rPr>
              <w:t>odoberacích</w:t>
            </w:r>
            <w:proofErr w:type="spellEnd"/>
            <w:r w:rsidRPr="00221C08">
              <w:rPr>
                <w:rFonts w:cstheme="minorHAnsi"/>
                <w:color w:val="000000" w:themeColor="text1"/>
              </w:rPr>
              <w:t xml:space="preserve"> dopravníkov vrátane vlaženia v minimálnej dĺžke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469ECEAC" w14:textId="2550B86C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556B726D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11A68D" w14:textId="12E0C0F8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6BFF5D11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A018AE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F8E45" w14:textId="77777777" w:rsidR="00C232FD" w:rsidRPr="00221C08" w:rsidRDefault="00C232FD" w:rsidP="00FE2BE4">
            <w:pPr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Šírka modulárneho behúňa na dopravníkoch minimálne 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14:paraId="2761DCB6" w14:textId="5544DF5E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 xml:space="preserve">520 </w:t>
            </w:r>
          </w:p>
        </w:tc>
        <w:tc>
          <w:tcPr>
            <w:tcW w:w="1358" w:type="dxa"/>
            <w:gridSpan w:val="2"/>
            <w:tcBorders>
              <w:bottom w:val="single" w:sz="12" w:space="0" w:color="auto"/>
            </w:tcBorders>
            <w:vAlign w:val="center"/>
          </w:tcPr>
          <w:p w14:paraId="705CFE77" w14:textId="77777777" w:rsidR="00C232FD" w:rsidRPr="00221C08" w:rsidRDefault="00C232FD" w:rsidP="00FE2BE4">
            <w:pPr>
              <w:jc w:val="center"/>
              <w:rPr>
                <w:rFonts w:cstheme="minorHAnsi"/>
                <w:color w:val="000000" w:themeColor="text1"/>
              </w:rPr>
            </w:pPr>
            <w:r w:rsidRPr="00221C08">
              <w:rPr>
                <w:rFonts w:cstheme="minorHAnsi"/>
                <w:color w:val="000000" w:themeColor="text1"/>
              </w:rPr>
              <w:t>mm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B1EF4" w14:textId="362704F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C232FD" w:rsidRPr="003042DE" w14:paraId="5028134E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23AA1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B00A3A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Počítačka chleba pre kusovú evidenciu upečeného chleba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547CF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20AA0B" w14:textId="049455E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 w:rsidRPr="00F17F2F"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185DC33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970BA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65DCC" w14:textId="77777777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Detekcia kovov v upečených výrobkoch s automatickým vyradením nezhodných výrobkov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5A926DD" w14:textId="7777777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4B843" w14:textId="49D9CCAA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6D2B448A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73639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824B6" w14:textId="5FCDDBE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Plynový horák pre každú pec samostatne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02F54B90" w14:textId="4D1823AA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08717" w14:textId="40280692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3FEB98D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F1420B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7F66A7" w14:textId="212FEBC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Certifikované komíny pre odvod spalín z plynových pecí, </w:t>
            </w:r>
            <w:proofErr w:type="spellStart"/>
            <w:r>
              <w:rPr>
                <w:rFonts w:cstheme="minorHAnsi"/>
              </w:rPr>
              <w:t>odťahy</w:t>
            </w:r>
            <w:proofErr w:type="spellEnd"/>
            <w:r>
              <w:rPr>
                <w:rFonts w:cstheme="minorHAnsi"/>
              </w:rPr>
              <w:t xml:space="preserve"> pary, digestory a prisávanie vzduchu – každý samostatne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391F986" w14:textId="45A4F6E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E4FE3" w14:textId="0B2DF146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A8327C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5481F2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A0012" w14:textId="30B5D52F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Spoločný riadiaci systém celej linky 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7B1A69A" w14:textId="4C5E1E28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5149A5" w14:textId="48071724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EC10B86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996878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9640B" w14:textId="0F4608C0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Programové riadenie procesu pečenia 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768FA00F" w14:textId="4B655B37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FC43C6" w14:textId="644F1C01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5AD2F05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E3F29D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F5032" w14:textId="005368D6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Pamäť receptúr vrátane vizualizácie celého výrobného procesu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17145BDE" w14:textId="0985B56E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1514FD" w14:textId="3BA2C083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8CDC532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C4AC6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AD6BBE" w14:textId="06D798A5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spojenie celej linky so servisným oddelením výrobcu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5C0B1B62" w14:textId="79F15990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663C2" w14:textId="4077E865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C232FD" w:rsidRPr="003042DE" w14:paraId="26A63CA5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2E015" w14:textId="77777777" w:rsidR="00C232FD" w:rsidRPr="003042DE" w:rsidRDefault="00C232FD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</w:tcBorders>
            <w:vAlign w:val="center"/>
          </w:tcPr>
          <w:p w14:paraId="642B8C6C" w14:textId="4676228A" w:rsidR="00C232FD" w:rsidRPr="00020B45" w:rsidRDefault="00C232FD" w:rsidP="00FE2BE4">
            <w:pPr>
              <w:rPr>
                <w:rFonts w:cstheme="minorHAnsi"/>
              </w:rPr>
            </w:pPr>
            <w:r>
              <w:rPr>
                <w:color w:val="000000"/>
              </w:rPr>
              <w:t>S</w:t>
            </w:r>
            <w:r w:rsidRPr="0062000C">
              <w:rPr>
                <w:color w:val="000000"/>
              </w:rPr>
              <w:t xml:space="preserve">ledovanie histórie porúch a archivácia poruchových stavov a následné vyhodnocovanie výrobcom cez vzdialený dohľad a vizualizáciu </w:t>
            </w:r>
          </w:p>
        </w:tc>
        <w:tc>
          <w:tcPr>
            <w:tcW w:w="2715" w:type="dxa"/>
            <w:gridSpan w:val="3"/>
            <w:vAlign w:val="center"/>
          </w:tcPr>
          <w:p w14:paraId="75B702BE" w14:textId="232B0136" w:rsidR="00C232FD" w:rsidRPr="00020B45" w:rsidRDefault="00C232FD" w:rsidP="00FE2B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1285D" w14:textId="35B97B1C" w:rsidR="00C232FD" w:rsidRPr="003042DE" w:rsidRDefault="00F17F2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342DD854" w14:textId="77777777" w:rsidTr="00D372D6">
        <w:trPr>
          <w:trHeight w:val="685"/>
        </w:trPr>
        <w:tc>
          <w:tcPr>
            <w:tcW w:w="11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087CEA7" w14:textId="77777777" w:rsidR="00176AEF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5FF80130" w14:textId="48528366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2715D02" w14:textId="515DDB19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9F21D" w14:textId="35B9C5C9" w:rsidR="00176AEF" w:rsidRPr="0062000C" w:rsidRDefault="00176AEF" w:rsidP="00FE2BE4"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29A1AF4" w14:textId="4FFA790D" w:rsidR="00176AEF" w:rsidRPr="00020B45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5D08C301" w14:textId="39670E1A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D2C4BBF" w14:textId="77777777" w:rsidTr="00D372D6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D0D59F" w14:textId="2B55350E" w:rsidR="00176AEF" w:rsidRPr="003042DE" w:rsidRDefault="00176AEF" w:rsidP="00F9341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01D10" w14:textId="232F7BCD" w:rsidR="00176AEF" w:rsidRDefault="00176AEF" w:rsidP="00FE2BE4">
            <w:pPr>
              <w:rPr>
                <w:color w:val="000000"/>
              </w:rPr>
            </w:pPr>
            <w:r>
              <w:t>Osadenie logického celku (zariadenia)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C87C2A9" w14:textId="617670D9" w:rsidR="00176AEF" w:rsidRDefault="00176AEF" w:rsidP="00FE2BE4">
            <w:pPr>
              <w:jc w:val="center"/>
              <w:rPr>
                <w:rFonts w:cstheme="minorHAnsi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</w:t>
            </w:r>
            <w:r w:rsidRPr="00EF3151">
              <w:rPr>
                <w:rFonts w:cs="Arial"/>
              </w:rPr>
              <w:lastRenderedPageBreak/>
              <w:t>zadávateľom podľa pokynov uchádzača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38AAF" w14:textId="761C9749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Áno/nie</w:t>
            </w:r>
          </w:p>
        </w:tc>
      </w:tr>
      <w:tr w:rsidR="00176AEF" w:rsidRPr="003042DE" w14:paraId="272A5089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9E264" w14:textId="77777777" w:rsidR="00176AEF" w:rsidRPr="003042DE" w:rsidRDefault="00176AEF" w:rsidP="00FE2BE4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FAF7D7" w14:textId="77777777" w:rsidR="00176AEF" w:rsidRDefault="00176AEF" w:rsidP="00CA3A09">
            <w:r>
              <w:t>Zapojenie logického celku (zariadenia)</w:t>
            </w:r>
          </w:p>
          <w:p w14:paraId="5402C800" w14:textId="77777777" w:rsidR="00176AEF" w:rsidRDefault="00176AEF" w:rsidP="00CA3A09"/>
          <w:p w14:paraId="09BF7A20" w14:textId="77777777" w:rsidR="00176AEF" w:rsidRDefault="00176AEF" w:rsidP="00CA3A09"/>
          <w:p w14:paraId="653EDCFC" w14:textId="17D42E25" w:rsidR="00176AEF" w:rsidRDefault="00176AEF" w:rsidP="00FE2BE4"/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7B09467" w14:textId="14219EF2" w:rsidR="00176AEF" w:rsidRPr="00534480" w:rsidRDefault="00176AEF" w:rsidP="00FE2BE4">
            <w:pPr>
              <w:pStyle w:val="Zkladntext3"/>
              <w:jc w:val="both"/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</w:pP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zapojenie </w:t>
            </w:r>
            <w:r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>logického celku (zariadenia)</w:t>
            </w:r>
            <w:r w:rsidRPr="00EF3151">
              <w:rPr>
                <w:rFonts w:asciiTheme="minorHAnsi" w:hAnsiTheme="minorHAnsi" w:cs="Arial"/>
                <w:noProof w:val="0"/>
                <w:sz w:val="22"/>
                <w:szCs w:val="22"/>
                <w:lang w:val="sk-SK"/>
              </w:rPr>
              <w:t xml:space="preserve">,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t.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j. zapojenie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do jestvujúcich rozvodov médií zadávateľa – elektrická energia, voda, stlačený vzduch, odvetranie, odsávanie, do zadávateľom stanovených pripojovacích bodov, pričom uchádzač je povinný realizovať zaistenie (ochranu)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pred poškodením a vypracovanie dok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umentácie o realizácii zapojenia 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nevyhnutnej na inštaláciu a schválenie prevádzk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y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>logického celku</w:t>
            </w:r>
            <w:r w:rsidRPr="00EF3151">
              <w:rPr>
                <w:rFonts w:asciiTheme="minorHAnsi" w:hAnsiTheme="minorHAnsi" w:cs="Arial"/>
                <w:b w:val="0"/>
                <w:noProof w:val="0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39F9A1" w14:textId="3B660CE0" w:rsidR="00176AEF" w:rsidRPr="003042DE" w:rsidRDefault="00176AEF" w:rsidP="00F17F2F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0C514B3A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05058" w14:textId="77777777" w:rsidR="00176AEF" w:rsidRPr="003042DE" w:rsidRDefault="00176AEF" w:rsidP="00FE2BE4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F6F8C4" w14:textId="68DB77EA" w:rsidR="00176AEF" w:rsidRDefault="00176AEF" w:rsidP="00FE2BE4">
            <w:r w:rsidRPr="00CA3A09">
              <w:t>Nastavenie zariadenia - test funkčnosti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27B244E8" w14:textId="3CFE21AF" w:rsidR="00176AEF" w:rsidRPr="004C0EF8" w:rsidRDefault="00176AEF" w:rsidP="004C0EF8">
            <w:pPr>
              <w:pStyle w:val="Zkladntext3"/>
              <w:jc w:val="center"/>
              <w:rPr>
                <w:b w:val="0"/>
                <w:bCs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0A399E" w14:textId="3FC14D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4E169D0A" w14:textId="77777777" w:rsidTr="00F93413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FA80B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8A222" w14:textId="66E899F6" w:rsidR="00176AEF" w:rsidRPr="00A34C5B" w:rsidRDefault="00176AEF" w:rsidP="00CA3A09">
            <w:pPr>
              <w:jc w:val="center"/>
            </w:pPr>
            <w:r w:rsidRPr="00CA3A09">
              <w:t>Zaškolenie obsluhy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3900DC13" w14:textId="0CC8FD90" w:rsidR="00176AEF" w:rsidRPr="004C0EF8" w:rsidRDefault="00176AEF" w:rsidP="004C0EF8">
            <w:pPr>
              <w:pStyle w:val="Zkladntext3"/>
              <w:ind w:left="34"/>
              <w:jc w:val="center"/>
              <w:rPr>
                <w:rFonts w:asciiTheme="minorHAnsi" w:hAnsiTheme="minorHAnsi" w:cs="Arial"/>
                <w:b w:val="0"/>
                <w:bCs/>
                <w:noProof w:val="0"/>
                <w:sz w:val="22"/>
                <w:szCs w:val="22"/>
                <w:lang w:val="sk-SK"/>
              </w:rPr>
            </w:pPr>
            <w:r w:rsidRPr="004C0EF8">
              <w:rPr>
                <w:rFonts w:cs="Arial"/>
                <w:b w:val="0"/>
                <w:bCs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07AA21" w14:textId="54220319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176AEF" w:rsidRPr="003042DE" w14:paraId="68D5AF03" w14:textId="77777777" w:rsidTr="00F17F2F">
        <w:trPr>
          <w:trHeight w:val="685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35595" w14:textId="77777777" w:rsidR="00176AEF" w:rsidRPr="003042DE" w:rsidRDefault="00176AEF" w:rsidP="00CA3A09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723E0" w14:textId="3E52F4F3" w:rsidR="00176AEF" w:rsidRPr="000B653F" w:rsidRDefault="00176AEF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15" w:type="dxa"/>
            <w:gridSpan w:val="3"/>
            <w:tcBorders>
              <w:bottom w:val="single" w:sz="12" w:space="0" w:color="auto"/>
            </w:tcBorders>
            <w:vAlign w:val="center"/>
          </w:tcPr>
          <w:p w14:paraId="4B380DAF" w14:textId="0509DBF0" w:rsidR="00176AEF" w:rsidRPr="000B653F" w:rsidRDefault="00176AEF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71CD17" w14:textId="515C2793" w:rsidR="00176AEF" w:rsidRPr="003042DE" w:rsidRDefault="00176AEF" w:rsidP="004254E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1A5FBE19" w14:textId="77777777" w:rsid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18D5A439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5709CB70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2DCE7263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64070C9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D7BDC44" w14:textId="199A7E7E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EB0FED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30.9.2022)</w:t>
      </w:r>
    </w:p>
    <w:p w14:paraId="13BE18DD" w14:textId="77777777" w:rsidR="00926AA6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ECC8902" w14:textId="77777777" w:rsidR="00926AA6" w:rsidRPr="00184DBE" w:rsidRDefault="00926AA6" w:rsidP="00926AA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07B110CF" w14:textId="77777777" w:rsidR="00926AA6" w:rsidRDefault="00926AA6" w:rsidP="00926AA6">
      <w:pPr>
        <w:rPr>
          <w:rFonts w:ascii="Calibri" w:eastAsia="Calibri" w:hAnsi="Calibri" w:cs="Times New Roman"/>
        </w:rPr>
      </w:pPr>
    </w:p>
    <w:p w14:paraId="2EDE8B13" w14:textId="77777777" w:rsidR="00926AA6" w:rsidRPr="00797B80" w:rsidRDefault="00926AA6" w:rsidP="00926AA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</w:p>
    <w:p w14:paraId="660C8BAA" w14:textId="1FBFF6D6" w:rsidR="00926AA6" w:rsidRDefault="00926AA6">
      <w:pP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br w:type="page"/>
      </w:r>
    </w:p>
    <w:p w14:paraId="30FA115F" w14:textId="77777777" w:rsidR="00DE6A23" w:rsidRDefault="00DE6A23" w:rsidP="00DE6A23">
      <w:pPr>
        <w:ind w:left="-567"/>
        <w:rPr>
          <w:rFonts w:ascii="Calibri" w:eastAsia="Calibri" w:hAnsi="Calibri" w:cs="Times New Roman"/>
          <w:b/>
        </w:rPr>
      </w:pPr>
      <w:r w:rsidRPr="00176AEF">
        <w:rPr>
          <w:rFonts w:ascii="Calibri" w:eastAsia="Calibri" w:hAnsi="Calibri" w:cs="Times New Roman"/>
          <w:b/>
          <w:bCs/>
        </w:rPr>
        <w:lastRenderedPageBreak/>
        <w:t>Zvýšenie konkurencieschopnosti spoločnosti PENAM SLOVAKIA, a.s.</w:t>
      </w:r>
    </w:p>
    <w:p w14:paraId="72C4DA90" w14:textId="2B76A34F" w:rsidR="00926AA6" w:rsidRDefault="00926AA6" w:rsidP="00926AA6">
      <w:pPr>
        <w:ind w:left="-567"/>
        <w:jc w:val="center"/>
        <w:rPr>
          <w:rFonts w:ascii="Calibri" w:eastAsia="Calibri" w:hAnsi="Calibri" w:cs="Times New Roman"/>
          <w:b/>
        </w:rPr>
      </w:pPr>
      <w:r>
        <w:rPr>
          <w:rFonts w:ascii="Arial" w:hAnsi="Arial" w:cs="Arial"/>
          <w:b/>
        </w:rPr>
        <w:t xml:space="preserve">Samostatne stojaca </w:t>
      </w:r>
      <w:proofErr w:type="spellStart"/>
      <w:r>
        <w:rPr>
          <w:rFonts w:ascii="Arial" w:hAnsi="Arial" w:cs="Arial"/>
          <w:b/>
        </w:rPr>
        <w:t>kysiareň</w:t>
      </w:r>
      <w:proofErr w:type="spellEnd"/>
      <w:r>
        <w:rPr>
          <w:rFonts w:ascii="Arial" w:hAnsi="Arial" w:cs="Arial"/>
          <w:b/>
        </w:rPr>
        <w:t xml:space="preserve"> 1 ks</w:t>
      </w:r>
    </w:p>
    <w:p w14:paraId="2D332C20" w14:textId="20FF0739" w:rsidR="00926AA6" w:rsidRPr="003042DE" w:rsidRDefault="00926AA6" w:rsidP="00926AA6">
      <w:pPr>
        <w:ind w:left="-567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  <w:b/>
        </w:rPr>
        <w:t xml:space="preserve">Tabuľka č.1 </w:t>
      </w:r>
      <w:r>
        <w:rPr>
          <w:rFonts w:ascii="Calibri" w:eastAsia="Calibri" w:hAnsi="Calibri" w:cs="Times New Roman"/>
          <w:b/>
        </w:rPr>
        <w:t>b</w:t>
      </w:r>
      <w:r w:rsidRPr="003042DE">
        <w:rPr>
          <w:rFonts w:ascii="Calibri" w:eastAsia="Calibri" w:hAnsi="Calibri" w:cs="Times New Roman"/>
          <w:b/>
        </w:rPr>
        <w:t>)</w:t>
      </w:r>
      <w:r w:rsidRPr="003042DE">
        <w:rPr>
          <w:rFonts w:ascii="Calibri" w:eastAsia="Calibri" w:hAnsi="Calibri" w:cs="Times New Roman"/>
        </w:rPr>
        <w:t xml:space="preserve"> – opis predmetu zákazky obsahuje požiadavky na technickú špecifikáciu a parametre</w:t>
      </w:r>
    </w:p>
    <w:p w14:paraId="1F3083B8" w14:textId="75E05CDF" w:rsidR="00926AA6" w:rsidRPr="003042DE" w:rsidRDefault="00926AA6" w:rsidP="00E32C01">
      <w:pPr>
        <w:ind w:left="708" w:firstLine="65"/>
        <w:rPr>
          <w:rFonts w:ascii="Calibri" w:eastAsia="Calibri" w:hAnsi="Calibri" w:cs="Times New Roman"/>
        </w:rPr>
      </w:pPr>
      <w:r w:rsidRPr="003042DE">
        <w:rPr>
          <w:rFonts w:ascii="Calibri" w:eastAsia="Calibri" w:hAnsi="Calibri" w:cs="Times New Roman"/>
        </w:rPr>
        <w:t xml:space="preserve">- dodanie do </w:t>
      </w:r>
      <w:r>
        <w:rPr>
          <w:rFonts w:ascii="Calibri" w:eastAsia="Calibri" w:hAnsi="Calibri" w:cs="Times New Roman"/>
          <w:b/>
        </w:rPr>
        <w:t>12</w:t>
      </w:r>
      <w:r w:rsidRPr="002C5CE7">
        <w:rPr>
          <w:rFonts w:ascii="Calibri" w:eastAsia="Calibri" w:hAnsi="Calibri" w:cs="Times New Roman"/>
          <w:b/>
        </w:rPr>
        <w:t xml:space="preserve"> mesiacov</w:t>
      </w:r>
      <w:r w:rsidRPr="003042DE">
        <w:rPr>
          <w:rFonts w:ascii="Calibri" w:eastAsia="Calibri" w:hAnsi="Calibri" w:cs="Times New Roman"/>
        </w:rPr>
        <w:t xml:space="preserve"> od </w:t>
      </w:r>
      <w:r w:rsidR="00E32C01" w:rsidRPr="00E32C01">
        <w:rPr>
          <w:rFonts w:ascii="Calibri" w:eastAsia="Calibri" w:hAnsi="Calibri" w:cs="Times New Roman"/>
        </w:rPr>
        <w:t xml:space="preserve">nadobudnutia účinnosti zmluvy resp. </w:t>
      </w:r>
      <w:r w:rsidRPr="003042DE">
        <w:rPr>
          <w:rFonts w:ascii="Calibri" w:eastAsia="Calibri" w:hAnsi="Calibri" w:cs="Times New Roman"/>
        </w:rPr>
        <w:t xml:space="preserve">zadania záväznej objednávky </w:t>
      </w:r>
    </w:p>
    <w:p w14:paraId="226D288A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4842"/>
        <w:gridCol w:w="1438"/>
        <w:gridCol w:w="1337"/>
        <w:gridCol w:w="1400"/>
      </w:tblGrid>
      <w:tr w:rsidR="00394C2A" w:rsidRPr="003042DE" w14:paraId="3FB4CC29" w14:textId="77777777" w:rsidTr="00926AA6">
        <w:trPr>
          <w:trHeight w:val="613"/>
        </w:trPr>
        <w:tc>
          <w:tcPr>
            <w:tcW w:w="6031" w:type="dxa"/>
            <w:gridSpan w:val="2"/>
            <w:shd w:val="clear" w:color="auto" w:fill="A8D08D"/>
            <w:vAlign w:val="center"/>
          </w:tcPr>
          <w:p w14:paraId="573869E1" w14:textId="77777777" w:rsidR="00394C2A" w:rsidRPr="003042DE" w:rsidRDefault="00394C2A" w:rsidP="00CB6DD8">
            <w:pPr>
              <w:jc w:val="center"/>
              <w:rPr>
                <w:rFonts w:ascii="Calibri" w:eastAsia="Calibri" w:hAnsi="Calibri" w:cs="Times New Roman"/>
                <w:b/>
              </w:rPr>
            </w:pPr>
            <w:bookmarkStart w:id="3" w:name="_Hlk96118133"/>
            <w:r w:rsidRPr="003042DE">
              <w:rPr>
                <w:rFonts w:ascii="Calibri" w:eastAsia="Calibri" w:hAnsi="Calibri" w:cs="Times New Roman"/>
                <w:b/>
              </w:rPr>
              <w:t>Logický celok č.</w:t>
            </w:r>
            <w:r w:rsidR="00CB6DD8">
              <w:rPr>
                <w:rFonts w:ascii="Calibri" w:eastAsia="Calibri" w:hAnsi="Calibri" w:cs="Times New Roman"/>
                <w:b/>
              </w:rPr>
              <w:t xml:space="preserve"> 2</w:t>
            </w:r>
            <w:r w:rsidRPr="003042DE">
              <w:rPr>
                <w:rFonts w:ascii="Calibri" w:eastAsia="Calibri" w:hAnsi="Calibri" w:cs="Times New Roman"/>
                <w:b/>
              </w:rPr>
              <w:t xml:space="preserve"> </w:t>
            </w:r>
            <w:bookmarkEnd w:id="3"/>
            <w:r w:rsidRPr="003042DE">
              <w:rPr>
                <w:rFonts w:ascii="Calibri" w:eastAsia="Calibri" w:hAnsi="Calibri" w:cs="Times New Roman"/>
                <w:b/>
              </w:rPr>
              <w:t xml:space="preserve">: </w:t>
            </w:r>
            <w:r w:rsidRPr="003042DE">
              <w:rPr>
                <w:rFonts w:ascii="Times New Roman Bold" w:eastAsia="Times New Roman" w:hAnsi="Times New Roman Bold" w:cs="Times New Roman Bold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4" w:name="_Hlk96116696"/>
            <w:r>
              <w:rPr>
                <w:rFonts w:ascii="Arial" w:hAnsi="Arial" w:cs="Arial"/>
                <w:b/>
              </w:rPr>
              <w:t xml:space="preserve">Samostatne stojaca </w:t>
            </w:r>
            <w:proofErr w:type="spellStart"/>
            <w:r>
              <w:rPr>
                <w:rFonts w:ascii="Arial" w:hAnsi="Arial" w:cs="Arial"/>
                <w:b/>
              </w:rPr>
              <w:t>kysiareň</w:t>
            </w:r>
            <w:proofErr w:type="spellEnd"/>
            <w:r>
              <w:rPr>
                <w:rFonts w:ascii="Arial" w:hAnsi="Arial" w:cs="Arial"/>
                <w:b/>
              </w:rPr>
              <w:t xml:space="preserve"> 1 ks</w:t>
            </w:r>
            <w:bookmarkEnd w:id="4"/>
          </w:p>
        </w:tc>
        <w:tc>
          <w:tcPr>
            <w:tcW w:w="1438" w:type="dxa"/>
            <w:shd w:val="clear" w:color="auto" w:fill="A8D08D"/>
            <w:vAlign w:val="center"/>
          </w:tcPr>
          <w:p w14:paraId="2A42CE1B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 xml:space="preserve">Požadovaná hodnota </w:t>
            </w:r>
          </w:p>
        </w:tc>
        <w:tc>
          <w:tcPr>
            <w:tcW w:w="1337" w:type="dxa"/>
            <w:shd w:val="clear" w:color="auto" w:fill="A8D08D"/>
            <w:vAlign w:val="center"/>
          </w:tcPr>
          <w:p w14:paraId="5FE9B4D4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Merná jednotka</w:t>
            </w:r>
          </w:p>
        </w:tc>
        <w:tc>
          <w:tcPr>
            <w:tcW w:w="1400" w:type="dxa"/>
            <w:shd w:val="clear" w:color="auto" w:fill="A8D08D"/>
          </w:tcPr>
          <w:p w14:paraId="23CB0CBF" w14:textId="77777777" w:rsidR="00394C2A" w:rsidRPr="003042DE" w:rsidRDefault="00394C2A" w:rsidP="00394C2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042DE">
              <w:rPr>
                <w:rFonts w:ascii="Calibri" w:eastAsia="Calibri" w:hAnsi="Calibri" w:cs="Times New Roman"/>
                <w:b/>
              </w:rPr>
              <w:t>doplniť údaj povinne</w:t>
            </w:r>
          </w:p>
        </w:tc>
      </w:tr>
      <w:tr w:rsidR="00394C2A" w:rsidRPr="003042DE" w14:paraId="517BE569" w14:textId="77777777" w:rsidTr="00926AA6">
        <w:trPr>
          <w:trHeight w:val="329"/>
        </w:trPr>
        <w:tc>
          <w:tcPr>
            <w:tcW w:w="1189" w:type="dxa"/>
            <w:vMerge w:val="restart"/>
            <w:vAlign w:val="center"/>
          </w:tcPr>
          <w:p w14:paraId="16091365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Hlavné technické parametre základného stroja</w:t>
            </w:r>
          </w:p>
          <w:p w14:paraId="7539BCA4" w14:textId="77777777" w:rsidR="00394C2A" w:rsidRPr="003042DE" w:rsidRDefault="00394C2A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306CD33" w14:textId="77777777" w:rsidR="00394C2A" w:rsidRPr="000B653F" w:rsidRDefault="00394C2A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rejazdná </w:t>
            </w:r>
            <w:proofErr w:type="spellStart"/>
            <w:r w:rsidRPr="00394C2A">
              <w:rPr>
                <w:rFonts w:cstheme="minorHAnsi"/>
              </w:rPr>
              <w:t>kysiareň</w:t>
            </w:r>
            <w:proofErr w:type="spellEnd"/>
            <w:r w:rsidRPr="00394C2A">
              <w:rPr>
                <w:rFonts w:cstheme="minorHAnsi"/>
              </w:rPr>
              <w:t xml:space="preserve"> v celonerezovom prevedení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76FAED79" w14:textId="77777777" w:rsidR="00394C2A" w:rsidRPr="000B653F" w:rsidRDefault="00394C2A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37" w:type="dxa"/>
            <w:vAlign w:val="center"/>
          </w:tcPr>
          <w:p w14:paraId="137533E5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ks</w:t>
            </w:r>
          </w:p>
        </w:tc>
        <w:tc>
          <w:tcPr>
            <w:tcW w:w="1400" w:type="dxa"/>
            <w:vAlign w:val="center"/>
          </w:tcPr>
          <w:p w14:paraId="12549244" w14:textId="2A3A6E9F" w:rsidR="00394C2A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394C2A" w:rsidRPr="003042DE" w14:paraId="7B4F50F6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191CDB84" w14:textId="77777777" w:rsidR="00394C2A" w:rsidRPr="003042DE" w:rsidRDefault="00394C2A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31E1FCA" w14:textId="77777777" w:rsidR="00394C2A" w:rsidRPr="00394C2A" w:rsidRDefault="00394C2A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šírka</w:t>
            </w:r>
          </w:p>
        </w:tc>
        <w:tc>
          <w:tcPr>
            <w:tcW w:w="1438" w:type="dxa"/>
            <w:vAlign w:val="center"/>
          </w:tcPr>
          <w:p w14:paraId="35B62AC7" w14:textId="32BC5EC8" w:rsidR="00394C2A" w:rsidRPr="00394C2A" w:rsidRDefault="00394C2A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37B79">
              <w:rPr>
                <w:rFonts w:cstheme="minorHAnsi"/>
              </w:rPr>
              <w:t>550</w:t>
            </w:r>
            <w:r>
              <w:rPr>
                <w:rFonts w:cstheme="minorHAnsi"/>
              </w:rPr>
              <w:t>-2</w:t>
            </w:r>
            <w:r w:rsidR="00337B79">
              <w:rPr>
                <w:rFonts w:cstheme="minorHAnsi"/>
              </w:rPr>
              <w:t>7</w:t>
            </w:r>
            <w:r>
              <w:rPr>
                <w:rFonts w:cstheme="minorHAnsi"/>
              </w:rPr>
              <w:t>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893D616" w14:textId="77777777" w:rsidR="00394C2A" w:rsidRPr="00394C2A" w:rsidRDefault="00394C2A" w:rsidP="00394C2A">
            <w:pPr>
              <w:jc w:val="center"/>
              <w:rPr>
                <w:rFonts w:cstheme="minorHAnsi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4A88C08A" w14:textId="48882CE1" w:rsidR="00394C2A" w:rsidRPr="003042DE" w:rsidRDefault="00F866EC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F866EC" w:rsidRPr="003042DE" w14:paraId="0CF0F4C5" w14:textId="77777777" w:rsidTr="00926AA6">
        <w:trPr>
          <w:trHeight w:val="329"/>
        </w:trPr>
        <w:tc>
          <w:tcPr>
            <w:tcW w:w="1189" w:type="dxa"/>
            <w:vMerge/>
            <w:vAlign w:val="center"/>
          </w:tcPr>
          <w:p w14:paraId="2CE1DD9C" w14:textId="77777777" w:rsidR="00F866EC" w:rsidRPr="003042DE" w:rsidRDefault="00F866EC" w:rsidP="00F866E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FFF8768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– dĺžka</w:t>
            </w:r>
          </w:p>
        </w:tc>
        <w:tc>
          <w:tcPr>
            <w:tcW w:w="1438" w:type="dxa"/>
            <w:vAlign w:val="center"/>
          </w:tcPr>
          <w:p w14:paraId="38FA838A" w14:textId="5D0C3E7B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5000-5200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7D950831" w14:textId="77777777" w:rsidR="00F866EC" w:rsidRDefault="00F866EC" w:rsidP="00F866E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m</w:t>
            </w:r>
            <w:r w:rsidRPr="00394C2A">
              <w:rPr>
                <w:rFonts w:cstheme="minorHAnsi"/>
              </w:rPr>
              <w:t>m</w:t>
            </w:r>
          </w:p>
        </w:tc>
        <w:tc>
          <w:tcPr>
            <w:tcW w:w="1400" w:type="dxa"/>
          </w:tcPr>
          <w:p w14:paraId="59682F71" w14:textId="08C51526" w:rsidR="00F866EC" w:rsidRPr="000B653F" w:rsidRDefault="00F866EC" w:rsidP="00F866EC">
            <w:pPr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F866EC" w:rsidRPr="003042DE" w14:paraId="2E61D4AA" w14:textId="77777777" w:rsidTr="00926AA6">
        <w:trPr>
          <w:trHeight w:val="389"/>
        </w:trPr>
        <w:tc>
          <w:tcPr>
            <w:tcW w:w="1189" w:type="dxa"/>
            <w:vMerge/>
          </w:tcPr>
          <w:p w14:paraId="12EAE091" w14:textId="77777777" w:rsidR="00F866EC" w:rsidRPr="003042DE" w:rsidRDefault="00F866EC" w:rsidP="00F866EC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7B5DA97" w14:textId="77777777" w:rsidR="00F866EC" w:rsidRPr="00394C2A" w:rsidRDefault="00F866EC" w:rsidP="00F866EC">
            <w:pPr>
              <w:rPr>
                <w:rFonts w:cstheme="minorHAnsi"/>
              </w:rPr>
            </w:pPr>
            <w:r>
              <w:rPr>
                <w:rFonts w:cstheme="minorHAnsi"/>
              </w:rPr>
              <w:t>Vonkajšie rozmery</w:t>
            </w:r>
            <w:r w:rsidRPr="00394C2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kysiarne</w:t>
            </w:r>
            <w:proofErr w:type="spellEnd"/>
            <w:r>
              <w:rPr>
                <w:rFonts w:cstheme="minorHAnsi"/>
              </w:rPr>
              <w:t xml:space="preserve"> - výška</w:t>
            </w:r>
          </w:p>
        </w:tc>
        <w:tc>
          <w:tcPr>
            <w:tcW w:w="1438" w:type="dxa"/>
            <w:vAlign w:val="center"/>
          </w:tcPr>
          <w:p w14:paraId="768FAA5E" w14:textId="77777777" w:rsidR="00F866EC" w:rsidRPr="00394C2A" w:rsidRDefault="00F866EC" w:rsidP="00F866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1900-2400</w:t>
            </w:r>
            <w:r w:rsidRPr="00394C2A">
              <w:rPr>
                <w:rFonts w:cstheme="minorHAnsi"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0087DE59" w14:textId="77777777" w:rsidR="00F866EC" w:rsidRPr="000B653F" w:rsidRDefault="00F866EC" w:rsidP="00F866EC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394C2A">
              <w:rPr>
                <w:rFonts w:cstheme="minorHAnsi"/>
              </w:rPr>
              <w:t>mm</w:t>
            </w:r>
          </w:p>
        </w:tc>
        <w:tc>
          <w:tcPr>
            <w:tcW w:w="1400" w:type="dxa"/>
          </w:tcPr>
          <w:p w14:paraId="7769BC18" w14:textId="0BC8FBCB" w:rsidR="00F866EC" w:rsidRPr="000B653F" w:rsidRDefault="00F866EC" w:rsidP="00926AA6">
            <w:pPr>
              <w:tabs>
                <w:tab w:val="center" w:pos="2720"/>
              </w:tabs>
              <w:jc w:val="center"/>
              <w:rPr>
                <w:rFonts w:ascii="Calibri" w:eastAsia="Calibri" w:hAnsi="Calibri" w:cs="Times New Roman"/>
              </w:rPr>
            </w:pPr>
            <w:r w:rsidRPr="00C4286C">
              <w:t>uviesť hodnotu</w:t>
            </w:r>
          </w:p>
        </w:tc>
      </w:tr>
      <w:tr w:rsidR="00CA3A09" w:rsidRPr="003042DE" w14:paraId="3124BF46" w14:textId="77777777" w:rsidTr="00926AA6">
        <w:trPr>
          <w:trHeight w:val="359"/>
        </w:trPr>
        <w:tc>
          <w:tcPr>
            <w:tcW w:w="1189" w:type="dxa"/>
            <w:vMerge/>
          </w:tcPr>
          <w:p w14:paraId="7A284B01" w14:textId="77777777" w:rsidR="00CA3A09" w:rsidRPr="003042DE" w:rsidRDefault="00CA3A0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6D26FFA" w14:textId="77777777" w:rsidR="00CA3A09" w:rsidRPr="00394C2A" w:rsidRDefault="00CA3A0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riechodné prevedenie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  <w:r w:rsidRPr="00394C2A">
              <w:rPr>
                <w:rFonts w:cstheme="minorHAnsi"/>
              </w:rPr>
              <w:t xml:space="preserve"> s dvojkrídlovými dverami na oboch čelných stranách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021ECB86" w14:textId="77777777" w:rsidR="00CA3A09" w:rsidRPr="000B653F" w:rsidRDefault="00CA3A0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2729756" w14:textId="7E0E24F5" w:rsidR="00CA3A0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19FFA2A" w14:textId="77777777" w:rsidTr="00926AA6">
        <w:trPr>
          <w:trHeight w:val="344"/>
        </w:trPr>
        <w:tc>
          <w:tcPr>
            <w:tcW w:w="1189" w:type="dxa"/>
            <w:vMerge/>
          </w:tcPr>
          <w:p w14:paraId="69CAA2BD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1DD22359" w14:textId="6AC370DB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394C2A">
              <w:rPr>
                <w:rFonts w:cstheme="minorHAnsi"/>
              </w:rPr>
              <w:t xml:space="preserve">amostatný vyvíjač pary a tepla ako súčasť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1A2DC62" w14:textId="70F8958D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400" w:type="dxa"/>
            <w:vAlign w:val="center"/>
          </w:tcPr>
          <w:p w14:paraId="7FED6747" w14:textId="16E04321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337B79" w:rsidRPr="003042DE" w14:paraId="532C6F9A" w14:textId="77777777" w:rsidTr="00926AA6">
        <w:trPr>
          <w:trHeight w:val="344"/>
        </w:trPr>
        <w:tc>
          <w:tcPr>
            <w:tcW w:w="1189" w:type="dxa"/>
            <w:vMerge/>
          </w:tcPr>
          <w:p w14:paraId="014D0257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025F785C" w14:textId="672A944C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teplôt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2399101B" w14:textId="40A7559C" w:rsidR="00337B79" w:rsidRPr="000B653F" w:rsidRDefault="00337B79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cstheme="minorHAnsi"/>
              </w:rPr>
              <w:t>35</w:t>
            </w:r>
            <w:r w:rsidRPr="00394C2A">
              <w:rPr>
                <w:rFonts w:cstheme="minorHAnsi"/>
              </w:rPr>
              <w:t>-40</w:t>
            </w:r>
            <w:r>
              <w:rPr>
                <w:rFonts w:cstheme="minorHAnsi"/>
              </w:rPr>
              <w:t xml:space="preserve"> </w:t>
            </w:r>
            <w:r w:rsidRPr="00394C2A">
              <w:rPr>
                <w:rFonts w:cstheme="minorHAnsi"/>
              </w:rPr>
              <w:t>°C</w:t>
            </w:r>
          </w:p>
        </w:tc>
        <w:tc>
          <w:tcPr>
            <w:tcW w:w="1400" w:type="dxa"/>
            <w:vAlign w:val="center"/>
          </w:tcPr>
          <w:p w14:paraId="420BA101" w14:textId="6451AF47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rozsah</w:t>
            </w:r>
          </w:p>
        </w:tc>
      </w:tr>
      <w:tr w:rsidR="00337B79" w:rsidRPr="003042DE" w14:paraId="058024D7" w14:textId="77777777" w:rsidTr="00926AA6">
        <w:trPr>
          <w:trHeight w:val="344"/>
        </w:trPr>
        <w:tc>
          <w:tcPr>
            <w:tcW w:w="1189" w:type="dxa"/>
            <w:vMerge/>
          </w:tcPr>
          <w:p w14:paraId="6AC24CFF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B10BB9D" w14:textId="1BC79AF1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394C2A">
              <w:rPr>
                <w:rFonts w:cstheme="minorHAnsi"/>
              </w:rPr>
              <w:t xml:space="preserve">ožadovaný rozsah pracovných vlhkostí </w:t>
            </w:r>
            <w:proofErr w:type="spellStart"/>
            <w:r w:rsidRPr="00394C2A">
              <w:rPr>
                <w:rFonts w:cstheme="minorHAnsi"/>
              </w:rPr>
              <w:t>kysiarne</w:t>
            </w:r>
            <w:proofErr w:type="spellEnd"/>
          </w:p>
        </w:tc>
        <w:tc>
          <w:tcPr>
            <w:tcW w:w="1438" w:type="dxa"/>
            <w:vAlign w:val="center"/>
          </w:tcPr>
          <w:p w14:paraId="0BFA3BDF" w14:textId="5189838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70-90</w:t>
            </w:r>
          </w:p>
        </w:tc>
        <w:tc>
          <w:tcPr>
            <w:tcW w:w="1337" w:type="dxa"/>
            <w:vAlign w:val="center"/>
          </w:tcPr>
          <w:p w14:paraId="19D79894" w14:textId="4D96D099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400" w:type="dxa"/>
            <w:vAlign w:val="center"/>
          </w:tcPr>
          <w:p w14:paraId="7F0532F0" w14:textId="0B10E3CA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</w:t>
            </w:r>
            <w:r w:rsidRPr="00F866EC">
              <w:rPr>
                <w:rFonts w:ascii="Calibri" w:eastAsia="Calibri" w:hAnsi="Calibri" w:cs="Times New Roman"/>
              </w:rPr>
              <w:t>viesť rozsah</w:t>
            </w:r>
          </w:p>
        </w:tc>
      </w:tr>
      <w:tr w:rsidR="00337B79" w:rsidRPr="003042DE" w14:paraId="2DD2BEEA" w14:textId="77777777" w:rsidTr="00926AA6">
        <w:trPr>
          <w:trHeight w:val="344"/>
        </w:trPr>
        <w:tc>
          <w:tcPr>
            <w:tcW w:w="1189" w:type="dxa"/>
            <w:vMerge/>
          </w:tcPr>
          <w:p w14:paraId="20120521" w14:textId="77777777" w:rsidR="00337B79" w:rsidRPr="003042DE" w:rsidRDefault="00337B79" w:rsidP="00394C2A">
            <w:pPr>
              <w:suppressAutoHyphens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E5B7F3A" w14:textId="4CF3E165" w:rsidR="00337B79" w:rsidRPr="00394C2A" w:rsidRDefault="00337B79" w:rsidP="00394C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Príkon elektro – maximálne </w:t>
            </w:r>
          </w:p>
        </w:tc>
        <w:tc>
          <w:tcPr>
            <w:tcW w:w="1438" w:type="dxa"/>
            <w:vAlign w:val="center"/>
          </w:tcPr>
          <w:p w14:paraId="472CD5C5" w14:textId="61281C6E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37" w:type="dxa"/>
            <w:vAlign w:val="center"/>
          </w:tcPr>
          <w:p w14:paraId="1E11D098" w14:textId="1C0AFF93" w:rsidR="00337B79" w:rsidRPr="00394C2A" w:rsidRDefault="00337B79" w:rsidP="00394C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1400" w:type="dxa"/>
            <w:vAlign w:val="center"/>
          </w:tcPr>
          <w:p w14:paraId="2C7C0B85" w14:textId="2B384224" w:rsidR="00337B79" w:rsidRPr="000B653F" w:rsidRDefault="00F866EC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uviesť hodnotu</w:t>
            </w:r>
          </w:p>
        </w:tc>
      </w:tr>
      <w:tr w:rsidR="00926AA6" w:rsidRPr="003042DE" w14:paraId="79C96E31" w14:textId="77777777" w:rsidTr="00926AA6">
        <w:trPr>
          <w:trHeight w:val="344"/>
        </w:trPr>
        <w:tc>
          <w:tcPr>
            <w:tcW w:w="1189" w:type="dxa"/>
            <w:vMerge w:val="restart"/>
          </w:tcPr>
          <w:p w14:paraId="04B9CBED" w14:textId="726FCC40" w:rsidR="00926AA6" w:rsidRPr="00184DBE" w:rsidRDefault="00926AA6" w:rsidP="00394C2A">
            <w:pPr>
              <w:suppressAutoHyphens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66D0F4B3" w14:textId="77777777" w:rsidR="00926AA6" w:rsidRPr="003042DE" w:rsidRDefault="00926AA6" w:rsidP="00394C2A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3042DE">
              <w:rPr>
                <w:rFonts w:ascii="Calibri" w:eastAsia="Calibri" w:hAnsi="Calibri" w:cs="Times New Roman"/>
                <w:b/>
                <w:sz w:val="18"/>
                <w:szCs w:val="18"/>
              </w:rPr>
              <w:t>Ďalšie požiadavky k dodaniu a sfunkčneniu zariadenia</w:t>
            </w:r>
          </w:p>
          <w:p w14:paraId="5C16812A" w14:textId="59321540" w:rsidR="00926AA6" w:rsidRPr="00184DBE" w:rsidRDefault="00926AA6" w:rsidP="0019181B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6660697" w14:textId="1CA225AE" w:rsidR="00926AA6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t>Dodanie na miesto realizácie</w:t>
            </w:r>
            <w:r w:rsidR="0006690C">
              <w:t xml:space="preserve"> – PENAM SLOVAKIA, a. s., prevádzka pekáreň Nitra,  </w:t>
            </w:r>
            <w:r w:rsidR="0006690C" w:rsidRPr="0006690C">
              <w:t>Štúrova 74/138, 949 35 Nitra</w:t>
            </w:r>
          </w:p>
        </w:tc>
        <w:tc>
          <w:tcPr>
            <w:tcW w:w="2775" w:type="dxa"/>
            <w:gridSpan w:val="2"/>
            <w:vAlign w:val="center"/>
          </w:tcPr>
          <w:p w14:paraId="71A078F1" w14:textId="1B7673EB" w:rsidR="00926AA6" w:rsidRDefault="00926AA6" w:rsidP="00394C2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dodanie na miesto realizácie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dodanie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, ktorým je výrobný areál  zadávateľa a premiestnenie do miesta umiestnenia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vo výrobnom areáli  v </w:t>
            </w:r>
            <w:r>
              <w:rPr>
                <w:rFonts w:cs="Arial"/>
              </w:rPr>
              <w:t>prevádzke</w:t>
            </w:r>
            <w:r w:rsidRPr="00EF3151">
              <w:rPr>
                <w:rFonts w:cs="Arial"/>
              </w:rPr>
              <w:t xml:space="preserve"> zadávateľa</w:t>
            </w:r>
          </w:p>
        </w:tc>
        <w:tc>
          <w:tcPr>
            <w:tcW w:w="1400" w:type="dxa"/>
            <w:vAlign w:val="center"/>
          </w:tcPr>
          <w:p w14:paraId="344C9A55" w14:textId="5092A559" w:rsidR="00926AA6" w:rsidRPr="000B653F" w:rsidRDefault="00926AA6" w:rsidP="00394C2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447D2B89" w14:textId="77777777" w:rsidTr="00926AA6">
        <w:trPr>
          <w:trHeight w:val="464"/>
        </w:trPr>
        <w:tc>
          <w:tcPr>
            <w:tcW w:w="1189" w:type="dxa"/>
            <w:vMerge/>
            <w:vAlign w:val="center"/>
          </w:tcPr>
          <w:p w14:paraId="5AEA500C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6A0DBF6A" w14:textId="3C8C5E05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Osadenie zariadenia</w:t>
            </w:r>
          </w:p>
        </w:tc>
        <w:tc>
          <w:tcPr>
            <w:tcW w:w="2775" w:type="dxa"/>
            <w:gridSpan w:val="2"/>
            <w:vAlign w:val="center"/>
          </w:tcPr>
          <w:p w14:paraId="2C75244B" w14:textId="43372CE2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osadenie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umiestnenie a upevnenie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na podloženie pripravené zadávateľom podľa pokynov uchádzača</w:t>
            </w:r>
          </w:p>
        </w:tc>
        <w:tc>
          <w:tcPr>
            <w:tcW w:w="1400" w:type="dxa"/>
            <w:vAlign w:val="center"/>
          </w:tcPr>
          <w:p w14:paraId="24FE2278" w14:textId="0DEEB30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6BC2CBA1" w14:textId="77777777" w:rsidTr="00926AA6">
        <w:trPr>
          <w:trHeight w:val="464"/>
        </w:trPr>
        <w:tc>
          <w:tcPr>
            <w:tcW w:w="1189" w:type="dxa"/>
            <w:vMerge/>
          </w:tcPr>
          <w:p w14:paraId="10FC0DB9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30A73BB7" w14:textId="3E608A66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Zapojenie zariadenia</w:t>
            </w:r>
          </w:p>
        </w:tc>
        <w:tc>
          <w:tcPr>
            <w:tcW w:w="2775" w:type="dxa"/>
            <w:gridSpan w:val="2"/>
            <w:vAlign w:val="center"/>
          </w:tcPr>
          <w:p w14:paraId="1AAA963A" w14:textId="55AC27AD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EF3151">
              <w:rPr>
                <w:rFonts w:cs="Arial"/>
              </w:rPr>
              <w:t xml:space="preserve">zapojenie </w:t>
            </w:r>
            <w:r>
              <w:rPr>
                <w:rFonts w:cs="Arial"/>
              </w:rPr>
              <w:t>logického celku (zariadenia)</w:t>
            </w:r>
            <w:r w:rsidRPr="00EF3151">
              <w:rPr>
                <w:rFonts w:cs="Arial"/>
              </w:rPr>
              <w:t>, t.</w:t>
            </w:r>
            <w:r>
              <w:rPr>
                <w:rFonts w:cs="Arial"/>
              </w:rPr>
              <w:t xml:space="preserve"> </w:t>
            </w:r>
            <w:r w:rsidRPr="00EF3151">
              <w:rPr>
                <w:rFonts w:cs="Arial"/>
              </w:rPr>
              <w:t xml:space="preserve">j. zapojenie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do jestvujúcich rozvodov médií zadáva</w:t>
            </w:r>
            <w:r>
              <w:rPr>
                <w:rFonts w:cs="Arial"/>
              </w:rPr>
              <w:t>teľa – elektrická energia, voda, para</w:t>
            </w:r>
            <w:r w:rsidRPr="00EF3151">
              <w:rPr>
                <w:rFonts w:cs="Arial"/>
              </w:rPr>
              <w:t xml:space="preserve"> do zadávateľom stanovených pripojovacích bodov, pričom uchádzač je povinný realizovať zaistenie (ochranu) </w:t>
            </w:r>
            <w:r>
              <w:rPr>
                <w:rFonts w:cs="Arial"/>
              </w:rPr>
              <w:t>logického celku</w:t>
            </w:r>
            <w:r w:rsidRPr="00EF3151">
              <w:rPr>
                <w:rFonts w:cs="Arial"/>
              </w:rPr>
              <w:t xml:space="preserve"> pred poškodením a vypracovanie dok</w:t>
            </w:r>
            <w:r>
              <w:rPr>
                <w:rFonts w:cs="Arial"/>
              </w:rPr>
              <w:t>umentácie o realizácii zapojenia logického celku</w:t>
            </w:r>
            <w:r w:rsidRPr="00EF3151">
              <w:rPr>
                <w:rFonts w:cs="Arial"/>
              </w:rPr>
              <w:t xml:space="preserve"> nevyhnutnej na inštaláciu a schválenie prevádzk</w:t>
            </w:r>
            <w:r>
              <w:rPr>
                <w:rFonts w:cs="Arial"/>
              </w:rPr>
              <w:t>y</w:t>
            </w:r>
            <w:r w:rsidRPr="00EF3151">
              <w:rPr>
                <w:rFonts w:cs="Arial"/>
              </w:rPr>
              <w:t xml:space="preserve"> oprávnenými orgánmi a vykonanie všetkých východiskových odborných prehliadok, odborných skúšok, tlakových skúšok, a iných požiadaviek na bezpečnú prevádzku stanovené platnou legislatívou EU a SR týkajúce sa </w:t>
            </w:r>
            <w:r>
              <w:rPr>
                <w:rFonts w:cs="Arial"/>
              </w:rPr>
              <w:t>logického celku</w:t>
            </w:r>
          </w:p>
        </w:tc>
        <w:tc>
          <w:tcPr>
            <w:tcW w:w="1400" w:type="dxa"/>
            <w:vAlign w:val="center"/>
          </w:tcPr>
          <w:p w14:paraId="1D51F222" w14:textId="36CF67C7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57C8583F" w14:textId="77777777" w:rsidTr="00926AA6">
        <w:trPr>
          <w:trHeight w:val="464"/>
        </w:trPr>
        <w:tc>
          <w:tcPr>
            <w:tcW w:w="1189" w:type="dxa"/>
            <w:vMerge/>
          </w:tcPr>
          <w:p w14:paraId="2B0AD20E" w14:textId="7777777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59293295" w14:textId="2F51C1B7" w:rsidR="00926AA6" w:rsidRPr="003042DE" w:rsidRDefault="00926AA6" w:rsidP="00394C2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Nastavenie zariadenia - test funkčnosti</w:t>
            </w:r>
          </w:p>
        </w:tc>
        <w:tc>
          <w:tcPr>
            <w:tcW w:w="2775" w:type="dxa"/>
            <w:gridSpan w:val="2"/>
            <w:vAlign w:val="center"/>
          </w:tcPr>
          <w:p w14:paraId="1C86739E" w14:textId="724DEF2B" w:rsidR="00926AA6" w:rsidRPr="003042DE" w:rsidRDefault="00926AA6" w:rsidP="00337B79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6D0E470B" w14:textId="707A54E3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8F4DC1E" w14:textId="77777777" w:rsidTr="00926AA6">
        <w:trPr>
          <w:trHeight w:val="464"/>
        </w:trPr>
        <w:tc>
          <w:tcPr>
            <w:tcW w:w="1189" w:type="dxa"/>
            <w:vMerge/>
          </w:tcPr>
          <w:p w14:paraId="3BEE4E6A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40431711" w14:textId="6CB4AF43" w:rsidR="00926AA6" w:rsidRPr="000B653F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>Zaškolenie obsluhy</w:t>
            </w:r>
          </w:p>
        </w:tc>
        <w:tc>
          <w:tcPr>
            <w:tcW w:w="2775" w:type="dxa"/>
            <w:gridSpan w:val="2"/>
            <w:vAlign w:val="center"/>
          </w:tcPr>
          <w:p w14:paraId="68D8C9DB" w14:textId="296984BB" w:rsidR="00926AA6" w:rsidRPr="000B653F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eastAsia="Times New Roman" w:cs="Arial"/>
                <w:lang w:eastAsia="sk-SK"/>
              </w:rPr>
              <w:t>áno</w:t>
            </w:r>
          </w:p>
        </w:tc>
        <w:tc>
          <w:tcPr>
            <w:tcW w:w="1400" w:type="dxa"/>
            <w:vAlign w:val="center"/>
          </w:tcPr>
          <w:p w14:paraId="5FC4B8DD" w14:textId="3A5CB66D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  <w:tr w:rsidR="00926AA6" w:rsidRPr="003042DE" w14:paraId="1681F3AA" w14:textId="77777777" w:rsidTr="00926AA6">
        <w:trPr>
          <w:trHeight w:val="464"/>
        </w:trPr>
        <w:tc>
          <w:tcPr>
            <w:tcW w:w="1189" w:type="dxa"/>
            <w:vMerge/>
          </w:tcPr>
          <w:p w14:paraId="04AD189C" w14:textId="77777777" w:rsidR="00926AA6" w:rsidRPr="003042DE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4842" w:type="dxa"/>
            <w:vAlign w:val="center"/>
          </w:tcPr>
          <w:p w14:paraId="7F95C480" w14:textId="6EC9575A" w:rsidR="00926AA6" w:rsidRDefault="00926AA6" w:rsidP="00CA3A0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t xml:space="preserve">Záruka minimálne </w:t>
            </w:r>
            <w:r>
              <w:t>24</w:t>
            </w:r>
            <w:r w:rsidRPr="00CA3A09">
              <w:t xml:space="preserve"> mesiacov od uvedenia zariadenia do prevádzky</w:t>
            </w:r>
          </w:p>
        </w:tc>
        <w:tc>
          <w:tcPr>
            <w:tcW w:w="2775" w:type="dxa"/>
            <w:gridSpan w:val="2"/>
            <w:vAlign w:val="center"/>
          </w:tcPr>
          <w:p w14:paraId="2FA06CAB" w14:textId="6A05A110" w:rsidR="00926AA6" w:rsidRDefault="00926AA6" w:rsidP="00CA3A09">
            <w:pPr>
              <w:tabs>
                <w:tab w:val="left" w:pos="304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CA3A09">
              <w:rPr>
                <w:rFonts w:cs="Arial"/>
              </w:rPr>
              <w:t>áno</w:t>
            </w:r>
          </w:p>
        </w:tc>
        <w:tc>
          <w:tcPr>
            <w:tcW w:w="1400" w:type="dxa"/>
            <w:vAlign w:val="center"/>
          </w:tcPr>
          <w:p w14:paraId="3875B3DD" w14:textId="0DABB64A" w:rsidR="00926AA6" w:rsidRPr="003042DE" w:rsidRDefault="00926AA6" w:rsidP="00926AA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áno/nie</w:t>
            </w:r>
          </w:p>
        </w:tc>
      </w:tr>
    </w:tbl>
    <w:p w14:paraId="60190DDF" w14:textId="77777777" w:rsidR="00926AA6" w:rsidRDefault="00926AA6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A081ABC" w14:textId="3D75826B" w:rsidR="00394C2A" w:rsidRDefault="00F866E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bookmarkStart w:id="5" w:name="_Hlk96116737"/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Týmto čestne vyhlasujem</w:t>
      </w:r>
      <w:r w:rsidR="00926AA6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F866E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, že predložená ponuka zodpovedá cenám obvyklým v danom mieste a čase.</w:t>
      </w:r>
    </w:p>
    <w:p w14:paraId="23F6A1CC" w14:textId="77777777" w:rsidR="00394C2A" w:rsidRDefault="00394C2A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47A9E08E" w14:textId="77777777" w:rsidR="00061760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Čestn</w:t>
      </w: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e</w:t>
      </w:r>
      <w:r w:rsidRPr="0004670C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prehlasujeme, že akceptujeme všetky požiadavky zadávateľa a tieto požiadavky sme zahrnuli do predloženej cenovej ponuky.</w:t>
      </w:r>
    </w:p>
    <w:p w14:paraId="5B18926F" w14:textId="77777777" w:rsidR="00061760" w:rsidRDefault="00061760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58B686E9" w14:textId="6A4D2BC2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Ponuka je platná do:</w:t>
      </w:r>
      <w:r w:rsidR="00176AEF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 xml:space="preserve"> (minimálne do 30.9.2022)</w:t>
      </w:r>
    </w:p>
    <w:p w14:paraId="6D6289A2" w14:textId="77777777" w:rsidR="0004670C" w:rsidRDefault="0004670C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</w:p>
    <w:p w14:paraId="784708C1" w14:textId="77777777" w:rsidR="00184DBE" w:rsidRPr="00184DBE" w:rsidRDefault="00184DBE" w:rsidP="00184DB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</w:pPr>
      <w:r w:rsidRPr="00184DBE">
        <w:rPr>
          <w:rFonts w:ascii="Calibri" w:eastAsia="Times New Roman" w:hAnsi="Calibri" w:cs="Calibri"/>
          <w:color w:val="000000"/>
          <w:sz w:val="20"/>
          <w:szCs w:val="20"/>
          <w:u w:val="single"/>
          <w:lang w:eastAsia="sk-SK"/>
        </w:rPr>
        <w:t>Podpis a pečiatka predkladateľa cenovej ponuky/záujemca:</w:t>
      </w:r>
    </w:p>
    <w:p w14:paraId="5827CC86" w14:textId="77777777" w:rsidR="00184DBE" w:rsidRDefault="00184DBE" w:rsidP="003042DE">
      <w:pPr>
        <w:rPr>
          <w:rFonts w:ascii="Calibri" w:eastAsia="Calibri" w:hAnsi="Calibri" w:cs="Times New Roman"/>
        </w:rPr>
      </w:pPr>
    </w:p>
    <w:p w14:paraId="09DE06A0" w14:textId="77777777" w:rsidR="00184DBE" w:rsidRPr="00797B80" w:rsidRDefault="00184DBE" w:rsidP="00797B8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</w:t>
      </w:r>
      <w:bookmarkEnd w:id="5"/>
    </w:p>
    <w:sectPr w:rsidR="00184DBE" w:rsidRPr="00797B80" w:rsidSect="00957F0F">
      <w:headerReference w:type="default" r:id="rId7"/>
      <w:footerReference w:type="default" r:id="rId8"/>
      <w:pgSz w:w="11906" w:h="16838"/>
      <w:pgMar w:top="1418" w:right="1418" w:bottom="1134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4D60" w14:textId="77777777" w:rsidR="00656B6A" w:rsidRDefault="00656B6A" w:rsidP="00E9182D">
      <w:pPr>
        <w:spacing w:after="0" w:line="240" w:lineRule="auto"/>
      </w:pPr>
      <w:r>
        <w:separator/>
      </w:r>
    </w:p>
  </w:endnote>
  <w:endnote w:type="continuationSeparator" w:id="0">
    <w:p w14:paraId="58C0832D" w14:textId="77777777" w:rsidR="00656B6A" w:rsidRDefault="00656B6A" w:rsidP="00E9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22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70CCF7" w14:textId="77777777" w:rsidR="00184DBE" w:rsidRDefault="00184DBE" w:rsidP="00184DBE">
            <w:pPr>
              <w:pStyle w:val="Pta"/>
              <w:pBdr>
                <w:top w:val="single" w:sz="12" w:space="1" w:color="auto"/>
              </w:pBdr>
              <w:jc w:val="center"/>
            </w:pPr>
            <w:r>
              <w:t>Príloha č. 1 Výzvy na predloženie cenovej ponuky</w:t>
            </w:r>
          </w:p>
          <w:p w14:paraId="107410D7" w14:textId="6540AD73" w:rsidR="00184DBE" w:rsidRDefault="00184DBE" w:rsidP="00184DBE">
            <w:pPr>
              <w:pStyle w:val="Pta"/>
              <w:jc w:val="center"/>
            </w:pPr>
            <w:r>
              <w:t xml:space="preserve">Strana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372D6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6AF84" w14:textId="77777777" w:rsidR="00184DBE" w:rsidRDefault="00184D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C68B" w14:textId="77777777" w:rsidR="00656B6A" w:rsidRDefault="00656B6A" w:rsidP="00E9182D">
      <w:pPr>
        <w:spacing w:after="0" w:line="240" w:lineRule="auto"/>
      </w:pPr>
      <w:r>
        <w:separator/>
      </w:r>
    </w:p>
  </w:footnote>
  <w:footnote w:type="continuationSeparator" w:id="0">
    <w:p w14:paraId="581BFA26" w14:textId="77777777" w:rsidR="00656B6A" w:rsidRDefault="00656B6A" w:rsidP="00E9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E6FA" w14:textId="77777777" w:rsidR="00184DBE" w:rsidRPr="00797B80" w:rsidRDefault="006673D2" w:rsidP="00797B80">
    <w:pPr>
      <w:pStyle w:val="Hlavika"/>
      <w:pBdr>
        <w:bottom w:val="single" w:sz="4" w:space="1" w:color="auto"/>
      </w:pBdr>
    </w:pPr>
    <w:r>
      <w:t>PENAM SLOVAKIA, a.s., Štúrova 74/138, 949 35 Nitra</w:t>
    </w:r>
    <w:r w:rsidR="006F3F3D">
      <w:t>, IČO 36 283 576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7E7535"/>
    <w:multiLevelType w:val="hybridMultilevel"/>
    <w:tmpl w:val="A3A472BA"/>
    <w:lvl w:ilvl="0" w:tplc="E5F6AE6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DE"/>
    <w:rsid w:val="0004670C"/>
    <w:rsid w:val="00057DB1"/>
    <w:rsid w:val="00061760"/>
    <w:rsid w:val="0006690C"/>
    <w:rsid w:val="000B653F"/>
    <w:rsid w:val="001124D2"/>
    <w:rsid w:val="00127F8A"/>
    <w:rsid w:val="0013101A"/>
    <w:rsid w:val="0014323E"/>
    <w:rsid w:val="00176AEF"/>
    <w:rsid w:val="00184DBE"/>
    <w:rsid w:val="00211588"/>
    <w:rsid w:val="00221C08"/>
    <w:rsid w:val="00255A89"/>
    <w:rsid w:val="00270C51"/>
    <w:rsid w:val="002C4E2C"/>
    <w:rsid w:val="002C5CE7"/>
    <w:rsid w:val="002D6222"/>
    <w:rsid w:val="002F5043"/>
    <w:rsid w:val="003042DE"/>
    <w:rsid w:val="00313D11"/>
    <w:rsid w:val="00334029"/>
    <w:rsid w:val="00337B79"/>
    <w:rsid w:val="00353CC0"/>
    <w:rsid w:val="00366DEB"/>
    <w:rsid w:val="003831DD"/>
    <w:rsid w:val="003916BF"/>
    <w:rsid w:val="00394C2A"/>
    <w:rsid w:val="003A3680"/>
    <w:rsid w:val="003B6063"/>
    <w:rsid w:val="003C7AAE"/>
    <w:rsid w:val="003E07FE"/>
    <w:rsid w:val="003E4E3A"/>
    <w:rsid w:val="004230C0"/>
    <w:rsid w:val="004254E9"/>
    <w:rsid w:val="00440E3D"/>
    <w:rsid w:val="00456608"/>
    <w:rsid w:val="00472A2E"/>
    <w:rsid w:val="004926F8"/>
    <w:rsid w:val="004C0EF8"/>
    <w:rsid w:val="004C21B1"/>
    <w:rsid w:val="004E14AA"/>
    <w:rsid w:val="004F05B1"/>
    <w:rsid w:val="00504F38"/>
    <w:rsid w:val="00514F60"/>
    <w:rsid w:val="00520761"/>
    <w:rsid w:val="00574329"/>
    <w:rsid w:val="005827E1"/>
    <w:rsid w:val="005D5F61"/>
    <w:rsid w:val="005F57A8"/>
    <w:rsid w:val="005F6D33"/>
    <w:rsid w:val="00630E31"/>
    <w:rsid w:val="0064606A"/>
    <w:rsid w:val="00656B6A"/>
    <w:rsid w:val="00662ECA"/>
    <w:rsid w:val="00663AC1"/>
    <w:rsid w:val="006648A8"/>
    <w:rsid w:val="006673D2"/>
    <w:rsid w:val="00683B65"/>
    <w:rsid w:val="00692676"/>
    <w:rsid w:val="006E37AC"/>
    <w:rsid w:val="006F3F3D"/>
    <w:rsid w:val="006F6BDC"/>
    <w:rsid w:val="00710B2F"/>
    <w:rsid w:val="00736D56"/>
    <w:rsid w:val="00772F42"/>
    <w:rsid w:val="00797B80"/>
    <w:rsid w:val="007A672A"/>
    <w:rsid w:val="00816EF7"/>
    <w:rsid w:val="00821943"/>
    <w:rsid w:val="008504E0"/>
    <w:rsid w:val="00852E49"/>
    <w:rsid w:val="00853721"/>
    <w:rsid w:val="008A0487"/>
    <w:rsid w:val="008C5749"/>
    <w:rsid w:val="008D396E"/>
    <w:rsid w:val="0090263A"/>
    <w:rsid w:val="00910A29"/>
    <w:rsid w:val="00926AA6"/>
    <w:rsid w:val="00945946"/>
    <w:rsid w:val="00956B37"/>
    <w:rsid w:val="00957F0F"/>
    <w:rsid w:val="00963D49"/>
    <w:rsid w:val="00964DEF"/>
    <w:rsid w:val="009744B3"/>
    <w:rsid w:val="00992A54"/>
    <w:rsid w:val="009A430E"/>
    <w:rsid w:val="009A559B"/>
    <w:rsid w:val="009D5F8B"/>
    <w:rsid w:val="009D7500"/>
    <w:rsid w:val="009F02CB"/>
    <w:rsid w:val="00A435A3"/>
    <w:rsid w:val="00A548E5"/>
    <w:rsid w:val="00A709D2"/>
    <w:rsid w:val="00A72D4A"/>
    <w:rsid w:val="00A84457"/>
    <w:rsid w:val="00A878CF"/>
    <w:rsid w:val="00AF19AF"/>
    <w:rsid w:val="00B076C3"/>
    <w:rsid w:val="00B70DA9"/>
    <w:rsid w:val="00B745AA"/>
    <w:rsid w:val="00B842FB"/>
    <w:rsid w:val="00B861AD"/>
    <w:rsid w:val="00BF5537"/>
    <w:rsid w:val="00C232FD"/>
    <w:rsid w:val="00C249E0"/>
    <w:rsid w:val="00C31F22"/>
    <w:rsid w:val="00C62913"/>
    <w:rsid w:val="00CA3A09"/>
    <w:rsid w:val="00CB6DD8"/>
    <w:rsid w:val="00CC1A6B"/>
    <w:rsid w:val="00CE0481"/>
    <w:rsid w:val="00CF6F08"/>
    <w:rsid w:val="00D25D8A"/>
    <w:rsid w:val="00D333EF"/>
    <w:rsid w:val="00D372D6"/>
    <w:rsid w:val="00D4588A"/>
    <w:rsid w:val="00D8700A"/>
    <w:rsid w:val="00DB11B4"/>
    <w:rsid w:val="00DC06C1"/>
    <w:rsid w:val="00DE6A23"/>
    <w:rsid w:val="00DF3ED3"/>
    <w:rsid w:val="00E0576D"/>
    <w:rsid w:val="00E30FB1"/>
    <w:rsid w:val="00E32C01"/>
    <w:rsid w:val="00E34376"/>
    <w:rsid w:val="00E44230"/>
    <w:rsid w:val="00E50DA0"/>
    <w:rsid w:val="00E74DFD"/>
    <w:rsid w:val="00E9182D"/>
    <w:rsid w:val="00EB0FED"/>
    <w:rsid w:val="00EE3030"/>
    <w:rsid w:val="00EE3476"/>
    <w:rsid w:val="00F17F2F"/>
    <w:rsid w:val="00F5041C"/>
    <w:rsid w:val="00F57883"/>
    <w:rsid w:val="00F6637B"/>
    <w:rsid w:val="00F866EC"/>
    <w:rsid w:val="00FD3A4A"/>
    <w:rsid w:val="00FE0F44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F3EF"/>
  <w15:chartTrackingRefBased/>
  <w15:docId w15:val="{15A29E09-708E-46C9-9B67-26C4333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3042DE"/>
    <w:pPr>
      <w:keepNext/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3042DE"/>
    <w:rPr>
      <w:rFonts w:ascii="Times New Roman Bold" w:eastAsia="Times New Roman" w:hAnsi="Times New Roman Bold" w:cs="Times New Roman Bold"/>
      <w:b/>
      <w:szCs w:val="24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3042DE"/>
  </w:style>
  <w:style w:type="character" w:customStyle="1" w:styleId="WW8Num1z0">
    <w:name w:val="WW8Num1z0"/>
    <w:rsid w:val="003042DE"/>
    <w:rPr>
      <w:rFonts w:ascii="Symbol" w:hAnsi="Symbol" w:cs="Symbol" w:hint="default"/>
    </w:rPr>
  </w:style>
  <w:style w:type="character" w:customStyle="1" w:styleId="WW8Num1z1">
    <w:name w:val="WW8Num1z1"/>
    <w:rsid w:val="003042DE"/>
  </w:style>
  <w:style w:type="character" w:customStyle="1" w:styleId="WW8Num1z2">
    <w:name w:val="WW8Num1z2"/>
    <w:rsid w:val="003042DE"/>
    <w:rPr>
      <w:rFonts w:ascii="Courier New" w:hAnsi="Courier New" w:cs="Courier New" w:hint="default"/>
    </w:rPr>
  </w:style>
  <w:style w:type="character" w:customStyle="1" w:styleId="WW8Num1z3">
    <w:name w:val="WW8Num1z3"/>
    <w:rsid w:val="003042DE"/>
    <w:rPr>
      <w:rFonts w:ascii="Wingdings" w:hAnsi="Wingdings" w:cs="Wingdings" w:hint="default"/>
    </w:rPr>
  </w:style>
  <w:style w:type="character" w:customStyle="1" w:styleId="WW8Num1z4">
    <w:name w:val="WW8Num1z4"/>
    <w:rsid w:val="003042DE"/>
  </w:style>
  <w:style w:type="character" w:customStyle="1" w:styleId="WW8Num1z5">
    <w:name w:val="WW8Num1z5"/>
    <w:rsid w:val="003042DE"/>
  </w:style>
  <w:style w:type="character" w:customStyle="1" w:styleId="WW8Num1z6">
    <w:name w:val="WW8Num1z6"/>
    <w:rsid w:val="003042DE"/>
  </w:style>
  <w:style w:type="character" w:customStyle="1" w:styleId="WW8Num1z7">
    <w:name w:val="WW8Num1z7"/>
    <w:rsid w:val="003042DE"/>
  </w:style>
  <w:style w:type="character" w:customStyle="1" w:styleId="WW8Num1z8">
    <w:name w:val="WW8Num1z8"/>
    <w:rsid w:val="003042DE"/>
  </w:style>
  <w:style w:type="character" w:customStyle="1" w:styleId="WW8Num2z0">
    <w:name w:val="WW8Num2z0"/>
    <w:rsid w:val="003042DE"/>
    <w:rPr>
      <w:rFonts w:ascii="Symbol" w:hAnsi="Symbol" w:cs="Symbol" w:hint="default"/>
    </w:rPr>
  </w:style>
  <w:style w:type="character" w:customStyle="1" w:styleId="WW8Num2z1">
    <w:name w:val="WW8Num2z1"/>
    <w:rsid w:val="003042DE"/>
    <w:rPr>
      <w:rFonts w:ascii="Courier New" w:hAnsi="Courier New" w:cs="Courier New" w:hint="default"/>
    </w:rPr>
  </w:style>
  <w:style w:type="character" w:customStyle="1" w:styleId="WW8Num2z2">
    <w:name w:val="WW8Num2z2"/>
    <w:rsid w:val="003042DE"/>
    <w:rPr>
      <w:rFonts w:ascii="Wingdings" w:hAnsi="Wingdings" w:cs="Wingdings" w:hint="default"/>
    </w:rPr>
  </w:style>
  <w:style w:type="character" w:customStyle="1" w:styleId="WW8Num3z0">
    <w:name w:val="WW8Num3z0"/>
    <w:rsid w:val="003042DE"/>
    <w:rPr>
      <w:rFonts w:hint="default"/>
    </w:rPr>
  </w:style>
  <w:style w:type="character" w:customStyle="1" w:styleId="WW8Num3z1">
    <w:name w:val="WW8Num3z1"/>
    <w:rsid w:val="003042DE"/>
  </w:style>
  <w:style w:type="character" w:customStyle="1" w:styleId="WW8Num3z2">
    <w:name w:val="WW8Num3z2"/>
    <w:rsid w:val="003042DE"/>
  </w:style>
  <w:style w:type="character" w:customStyle="1" w:styleId="WW8Num3z3">
    <w:name w:val="WW8Num3z3"/>
    <w:rsid w:val="003042DE"/>
  </w:style>
  <w:style w:type="character" w:customStyle="1" w:styleId="WW8Num3z4">
    <w:name w:val="WW8Num3z4"/>
    <w:rsid w:val="003042DE"/>
  </w:style>
  <w:style w:type="character" w:customStyle="1" w:styleId="WW8Num3z5">
    <w:name w:val="WW8Num3z5"/>
    <w:rsid w:val="003042DE"/>
  </w:style>
  <w:style w:type="character" w:customStyle="1" w:styleId="WW8Num3z6">
    <w:name w:val="WW8Num3z6"/>
    <w:rsid w:val="003042DE"/>
  </w:style>
  <w:style w:type="character" w:customStyle="1" w:styleId="WW8Num3z7">
    <w:name w:val="WW8Num3z7"/>
    <w:rsid w:val="003042DE"/>
  </w:style>
  <w:style w:type="character" w:customStyle="1" w:styleId="WW8Num3z8">
    <w:name w:val="WW8Num3z8"/>
    <w:rsid w:val="003042DE"/>
  </w:style>
  <w:style w:type="character" w:customStyle="1" w:styleId="WW8Num4z0">
    <w:name w:val="WW8Num4z0"/>
    <w:rsid w:val="003042DE"/>
    <w:rPr>
      <w:rFonts w:ascii="Wingdings" w:hAnsi="Wingdings" w:cs="Wingdings" w:hint="default"/>
    </w:rPr>
  </w:style>
  <w:style w:type="character" w:customStyle="1" w:styleId="WW8Num4z1">
    <w:name w:val="WW8Num4z1"/>
    <w:rsid w:val="003042DE"/>
    <w:rPr>
      <w:rFonts w:ascii="Courier New" w:hAnsi="Courier New" w:cs="Courier New" w:hint="default"/>
    </w:rPr>
  </w:style>
  <w:style w:type="character" w:customStyle="1" w:styleId="WW8Num4z3">
    <w:name w:val="WW8Num4z3"/>
    <w:rsid w:val="003042DE"/>
    <w:rPr>
      <w:rFonts w:ascii="Symbol" w:hAnsi="Symbol" w:cs="Symbol" w:hint="default"/>
    </w:rPr>
  </w:style>
  <w:style w:type="character" w:customStyle="1" w:styleId="WW8Num5z0">
    <w:name w:val="WW8Num5z0"/>
    <w:rsid w:val="003042DE"/>
    <w:rPr>
      <w:rFonts w:cs="Times New Roman Bold" w:hint="default"/>
      <w:b/>
    </w:rPr>
  </w:style>
  <w:style w:type="character" w:customStyle="1" w:styleId="WW8Num5z1">
    <w:name w:val="WW8Num5z1"/>
    <w:rsid w:val="003042DE"/>
  </w:style>
  <w:style w:type="character" w:customStyle="1" w:styleId="WW8Num5z2">
    <w:name w:val="WW8Num5z2"/>
    <w:rsid w:val="003042DE"/>
  </w:style>
  <w:style w:type="character" w:customStyle="1" w:styleId="WW8Num5z3">
    <w:name w:val="WW8Num5z3"/>
    <w:rsid w:val="003042DE"/>
  </w:style>
  <w:style w:type="character" w:customStyle="1" w:styleId="WW8Num5z4">
    <w:name w:val="WW8Num5z4"/>
    <w:rsid w:val="003042DE"/>
  </w:style>
  <w:style w:type="character" w:customStyle="1" w:styleId="WW8Num5z5">
    <w:name w:val="WW8Num5z5"/>
    <w:rsid w:val="003042DE"/>
  </w:style>
  <w:style w:type="character" w:customStyle="1" w:styleId="WW8Num5z6">
    <w:name w:val="WW8Num5z6"/>
    <w:rsid w:val="003042DE"/>
  </w:style>
  <w:style w:type="character" w:customStyle="1" w:styleId="WW8Num5z7">
    <w:name w:val="WW8Num5z7"/>
    <w:rsid w:val="003042DE"/>
  </w:style>
  <w:style w:type="character" w:customStyle="1" w:styleId="WW8Num5z8">
    <w:name w:val="WW8Num5z8"/>
    <w:rsid w:val="003042DE"/>
  </w:style>
  <w:style w:type="character" w:customStyle="1" w:styleId="WW8Num6z0">
    <w:name w:val="WW8Num6z0"/>
    <w:rsid w:val="003042DE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3042DE"/>
    <w:rPr>
      <w:rFonts w:ascii="Courier New" w:hAnsi="Courier New" w:cs="Symbol" w:hint="default"/>
    </w:rPr>
  </w:style>
  <w:style w:type="character" w:customStyle="1" w:styleId="WW8Num6z2">
    <w:name w:val="WW8Num6z2"/>
    <w:rsid w:val="003042DE"/>
    <w:rPr>
      <w:rFonts w:ascii="Wingdings" w:hAnsi="Wingdings" w:cs="Wingdings" w:hint="default"/>
    </w:rPr>
  </w:style>
  <w:style w:type="character" w:customStyle="1" w:styleId="WW8Num6z3">
    <w:name w:val="WW8Num6z3"/>
    <w:rsid w:val="003042DE"/>
    <w:rPr>
      <w:rFonts w:ascii="Symbol" w:hAnsi="Symbol" w:cs="Symbol" w:hint="default"/>
    </w:rPr>
  </w:style>
  <w:style w:type="character" w:customStyle="1" w:styleId="WW8Num7z0">
    <w:name w:val="WW8Num7z0"/>
    <w:rsid w:val="003042DE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3042DE"/>
    <w:rPr>
      <w:rFonts w:ascii="Courier New" w:hAnsi="Courier New" w:cs="Courier New" w:hint="default"/>
    </w:rPr>
  </w:style>
  <w:style w:type="character" w:customStyle="1" w:styleId="WW8Num7z2">
    <w:name w:val="WW8Num7z2"/>
    <w:rsid w:val="003042DE"/>
    <w:rPr>
      <w:rFonts w:ascii="Wingdings" w:hAnsi="Wingdings" w:cs="Wingdings" w:hint="default"/>
    </w:rPr>
  </w:style>
  <w:style w:type="character" w:customStyle="1" w:styleId="WW8Num7z3">
    <w:name w:val="WW8Num7z3"/>
    <w:rsid w:val="003042DE"/>
    <w:rPr>
      <w:rFonts w:ascii="Symbol" w:hAnsi="Symbol" w:cs="Symbol" w:hint="default"/>
    </w:rPr>
  </w:style>
  <w:style w:type="character" w:customStyle="1" w:styleId="WW8Num8z0">
    <w:name w:val="WW8Num8z0"/>
    <w:rsid w:val="003042DE"/>
    <w:rPr>
      <w:rFonts w:ascii="Symbol" w:hAnsi="Symbol" w:cs="Symbol" w:hint="default"/>
    </w:rPr>
  </w:style>
  <w:style w:type="character" w:customStyle="1" w:styleId="WW8Num8z1">
    <w:name w:val="WW8Num8z1"/>
    <w:rsid w:val="003042DE"/>
    <w:rPr>
      <w:rFonts w:ascii="Courier New" w:hAnsi="Courier New" w:cs="Courier New" w:hint="default"/>
    </w:rPr>
  </w:style>
  <w:style w:type="character" w:customStyle="1" w:styleId="WW8Num8z2">
    <w:name w:val="WW8Num8z2"/>
    <w:rsid w:val="003042DE"/>
    <w:rPr>
      <w:rFonts w:ascii="Wingdings" w:hAnsi="Wingdings" w:cs="Wingdings" w:hint="default"/>
    </w:rPr>
  </w:style>
  <w:style w:type="character" w:customStyle="1" w:styleId="WW8Num9z0">
    <w:name w:val="WW8Num9z0"/>
    <w:rsid w:val="003042DE"/>
    <w:rPr>
      <w:rFonts w:hint="default"/>
    </w:rPr>
  </w:style>
  <w:style w:type="character" w:customStyle="1" w:styleId="WW8Num9z1">
    <w:name w:val="WW8Num9z1"/>
    <w:rsid w:val="003042DE"/>
  </w:style>
  <w:style w:type="character" w:customStyle="1" w:styleId="WW8Num9z2">
    <w:name w:val="WW8Num9z2"/>
    <w:rsid w:val="003042DE"/>
  </w:style>
  <w:style w:type="character" w:customStyle="1" w:styleId="WW8Num9z3">
    <w:name w:val="WW8Num9z3"/>
    <w:rsid w:val="003042DE"/>
  </w:style>
  <w:style w:type="character" w:customStyle="1" w:styleId="WW8Num9z4">
    <w:name w:val="WW8Num9z4"/>
    <w:rsid w:val="003042DE"/>
  </w:style>
  <w:style w:type="character" w:customStyle="1" w:styleId="WW8Num9z5">
    <w:name w:val="WW8Num9z5"/>
    <w:rsid w:val="003042DE"/>
  </w:style>
  <w:style w:type="character" w:customStyle="1" w:styleId="WW8Num9z6">
    <w:name w:val="WW8Num9z6"/>
    <w:rsid w:val="003042DE"/>
  </w:style>
  <w:style w:type="character" w:customStyle="1" w:styleId="WW8Num9z7">
    <w:name w:val="WW8Num9z7"/>
    <w:rsid w:val="003042DE"/>
  </w:style>
  <w:style w:type="character" w:customStyle="1" w:styleId="WW8Num9z8">
    <w:name w:val="WW8Num9z8"/>
    <w:rsid w:val="003042DE"/>
  </w:style>
  <w:style w:type="character" w:customStyle="1" w:styleId="WW8Num10z0">
    <w:name w:val="WW8Num10z0"/>
    <w:rsid w:val="003042DE"/>
    <w:rPr>
      <w:rFonts w:hint="default"/>
    </w:rPr>
  </w:style>
  <w:style w:type="character" w:customStyle="1" w:styleId="WW8Num10z1">
    <w:name w:val="WW8Num10z1"/>
    <w:rsid w:val="003042DE"/>
  </w:style>
  <w:style w:type="character" w:customStyle="1" w:styleId="WW8Num10z2">
    <w:name w:val="WW8Num10z2"/>
    <w:rsid w:val="003042DE"/>
  </w:style>
  <w:style w:type="character" w:customStyle="1" w:styleId="WW8Num10z3">
    <w:name w:val="WW8Num10z3"/>
    <w:rsid w:val="003042DE"/>
  </w:style>
  <w:style w:type="character" w:customStyle="1" w:styleId="WW8Num10z4">
    <w:name w:val="WW8Num10z4"/>
    <w:rsid w:val="003042DE"/>
  </w:style>
  <w:style w:type="character" w:customStyle="1" w:styleId="WW8Num10z5">
    <w:name w:val="WW8Num10z5"/>
    <w:rsid w:val="003042DE"/>
  </w:style>
  <w:style w:type="character" w:customStyle="1" w:styleId="WW8Num10z6">
    <w:name w:val="WW8Num10z6"/>
    <w:rsid w:val="003042DE"/>
  </w:style>
  <w:style w:type="character" w:customStyle="1" w:styleId="WW8Num10z7">
    <w:name w:val="WW8Num10z7"/>
    <w:rsid w:val="003042DE"/>
  </w:style>
  <w:style w:type="character" w:customStyle="1" w:styleId="WW8Num10z8">
    <w:name w:val="WW8Num10z8"/>
    <w:rsid w:val="003042DE"/>
  </w:style>
  <w:style w:type="character" w:customStyle="1" w:styleId="WW8Num11z0">
    <w:name w:val="WW8Num11z0"/>
    <w:rsid w:val="003042DE"/>
  </w:style>
  <w:style w:type="character" w:customStyle="1" w:styleId="WW8Num11z1">
    <w:name w:val="WW8Num11z1"/>
    <w:rsid w:val="003042DE"/>
    <w:rPr>
      <w:b w:val="0"/>
    </w:rPr>
  </w:style>
  <w:style w:type="character" w:customStyle="1" w:styleId="WW8Num11z2">
    <w:name w:val="WW8Num11z2"/>
    <w:rsid w:val="003042DE"/>
  </w:style>
  <w:style w:type="character" w:customStyle="1" w:styleId="WW8Num11z3">
    <w:name w:val="WW8Num11z3"/>
    <w:rsid w:val="003042DE"/>
  </w:style>
  <w:style w:type="character" w:customStyle="1" w:styleId="WW8Num11z4">
    <w:name w:val="WW8Num11z4"/>
    <w:rsid w:val="003042DE"/>
  </w:style>
  <w:style w:type="character" w:customStyle="1" w:styleId="WW8Num11z5">
    <w:name w:val="WW8Num11z5"/>
    <w:rsid w:val="003042DE"/>
  </w:style>
  <w:style w:type="character" w:customStyle="1" w:styleId="WW8Num11z6">
    <w:name w:val="WW8Num11z6"/>
    <w:rsid w:val="003042DE"/>
  </w:style>
  <w:style w:type="character" w:customStyle="1" w:styleId="WW8Num11z7">
    <w:name w:val="WW8Num11z7"/>
    <w:rsid w:val="003042DE"/>
  </w:style>
  <w:style w:type="character" w:customStyle="1" w:styleId="WW8Num11z8">
    <w:name w:val="WW8Num11z8"/>
    <w:rsid w:val="003042DE"/>
  </w:style>
  <w:style w:type="character" w:customStyle="1" w:styleId="WW8Num12z0">
    <w:name w:val="WW8Num12z0"/>
    <w:rsid w:val="003042DE"/>
    <w:rPr>
      <w:rFonts w:hint="default"/>
    </w:rPr>
  </w:style>
  <w:style w:type="character" w:customStyle="1" w:styleId="WW8Num13z0">
    <w:name w:val="WW8Num13z0"/>
    <w:rsid w:val="003042DE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3042DE"/>
    <w:rPr>
      <w:rFonts w:ascii="Courier New" w:hAnsi="Courier New" w:cs="Symbol" w:hint="default"/>
    </w:rPr>
  </w:style>
  <w:style w:type="character" w:customStyle="1" w:styleId="WW8Num13z2">
    <w:name w:val="WW8Num13z2"/>
    <w:rsid w:val="003042DE"/>
    <w:rPr>
      <w:rFonts w:ascii="Wingdings" w:hAnsi="Wingdings" w:cs="Wingdings" w:hint="default"/>
    </w:rPr>
  </w:style>
  <w:style w:type="character" w:customStyle="1" w:styleId="WW8Num13z3">
    <w:name w:val="WW8Num13z3"/>
    <w:rsid w:val="003042DE"/>
    <w:rPr>
      <w:rFonts w:ascii="Symbol" w:hAnsi="Symbol" w:cs="Symbol" w:hint="default"/>
    </w:rPr>
  </w:style>
  <w:style w:type="character" w:customStyle="1" w:styleId="WW8Num14z0">
    <w:name w:val="WW8Num14z0"/>
    <w:rsid w:val="003042DE"/>
    <w:rPr>
      <w:rFonts w:ascii="Wingdings" w:hAnsi="Wingdings" w:cs="Wingdings" w:hint="default"/>
    </w:rPr>
  </w:style>
  <w:style w:type="character" w:customStyle="1" w:styleId="WW8Num14z1">
    <w:name w:val="WW8Num14z1"/>
    <w:rsid w:val="003042DE"/>
    <w:rPr>
      <w:rFonts w:ascii="Courier New" w:hAnsi="Courier New" w:cs="Courier New" w:hint="default"/>
    </w:rPr>
  </w:style>
  <w:style w:type="character" w:customStyle="1" w:styleId="WW8Num14z3">
    <w:name w:val="WW8Num14z3"/>
    <w:rsid w:val="003042DE"/>
    <w:rPr>
      <w:rFonts w:ascii="Symbol" w:hAnsi="Symbol" w:cs="Symbol" w:hint="default"/>
    </w:rPr>
  </w:style>
  <w:style w:type="character" w:customStyle="1" w:styleId="WW8Num15z0">
    <w:name w:val="WW8Num15z0"/>
    <w:rsid w:val="003042DE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3042DE"/>
  </w:style>
  <w:style w:type="character" w:customStyle="1" w:styleId="WW8Num15z2">
    <w:name w:val="WW8Num15z2"/>
    <w:rsid w:val="003042DE"/>
  </w:style>
  <w:style w:type="character" w:customStyle="1" w:styleId="WW8Num15z3">
    <w:name w:val="WW8Num15z3"/>
    <w:rsid w:val="003042DE"/>
  </w:style>
  <w:style w:type="character" w:customStyle="1" w:styleId="WW8Num15z4">
    <w:name w:val="WW8Num15z4"/>
    <w:rsid w:val="003042DE"/>
  </w:style>
  <w:style w:type="character" w:customStyle="1" w:styleId="WW8Num15z5">
    <w:name w:val="WW8Num15z5"/>
    <w:rsid w:val="003042DE"/>
  </w:style>
  <w:style w:type="character" w:customStyle="1" w:styleId="WW8Num15z6">
    <w:name w:val="WW8Num15z6"/>
    <w:rsid w:val="003042DE"/>
  </w:style>
  <w:style w:type="character" w:customStyle="1" w:styleId="WW8Num15z7">
    <w:name w:val="WW8Num15z7"/>
    <w:rsid w:val="003042DE"/>
  </w:style>
  <w:style w:type="character" w:customStyle="1" w:styleId="WW8Num15z8">
    <w:name w:val="WW8Num15z8"/>
    <w:rsid w:val="003042DE"/>
  </w:style>
  <w:style w:type="character" w:customStyle="1" w:styleId="WW8Num16z0">
    <w:name w:val="WW8Num16z0"/>
    <w:rsid w:val="003042DE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3042DE"/>
    <w:rPr>
      <w:rFonts w:ascii="Courier New" w:hAnsi="Courier New" w:cs="Courier New" w:hint="default"/>
    </w:rPr>
  </w:style>
  <w:style w:type="character" w:customStyle="1" w:styleId="WW8Num16z2">
    <w:name w:val="WW8Num16z2"/>
    <w:rsid w:val="003042DE"/>
    <w:rPr>
      <w:rFonts w:ascii="Wingdings" w:hAnsi="Wingdings" w:cs="Wingdings" w:hint="default"/>
    </w:rPr>
  </w:style>
  <w:style w:type="character" w:customStyle="1" w:styleId="WW8Num16z3">
    <w:name w:val="WW8Num16z3"/>
    <w:rsid w:val="003042DE"/>
    <w:rPr>
      <w:rFonts w:ascii="Symbol" w:hAnsi="Symbol" w:cs="Symbol" w:hint="default"/>
    </w:rPr>
  </w:style>
  <w:style w:type="character" w:customStyle="1" w:styleId="WW8Num17z0">
    <w:name w:val="WW8Num17z0"/>
    <w:rsid w:val="003042DE"/>
    <w:rPr>
      <w:rFonts w:hint="default"/>
    </w:rPr>
  </w:style>
  <w:style w:type="character" w:customStyle="1" w:styleId="WW8Num17z1">
    <w:name w:val="WW8Num17z1"/>
    <w:rsid w:val="003042DE"/>
  </w:style>
  <w:style w:type="character" w:customStyle="1" w:styleId="WW8Num17z2">
    <w:name w:val="WW8Num17z2"/>
    <w:rsid w:val="003042DE"/>
  </w:style>
  <w:style w:type="character" w:customStyle="1" w:styleId="WW8Num17z3">
    <w:name w:val="WW8Num17z3"/>
    <w:rsid w:val="003042DE"/>
  </w:style>
  <w:style w:type="character" w:customStyle="1" w:styleId="WW8Num17z4">
    <w:name w:val="WW8Num17z4"/>
    <w:rsid w:val="003042DE"/>
  </w:style>
  <w:style w:type="character" w:customStyle="1" w:styleId="WW8Num17z5">
    <w:name w:val="WW8Num17z5"/>
    <w:rsid w:val="003042DE"/>
  </w:style>
  <w:style w:type="character" w:customStyle="1" w:styleId="WW8Num17z6">
    <w:name w:val="WW8Num17z6"/>
    <w:rsid w:val="003042DE"/>
  </w:style>
  <w:style w:type="character" w:customStyle="1" w:styleId="WW8Num17z7">
    <w:name w:val="WW8Num17z7"/>
    <w:rsid w:val="003042DE"/>
  </w:style>
  <w:style w:type="character" w:customStyle="1" w:styleId="WW8Num17z8">
    <w:name w:val="WW8Num17z8"/>
    <w:rsid w:val="003042DE"/>
  </w:style>
  <w:style w:type="character" w:customStyle="1" w:styleId="WW8Num18z0">
    <w:name w:val="WW8Num18z0"/>
    <w:rsid w:val="003042DE"/>
    <w:rPr>
      <w:rFonts w:ascii="Symbol" w:hAnsi="Symbol" w:cs="Symbol" w:hint="default"/>
    </w:rPr>
  </w:style>
  <w:style w:type="character" w:customStyle="1" w:styleId="WW8Num18z1">
    <w:name w:val="WW8Num18z1"/>
    <w:rsid w:val="003042DE"/>
    <w:rPr>
      <w:rFonts w:ascii="Courier New" w:hAnsi="Courier New" w:cs="Courier New" w:hint="default"/>
    </w:rPr>
  </w:style>
  <w:style w:type="character" w:customStyle="1" w:styleId="WW8Num18z2">
    <w:name w:val="WW8Num18z2"/>
    <w:rsid w:val="003042DE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3042DE"/>
  </w:style>
  <w:style w:type="character" w:styleId="Hypertextovprepojenie">
    <w:name w:val="Hyperlink"/>
    <w:uiPriority w:val="99"/>
    <w:rsid w:val="003042DE"/>
    <w:rPr>
      <w:color w:val="0000FF"/>
      <w:u w:val="single"/>
    </w:rPr>
  </w:style>
  <w:style w:type="paragraph" w:customStyle="1" w:styleId="a"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">
    <w:name w:val="Päta Char"/>
    <w:uiPriority w:val="99"/>
    <w:rsid w:val="003042DE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3042DE"/>
    <w:rPr>
      <w:sz w:val="16"/>
      <w:szCs w:val="16"/>
    </w:rPr>
  </w:style>
  <w:style w:type="character" w:customStyle="1" w:styleId="TextkomentraChar">
    <w:name w:val="Text komentára Char"/>
    <w:rsid w:val="003042DE"/>
    <w:rPr>
      <w:lang w:val="en-GB"/>
    </w:rPr>
  </w:style>
  <w:style w:type="character" w:customStyle="1" w:styleId="PredmetkomentraChar">
    <w:name w:val="Predmet komentára Char"/>
    <w:basedOn w:val="TextkomentraChar"/>
    <w:rsid w:val="003042DE"/>
    <w:rPr>
      <w:lang w:val="en-GB"/>
    </w:rPr>
  </w:style>
  <w:style w:type="character" w:customStyle="1" w:styleId="TextbublinyChar">
    <w:name w:val="Text bubliny Char"/>
    <w:rsid w:val="003042DE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3042DE"/>
  </w:style>
  <w:style w:type="character" w:customStyle="1" w:styleId="Standardnpsmoodstavce">
    <w:name w:val="Standardní písmo odstavce"/>
    <w:rsid w:val="003042DE"/>
  </w:style>
  <w:style w:type="paragraph" w:customStyle="1" w:styleId="Nadpis">
    <w:name w:val="Nadpis"/>
    <w:basedOn w:val="Normlny"/>
    <w:next w:val="Zkladntext"/>
    <w:rsid w:val="003042DE"/>
    <w:pPr>
      <w:keepNext/>
      <w:suppressAutoHyphens/>
      <w:spacing w:before="240" w:after="120" w:line="240" w:lineRule="auto"/>
    </w:pPr>
    <w:rPr>
      <w:rFonts w:ascii="Arial" w:eastAsia="Microsoft YaHei" w:hAnsi="Arial" w:cs="Arial"/>
      <w:b/>
      <w:sz w:val="28"/>
      <w:szCs w:val="28"/>
      <w:lang w:eastAsia="ar-SA"/>
    </w:rPr>
  </w:style>
  <w:style w:type="paragraph" w:styleId="Zkladntext">
    <w:name w:val="Body Text"/>
    <w:basedOn w:val="Normlny"/>
    <w:link w:val="ZkladntextChar"/>
    <w:rsid w:val="003042DE"/>
    <w:pPr>
      <w:suppressAutoHyphens/>
      <w:spacing w:after="12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3042DE"/>
    <w:rPr>
      <w:rFonts w:cs="Arial"/>
    </w:rPr>
  </w:style>
  <w:style w:type="paragraph" w:customStyle="1" w:styleId="Popisok">
    <w:name w:val="Popisok"/>
    <w:basedOn w:val="Normlny"/>
    <w:rsid w:val="003042DE"/>
    <w:pPr>
      <w:suppressLineNumbers/>
      <w:suppressAutoHyphens/>
      <w:spacing w:before="120" w:after="120" w:line="240" w:lineRule="auto"/>
    </w:pPr>
    <w:rPr>
      <w:rFonts w:ascii="Times New Roman Bold" w:eastAsia="Times New Roman" w:hAnsi="Times New Roman Bold" w:cs="Arial"/>
      <w:b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Arial"/>
      <w:b/>
      <w:sz w:val="20"/>
      <w:szCs w:val="20"/>
      <w:lang w:eastAsia="ar-SA"/>
    </w:rPr>
  </w:style>
  <w:style w:type="paragraph" w:customStyle="1" w:styleId="Rub2">
    <w:name w:val="Rub2"/>
    <w:basedOn w:val="Normlny"/>
    <w:next w:val="Normlny"/>
    <w:rsid w:val="003042DE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 Bold" w:eastAsia="Times New Roman" w:hAnsi="Times New Roman Bold" w:cs="Times New Roman Bold"/>
      <w:b/>
      <w:smallCaps/>
      <w:sz w:val="20"/>
      <w:szCs w:val="20"/>
      <w:lang w:val="fr-FR" w:eastAsia="ar-SA"/>
    </w:rPr>
  </w:style>
  <w:style w:type="paragraph" w:customStyle="1" w:styleId="Logo">
    <w:name w:val="Logo"/>
    <w:basedOn w:val="Normlny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fr-FR" w:eastAsia="ar-SA"/>
    </w:rPr>
  </w:style>
  <w:style w:type="paragraph" w:customStyle="1" w:styleId="Zkladntext21">
    <w:name w:val="Základný text 21"/>
    <w:basedOn w:val="Normlny"/>
    <w:rsid w:val="003042D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rkazkladnhotextu21">
    <w:name w:val="Zarážka základného textu 21"/>
    <w:basedOn w:val="Normlny"/>
    <w:rsid w:val="003042DE"/>
    <w:pPr>
      <w:suppressAutoHyphens/>
      <w:spacing w:after="120" w:line="480" w:lineRule="auto"/>
      <w:ind w:left="283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Hlavika">
    <w:name w:val="header"/>
    <w:basedOn w:val="Normlny"/>
    <w:link w:val="HlavikaChar"/>
    <w:rsid w:val="003042D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3042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rsid w:val="003042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y"/>
    <w:next w:val="Normlny"/>
    <w:rsid w:val="003042DE"/>
    <w:pPr>
      <w:tabs>
        <w:tab w:val="left" w:pos="2160"/>
        <w:tab w:val="left" w:pos="2880"/>
        <w:tab w:val="left" w:pos="450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ta">
    <w:name w:val="footer"/>
    <w:basedOn w:val="Normlny"/>
    <w:link w:val="PtaChar1"/>
    <w:uiPriority w:val="99"/>
    <w:rsid w:val="003042D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PtaChar1">
    <w:name w:val="Päta Char1"/>
    <w:basedOn w:val="Predvolenpsmoodseku"/>
    <w:link w:val="Pta"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3042DE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3042DE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3042DE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3042DE"/>
    <w:pPr>
      <w:suppressAutoHyphens/>
      <w:spacing w:after="0" w:line="240" w:lineRule="auto"/>
    </w:pPr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TextbublinyChar1">
    <w:name w:val="Text bubliny Char1"/>
    <w:basedOn w:val="Predvolenpsmoodseku"/>
    <w:link w:val="Textbubliny"/>
    <w:rsid w:val="003042DE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3042DE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3042DE"/>
    <w:pPr>
      <w:suppressLineNumbers/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Nadpistabuky">
    <w:name w:val="Nadpis tabuľky"/>
    <w:basedOn w:val="Obsahtabuky"/>
    <w:rsid w:val="003042DE"/>
    <w:pPr>
      <w:jc w:val="center"/>
    </w:pPr>
    <w:rPr>
      <w:bCs/>
    </w:rPr>
  </w:style>
  <w:style w:type="paragraph" w:customStyle="1" w:styleId="Standard">
    <w:name w:val="Standard"/>
    <w:rsid w:val="003042D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3042DE"/>
    <w:rPr>
      <w:b/>
      <w:bCs/>
    </w:rPr>
  </w:style>
  <w:style w:type="paragraph" w:customStyle="1" w:styleId="BasicParagraph">
    <w:name w:val="[Basic Paragraph]"/>
    <w:basedOn w:val="Normlny"/>
    <w:uiPriority w:val="99"/>
    <w:rsid w:val="00B745A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zh-CN"/>
    </w:rPr>
  </w:style>
  <w:style w:type="paragraph" w:styleId="Zkladntext3">
    <w:name w:val="Body Text 3"/>
    <w:basedOn w:val="Normlny"/>
    <w:link w:val="Zkladntext3Char"/>
    <w:rsid w:val="0082194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821943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A04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7422</Characters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2017-01-11T14:00:00Z</cp:lastPrinted>
  <dcterms:created xsi:type="dcterms:W3CDTF">2022-02-22T11:01:00Z</dcterms:created>
  <dcterms:modified xsi:type="dcterms:W3CDTF">2022-02-22T11:11:00Z</dcterms:modified>
</cp:coreProperties>
</file>