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77543405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bookmarkStart w:id="0" w:name="_Hlk97215168"/>
      <w:r w:rsidR="00341F1B" w:rsidRPr="00341F1B">
        <w:rPr>
          <w:b/>
        </w:rPr>
        <w:t>Bezbariérový chodník, zábradlia na oporných múroch Diely III Nitra, ul.</w:t>
      </w:r>
      <w:r w:rsidR="00D742DE">
        <w:rPr>
          <w:b/>
        </w:rPr>
        <w:t xml:space="preserve"> Viničky</w:t>
      </w:r>
      <w:bookmarkEnd w:id="0"/>
      <w:r>
        <w:rPr>
          <w:b/>
        </w:rPr>
        <w:t>“</w:t>
      </w:r>
    </w:p>
    <w:p w14:paraId="49143BFC" w14:textId="43F98266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1" w:name="_GoBack"/>
      <w:bookmarkEnd w:id="1"/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02A7" w14:textId="77777777" w:rsidR="006523C2" w:rsidRDefault="006523C2" w:rsidP="00787333">
      <w:r>
        <w:separator/>
      </w:r>
    </w:p>
  </w:endnote>
  <w:endnote w:type="continuationSeparator" w:id="0">
    <w:p w14:paraId="0B17A14D" w14:textId="77777777" w:rsidR="006523C2" w:rsidRDefault="006523C2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311E5" w14:textId="77777777" w:rsidR="006523C2" w:rsidRDefault="006523C2" w:rsidP="00787333">
      <w:r>
        <w:separator/>
      </w:r>
    </w:p>
  </w:footnote>
  <w:footnote w:type="continuationSeparator" w:id="0">
    <w:p w14:paraId="46BFC8CB" w14:textId="77777777" w:rsidR="006523C2" w:rsidRDefault="006523C2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3"/>
    <w:rsid w:val="00341F1B"/>
    <w:rsid w:val="00425753"/>
    <w:rsid w:val="004E7112"/>
    <w:rsid w:val="0051339A"/>
    <w:rsid w:val="006523C2"/>
    <w:rsid w:val="00787333"/>
    <w:rsid w:val="008D014A"/>
    <w:rsid w:val="00946632"/>
    <w:rsid w:val="00A02DD6"/>
    <w:rsid w:val="00A051A1"/>
    <w:rsid w:val="00A13C58"/>
    <w:rsid w:val="00B96017"/>
    <w:rsid w:val="00CB04BB"/>
    <w:rsid w:val="00CB142D"/>
    <w:rsid w:val="00CC73E2"/>
    <w:rsid w:val="00D51198"/>
    <w:rsid w:val="00D742DE"/>
    <w:rsid w:val="00E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3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cp:lastPrinted>2022-03-08T08:21:00Z</cp:lastPrinted>
  <dcterms:created xsi:type="dcterms:W3CDTF">2022-03-08T12:18:00Z</dcterms:created>
  <dcterms:modified xsi:type="dcterms:W3CDTF">2022-03-08T12:18:00Z</dcterms:modified>
</cp:coreProperties>
</file>