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5378A23F" w:rsidR="00AF3E3F" w:rsidRPr="00C83FB6" w:rsidRDefault="00A86ED3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C83FB6">
              <w:rPr>
                <w:rFonts w:ascii="Arial Narrow" w:hAnsi="Arial Narrow"/>
                <w:b/>
                <w:sz w:val="22"/>
                <w:szCs w:val="22"/>
              </w:rPr>
              <w:t>Hlavice pre paralyzátor TASER X2</w:t>
            </w:r>
            <w:r w:rsidR="0016436C" w:rsidRPr="00C83FB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</w:t>
      </w:r>
      <w:bookmarkStart w:id="0" w:name="_GoBack"/>
      <w:bookmarkEnd w:id="0"/>
      <w:r w:rsidR="00323083" w:rsidRPr="00323083">
        <w:rPr>
          <w:rFonts w:ascii="Arial Narrow" w:hAnsi="Arial Narrow" w:cs="Times New Roman"/>
          <w:sz w:val="22"/>
          <w:szCs w:val="22"/>
        </w:rPr>
        <w:t>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8</cp:revision>
  <cp:lastPrinted>2022-04-08T10:42:00Z</cp:lastPrinted>
  <dcterms:created xsi:type="dcterms:W3CDTF">2019-07-29T13:20:00Z</dcterms:created>
  <dcterms:modified xsi:type="dcterms:W3CDTF">2022-04-12T09:58:00Z</dcterms:modified>
</cp:coreProperties>
</file>