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83F50"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68D17DCF"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47D44C4F"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w:t>
      </w:r>
      <w:proofErr w:type="spellStart"/>
      <w:r w:rsidRPr="00CA76D1">
        <w:rPr>
          <w:rFonts w:ascii="Calibri" w:hAnsi="Calibri"/>
          <w:b/>
          <w:sz w:val="22"/>
          <w:szCs w:val="22"/>
        </w:rPr>
        <w:t>nasl</w:t>
      </w:r>
      <w:proofErr w:type="spellEnd"/>
      <w:r w:rsidRPr="00CA76D1">
        <w:rPr>
          <w:rFonts w:ascii="Calibri" w:hAnsi="Calibri"/>
          <w:b/>
          <w:sz w:val="22"/>
          <w:szCs w:val="22"/>
        </w:rPr>
        <w:t>. Obchodného zákonníka č. 513/1991 Zb.</w:t>
      </w:r>
    </w:p>
    <w:p w14:paraId="36805D66"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758BDEB4" w14:textId="77777777" w:rsidR="001F1467" w:rsidRPr="00CA76D1" w:rsidRDefault="001F1467" w:rsidP="001F1467">
      <w:pPr>
        <w:jc w:val="both"/>
        <w:rPr>
          <w:rFonts w:ascii="Calibri" w:hAnsi="Calibri"/>
          <w:sz w:val="22"/>
          <w:szCs w:val="22"/>
        </w:rPr>
      </w:pPr>
    </w:p>
    <w:p w14:paraId="11EB98A1" w14:textId="77777777" w:rsidR="00B50737" w:rsidRPr="00CA76D1" w:rsidRDefault="00B50737" w:rsidP="001F1467">
      <w:pPr>
        <w:jc w:val="both"/>
        <w:rPr>
          <w:rFonts w:ascii="Calibri" w:hAnsi="Calibri"/>
          <w:sz w:val="22"/>
          <w:szCs w:val="22"/>
        </w:rPr>
      </w:pPr>
    </w:p>
    <w:p w14:paraId="164B0812" w14:textId="77777777" w:rsidR="00B50737" w:rsidRPr="00CA76D1" w:rsidRDefault="00B50737" w:rsidP="001F1467">
      <w:pPr>
        <w:jc w:val="both"/>
        <w:rPr>
          <w:rFonts w:ascii="Calibri" w:hAnsi="Calibri"/>
          <w:sz w:val="22"/>
          <w:szCs w:val="22"/>
        </w:rPr>
      </w:pPr>
    </w:p>
    <w:p w14:paraId="57815B20" w14:textId="77777777" w:rsidR="000739A9" w:rsidRPr="00CA76D1" w:rsidRDefault="00AF7608" w:rsidP="000739A9">
      <w:pPr>
        <w:jc w:val="both"/>
        <w:rPr>
          <w:rFonts w:ascii="Calibri" w:hAnsi="Calibri"/>
          <w:b/>
          <w:i/>
          <w:sz w:val="22"/>
          <w:szCs w:val="22"/>
        </w:rPr>
      </w:pPr>
      <w:r>
        <w:rPr>
          <w:rFonts w:ascii="Calibri" w:hAnsi="Calibri"/>
          <w:b/>
          <w:sz w:val="22"/>
          <w:szCs w:val="22"/>
        </w:rPr>
        <w:t>____________</w:t>
      </w:r>
    </w:p>
    <w:p w14:paraId="1891CA7F" w14:textId="77777777"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2C1224E2" w14:textId="77777777"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4F1DB529" w14:textId="77777777"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41BBD58A" w14:textId="77777777"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DFBDB55" w14:textId="77777777"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221A41AB" w14:textId="77777777"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64560546" w14:textId="77777777"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3154B8F" w14:textId="77777777"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14:paraId="730093D3"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14:paraId="7833EE8D" w14:textId="77777777" w:rsidR="001F1467" w:rsidRPr="00CA76D1" w:rsidRDefault="001F1467" w:rsidP="001F1467">
      <w:pPr>
        <w:jc w:val="both"/>
        <w:rPr>
          <w:rFonts w:ascii="Calibri" w:hAnsi="Calibri"/>
          <w:sz w:val="22"/>
          <w:szCs w:val="22"/>
        </w:rPr>
      </w:pPr>
    </w:p>
    <w:p w14:paraId="7B537C73"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4CDA30E7" w14:textId="77777777" w:rsidR="001F1467" w:rsidRPr="00CA76D1" w:rsidRDefault="001F1467" w:rsidP="001F1467">
      <w:pPr>
        <w:jc w:val="both"/>
        <w:rPr>
          <w:rFonts w:ascii="Calibri" w:hAnsi="Calibri"/>
          <w:sz w:val="22"/>
          <w:szCs w:val="22"/>
        </w:rPr>
      </w:pPr>
    </w:p>
    <w:p w14:paraId="6992E1C3" w14:textId="77777777" w:rsidR="00BD0474" w:rsidRPr="00CA76D1" w:rsidRDefault="000847F5" w:rsidP="00BD0474">
      <w:pPr>
        <w:jc w:val="both"/>
        <w:rPr>
          <w:rFonts w:ascii="Calibri" w:hAnsi="Calibri"/>
          <w:b/>
          <w:i/>
          <w:sz w:val="22"/>
          <w:szCs w:val="22"/>
        </w:rPr>
      </w:pPr>
      <w:r>
        <w:rPr>
          <w:rFonts w:ascii="Calibri" w:hAnsi="Calibri"/>
          <w:b/>
          <w:sz w:val="22"/>
          <w:szCs w:val="22"/>
        </w:rPr>
        <w:t>Obec Raslavice</w:t>
      </w:r>
    </w:p>
    <w:p w14:paraId="42EBD97F" w14:textId="77777777"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sidR="000847F5">
        <w:rPr>
          <w:rFonts w:ascii="Calibri" w:hAnsi="Calibri"/>
          <w:b/>
          <w:sz w:val="22"/>
          <w:szCs w:val="22"/>
        </w:rPr>
        <w:t>Hlavná 154, 086 41 Raslavice</w:t>
      </w:r>
    </w:p>
    <w:p w14:paraId="6D03A6F0" w14:textId="7777777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sidR="000847F5">
        <w:rPr>
          <w:rFonts w:ascii="Calibri" w:hAnsi="Calibri"/>
          <w:b/>
          <w:sz w:val="22"/>
          <w:szCs w:val="22"/>
        </w:rPr>
        <w:t>00322521</w:t>
      </w:r>
    </w:p>
    <w:p w14:paraId="4028422B" w14:textId="77777777"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0847F5">
        <w:rPr>
          <w:rFonts w:ascii="Calibri" w:hAnsi="Calibri"/>
          <w:b/>
          <w:sz w:val="22"/>
          <w:szCs w:val="22"/>
        </w:rPr>
        <w:t>2020624606</w:t>
      </w:r>
    </w:p>
    <w:p w14:paraId="637F448F" w14:textId="77777777"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sidR="000847F5">
        <w:rPr>
          <w:rFonts w:ascii="Calibri" w:hAnsi="Calibri"/>
          <w:b/>
          <w:sz w:val="22"/>
          <w:szCs w:val="22"/>
        </w:rPr>
        <w:t>-</w:t>
      </w:r>
    </w:p>
    <w:p w14:paraId="24761318" w14:textId="77777777"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sidR="000847F5">
        <w:rPr>
          <w:rFonts w:ascii="Calibri" w:hAnsi="Calibri"/>
          <w:b/>
          <w:sz w:val="22"/>
          <w:szCs w:val="22"/>
        </w:rPr>
        <w:t xml:space="preserve">VÚB, a. s. </w:t>
      </w:r>
    </w:p>
    <w:p w14:paraId="60C73DD5" w14:textId="77777777" w:rsidR="000847F5" w:rsidRDefault="00BD0474" w:rsidP="00BD0474">
      <w:pPr>
        <w:jc w:val="both"/>
        <w:rPr>
          <w:rFonts w:ascii="Arial" w:hAnsi="Arial" w:cs="Arial"/>
          <w:color w:val="3E3E3E"/>
          <w:sz w:val="23"/>
          <w:szCs w:val="23"/>
          <w:shd w:val="clear" w:color="auto" w:fill="F5EBD5"/>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B60A96">
        <w:rPr>
          <w:rFonts w:ascii="Calibri" w:hAnsi="Calibri"/>
          <w:b/>
          <w:sz w:val="22"/>
          <w:szCs w:val="22"/>
        </w:rPr>
        <w:t>SK55 0200 0000 0028 2988 3553</w:t>
      </w:r>
      <w:r w:rsidR="000847F5">
        <w:rPr>
          <w:rFonts w:ascii="Calibri" w:hAnsi="Calibri"/>
          <w:sz w:val="22"/>
          <w:szCs w:val="22"/>
        </w:rPr>
        <w:t xml:space="preserve"> </w:t>
      </w:r>
    </w:p>
    <w:p w14:paraId="569C0478" w14:textId="77777777"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sidR="000847F5">
        <w:rPr>
          <w:rFonts w:ascii="Calibri" w:hAnsi="Calibri"/>
          <w:b/>
          <w:sz w:val="22"/>
          <w:szCs w:val="22"/>
        </w:rPr>
        <w:t xml:space="preserve">Marek </w:t>
      </w:r>
      <w:proofErr w:type="spellStart"/>
      <w:r w:rsidR="000847F5">
        <w:rPr>
          <w:rFonts w:ascii="Calibri" w:hAnsi="Calibri"/>
          <w:b/>
          <w:sz w:val="22"/>
          <w:szCs w:val="22"/>
        </w:rPr>
        <w:t>Rakoš</w:t>
      </w:r>
      <w:proofErr w:type="spellEnd"/>
      <w:r w:rsidR="000847F5">
        <w:rPr>
          <w:rFonts w:ascii="Calibri" w:hAnsi="Calibri"/>
          <w:b/>
          <w:sz w:val="22"/>
          <w:szCs w:val="22"/>
        </w:rPr>
        <w:t>, starosta obce</w:t>
      </w:r>
    </w:p>
    <w:p w14:paraId="3A64659B"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kupujúci</w:t>
      </w:r>
      <w:r w:rsidRPr="00CA76D1">
        <w:rPr>
          <w:rFonts w:ascii="Calibri" w:hAnsi="Calibri"/>
          <w:sz w:val="22"/>
          <w:szCs w:val="22"/>
        </w:rPr>
        <w:t>“)</w:t>
      </w:r>
    </w:p>
    <w:p w14:paraId="389AC85F"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14:paraId="2505AEEB" w14:textId="77777777" w:rsidR="001F1467" w:rsidRPr="00CA76D1" w:rsidRDefault="001F1467" w:rsidP="001F1467">
      <w:pPr>
        <w:jc w:val="both"/>
        <w:rPr>
          <w:rFonts w:ascii="Calibri" w:hAnsi="Calibri"/>
          <w:sz w:val="22"/>
          <w:szCs w:val="22"/>
        </w:rPr>
      </w:pPr>
    </w:p>
    <w:p w14:paraId="66142F02" w14:textId="77777777" w:rsidR="00CA76D1" w:rsidRPr="00CA76D1" w:rsidRDefault="00CA76D1" w:rsidP="001F1467">
      <w:pPr>
        <w:jc w:val="both"/>
        <w:rPr>
          <w:rFonts w:ascii="Calibri" w:hAnsi="Calibri"/>
          <w:sz w:val="22"/>
          <w:szCs w:val="22"/>
        </w:rPr>
      </w:pPr>
    </w:p>
    <w:p w14:paraId="2F5C3E10"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00C5B998" w14:textId="77777777"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14:paraId="3C6D9E29" w14:textId="77777777" w:rsidR="008B13B0" w:rsidRPr="00CA76D1" w:rsidRDefault="008B13B0" w:rsidP="008B13B0">
      <w:pPr>
        <w:rPr>
          <w:rFonts w:ascii="Calibri" w:hAnsi="Calibri"/>
          <w:sz w:val="22"/>
          <w:szCs w:val="22"/>
          <w:lang w:eastAsia="cs-CZ"/>
        </w:rPr>
      </w:pPr>
    </w:p>
    <w:p w14:paraId="54596F99" w14:textId="352FCB95" w:rsidR="00575F96" w:rsidRPr="00CA76D1" w:rsidRDefault="00575F96" w:rsidP="00575F96">
      <w:pPr>
        <w:numPr>
          <w:ilvl w:val="1"/>
          <w:numId w:val="14"/>
        </w:numPr>
        <w:autoSpaceDE w:val="0"/>
        <w:autoSpaceDN w:val="0"/>
        <w:adjustRightInd w:val="0"/>
        <w:ind w:left="709" w:hanging="709"/>
        <w:jc w:val="both"/>
        <w:rPr>
          <w:rFonts w:ascii="Calibri" w:hAnsi="Calibri"/>
          <w:sz w:val="22"/>
          <w:szCs w:val="22"/>
        </w:rPr>
      </w:pPr>
      <w:r w:rsidRPr="00AA2740">
        <w:rPr>
          <w:rFonts w:ascii="Calibri" w:hAnsi="Calibri"/>
          <w:sz w:val="22"/>
          <w:szCs w:val="22"/>
        </w:rPr>
        <w:t xml:space="preserve">Táto zmluva sa uzatvára ako výsledok verejného obstarávania v zmysle </w:t>
      </w:r>
      <w:proofErr w:type="spellStart"/>
      <w:r w:rsidRPr="00AA2740">
        <w:rPr>
          <w:rFonts w:ascii="Calibri" w:hAnsi="Calibri"/>
          <w:sz w:val="22"/>
          <w:szCs w:val="22"/>
        </w:rPr>
        <w:t>ust</w:t>
      </w:r>
      <w:proofErr w:type="spellEnd"/>
      <w:r w:rsidRPr="00AA2740">
        <w:rPr>
          <w:rFonts w:ascii="Calibri" w:hAnsi="Calibri"/>
          <w:sz w:val="22"/>
          <w:szCs w:val="22"/>
        </w:rPr>
        <w:t xml:space="preserve">.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Pr>
          <w:rFonts w:ascii="Calibri" w:hAnsi="Calibri"/>
          <w:sz w:val="22"/>
          <w:szCs w:val="22"/>
        </w:rPr>
        <w:t>z</w:t>
      </w:r>
      <w:r w:rsidRPr="00AA2740">
        <w:rPr>
          <w:rFonts w:ascii="Calibri" w:hAnsi="Calibri"/>
          <w:sz w:val="22"/>
          <w:szCs w:val="22"/>
        </w:rPr>
        <w:t>n</w:t>
      </w:r>
      <w:r>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r w:rsidRPr="007D1CE3">
        <w:rPr>
          <w:rFonts w:ascii="Calibri" w:hAnsi="Calibri" w:cs="Calibri"/>
          <w:b/>
          <w:bCs/>
          <w:sz w:val="22"/>
          <w:szCs w:val="22"/>
        </w:rPr>
        <w:t xml:space="preserve">„Zvýšenie kvality vzdelávacích procesov </w:t>
      </w:r>
      <w:r w:rsidR="001911C2">
        <w:rPr>
          <w:rFonts w:ascii="Calibri" w:hAnsi="Calibri" w:cs="Calibri"/>
          <w:b/>
          <w:bCs/>
          <w:sz w:val="22"/>
          <w:szCs w:val="22"/>
        </w:rPr>
        <w:t>-</w:t>
      </w:r>
      <w:r w:rsidRPr="007D1CE3">
        <w:rPr>
          <w:rFonts w:ascii="Calibri" w:hAnsi="Calibri" w:cs="Calibri"/>
          <w:b/>
          <w:bCs/>
          <w:sz w:val="22"/>
          <w:szCs w:val="22"/>
        </w:rPr>
        <w:t> ZŠ Raslavice</w:t>
      </w:r>
      <w:r w:rsidR="00A16E8E">
        <w:rPr>
          <w:rFonts w:ascii="Calibri" w:hAnsi="Calibri" w:cs="Calibri"/>
          <w:b/>
          <w:bCs/>
          <w:sz w:val="22"/>
          <w:szCs w:val="22"/>
        </w:rPr>
        <w:t>_2022</w:t>
      </w:r>
      <w:r w:rsidRPr="007D1CE3">
        <w:rPr>
          <w:rFonts w:ascii="Calibri" w:hAnsi="Calibri" w:cs="Calibri"/>
          <w:b/>
          <w:bCs/>
          <w:sz w:val="22"/>
          <w:szCs w:val="22"/>
        </w:rPr>
        <w:t>“</w:t>
      </w:r>
      <w:r>
        <w:rPr>
          <w:rFonts w:ascii="Calibri" w:hAnsi="Calibri" w:cs="Calibri"/>
          <w:b/>
          <w:bCs/>
          <w:sz w:val="22"/>
          <w:szCs w:val="22"/>
        </w:rPr>
        <w:t xml:space="preserve">, </w:t>
      </w:r>
      <w:r w:rsidRPr="00575F96">
        <w:rPr>
          <w:rFonts w:ascii="Calibri" w:hAnsi="Calibri" w:cs="Calibri"/>
          <w:bCs/>
          <w:sz w:val="22"/>
          <w:szCs w:val="22"/>
        </w:rPr>
        <w:t xml:space="preserve">Časť 1: </w:t>
      </w:r>
      <w:r>
        <w:rPr>
          <w:rFonts w:ascii="Calibri" w:hAnsi="Calibri" w:cs="Calibri"/>
          <w:bCs/>
          <w:sz w:val="22"/>
          <w:szCs w:val="22"/>
        </w:rPr>
        <w:t>Didaktické pomôcky</w:t>
      </w:r>
    </w:p>
    <w:p w14:paraId="061B2AAF" w14:textId="77777777" w:rsidR="00575F96" w:rsidRPr="00CA76D1" w:rsidRDefault="00575F96" w:rsidP="00575F96">
      <w:pPr>
        <w:autoSpaceDE w:val="0"/>
        <w:autoSpaceDN w:val="0"/>
        <w:adjustRightInd w:val="0"/>
        <w:ind w:left="709"/>
        <w:jc w:val="both"/>
        <w:rPr>
          <w:rFonts w:ascii="Calibri" w:hAnsi="Calibri"/>
          <w:sz w:val="22"/>
          <w:szCs w:val="22"/>
        </w:rPr>
      </w:pPr>
    </w:p>
    <w:p w14:paraId="5B4136D7" w14:textId="77777777" w:rsidR="00575F96" w:rsidRDefault="00575F96" w:rsidP="00575F96">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 za nižšie uvedených podmienok uzatvára s predávajúcim ako úspešným uchádzačom v rámci uskutočneného verejného obstarávania podľa ods. 1.1 tohto článku zmluvy túto kúpnu zmluvu</w:t>
      </w:r>
      <w:r>
        <w:rPr>
          <w:rFonts w:ascii="Calibri" w:hAnsi="Calibri"/>
          <w:sz w:val="22"/>
          <w:szCs w:val="22"/>
        </w:rPr>
        <w:t xml:space="preserve"> za nižšie uvedených zmluvných podmienok</w:t>
      </w:r>
      <w:r w:rsidRPr="00CA76D1">
        <w:rPr>
          <w:rFonts w:ascii="Calibri" w:hAnsi="Calibri"/>
          <w:sz w:val="22"/>
          <w:szCs w:val="22"/>
        </w:rPr>
        <w:t xml:space="preserve">. </w:t>
      </w:r>
    </w:p>
    <w:p w14:paraId="6FE1C9F1" w14:textId="77777777" w:rsidR="000C5E1C" w:rsidRDefault="000C5E1C" w:rsidP="000C5E1C">
      <w:pPr>
        <w:autoSpaceDE w:val="0"/>
        <w:autoSpaceDN w:val="0"/>
        <w:adjustRightInd w:val="0"/>
        <w:ind w:left="709"/>
        <w:jc w:val="both"/>
        <w:rPr>
          <w:rFonts w:ascii="Calibri" w:hAnsi="Calibri"/>
          <w:sz w:val="22"/>
          <w:szCs w:val="22"/>
        </w:rPr>
      </w:pPr>
    </w:p>
    <w:p w14:paraId="440D1BB6" w14:textId="1F6AEAFB" w:rsidR="00BF6522" w:rsidRDefault="00BF6522" w:rsidP="000C5E1C">
      <w:pPr>
        <w:autoSpaceDE w:val="0"/>
        <w:autoSpaceDN w:val="0"/>
        <w:adjustRightInd w:val="0"/>
        <w:ind w:left="709"/>
        <w:jc w:val="both"/>
        <w:rPr>
          <w:rFonts w:ascii="Calibri" w:hAnsi="Calibri"/>
          <w:sz w:val="22"/>
          <w:szCs w:val="22"/>
        </w:rPr>
      </w:pPr>
    </w:p>
    <w:p w14:paraId="63C561DE" w14:textId="264874D1" w:rsidR="006311A4" w:rsidRDefault="006311A4" w:rsidP="000C5E1C">
      <w:pPr>
        <w:autoSpaceDE w:val="0"/>
        <w:autoSpaceDN w:val="0"/>
        <w:adjustRightInd w:val="0"/>
        <w:ind w:left="709"/>
        <w:jc w:val="both"/>
        <w:rPr>
          <w:rFonts w:ascii="Calibri" w:hAnsi="Calibri"/>
          <w:sz w:val="22"/>
          <w:szCs w:val="22"/>
        </w:rPr>
      </w:pPr>
    </w:p>
    <w:p w14:paraId="44B6305F" w14:textId="77777777" w:rsidR="006311A4" w:rsidRDefault="006311A4" w:rsidP="000C5E1C">
      <w:pPr>
        <w:autoSpaceDE w:val="0"/>
        <w:autoSpaceDN w:val="0"/>
        <w:adjustRightInd w:val="0"/>
        <w:ind w:left="709"/>
        <w:jc w:val="both"/>
        <w:rPr>
          <w:rFonts w:ascii="Calibri" w:hAnsi="Calibri"/>
          <w:sz w:val="22"/>
          <w:szCs w:val="22"/>
        </w:rPr>
      </w:pPr>
    </w:p>
    <w:p w14:paraId="45ECE404" w14:textId="77777777" w:rsidR="00BF6522" w:rsidRDefault="00BF6522" w:rsidP="000C5E1C">
      <w:pPr>
        <w:autoSpaceDE w:val="0"/>
        <w:autoSpaceDN w:val="0"/>
        <w:adjustRightInd w:val="0"/>
        <w:ind w:left="709"/>
        <w:jc w:val="both"/>
        <w:rPr>
          <w:rFonts w:ascii="Calibri" w:hAnsi="Calibri"/>
          <w:sz w:val="22"/>
          <w:szCs w:val="22"/>
        </w:rPr>
      </w:pPr>
    </w:p>
    <w:p w14:paraId="2BF4518F"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0"/>
    </w:p>
    <w:p w14:paraId="56E9A833" w14:textId="77777777" w:rsidR="001F1467" w:rsidRPr="00CA76D1" w:rsidRDefault="001F1467" w:rsidP="001F1467">
      <w:pPr>
        <w:jc w:val="both"/>
        <w:rPr>
          <w:rFonts w:ascii="Calibri" w:hAnsi="Calibri"/>
          <w:sz w:val="22"/>
          <w:szCs w:val="22"/>
        </w:rPr>
      </w:pPr>
    </w:p>
    <w:p w14:paraId="5CE690C8" w14:textId="77777777" w:rsidR="001F1467" w:rsidRPr="00CA76D1"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C92A84">
        <w:rPr>
          <w:rFonts w:ascii="Calibri" w:hAnsi="Calibri"/>
          <w:sz w:val="22"/>
          <w:szCs w:val="22"/>
        </w:rPr>
        <w:t xml:space="preserve">– </w:t>
      </w:r>
      <w:r w:rsidR="00C92A84" w:rsidRPr="00E43E59">
        <w:rPr>
          <w:rFonts w:ascii="Calibri" w:hAnsi="Calibri"/>
          <w:b/>
          <w:sz w:val="22"/>
          <w:szCs w:val="22"/>
        </w:rPr>
        <w:t>didaktické pomôcky</w:t>
      </w:r>
      <w:r w:rsidR="00C92A84">
        <w:rPr>
          <w:rFonts w:ascii="Calibri" w:hAnsi="Calibri"/>
          <w:sz w:val="22"/>
          <w:szCs w:val="22"/>
        </w:rPr>
        <w:t xml:space="preserve"> pre školské učebne</w:t>
      </w:r>
      <w:r w:rsidR="001F1467" w:rsidRPr="00CA76D1">
        <w:rPr>
          <w:rFonts w:ascii="Calibri" w:hAnsi="Calibri"/>
          <w:sz w:val="22"/>
          <w:szCs w:val="22"/>
        </w:rPr>
        <w:t>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144D23D9"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6689"/>
        <w:gridCol w:w="697"/>
        <w:gridCol w:w="1074"/>
      </w:tblGrid>
      <w:tr w:rsidR="00407046" w:rsidRPr="00CA76D1" w14:paraId="04E346CA" w14:textId="77777777" w:rsidTr="004826F8">
        <w:trPr>
          <w:trHeight w:val="308"/>
        </w:trPr>
        <w:tc>
          <w:tcPr>
            <w:tcW w:w="288" w:type="pct"/>
            <w:shd w:val="clear" w:color="auto" w:fill="auto"/>
            <w:vAlign w:val="bottom"/>
          </w:tcPr>
          <w:p w14:paraId="6E64F17A" w14:textId="77777777" w:rsidR="00137541" w:rsidRPr="00CA76D1" w:rsidRDefault="00137541">
            <w:pPr>
              <w:rPr>
                <w:rFonts w:ascii="Calibri" w:hAnsi="Calibri"/>
                <w:b/>
                <w:bCs/>
                <w:sz w:val="22"/>
                <w:szCs w:val="22"/>
              </w:rPr>
            </w:pPr>
            <w:bookmarkStart w:id="1" w:name="_Hlk525156517"/>
            <w:proofErr w:type="spellStart"/>
            <w:r w:rsidRPr="00CA76D1">
              <w:rPr>
                <w:rFonts w:ascii="Calibri" w:hAnsi="Calibri"/>
                <w:b/>
                <w:bCs/>
                <w:sz w:val="22"/>
                <w:szCs w:val="22"/>
              </w:rPr>
              <w:t>P.č</w:t>
            </w:r>
            <w:proofErr w:type="spellEnd"/>
            <w:r w:rsidRPr="00CA76D1">
              <w:rPr>
                <w:rFonts w:ascii="Calibri" w:hAnsi="Calibri"/>
                <w:b/>
                <w:bCs/>
                <w:sz w:val="22"/>
                <w:szCs w:val="22"/>
              </w:rPr>
              <w:t>.</w:t>
            </w:r>
          </w:p>
        </w:tc>
        <w:tc>
          <w:tcPr>
            <w:tcW w:w="3796" w:type="pct"/>
            <w:shd w:val="clear" w:color="auto" w:fill="auto"/>
            <w:vAlign w:val="bottom"/>
          </w:tcPr>
          <w:p w14:paraId="3190D79F" w14:textId="77777777" w:rsidR="00137541" w:rsidRPr="00CA76D1" w:rsidRDefault="00137541">
            <w:pPr>
              <w:jc w:val="center"/>
              <w:rPr>
                <w:rFonts w:ascii="Calibri" w:hAnsi="Calibri"/>
                <w:b/>
                <w:bCs/>
                <w:sz w:val="22"/>
                <w:szCs w:val="22"/>
              </w:rPr>
            </w:pPr>
            <w:r w:rsidRPr="00CA76D1">
              <w:rPr>
                <w:rFonts w:ascii="Calibri" w:hAnsi="Calibri"/>
                <w:b/>
                <w:bCs/>
                <w:sz w:val="22"/>
                <w:szCs w:val="22"/>
              </w:rPr>
              <w:t>Popis</w:t>
            </w:r>
            <w:r w:rsidR="00407046" w:rsidRPr="00CA76D1">
              <w:rPr>
                <w:rFonts w:ascii="Calibri" w:hAnsi="Calibri"/>
                <w:b/>
                <w:bCs/>
                <w:sz w:val="22"/>
                <w:szCs w:val="22"/>
              </w:rPr>
              <w:t xml:space="preserve"> - tovar</w:t>
            </w:r>
          </w:p>
        </w:tc>
        <w:tc>
          <w:tcPr>
            <w:tcW w:w="277" w:type="pct"/>
            <w:shd w:val="clear" w:color="auto" w:fill="auto"/>
            <w:vAlign w:val="bottom"/>
          </w:tcPr>
          <w:p w14:paraId="1CACC3CF" w14:textId="77777777" w:rsidR="00137541" w:rsidRPr="00CA76D1" w:rsidRDefault="00137541">
            <w:pPr>
              <w:rPr>
                <w:rFonts w:ascii="Calibri" w:hAnsi="Calibri"/>
                <w:b/>
                <w:bCs/>
                <w:sz w:val="22"/>
                <w:szCs w:val="22"/>
              </w:rPr>
            </w:pPr>
            <w:r w:rsidRPr="00CA76D1">
              <w:rPr>
                <w:rFonts w:ascii="Calibri" w:hAnsi="Calibri"/>
                <w:b/>
                <w:bCs/>
                <w:sz w:val="22"/>
                <w:szCs w:val="22"/>
              </w:rPr>
              <w:t>MJ</w:t>
            </w:r>
          </w:p>
        </w:tc>
        <w:tc>
          <w:tcPr>
            <w:tcW w:w="639" w:type="pct"/>
            <w:shd w:val="clear" w:color="auto" w:fill="auto"/>
            <w:vAlign w:val="bottom"/>
          </w:tcPr>
          <w:p w14:paraId="2AE095E5" w14:textId="77777777" w:rsidR="00137541" w:rsidRPr="00CA76D1" w:rsidRDefault="00137541">
            <w:pPr>
              <w:rPr>
                <w:rFonts w:ascii="Calibri" w:hAnsi="Calibri"/>
                <w:b/>
                <w:bCs/>
                <w:sz w:val="22"/>
                <w:szCs w:val="22"/>
              </w:rPr>
            </w:pPr>
            <w:r w:rsidRPr="00CA76D1">
              <w:rPr>
                <w:rFonts w:ascii="Calibri" w:hAnsi="Calibri"/>
                <w:b/>
                <w:bCs/>
                <w:sz w:val="22"/>
                <w:szCs w:val="22"/>
              </w:rPr>
              <w:t>Množstvo</w:t>
            </w:r>
          </w:p>
        </w:tc>
      </w:tr>
      <w:tr w:rsidR="00F71A71" w:rsidRPr="00CA76D1" w14:paraId="3918ECF6" w14:textId="77777777" w:rsidTr="004826F8">
        <w:trPr>
          <w:trHeight w:val="666"/>
        </w:trPr>
        <w:tc>
          <w:tcPr>
            <w:tcW w:w="288" w:type="pct"/>
            <w:shd w:val="clear" w:color="auto" w:fill="auto"/>
            <w:noWrap/>
            <w:vAlign w:val="center"/>
          </w:tcPr>
          <w:p w14:paraId="1E1F69A2" w14:textId="77777777" w:rsidR="00F71A71" w:rsidRPr="00CA76D1" w:rsidRDefault="00F71A71" w:rsidP="00F71A71">
            <w:pPr>
              <w:jc w:val="center"/>
              <w:rPr>
                <w:rFonts w:ascii="Calibri" w:hAnsi="Calibri"/>
                <w:sz w:val="22"/>
                <w:szCs w:val="22"/>
              </w:rPr>
            </w:pPr>
            <w:r w:rsidRPr="00CA76D1">
              <w:rPr>
                <w:rFonts w:ascii="Calibri" w:hAnsi="Calibri"/>
                <w:sz w:val="22"/>
                <w:szCs w:val="22"/>
              </w:rPr>
              <w:t>1</w:t>
            </w:r>
          </w:p>
        </w:tc>
        <w:tc>
          <w:tcPr>
            <w:tcW w:w="3796" w:type="pct"/>
            <w:shd w:val="clear" w:color="auto" w:fill="auto"/>
            <w:vAlign w:val="center"/>
          </w:tcPr>
          <w:p w14:paraId="362432CF" w14:textId="77777777" w:rsidR="00F71A71" w:rsidRDefault="00F71A71" w:rsidP="00F71A71">
            <w:pPr>
              <w:rPr>
                <w:rFonts w:ascii="Calibri" w:hAnsi="Calibri" w:cs="Calibri"/>
                <w:color w:val="000000"/>
              </w:rPr>
            </w:pPr>
            <w:r>
              <w:rPr>
                <w:rFonts w:ascii="Calibri" w:hAnsi="Calibri" w:cs="Calibri"/>
                <w:color w:val="000000"/>
              </w:rPr>
              <w:t>Univerzálny programovateľný automat</w:t>
            </w:r>
          </w:p>
        </w:tc>
        <w:tc>
          <w:tcPr>
            <w:tcW w:w="277" w:type="pct"/>
            <w:shd w:val="clear" w:color="auto" w:fill="auto"/>
            <w:vAlign w:val="center"/>
          </w:tcPr>
          <w:p w14:paraId="25BE0991" w14:textId="77777777"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14:paraId="0681B567"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43BEBBB0" w14:textId="77777777" w:rsidTr="004826F8">
        <w:trPr>
          <w:trHeight w:val="690"/>
        </w:trPr>
        <w:tc>
          <w:tcPr>
            <w:tcW w:w="288" w:type="pct"/>
            <w:shd w:val="clear" w:color="auto" w:fill="auto"/>
            <w:noWrap/>
            <w:vAlign w:val="center"/>
          </w:tcPr>
          <w:p w14:paraId="0C476A38" w14:textId="77777777" w:rsidR="00F71A71" w:rsidRPr="00CA76D1" w:rsidRDefault="00F71A71" w:rsidP="00F71A71">
            <w:pPr>
              <w:jc w:val="center"/>
              <w:rPr>
                <w:rFonts w:ascii="Calibri" w:hAnsi="Calibri"/>
                <w:sz w:val="22"/>
                <w:szCs w:val="22"/>
              </w:rPr>
            </w:pPr>
            <w:r w:rsidRPr="00CA76D1">
              <w:rPr>
                <w:rFonts w:ascii="Calibri" w:hAnsi="Calibri"/>
                <w:sz w:val="22"/>
                <w:szCs w:val="22"/>
              </w:rPr>
              <w:t>2</w:t>
            </w:r>
          </w:p>
        </w:tc>
        <w:tc>
          <w:tcPr>
            <w:tcW w:w="3796" w:type="pct"/>
            <w:shd w:val="clear" w:color="auto" w:fill="auto"/>
            <w:vAlign w:val="center"/>
          </w:tcPr>
          <w:p w14:paraId="2AC29972" w14:textId="77777777" w:rsidR="00F71A71" w:rsidRDefault="00F71A71" w:rsidP="00F71A71">
            <w:pPr>
              <w:rPr>
                <w:rFonts w:ascii="Calibri" w:hAnsi="Calibri" w:cs="Calibri"/>
                <w:color w:val="000000"/>
              </w:rPr>
            </w:pPr>
            <w:proofErr w:type="spellStart"/>
            <w:r>
              <w:rPr>
                <w:rFonts w:ascii="Calibri" w:hAnsi="Calibri" w:cs="Calibri"/>
                <w:color w:val="000000"/>
              </w:rPr>
              <w:t>Interfejs</w:t>
            </w:r>
            <w:proofErr w:type="spellEnd"/>
            <w:r>
              <w:rPr>
                <w:rFonts w:ascii="Calibri" w:hAnsi="Calibri" w:cs="Calibri"/>
                <w:color w:val="000000"/>
              </w:rPr>
              <w:t xml:space="preserve"> na zber dát - biochémia</w:t>
            </w:r>
          </w:p>
        </w:tc>
        <w:tc>
          <w:tcPr>
            <w:tcW w:w="277" w:type="pct"/>
            <w:shd w:val="clear" w:color="auto" w:fill="auto"/>
            <w:vAlign w:val="center"/>
          </w:tcPr>
          <w:p w14:paraId="06857F9D" w14:textId="77777777"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14:paraId="4A7D4B4E"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72683481" w14:textId="77777777" w:rsidTr="004826F8">
        <w:trPr>
          <w:trHeight w:val="571"/>
        </w:trPr>
        <w:tc>
          <w:tcPr>
            <w:tcW w:w="288" w:type="pct"/>
            <w:shd w:val="clear" w:color="auto" w:fill="auto"/>
            <w:noWrap/>
            <w:vAlign w:val="center"/>
          </w:tcPr>
          <w:p w14:paraId="07332C4D" w14:textId="77777777" w:rsidR="00F71A71" w:rsidRPr="00CA76D1" w:rsidRDefault="00F71A71" w:rsidP="00F71A71">
            <w:pPr>
              <w:jc w:val="center"/>
              <w:rPr>
                <w:rFonts w:ascii="Calibri" w:hAnsi="Calibri"/>
                <w:sz w:val="22"/>
                <w:szCs w:val="22"/>
              </w:rPr>
            </w:pPr>
            <w:r w:rsidRPr="00CA76D1">
              <w:rPr>
                <w:rFonts w:ascii="Calibri" w:hAnsi="Calibri"/>
                <w:sz w:val="22"/>
                <w:szCs w:val="22"/>
              </w:rPr>
              <w:t>3</w:t>
            </w:r>
          </w:p>
        </w:tc>
        <w:tc>
          <w:tcPr>
            <w:tcW w:w="3796" w:type="pct"/>
            <w:shd w:val="clear" w:color="auto" w:fill="auto"/>
            <w:vAlign w:val="center"/>
          </w:tcPr>
          <w:p w14:paraId="513745E3" w14:textId="77777777" w:rsidR="00F71A71" w:rsidRDefault="00F71A71" w:rsidP="00F71A71">
            <w:pPr>
              <w:rPr>
                <w:rFonts w:ascii="Calibri" w:hAnsi="Calibri" w:cs="Calibri"/>
                <w:color w:val="000000"/>
              </w:rPr>
            </w:pPr>
            <w:r>
              <w:rPr>
                <w:rFonts w:ascii="Calibri" w:hAnsi="Calibri" w:cs="Calibri"/>
                <w:color w:val="000000"/>
              </w:rPr>
              <w:t xml:space="preserve">SW k </w:t>
            </w:r>
            <w:proofErr w:type="spellStart"/>
            <w:r>
              <w:rPr>
                <w:rFonts w:ascii="Calibri" w:hAnsi="Calibri" w:cs="Calibri"/>
                <w:color w:val="000000"/>
              </w:rPr>
              <w:t>iterfejsu</w:t>
            </w:r>
            <w:proofErr w:type="spellEnd"/>
            <w:r>
              <w:rPr>
                <w:rFonts w:ascii="Calibri" w:hAnsi="Calibri" w:cs="Calibri"/>
                <w:color w:val="000000"/>
              </w:rPr>
              <w:t xml:space="preserve"> - multilicencia</w:t>
            </w:r>
          </w:p>
        </w:tc>
        <w:tc>
          <w:tcPr>
            <w:tcW w:w="277" w:type="pct"/>
            <w:shd w:val="clear" w:color="auto" w:fill="auto"/>
            <w:vAlign w:val="center"/>
          </w:tcPr>
          <w:p w14:paraId="5080ECFB" w14:textId="77777777"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14:paraId="7D103903"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5D04EF21" w14:textId="77777777" w:rsidTr="004826F8">
        <w:trPr>
          <w:trHeight w:val="693"/>
        </w:trPr>
        <w:tc>
          <w:tcPr>
            <w:tcW w:w="288" w:type="pct"/>
            <w:shd w:val="clear" w:color="auto" w:fill="auto"/>
            <w:noWrap/>
            <w:vAlign w:val="center"/>
          </w:tcPr>
          <w:p w14:paraId="22B321FD" w14:textId="77777777" w:rsidR="00F71A71" w:rsidRPr="00CA76D1" w:rsidRDefault="00F71A71" w:rsidP="00F71A71">
            <w:pPr>
              <w:jc w:val="center"/>
              <w:rPr>
                <w:rFonts w:ascii="Calibri" w:hAnsi="Calibri"/>
                <w:sz w:val="22"/>
                <w:szCs w:val="22"/>
              </w:rPr>
            </w:pPr>
            <w:r w:rsidRPr="00CA76D1">
              <w:rPr>
                <w:rFonts w:ascii="Calibri" w:hAnsi="Calibri"/>
                <w:sz w:val="22"/>
                <w:szCs w:val="22"/>
              </w:rPr>
              <w:t>4</w:t>
            </w:r>
          </w:p>
        </w:tc>
        <w:tc>
          <w:tcPr>
            <w:tcW w:w="3796" w:type="pct"/>
            <w:shd w:val="clear" w:color="auto" w:fill="auto"/>
            <w:vAlign w:val="center"/>
          </w:tcPr>
          <w:p w14:paraId="4D2BBAC1"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senzorov pre fyziku - učiteľ</w:t>
            </w:r>
          </w:p>
        </w:tc>
        <w:tc>
          <w:tcPr>
            <w:tcW w:w="277" w:type="pct"/>
            <w:shd w:val="clear" w:color="auto" w:fill="auto"/>
            <w:vAlign w:val="center"/>
          </w:tcPr>
          <w:p w14:paraId="21A861C5"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53BB8C5F"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06E92D5A" w14:textId="77777777" w:rsidTr="004826F8">
        <w:trPr>
          <w:trHeight w:val="693"/>
        </w:trPr>
        <w:tc>
          <w:tcPr>
            <w:tcW w:w="288" w:type="pct"/>
            <w:shd w:val="clear" w:color="auto" w:fill="auto"/>
            <w:noWrap/>
            <w:vAlign w:val="center"/>
          </w:tcPr>
          <w:p w14:paraId="21569DEE" w14:textId="77777777" w:rsidR="00F71A71" w:rsidRPr="00CA76D1" w:rsidRDefault="00F71A71" w:rsidP="00F71A71">
            <w:pPr>
              <w:jc w:val="center"/>
              <w:rPr>
                <w:rFonts w:ascii="Calibri" w:hAnsi="Calibri"/>
                <w:sz w:val="22"/>
                <w:szCs w:val="22"/>
              </w:rPr>
            </w:pPr>
            <w:r>
              <w:rPr>
                <w:rFonts w:ascii="Calibri" w:hAnsi="Calibri"/>
                <w:sz w:val="22"/>
                <w:szCs w:val="22"/>
              </w:rPr>
              <w:t>5</w:t>
            </w:r>
          </w:p>
        </w:tc>
        <w:tc>
          <w:tcPr>
            <w:tcW w:w="3796" w:type="pct"/>
            <w:shd w:val="clear" w:color="auto" w:fill="auto"/>
            <w:vAlign w:val="center"/>
          </w:tcPr>
          <w:p w14:paraId="12F57E3E" w14:textId="77777777" w:rsidR="00F71A71" w:rsidRDefault="00F71A71" w:rsidP="00F71A71">
            <w:pPr>
              <w:rPr>
                <w:rFonts w:ascii="Calibri" w:hAnsi="Calibri" w:cs="Calibri"/>
                <w:color w:val="000000"/>
              </w:rPr>
            </w:pPr>
            <w:r>
              <w:rPr>
                <w:rFonts w:ascii="Calibri" w:hAnsi="Calibri" w:cs="Calibri"/>
                <w:color w:val="000000"/>
              </w:rPr>
              <w:t xml:space="preserve">Učiteľská termodynamická </w:t>
            </w:r>
            <w:proofErr w:type="spellStart"/>
            <w:r>
              <w:rPr>
                <w:rFonts w:ascii="Calibri" w:hAnsi="Calibri" w:cs="Calibri"/>
                <w:color w:val="000000"/>
              </w:rPr>
              <w:t>sada</w:t>
            </w:r>
            <w:proofErr w:type="spellEnd"/>
          </w:p>
        </w:tc>
        <w:tc>
          <w:tcPr>
            <w:tcW w:w="277" w:type="pct"/>
            <w:shd w:val="clear" w:color="auto" w:fill="auto"/>
            <w:vAlign w:val="center"/>
          </w:tcPr>
          <w:p w14:paraId="6EF8CEA3"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5A1C334E"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5B862C7C" w14:textId="77777777" w:rsidTr="004826F8">
        <w:trPr>
          <w:trHeight w:val="693"/>
        </w:trPr>
        <w:tc>
          <w:tcPr>
            <w:tcW w:w="288" w:type="pct"/>
            <w:shd w:val="clear" w:color="auto" w:fill="auto"/>
            <w:noWrap/>
            <w:vAlign w:val="center"/>
          </w:tcPr>
          <w:p w14:paraId="3A7D8C65" w14:textId="77777777" w:rsidR="00F71A71" w:rsidRPr="00CA76D1" w:rsidRDefault="00F71A71" w:rsidP="00F71A71">
            <w:pPr>
              <w:jc w:val="center"/>
              <w:rPr>
                <w:rFonts w:ascii="Calibri" w:hAnsi="Calibri"/>
                <w:sz w:val="22"/>
                <w:szCs w:val="22"/>
              </w:rPr>
            </w:pPr>
            <w:r>
              <w:rPr>
                <w:rFonts w:ascii="Calibri" w:hAnsi="Calibri"/>
                <w:sz w:val="22"/>
                <w:szCs w:val="22"/>
              </w:rPr>
              <w:t>6</w:t>
            </w:r>
          </w:p>
        </w:tc>
        <w:tc>
          <w:tcPr>
            <w:tcW w:w="3796" w:type="pct"/>
            <w:shd w:val="clear" w:color="auto" w:fill="auto"/>
            <w:vAlign w:val="center"/>
          </w:tcPr>
          <w:p w14:paraId="7D7FC917" w14:textId="24B2A579" w:rsidR="00F71A71" w:rsidRDefault="00F71A71" w:rsidP="00F71A71">
            <w:pPr>
              <w:rPr>
                <w:rFonts w:ascii="Calibri" w:hAnsi="Calibri" w:cs="Calibri"/>
                <w:color w:val="000000"/>
              </w:rPr>
            </w:pPr>
            <w:r>
              <w:rPr>
                <w:rFonts w:ascii="Calibri" w:hAnsi="Calibri" w:cs="Calibri"/>
                <w:color w:val="000000"/>
              </w:rPr>
              <w:t>Laboratórny podnos</w:t>
            </w:r>
          </w:p>
        </w:tc>
        <w:tc>
          <w:tcPr>
            <w:tcW w:w="277" w:type="pct"/>
            <w:shd w:val="clear" w:color="auto" w:fill="auto"/>
            <w:vAlign w:val="center"/>
          </w:tcPr>
          <w:p w14:paraId="2A5285B9"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3AE0C22E"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5EABC79A" w14:textId="77777777" w:rsidTr="004826F8">
        <w:trPr>
          <w:trHeight w:val="693"/>
        </w:trPr>
        <w:tc>
          <w:tcPr>
            <w:tcW w:w="288" w:type="pct"/>
            <w:shd w:val="clear" w:color="auto" w:fill="auto"/>
            <w:noWrap/>
            <w:vAlign w:val="center"/>
          </w:tcPr>
          <w:p w14:paraId="45657FB7" w14:textId="77777777" w:rsidR="00F71A71" w:rsidRPr="00CA76D1" w:rsidRDefault="00F71A71" w:rsidP="00F71A71">
            <w:pPr>
              <w:jc w:val="center"/>
              <w:rPr>
                <w:rFonts w:ascii="Calibri" w:hAnsi="Calibri"/>
                <w:sz w:val="22"/>
                <w:szCs w:val="22"/>
              </w:rPr>
            </w:pPr>
            <w:r>
              <w:rPr>
                <w:rFonts w:ascii="Calibri" w:hAnsi="Calibri"/>
                <w:sz w:val="22"/>
                <w:szCs w:val="22"/>
              </w:rPr>
              <w:t>7</w:t>
            </w:r>
          </w:p>
        </w:tc>
        <w:tc>
          <w:tcPr>
            <w:tcW w:w="3796" w:type="pct"/>
            <w:shd w:val="clear" w:color="auto" w:fill="auto"/>
            <w:vAlign w:val="center"/>
          </w:tcPr>
          <w:p w14:paraId="61E1742F"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pre termodynamiku s príslušenstvom </w:t>
            </w:r>
          </w:p>
        </w:tc>
        <w:tc>
          <w:tcPr>
            <w:tcW w:w="277" w:type="pct"/>
            <w:shd w:val="clear" w:color="auto" w:fill="auto"/>
            <w:vAlign w:val="center"/>
          </w:tcPr>
          <w:p w14:paraId="21330DB6"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3EA1C267"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7414A370" w14:textId="77777777" w:rsidTr="004826F8">
        <w:trPr>
          <w:trHeight w:val="693"/>
        </w:trPr>
        <w:tc>
          <w:tcPr>
            <w:tcW w:w="288" w:type="pct"/>
            <w:shd w:val="clear" w:color="auto" w:fill="auto"/>
            <w:noWrap/>
            <w:vAlign w:val="center"/>
          </w:tcPr>
          <w:p w14:paraId="7F154525" w14:textId="77777777" w:rsidR="00F71A71" w:rsidRPr="00CA76D1" w:rsidRDefault="00F71A71" w:rsidP="00F71A71">
            <w:pPr>
              <w:jc w:val="center"/>
              <w:rPr>
                <w:rFonts w:ascii="Calibri" w:hAnsi="Calibri"/>
                <w:sz w:val="22"/>
                <w:szCs w:val="22"/>
              </w:rPr>
            </w:pPr>
            <w:r>
              <w:rPr>
                <w:rFonts w:ascii="Calibri" w:hAnsi="Calibri"/>
                <w:sz w:val="22"/>
                <w:szCs w:val="22"/>
              </w:rPr>
              <w:t>8</w:t>
            </w:r>
          </w:p>
        </w:tc>
        <w:tc>
          <w:tcPr>
            <w:tcW w:w="3796" w:type="pct"/>
            <w:shd w:val="clear" w:color="auto" w:fill="auto"/>
            <w:vAlign w:val="center"/>
          </w:tcPr>
          <w:p w14:paraId="6E0A935A" w14:textId="77777777" w:rsidR="00F71A71" w:rsidRDefault="00F71A71" w:rsidP="00F71A71">
            <w:pPr>
              <w:rPr>
                <w:rFonts w:ascii="Calibri" w:hAnsi="Calibri" w:cs="Calibri"/>
                <w:color w:val="000000"/>
              </w:rPr>
            </w:pPr>
            <w:r>
              <w:rPr>
                <w:rFonts w:ascii="Calibri" w:hAnsi="Calibri" w:cs="Calibri"/>
                <w:color w:val="000000"/>
              </w:rPr>
              <w:t xml:space="preserve">Učiteľská mechanická </w:t>
            </w:r>
            <w:proofErr w:type="spellStart"/>
            <w:r>
              <w:rPr>
                <w:rFonts w:ascii="Calibri" w:hAnsi="Calibri" w:cs="Calibri"/>
                <w:color w:val="000000"/>
              </w:rPr>
              <w:t>sada</w:t>
            </w:r>
            <w:proofErr w:type="spellEnd"/>
            <w:r>
              <w:rPr>
                <w:rFonts w:ascii="Calibri" w:hAnsi="Calibri" w:cs="Calibri"/>
                <w:color w:val="000000"/>
              </w:rPr>
              <w:t xml:space="preserve"> </w:t>
            </w:r>
          </w:p>
        </w:tc>
        <w:tc>
          <w:tcPr>
            <w:tcW w:w="277" w:type="pct"/>
            <w:shd w:val="clear" w:color="auto" w:fill="auto"/>
            <w:vAlign w:val="center"/>
          </w:tcPr>
          <w:p w14:paraId="26C3C7BA"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3FD1F0EE"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03B0EE8C" w14:textId="77777777" w:rsidTr="004826F8">
        <w:trPr>
          <w:trHeight w:val="693"/>
        </w:trPr>
        <w:tc>
          <w:tcPr>
            <w:tcW w:w="288" w:type="pct"/>
            <w:shd w:val="clear" w:color="auto" w:fill="auto"/>
            <w:noWrap/>
            <w:vAlign w:val="center"/>
          </w:tcPr>
          <w:p w14:paraId="56CEFCBE" w14:textId="77777777" w:rsidR="00F71A71" w:rsidRPr="00CA76D1" w:rsidRDefault="00F71A71" w:rsidP="00F71A71">
            <w:pPr>
              <w:jc w:val="center"/>
              <w:rPr>
                <w:rFonts w:ascii="Calibri" w:hAnsi="Calibri"/>
                <w:sz w:val="22"/>
                <w:szCs w:val="22"/>
              </w:rPr>
            </w:pPr>
            <w:r>
              <w:rPr>
                <w:rFonts w:ascii="Calibri" w:hAnsi="Calibri"/>
                <w:sz w:val="22"/>
                <w:szCs w:val="22"/>
              </w:rPr>
              <w:t>9</w:t>
            </w:r>
          </w:p>
        </w:tc>
        <w:tc>
          <w:tcPr>
            <w:tcW w:w="3796" w:type="pct"/>
            <w:shd w:val="clear" w:color="auto" w:fill="auto"/>
            <w:vAlign w:val="center"/>
          </w:tcPr>
          <w:p w14:paraId="5DC2E501" w14:textId="77777777" w:rsidR="00F71A71" w:rsidRDefault="00F71A71" w:rsidP="00F71A71">
            <w:pPr>
              <w:rPr>
                <w:rFonts w:ascii="Calibri" w:hAnsi="Calibri" w:cs="Calibri"/>
                <w:color w:val="000000"/>
              </w:rPr>
            </w:pPr>
            <w:r>
              <w:rPr>
                <w:rFonts w:ascii="Calibri" w:hAnsi="Calibri" w:cs="Calibri"/>
                <w:color w:val="000000"/>
              </w:rPr>
              <w:t>Multifunkčný model mechanického auta</w:t>
            </w:r>
          </w:p>
        </w:tc>
        <w:tc>
          <w:tcPr>
            <w:tcW w:w="277" w:type="pct"/>
            <w:shd w:val="clear" w:color="auto" w:fill="auto"/>
            <w:vAlign w:val="center"/>
          </w:tcPr>
          <w:p w14:paraId="18D84B5B" w14:textId="77777777"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14:paraId="3CCF9C6E"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5D3A00FC" w14:textId="77777777" w:rsidTr="004826F8">
        <w:trPr>
          <w:trHeight w:val="693"/>
        </w:trPr>
        <w:tc>
          <w:tcPr>
            <w:tcW w:w="288" w:type="pct"/>
            <w:shd w:val="clear" w:color="auto" w:fill="auto"/>
            <w:noWrap/>
            <w:vAlign w:val="center"/>
          </w:tcPr>
          <w:p w14:paraId="35BC2862" w14:textId="77777777" w:rsidR="00F71A71" w:rsidRPr="00CA76D1" w:rsidRDefault="00F71A71" w:rsidP="00F71A71">
            <w:pPr>
              <w:jc w:val="center"/>
              <w:rPr>
                <w:rFonts w:ascii="Calibri" w:hAnsi="Calibri"/>
                <w:sz w:val="22"/>
                <w:szCs w:val="22"/>
              </w:rPr>
            </w:pPr>
            <w:r>
              <w:rPr>
                <w:rFonts w:ascii="Calibri" w:hAnsi="Calibri"/>
                <w:sz w:val="22"/>
                <w:szCs w:val="22"/>
              </w:rPr>
              <w:t>10</w:t>
            </w:r>
          </w:p>
        </w:tc>
        <w:tc>
          <w:tcPr>
            <w:tcW w:w="3796" w:type="pct"/>
            <w:shd w:val="clear" w:color="auto" w:fill="auto"/>
            <w:vAlign w:val="center"/>
          </w:tcPr>
          <w:p w14:paraId="0E6601EF"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objem a hmotnosť</w:t>
            </w:r>
          </w:p>
        </w:tc>
        <w:tc>
          <w:tcPr>
            <w:tcW w:w="277" w:type="pct"/>
            <w:shd w:val="clear" w:color="auto" w:fill="auto"/>
            <w:vAlign w:val="center"/>
          </w:tcPr>
          <w:p w14:paraId="7A64E87D"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0C380C3C"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37EACA27" w14:textId="77777777" w:rsidTr="004826F8">
        <w:trPr>
          <w:trHeight w:val="693"/>
        </w:trPr>
        <w:tc>
          <w:tcPr>
            <w:tcW w:w="288" w:type="pct"/>
            <w:shd w:val="clear" w:color="auto" w:fill="auto"/>
            <w:noWrap/>
            <w:vAlign w:val="center"/>
          </w:tcPr>
          <w:p w14:paraId="15449D50" w14:textId="77777777" w:rsidR="00F71A71" w:rsidRPr="00CA76D1" w:rsidRDefault="00F71A71" w:rsidP="00F71A71">
            <w:pPr>
              <w:jc w:val="center"/>
              <w:rPr>
                <w:rFonts w:ascii="Calibri" w:hAnsi="Calibri"/>
                <w:sz w:val="22"/>
                <w:szCs w:val="22"/>
              </w:rPr>
            </w:pPr>
            <w:r>
              <w:rPr>
                <w:rFonts w:ascii="Calibri" w:hAnsi="Calibri"/>
                <w:sz w:val="22"/>
                <w:szCs w:val="22"/>
              </w:rPr>
              <w:t>11</w:t>
            </w:r>
          </w:p>
        </w:tc>
        <w:tc>
          <w:tcPr>
            <w:tcW w:w="3796" w:type="pct"/>
            <w:shd w:val="clear" w:color="auto" w:fill="auto"/>
            <w:vAlign w:val="center"/>
          </w:tcPr>
          <w:p w14:paraId="0453D0C5"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kladiek s príslušenstvom</w:t>
            </w:r>
          </w:p>
        </w:tc>
        <w:tc>
          <w:tcPr>
            <w:tcW w:w="277" w:type="pct"/>
            <w:shd w:val="clear" w:color="auto" w:fill="auto"/>
            <w:vAlign w:val="center"/>
          </w:tcPr>
          <w:p w14:paraId="1E7CCCB7"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34C65655"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02B7298B" w14:textId="77777777" w:rsidTr="004826F8">
        <w:trPr>
          <w:trHeight w:val="693"/>
        </w:trPr>
        <w:tc>
          <w:tcPr>
            <w:tcW w:w="288" w:type="pct"/>
            <w:shd w:val="clear" w:color="auto" w:fill="auto"/>
            <w:noWrap/>
            <w:vAlign w:val="center"/>
          </w:tcPr>
          <w:p w14:paraId="455A1AC0" w14:textId="77777777" w:rsidR="00F71A71" w:rsidRPr="00CA76D1" w:rsidRDefault="00F71A71" w:rsidP="00F71A71">
            <w:pPr>
              <w:jc w:val="center"/>
              <w:rPr>
                <w:rFonts w:ascii="Calibri" w:hAnsi="Calibri"/>
                <w:sz w:val="22"/>
                <w:szCs w:val="22"/>
              </w:rPr>
            </w:pPr>
            <w:r>
              <w:rPr>
                <w:rFonts w:ascii="Calibri" w:hAnsi="Calibri"/>
                <w:sz w:val="22"/>
                <w:szCs w:val="22"/>
              </w:rPr>
              <w:t>12</w:t>
            </w:r>
          </w:p>
        </w:tc>
        <w:tc>
          <w:tcPr>
            <w:tcW w:w="3796" w:type="pct"/>
            <w:shd w:val="clear" w:color="auto" w:fill="auto"/>
            <w:vAlign w:val="center"/>
          </w:tcPr>
          <w:p w14:paraId="2CC116C3" w14:textId="77777777" w:rsidR="00F71A71" w:rsidRDefault="00F71A71" w:rsidP="00F71A71">
            <w:pPr>
              <w:rPr>
                <w:rFonts w:ascii="Calibri" w:hAnsi="Calibri" w:cs="Calibri"/>
                <w:color w:val="000000"/>
              </w:rPr>
            </w:pPr>
            <w:r>
              <w:rPr>
                <w:rFonts w:ascii="Calibri" w:hAnsi="Calibri" w:cs="Calibri"/>
                <w:color w:val="000000"/>
              </w:rPr>
              <w:t xml:space="preserve">Kvapalinový </w:t>
            </w:r>
            <w:proofErr w:type="spellStart"/>
            <w:r>
              <w:rPr>
                <w:rFonts w:ascii="Calibri" w:hAnsi="Calibri" w:cs="Calibri"/>
                <w:color w:val="000000"/>
              </w:rPr>
              <w:t>baroskop</w:t>
            </w:r>
            <w:proofErr w:type="spellEnd"/>
            <w:r>
              <w:rPr>
                <w:rFonts w:ascii="Calibri" w:hAnsi="Calibri" w:cs="Calibri"/>
                <w:color w:val="000000"/>
              </w:rPr>
              <w:t xml:space="preserve"> s príslušenstvom </w:t>
            </w:r>
          </w:p>
        </w:tc>
        <w:tc>
          <w:tcPr>
            <w:tcW w:w="277" w:type="pct"/>
            <w:shd w:val="clear" w:color="auto" w:fill="auto"/>
            <w:vAlign w:val="center"/>
          </w:tcPr>
          <w:p w14:paraId="0692F69C" w14:textId="77777777"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14:paraId="4F0B61E3"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304828E0" w14:textId="77777777" w:rsidTr="004826F8">
        <w:trPr>
          <w:trHeight w:val="693"/>
        </w:trPr>
        <w:tc>
          <w:tcPr>
            <w:tcW w:w="288" w:type="pct"/>
            <w:shd w:val="clear" w:color="auto" w:fill="auto"/>
            <w:noWrap/>
            <w:vAlign w:val="center"/>
          </w:tcPr>
          <w:p w14:paraId="47C17870" w14:textId="77777777" w:rsidR="00F71A71" w:rsidRPr="00CA76D1" w:rsidRDefault="00F71A71" w:rsidP="00F71A71">
            <w:pPr>
              <w:jc w:val="center"/>
              <w:rPr>
                <w:rFonts w:ascii="Calibri" w:hAnsi="Calibri"/>
                <w:sz w:val="22"/>
                <w:szCs w:val="22"/>
              </w:rPr>
            </w:pPr>
            <w:r>
              <w:rPr>
                <w:rFonts w:ascii="Calibri" w:hAnsi="Calibri"/>
                <w:sz w:val="22"/>
                <w:szCs w:val="22"/>
              </w:rPr>
              <w:t>13</w:t>
            </w:r>
          </w:p>
        </w:tc>
        <w:tc>
          <w:tcPr>
            <w:tcW w:w="3796" w:type="pct"/>
            <w:shd w:val="clear" w:color="auto" w:fill="auto"/>
            <w:vAlign w:val="center"/>
          </w:tcPr>
          <w:p w14:paraId="64362A58" w14:textId="77777777" w:rsidR="00F71A71" w:rsidRDefault="00F71A71" w:rsidP="00F71A71">
            <w:pPr>
              <w:rPr>
                <w:rFonts w:ascii="Calibri" w:hAnsi="Calibri" w:cs="Calibri"/>
                <w:color w:val="000000"/>
              </w:rPr>
            </w:pPr>
            <w:r>
              <w:rPr>
                <w:rFonts w:ascii="Calibri" w:hAnsi="Calibri" w:cs="Calibri"/>
                <w:color w:val="000000"/>
              </w:rPr>
              <w:t>Ručná výveva s príslušenstvom</w:t>
            </w:r>
          </w:p>
        </w:tc>
        <w:tc>
          <w:tcPr>
            <w:tcW w:w="277" w:type="pct"/>
            <w:shd w:val="clear" w:color="auto" w:fill="auto"/>
            <w:vAlign w:val="center"/>
          </w:tcPr>
          <w:p w14:paraId="0D0351A8" w14:textId="77777777"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14:paraId="53604BC8"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5CE0F676" w14:textId="77777777" w:rsidTr="004826F8">
        <w:trPr>
          <w:trHeight w:val="693"/>
        </w:trPr>
        <w:tc>
          <w:tcPr>
            <w:tcW w:w="288" w:type="pct"/>
            <w:shd w:val="clear" w:color="auto" w:fill="auto"/>
            <w:noWrap/>
            <w:vAlign w:val="center"/>
          </w:tcPr>
          <w:p w14:paraId="5B54DE75" w14:textId="77777777" w:rsidR="00F71A71" w:rsidRPr="00CA76D1" w:rsidRDefault="00F71A71" w:rsidP="00F71A71">
            <w:pPr>
              <w:jc w:val="center"/>
              <w:rPr>
                <w:rFonts w:ascii="Calibri" w:hAnsi="Calibri"/>
                <w:sz w:val="22"/>
                <w:szCs w:val="22"/>
              </w:rPr>
            </w:pPr>
            <w:r>
              <w:rPr>
                <w:rFonts w:ascii="Calibri" w:hAnsi="Calibri"/>
                <w:sz w:val="22"/>
                <w:szCs w:val="22"/>
              </w:rPr>
              <w:t>14</w:t>
            </w:r>
          </w:p>
        </w:tc>
        <w:tc>
          <w:tcPr>
            <w:tcW w:w="3796" w:type="pct"/>
            <w:shd w:val="clear" w:color="auto" w:fill="auto"/>
            <w:vAlign w:val="center"/>
          </w:tcPr>
          <w:p w14:paraId="61E71A79" w14:textId="77777777" w:rsidR="00F71A71" w:rsidRDefault="00F71A71" w:rsidP="00F71A71">
            <w:pPr>
              <w:rPr>
                <w:rFonts w:ascii="Calibri" w:hAnsi="Calibri" w:cs="Calibri"/>
                <w:color w:val="000000"/>
              </w:rPr>
            </w:pPr>
            <w:r>
              <w:rPr>
                <w:rFonts w:ascii="Calibri" w:hAnsi="Calibri" w:cs="Calibri"/>
                <w:color w:val="000000"/>
              </w:rPr>
              <w:t xml:space="preserve">Učiteľská optická </w:t>
            </w:r>
            <w:proofErr w:type="spellStart"/>
            <w:r>
              <w:rPr>
                <w:rFonts w:ascii="Calibri" w:hAnsi="Calibri" w:cs="Calibri"/>
                <w:color w:val="000000"/>
              </w:rPr>
              <w:t>sada</w:t>
            </w:r>
            <w:proofErr w:type="spellEnd"/>
            <w:r>
              <w:rPr>
                <w:rFonts w:ascii="Calibri" w:hAnsi="Calibri" w:cs="Calibri"/>
                <w:color w:val="000000"/>
              </w:rPr>
              <w:t xml:space="preserve"> </w:t>
            </w:r>
          </w:p>
        </w:tc>
        <w:tc>
          <w:tcPr>
            <w:tcW w:w="277" w:type="pct"/>
            <w:shd w:val="clear" w:color="auto" w:fill="auto"/>
            <w:vAlign w:val="center"/>
          </w:tcPr>
          <w:p w14:paraId="79EF8A57"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759B2B81"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54D1991E" w14:textId="77777777" w:rsidTr="004826F8">
        <w:trPr>
          <w:trHeight w:val="693"/>
        </w:trPr>
        <w:tc>
          <w:tcPr>
            <w:tcW w:w="288" w:type="pct"/>
            <w:shd w:val="clear" w:color="auto" w:fill="auto"/>
            <w:noWrap/>
            <w:vAlign w:val="center"/>
          </w:tcPr>
          <w:p w14:paraId="3D5BFDC9" w14:textId="77777777" w:rsidR="00F71A71" w:rsidRPr="00CA76D1" w:rsidRDefault="00F71A71" w:rsidP="00F71A71">
            <w:pPr>
              <w:jc w:val="center"/>
              <w:rPr>
                <w:rFonts w:ascii="Calibri" w:hAnsi="Calibri"/>
                <w:sz w:val="22"/>
                <w:szCs w:val="22"/>
              </w:rPr>
            </w:pPr>
            <w:r>
              <w:rPr>
                <w:rFonts w:ascii="Calibri" w:hAnsi="Calibri"/>
                <w:sz w:val="22"/>
                <w:szCs w:val="22"/>
              </w:rPr>
              <w:t>15</w:t>
            </w:r>
          </w:p>
        </w:tc>
        <w:tc>
          <w:tcPr>
            <w:tcW w:w="3796" w:type="pct"/>
            <w:shd w:val="clear" w:color="auto" w:fill="auto"/>
            <w:vAlign w:val="center"/>
          </w:tcPr>
          <w:p w14:paraId="0D23D799" w14:textId="77777777" w:rsidR="00F71A71" w:rsidRDefault="00F71A71" w:rsidP="00F71A71">
            <w:pPr>
              <w:rPr>
                <w:rFonts w:ascii="Calibri" w:hAnsi="Calibri" w:cs="Calibri"/>
                <w:color w:val="000000"/>
              </w:rPr>
            </w:pPr>
            <w:r>
              <w:rPr>
                <w:rFonts w:ascii="Calibri" w:hAnsi="Calibri" w:cs="Calibri"/>
                <w:color w:val="000000"/>
              </w:rPr>
              <w:t xml:space="preserve">Učiteľská </w:t>
            </w:r>
            <w:proofErr w:type="spellStart"/>
            <w:r>
              <w:rPr>
                <w:rFonts w:ascii="Calibri" w:hAnsi="Calibri" w:cs="Calibri"/>
                <w:color w:val="000000"/>
              </w:rPr>
              <w:t>sada</w:t>
            </w:r>
            <w:proofErr w:type="spellEnd"/>
            <w:r>
              <w:rPr>
                <w:rFonts w:ascii="Calibri" w:hAnsi="Calibri" w:cs="Calibri"/>
                <w:color w:val="000000"/>
              </w:rPr>
              <w:t xml:space="preserve"> na miešanie farieb</w:t>
            </w:r>
          </w:p>
        </w:tc>
        <w:tc>
          <w:tcPr>
            <w:tcW w:w="277" w:type="pct"/>
            <w:shd w:val="clear" w:color="auto" w:fill="auto"/>
            <w:vAlign w:val="center"/>
          </w:tcPr>
          <w:p w14:paraId="3312B850"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7035A396"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1E9363DB" w14:textId="77777777" w:rsidTr="004826F8">
        <w:trPr>
          <w:trHeight w:val="693"/>
        </w:trPr>
        <w:tc>
          <w:tcPr>
            <w:tcW w:w="288" w:type="pct"/>
            <w:shd w:val="clear" w:color="auto" w:fill="auto"/>
            <w:noWrap/>
            <w:vAlign w:val="center"/>
          </w:tcPr>
          <w:p w14:paraId="07EBF5D5" w14:textId="77777777" w:rsidR="00F71A71" w:rsidRPr="00CA76D1" w:rsidRDefault="00F71A71" w:rsidP="00F71A71">
            <w:pPr>
              <w:jc w:val="center"/>
              <w:rPr>
                <w:rFonts w:ascii="Calibri" w:hAnsi="Calibri"/>
                <w:sz w:val="22"/>
                <w:szCs w:val="22"/>
              </w:rPr>
            </w:pPr>
            <w:r>
              <w:rPr>
                <w:rFonts w:ascii="Calibri" w:hAnsi="Calibri"/>
                <w:sz w:val="22"/>
                <w:szCs w:val="22"/>
              </w:rPr>
              <w:t>16</w:t>
            </w:r>
          </w:p>
        </w:tc>
        <w:tc>
          <w:tcPr>
            <w:tcW w:w="3796" w:type="pct"/>
            <w:shd w:val="clear" w:color="auto" w:fill="auto"/>
            <w:vAlign w:val="center"/>
          </w:tcPr>
          <w:p w14:paraId="0242AF5E" w14:textId="77777777" w:rsidR="00F71A71" w:rsidRDefault="00F71A71" w:rsidP="00F71A71">
            <w:pPr>
              <w:rPr>
                <w:rFonts w:ascii="Calibri" w:hAnsi="Calibri" w:cs="Calibri"/>
                <w:color w:val="000000"/>
              </w:rPr>
            </w:pPr>
            <w:r>
              <w:rPr>
                <w:rFonts w:ascii="Calibri" w:hAnsi="Calibri" w:cs="Calibri"/>
                <w:color w:val="000000"/>
              </w:rPr>
              <w:t xml:space="preserve">Učiteľská elektromagnetická </w:t>
            </w:r>
            <w:proofErr w:type="spellStart"/>
            <w:r>
              <w:rPr>
                <w:rFonts w:ascii="Calibri" w:hAnsi="Calibri" w:cs="Calibri"/>
                <w:color w:val="000000"/>
              </w:rPr>
              <w:t>sada</w:t>
            </w:r>
            <w:proofErr w:type="spellEnd"/>
          </w:p>
        </w:tc>
        <w:tc>
          <w:tcPr>
            <w:tcW w:w="277" w:type="pct"/>
            <w:shd w:val="clear" w:color="auto" w:fill="auto"/>
            <w:vAlign w:val="center"/>
          </w:tcPr>
          <w:p w14:paraId="534E6B76"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027D5E32"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233F0F93" w14:textId="77777777" w:rsidTr="004826F8">
        <w:trPr>
          <w:trHeight w:val="693"/>
        </w:trPr>
        <w:tc>
          <w:tcPr>
            <w:tcW w:w="288" w:type="pct"/>
            <w:shd w:val="clear" w:color="auto" w:fill="auto"/>
            <w:noWrap/>
            <w:vAlign w:val="center"/>
          </w:tcPr>
          <w:p w14:paraId="176A8B2D" w14:textId="77777777" w:rsidR="00F71A71" w:rsidRPr="00CA76D1" w:rsidRDefault="00F71A71" w:rsidP="00F71A71">
            <w:pPr>
              <w:jc w:val="center"/>
              <w:rPr>
                <w:rFonts w:ascii="Calibri" w:hAnsi="Calibri"/>
                <w:sz w:val="22"/>
                <w:szCs w:val="22"/>
              </w:rPr>
            </w:pPr>
            <w:r>
              <w:rPr>
                <w:rFonts w:ascii="Calibri" w:hAnsi="Calibri"/>
                <w:sz w:val="22"/>
                <w:szCs w:val="22"/>
              </w:rPr>
              <w:lastRenderedPageBreak/>
              <w:t>17</w:t>
            </w:r>
          </w:p>
        </w:tc>
        <w:tc>
          <w:tcPr>
            <w:tcW w:w="3796" w:type="pct"/>
            <w:shd w:val="clear" w:color="auto" w:fill="auto"/>
            <w:vAlign w:val="center"/>
          </w:tcPr>
          <w:p w14:paraId="6D69F3D1" w14:textId="77777777" w:rsidR="00F71A71" w:rsidRDefault="00F71A71" w:rsidP="00F71A71">
            <w:pPr>
              <w:rPr>
                <w:rFonts w:ascii="Calibri" w:hAnsi="Calibri" w:cs="Calibri"/>
                <w:color w:val="000000"/>
              </w:rPr>
            </w:pPr>
            <w:r>
              <w:rPr>
                <w:rFonts w:ascii="Calibri" w:hAnsi="Calibri" w:cs="Calibri"/>
                <w:color w:val="000000"/>
              </w:rPr>
              <w:t>Prístroj na výrobu vysokého DC napätia</w:t>
            </w:r>
          </w:p>
        </w:tc>
        <w:tc>
          <w:tcPr>
            <w:tcW w:w="277" w:type="pct"/>
            <w:shd w:val="clear" w:color="auto" w:fill="auto"/>
            <w:vAlign w:val="center"/>
          </w:tcPr>
          <w:p w14:paraId="14BB9B27" w14:textId="77777777"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14:paraId="7C3BF551"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39275816" w14:textId="77777777" w:rsidTr="004826F8">
        <w:trPr>
          <w:trHeight w:val="693"/>
        </w:trPr>
        <w:tc>
          <w:tcPr>
            <w:tcW w:w="288" w:type="pct"/>
            <w:shd w:val="clear" w:color="auto" w:fill="auto"/>
            <w:noWrap/>
            <w:vAlign w:val="center"/>
          </w:tcPr>
          <w:p w14:paraId="45454AA7" w14:textId="77777777" w:rsidR="00F71A71" w:rsidRPr="00CA76D1" w:rsidRDefault="00F71A71" w:rsidP="00F71A71">
            <w:pPr>
              <w:jc w:val="center"/>
              <w:rPr>
                <w:rFonts w:ascii="Calibri" w:hAnsi="Calibri"/>
                <w:sz w:val="22"/>
                <w:szCs w:val="22"/>
              </w:rPr>
            </w:pPr>
            <w:r>
              <w:rPr>
                <w:rFonts w:ascii="Calibri" w:hAnsi="Calibri"/>
                <w:sz w:val="22"/>
                <w:szCs w:val="22"/>
              </w:rPr>
              <w:t>18</w:t>
            </w:r>
          </w:p>
        </w:tc>
        <w:tc>
          <w:tcPr>
            <w:tcW w:w="3796" w:type="pct"/>
            <w:shd w:val="clear" w:color="auto" w:fill="auto"/>
            <w:vAlign w:val="center"/>
          </w:tcPr>
          <w:p w14:paraId="0E4DB0C1" w14:textId="77777777" w:rsidR="00F71A71" w:rsidRDefault="00F71A71" w:rsidP="00F71A71">
            <w:pPr>
              <w:rPr>
                <w:rFonts w:ascii="Calibri" w:hAnsi="Calibri" w:cs="Calibri"/>
                <w:color w:val="000000"/>
              </w:rPr>
            </w:pPr>
            <w:r>
              <w:rPr>
                <w:rFonts w:ascii="Calibri" w:hAnsi="Calibri" w:cs="Calibri"/>
                <w:color w:val="000000"/>
              </w:rPr>
              <w:t>Prístroj na indikáciu napätí s príslušenstvom</w:t>
            </w:r>
          </w:p>
        </w:tc>
        <w:tc>
          <w:tcPr>
            <w:tcW w:w="277" w:type="pct"/>
            <w:shd w:val="clear" w:color="auto" w:fill="auto"/>
            <w:vAlign w:val="center"/>
          </w:tcPr>
          <w:p w14:paraId="5582858C" w14:textId="77777777"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14:paraId="0B4A36DC"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58410A2C" w14:textId="77777777" w:rsidTr="004826F8">
        <w:trPr>
          <w:trHeight w:val="693"/>
        </w:trPr>
        <w:tc>
          <w:tcPr>
            <w:tcW w:w="288" w:type="pct"/>
            <w:shd w:val="clear" w:color="auto" w:fill="auto"/>
            <w:noWrap/>
            <w:vAlign w:val="center"/>
          </w:tcPr>
          <w:p w14:paraId="356B0661" w14:textId="77777777" w:rsidR="00F71A71" w:rsidRPr="00CA76D1" w:rsidRDefault="00F71A71" w:rsidP="00F71A71">
            <w:pPr>
              <w:jc w:val="center"/>
              <w:rPr>
                <w:rFonts w:ascii="Calibri" w:hAnsi="Calibri"/>
                <w:sz w:val="22"/>
                <w:szCs w:val="22"/>
              </w:rPr>
            </w:pPr>
            <w:r>
              <w:rPr>
                <w:rFonts w:ascii="Calibri" w:hAnsi="Calibri"/>
                <w:sz w:val="22"/>
                <w:szCs w:val="22"/>
              </w:rPr>
              <w:t>19</w:t>
            </w:r>
          </w:p>
        </w:tc>
        <w:tc>
          <w:tcPr>
            <w:tcW w:w="3796" w:type="pct"/>
            <w:shd w:val="clear" w:color="auto" w:fill="auto"/>
            <w:vAlign w:val="center"/>
          </w:tcPr>
          <w:p w14:paraId="65E08E87" w14:textId="77777777" w:rsidR="00F71A71" w:rsidRDefault="00F71A71" w:rsidP="00F71A71">
            <w:pPr>
              <w:rPr>
                <w:rFonts w:ascii="Calibri" w:hAnsi="Calibri" w:cs="Calibri"/>
                <w:color w:val="000000"/>
              </w:rPr>
            </w:pPr>
            <w:proofErr w:type="spellStart"/>
            <w:r>
              <w:rPr>
                <w:rFonts w:ascii="Calibri" w:hAnsi="Calibri" w:cs="Calibri"/>
                <w:color w:val="000000"/>
              </w:rPr>
              <w:t>Vizualizér</w:t>
            </w:r>
            <w:proofErr w:type="spellEnd"/>
          </w:p>
        </w:tc>
        <w:tc>
          <w:tcPr>
            <w:tcW w:w="277" w:type="pct"/>
            <w:shd w:val="clear" w:color="auto" w:fill="auto"/>
            <w:vAlign w:val="center"/>
          </w:tcPr>
          <w:p w14:paraId="72C8C255" w14:textId="77777777"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14:paraId="1AD4294C"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62B29FC8" w14:textId="77777777" w:rsidTr="004826F8">
        <w:trPr>
          <w:trHeight w:val="693"/>
        </w:trPr>
        <w:tc>
          <w:tcPr>
            <w:tcW w:w="288" w:type="pct"/>
            <w:shd w:val="clear" w:color="auto" w:fill="auto"/>
            <w:noWrap/>
            <w:vAlign w:val="center"/>
          </w:tcPr>
          <w:p w14:paraId="5230115A" w14:textId="77777777" w:rsidR="00F71A71" w:rsidRPr="00CA76D1" w:rsidRDefault="00F71A71" w:rsidP="00F71A71">
            <w:pPr>
              <w:jc w:val="center"/>
              <w:rPr>
                <w:rFonts w:ascii="Calibri" w:hAnsi="Calibri"/>
                <w:sz w:val="22"/>
                <w:szCs w:val="22"/>
              </w:rPr>
            </w:pPr>
            <w:r>
              <w:rPr>
                <w:rFonts w:ascii="Calibri" w:hAnsi="Calibri"/>
                <w:sz w:val="22"/>
                <w:szCs w:val="22"/>
              </w:rPr>
              <w:t>20</w:t>
            </w:r>
          </w:p>
        </w:tc>
        <w:tc>
          <w:tcPr>
            <w:tcW w:w="3796" w:type="pct"/>
            <w:shd w:val="clear" w:color="auto" w:fill="auto"/>
            <w:vAlign w:val="center"/>
          </w:tcPr>
          <w:p w14:paraId="19167B98" w14:textId="77777777" w:rsidR="00F71A71" w:rsidRDefault="00F71A71" w:rsidP="00F71A71">
            <w:pPr>
              <w:rPr>
                <w:rFonts w:ascii="Calibri" w:hAnsi="Calibri" w:cs="Calibri"/>
                <w:color w:val="000000"/>
              </w:rPr>
            </w:pPr>
            <w:proofErr w:type="spellStart"/>
            <w:r>
              <w:rPr>
                <w:rFonts w:ascii="Calibri" w:hAnsi="Calibri" w:cs="Calibri"/>
                <w:color w:val="000000"/>
              </w:rPr>
              <w:t>Interfejs</w:t>
            </w:r>
            <w:proofErr w:type="spellEnd"/>
            <w:r>
              <w:rPr>
                <w:rFonts w:ascii="Calibri" w:hAnsi="Calibri" w:cs="Calibri"/>
                <w:color w:val="000000"/>
              </w:rPr>
              <w:t xml:space="preserve"> na zber dát s príslušenstvom</w:t>
            </w:r>
          </w:p>
        </w:tc>
        <w:tc>
          <w:tcPr>
            <w:tcW w:w="277" w:type="pct"/>
            <w:shd w:val="clear" w:color="auto" w:fill="auto"/>
            <w:vAlign w:val="center"/>
          </w:tcPr>
          <w:p w14:paraId="0E903E27" w14:textId="77777777"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14:paraId="4EAD2008" w14:textId="77777777" w:rsidR="00F71A71" w:rsidRDefault="00F71A71" w:rsidP="00F71A71">
            <w:pPr>
              <w:jc w:val="center"/>
              <w:rPr>
                <w:rFonts w:ascii="Calibri" w:hAnsi="Calibri" w:cs="Calibri"/>
                <w:color w:val="000000"/>
              </w:rPr>
            </w:pPr>
            <w:r>
              <w:rPr>
                <w:rFonts w:ascii="Calibri" w:hAnsi="Calibri" w:cs="Calibri"/>
                <w:color w:val="000000"/>
              </w:rPr>
              <w:t>3</w:t>
            </w:r>
          </w:p>
        </w:tc>
      </w:tr>
      <w:tr w:rsidR="00F71A71" w:rsidRPr="00CA76D1" w14:paraId="6F58EF29" w14:textId="77777777" w:rsidTr="004826F8">
        <w:trPr>
          <w:trHeight w:val="693"/>
        </w:trPr>
        <w:tc>
          <w:tcPr>
            <w:tcW w:w="288" w:type="pct"/>
            <w:shd w:val="clear" w:color="auto" w:fill="auto"/>
            <w:noWrap/>
            <w:vAlign w:val="center"/>
          </w:tcPr>
          <w:p w14:paraId="79A8A36E" w14:textId="77777777" w:rsidR="00F71A71" w:rsidRPr="00CA76D1" w:rsidRDefault="00F71A71" w:rsidP="00F71A71">
            <w:pPr>
              <w:jc w:val="center"/>
              <w:rPr>
                <w:rFonts w:ascii="Calibri" w:hAnsi="Calibri"/>
                <w:sz w:val="22"/>
                <w:szCs w:val="22"/>
              </w:rPr>
            </w:pPr>
            <w:r>
              <w:rPr>
                <w:rFonts w:ascii="Calibri" w:hAnsi="Calibri"/>
                <w:sz w:val="22"/>
                <w:szCs w:val="22"/>
              </w:rPr>
              <w:t>21</w:t>
            </w:r>
          </w:p>
        </w:tc>
        <w:tc>
          <w:tcPr>
            <w:tcW w:w="3796" w:type="pct"/>
            <w:shd w:val="clear" w:color="auto" w:fill="auto"/>
            <w:vAlign w:val="center"/>
          </w:tcPr>
          <w:p w14:paraId="5592A2C1"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senzorov pre fyziku - žiak</w:t>
            </w:r>
          </w:p>
        </w:tc>
        <w:tc>
          <w:tcPr>
            <w:tcW w:w="277" w:type="pct"/>
            <w:shd w:val="clear" w:color="auto" w:fill="auto"/>
            <w:vAlign w:val="center"/>
          </w:tcPr>
          <w:p w14:paraId="757AA040"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7C62A4CB" w14:textId="77777777" w:rsidR="00F71A71" w:rsidRDefault="00F71A71" w:rsidP="00F71A71">
            <w:pPr>
              <w:jc w:val="center"/>
              <w:rPr>
                <w:rFonts w:ascii="Calibri" w:hAnsi="Calibri" w:cs="Calibri"/>
                <w:color w:val="000000"/>
              </w:rPr>
            </w:pPr>
            <w:r>
              <w:rPr>
                <w:rFonts w:ascii="Calibri" w:hAnsi="Calibri" w:cs="Calibri"/>
                <w:color w:val="000000"/>
              </w:rPr>
              <w:t>3</w:t>
            </w:r>
          </w:p>
        </w:tc>
      </w:tr>
      <w:tr w:rsidR="00F71A71" w:rsidRPr="00CA76D1" w14:paraId="2953F993" w14:textId="77777777" w:rsidTr="004826F8">
        <w:trPr>
          <w:trHeight w:val="693"/>
        </w:trPr>
        <w:tc>
          <w:tcPr>
            <w:tcW w:w="288" w:type="pct"/>
            <w:shd w:val="clear" w:color="auto" w:fill="auto"/>
            <w:noWrap/>
            <w:vAlign w:val="center"/>
          </w:tcPr>
          <w:p w14:paraId="41DBFBFE" w14:textId="77777777" w:rsidR="00F71A71" w:rsidRPr="00CA76D1" w:rsidRDefault="00F71A71" w:rsidP="00F71A71">
            <w:pPr>
              <w:jc w:val="center"/>
              <w:rPr>
                <w:rFonts w:ascii="Calibri" w:hAnsi="Calibri"/>
                <w:sz w:val="22"/>
                <w:szCs w:val="22"/>
              </w:rPr>
            </w:pPr>
            <w:r>
              <w:rPr>
                <w:rFonts w:ascii="Calibri" w:hAnsi="Calibri"/>
                <w:sz w:val="22"/>
                <w:szCs w:val="22"/>
              </w:rPr>
              <w:t>22</w:t>
            </w:r>
          </w:p>
        </w:tc>
        <w:tc>
          <w:tcPr>
            <w:tcW w:w="3796" w:type="pct"/>
            <w:shd w:val="clear" w:color="auto" w:fill="auto"/>
            <w:vAlign w:val="center"/>
          </w:tcPr>
          <w:p w14:paraId="2F5F221B"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žiackych termodynamických súprav</w:t>
            </w:r>
          </w:p>
        </w:tc>
        <w:tc>
          <w:tcPr>
            <w:tcW w:w="277" w:type="pct"/>
            <w:shd w:val="clear" w:color="auto" w:fill="auto"/>
            <w:vAlign w:val="center"/>
          </w:tcPr>
          <w:p w14:paraId="6FAC2FAF"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3BAE5086" w14:textId="77777777" w:rsidR="00F71A71" w:rsidRDefault="00F71A71" w:rsidP="00F71A71">
            <w:pPr>
              <w:jc w:val="center"/>
              <w:rPr>
                <w:rFonts w:ascii="Calibri" w:hAnsi="Calibri" w:cs="Calibri"/>
                <w:color w:val="000000"/>
              </w:rPr>
            </w:pPr>
            <w:r>
              <w:rPr>
                <w:rFonts w:ascii="Calibri" w:hAnsi="Calibri" w:cs="Calibri"/>
                <w:color w:val="000000"/>
              </w:rPr>
              <w:t>3</w:t>
            </w:r>
          </w:p>
        </w:tc>
      </w:tr>
      <w:tr w:rsidR="00F71A71" w:rsidRPr="00CA76D1" w14:paraId="68110262" w14:textId="77777777" w:rsidTr="00AD5694">
        <w:trPr>
          <w:trHeight w:val="693"/>
        </w:trPr>
        <w:tc>
          <w:tcPr>
            <w:tcW w:w="288" w:type="pct"/>
            <w:shd w:val="clear" w:color="auto" w:fill="auto"/>
            <w:noWrap/>
            <w:vAlign w:val="center"/>
          </w:tcPr>
          <w:p w14:paraId="159A4E87" w14:textId="77777777" w:rsidR="00F71A71" w:rsidRPr="00CA76D1" w:rsidRDefault="00F71A71" w:rsidP="00F71A71">
            <w:pPr>
              <w:jc w:val="center"/>
              <w:rPr>
                <w:rFonts w:ascii="Calibri" w:hAnsi="Calibri"/>
                <w:sz w:val="22"/>
                <w:szCs w:val="22"/>
              </w:rPr>
            </w:pPr>
            <w:r>
              <w:rPr>
                <w:rFonts w:ascii="Calibri" w:hAnsi="Calibri"/>
                <w:sz w:val="22"/>
                <w:szCs w:val="22"/>
              </w:rPr>
              <w:t>23</w:t>
            </w:r>
          </w:p>
        </w:tc>
        <w:tc>
          <w:tcPr>
            <w:tcW w:w="3796" w:type="pct"/>
            <w:shd w:val="clear" w:color="auto" w:fill="auto"/>
            <w:vAlign w:val="center"/>
          </w:tcPr>
          <w:p w14:paraId="5BC34784" w14:textId="55E8D14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tácok</w:t>
            </w:r>
          </w:p>
        </w:tc>
        <w:tc>
          <w:tcPr>
            <w:tcW w:w="277" w:type="pct"/>
            <w:shd w:val="clear" w:color="auto" w:fill="auto"/>
            <w:vAlign w:val="center"/>
          </w:tcPr>
          <w:p w14:paraId="6D9B6ED0"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7EF715EC" w14:textId="77777777" w:rsidR="00F71A71" w:rsidRDefault="00EC3FD2" w:rsidP="00F71A71">
            <w:pPr>
              <w:jc w:val="center"/>
              <w:rPr>
                <w:rFonts w:ascii="Calibri" w:hAnsi="Calibri" w:cs="Calibri"/>
                <w:color w:val="000000"/>
              </w:rPr>
            </w:pPr>
            <w:r>
              <w:rPr>
                <w:rFonts w:ascii="Calibri" w:hAnsi="Calibri" w:cs="Calibri"/>
                <w:color w:val="000000"/>
              </w:rPr>
              <w:t>4</w:t>
            </w:r>
          </w:p>
        </w:tc>
      </w:tr>
      <w:tr w:rsidR="00F71A71" w:rsidRPr="00CA76D1" w14:paraId="70711641" w14:textId="77777777" w:rsidTr="004826F8">
        <w:trPr>
          <w:trHeight w:val="693"/>
        </w:trPr>
        <w:tc>
          <w:tcPr>
            <w:tcW w:w="288" w:type="pct"/>
            <w:shd w:val="clear" w:color="auto" w:fill="auto"/>
            <w:noWrap/>
            <w:vAlign w:val="center"/>
          </w:tcPr>
          <w:p w14:paraId="6F9548FC" w14:textId="77777777" w:rsidR="00F71A71" w:rsidRPr="00CA76D1" w:rsidRDefault="00F71A71" w:rsidP="00F71A71">
            <w:pPr>
              <w:jc w:val="center"/>
              <w:rPr>
                <w:rFonts w:ascii="Calibri" w:hAnsi="Calibri"/>
                <w:sz w:val="22"/>
                <w:szCs w:val="22"/>
              </w:rPr>
            </w:pPr>
            <w:r>
              <w:rPr>
                <w:rFonts w:ascii="Calibri" w:hAnsi="Calibri"/>
                <w:sz w:val="22"/>
                <w:szCs w:val="22"/>
              </w:rPr>
              <w:t>24</w:t>
            </w:r>
          </w:p>
        </w:tc>
        <w:tc>
          <w:tcPr>
            <w:tcW w:w="3796" w:type="pct"/>
            <w:shd w:val="clear" w:color="auto" w:fill="auto"/>
            <w:vAlign w:val="center"/>
          </w:tcPr>
          <w:p w14:paraId="4D1DCE27" w14:textId="77777777" w:rsidR="00F71A71" w:rsidRDefault="00F71A71" w:rsidP="00F71A71">
            <w:pPr>
              <w:rPr>
                <w:rFonts w:ascii="Calibri" w:hAnsi="Calibri" w:cs="Calibri"/>
                <w:color w:val="000000"/>
              </w:rPr>
            </w:pPr>
            <w:r>
              <w:rPr>
                <w:rFonts w:ascii="Calibri" w:hAnsi="Calibri" w:cs="Calibri"/>
                <w:color w:val="000000"/>
              </w:rPr>
              <w:t xml:space="preserve">Skupinová </w:t>
            </w:r>
            <w:proofErr w:type="spellStart"/>
            <w:r>
              <w:rPr>
                <w:rFonts w:ascii="Calibri" w:hAnsi="Calibri" w:cs="Calibri"/>
                <w:color w:val="000000"/>
              </w:rPr>
              <w:t>sada</w:t>
            </w:r>
            <w:proofErr w:type="spellEnd"/>
            <w:r>
              <w:rPr>
                <w:rFonts w:ascii="Calibri" w:hAnsi="Calibri" w:cs="Calibri"/>
                <w:color w:val="000000"/>
              </w:rPr>
              <w:t xml:space="preserve"> pre termodynamiku s príslušenstvom </w:t>
            </w:r>
          </w:p>
        </w:tc>
        <w:tc>
          <w:tcPr>
            <w:tcW w:w="277" w:type="pct"/>
            <w:shd w:val="clear" w:color="auto" w:fill="auto"/>
            <w:vAlign w:val="center"/>
          </w:tcPr>
          <w:p w14:paraId="0B7A8982"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76FA03CF" w14:textId="77777777"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14:paraId="551CB49A" w14:textId="77777777" w:rsidTr="004826F8">
        <w:trPr>
          <w:trHeight w:val="693"/>
        </w:trPr>
        <w:tc>
          <w:tcPr>
            <w:tcW w:w="288" w:type="pct"/>
            <w:shd w:val="clear" w:color="auto" w:fill="auto"/>
            <w:noWrap/>
            <w:vAlign w:val="center"/>
          </w:tcPr>
          <w:p w14:paraId="3D6FB7C5" w14:textId="77777777" w:rsidR="00F71A71" w:rsidRPr="00CA76D1" w:rsidRDefault="00F71A71" w:rsidP="00F71A71">
            <w:pPr>
              <w:jc w:val="center"/>
              <w:rPr>
                <w:rFonts w:ascii="Calibri" w:hAnsi="Calibri"/>
                <w:sz w:val="22"/>
                <w:szCs w:val="22"/>
              </w:rPr>
            </w:pPr>
            <w:r>
              <w:rPr>
                <w:rFonts w:ascii="Calibri" w:hAnsi="Calibri"/>
                <w:sz w:val="22"/>
                <w:szCs w:val="22"/>
              </w:rPr>
              <w:t>25</w:t>
            </w:r>
          </w:p>
        </w:tc>
        <w:tc>
          <w:tcPr>
            <w:tcW w:w="3796" w:type="pct"/>
            <w:shd w:val="clear" w:color="auto" w:fill="auto"/>
            <w:vAlign w:val="center"/>
          </w:tcPr>
          <w:p w14:paraId="01E9D9A9"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žiackych mechanických súprav</w:t>
            </w:r>
          </w:p>
        </w:tc>
        <w:tc>
          <w:tcPr>
            <w:tcW w:w="277" w:type="pct"/>
            <w:shd w:val="clear" w:color="auto" w:fill="auto"/>
            <w:vAlign w:val="center"/>
          </w:tcPr>
          <w:p w14:paraId="034FDAC0"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2987ADA1" w14:textId="77777777"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14:paraId="71C99590" w14:textId="77777777" w:rsidTr="004826F8">
        <w:trPr>
          <w:trHeight w:val="693"/>
        </w:trPr>
        <w:tc>
          <w:tcPr>
            <w:tcW w:w="288" w:type="pct"/>
            <w:shd w:val="clear" w:color="auto" w:fill="auto"/>
            <w:noWrap/>
            <w:vAlign w:val="center"/>
          </w:tcPr>
          <w:p w14:paraId="49495634" w14:textId="77777777" w:rsidR="00F71A71" w:rsidRPr="00CA76D1" w:rsidRDefault="00F71A71" w:rsidP="00F71A71">
            <w:pPr>
              <w:jc w:val="center"/>
              <w:rPr>
                <w:rFonts w:ascii="Calibri" w:hAnsi="Calibri"/>
                <w:sz w:val="22"/>
                <w:szCs w:val="22"/>
              </w:rPr>
            </w:pPr>
            <w:r>
              <w:rPr>
                <w:rFonts w:ascii="Calibri" w:hAnsi="Calibri"/>
                <w:sz w:val="22"/>
                <w:szCs w:val="22"/>
              </w:rPr>
              <w:t>26</w:t>
            </w:r>
          </w:p>
        </w:tc>
        <w:tc>
          <w:tcPr>
            <w:tcW w:w="3796" w:type="pct"/>
            <w:shd w:val="clear" w:color="auto" w:fill="auto"/>
            <w:vAlign w:val="center"/>
          </w:tcPr>
          <w:p w14:paraId="1D7CF610" w14:textId="77777777" w:rsidR="00F71A71" w:rsidRDefault="00F71A71" w:rsidP="00F71A71">
            <w:pPr>
              <w:rPr>
                <w:rFonts w:ascii="Calibri" w:hAnsi="Calibri" w:cs="Calibri"/>
                <w:color w:val="000000"/>
              </w:rPr>
            </w:pPr>
            <w:r>
              <w:rPr>
                <w:rFonts w:ascii="Calibri" w:hAnsi="Calibri" w:cs="Calibri"/>
                <w:color w:val="000000"/>
              </w:rPr>
              <w:t>Multifunkčný model mechanického auta</w:t>
            </w:r>
          </w:p>
        </w:tc>
        <w:tc>
          <w:tcPr>
            <w:tcW w:w="277" w:type="pct"/>
            <w:shd w:val="clear" w:color="auto" w:fill="auto"/>
            <w:vAlign w:val="center"/>
          </w:tcPr>
          <w:p w14:paraId="5DF8903D" w14:textId="77777777"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14:paraId="23C2587E" w14:textId="77777777"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14:paraId="61D20C12" w14:textId="77777777" w:rsidTr="004826F8">
        <w:trPr>
          <w:trHeight w:val="693"/>
        </w:trPr>
        <w:tc>
          <w:tcPr>
            <w:tcW w:w="288" w:type="pct"/>
            <w:shd w:val="clear" w:color="auto" w:fill="auto"/>
            <w:noWrap/>
            <w:vAlign w:val="center"/>
          </w:tcPr>
          <w:p w14:paraId="5D7BB391" w14:textId="77777777" w:rsidR="00F71A71" w:rsidRPr="00CA76D1" w:rsidRDefault="00F71A71" w:rsidP="00F71A71">
            <w:pPr>
              <w:jc w:val="center"/>
              <w:rPr>
                <w:rFonts w:ascii="Calibri" w:hAnsi="Calibri"/>
                <w:sz w:val="22"/>
                <w:szCs w:val="22"/>
              </w:rPr>
            </w:pPr>
            <w:r>
              <w:rPr>
                <w:rFonts w:ascii="Calibri" w:hAnsi="Calibri"/>
                <w:sz w:val="22"/>
                <w:szCs w:val="22"/>
              </w:rPr>
              <w:t>27</w:t>
            </w:r>
          </w:p>
        </w:tc>
        <w:tc>
          <w:tcPr>
            <w:tcW w:w="3796" w:type="pct"/>
            <w:shd w:val="clear" w:color="auto" w:fill="auto"/>
            <w:vAlign w:val="center"/>
          </w:tcPr>
          <w:p w14:paraId="6DA49E0F"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objem a hmotnosť</w:t>
            </w:r>
          </w:p>
        </w:tc>
        <w:tc>
          <w:tcPr>
            <w:tcW w:w="277" w:type="pct"/>
            <w:shd w:val="clear" w:color="auto" w:fill="auto"/>
            <w:vAlign w:val="center"/>
          </w:tcPr>
          <w:p w14:paraId="5F50A43A"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33B92BCC" w14:textId="77777777"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14:paraId="0F0277B8" w14:textId="77777777" w:rsidTr="004826F8">
        <w:trPr>
          <w:trHeight w:val="693"/>
        </w:trPr>
        <w:tc>
          <w:tcPr>
            <w:tcW w:w="288" w:type="pct"/>
            <w:shd w:val="clear" w:color="auto" w:fill="auto"/>
            <w:noWrap/>
            <w:vAlign w:val="center"/>
          </w:tcPr>
          <w:p w14:paraId="5225FC02" w14:textId="77777777" w:rsidR="00F71A71" w:rsidRPr="00CA76D1" w:rsidRDefault="00F71A71" w:rsidP="00F71A71">
            <w:pPr>
              <w:jc w:val="center"/>
              <w:rPr>
                <w:rFonts w:ascii="Calibri" w:hAnsi="Calibri"/>
                <w:sz w:val="22"/>
                <w:szCs w:val="22"/>
              </w:rPr>
            </w:pPr>
            <w:r>
              <w:rPr>
                <w:rFonts w:ascii="Calibri" w:hAnsi="Calibri"/>
                <w:sz w:val="22"/>
                <w:szCs w:val="22"/>
              </w:rPr>
              <w:t>28</w:t>
            </w:r>
          </w:p>
        </w:tc>
        <w:tc>
          <w:tcPr>
            <w:tcW w:w="3796" w:type="pct"/>
            <w:shd w:val="clear" w:color="auto" w:fill="auto"/>
            <w:vAlign w:val="center"/>
          </w:tcPr>
          <w:p w14:paraId="1641C108"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kladiek s príslušenstvom</w:t>
            </w:r>
          </w:p>
        </w:tc>
        <w:tc>
          <w:tcPr>
            <w:tcW w:w="277" w:type="pct"/>
            <w:shd w:val="clear" w:color="auto" w:fill="auto"/>
            <w:vAlign w:val="center"/>
          </w:tcPr>
          <w:p w14:paraId="7396FD63"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0283A2A0" w14:textId="77777777"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14:paraId="62C95CA8" w14:textId="77777777" w:rsidTr="004826F8">
        <w:trPr>
          <w:trHeight w:val="693"/>
        </w:trPr>
        <w:tc>
          <w:tcPr>
            <w:tcW w:w="288" w:type="pct"/>
            <w:shd w:val="clear" w:color="auto" w:fill="auto"/>
            <w:noWrap/>
            <w:vAlign w:val="center"/>
          </w:tcPr>
          <w:p w14:paraId="6CB78C09" w14:textId="77777777" w:rsidR="00F71A71" w:rsidRPr="00CA76D1" w:rsidRDefault="00F71A71" w:rsidP="00F71A71">
            <w:pPr>
              <w:jc w:val="center"/>
              <w:rPr>
                <w:rFonts w:ascii="Calibri" w:hAnsi="Calibri"/>
                <w:sz w:val="22"/>
                <w:szCs w:val="22"/>
              </w:rPr>
            </w:pPr>
            <w:r>
              <w:rPr>
                <w:rFonts w:ascii="Calibri" w:hAnsi="Calibri"/>
                <w:sz w:val="22"/>
                <w:szCs w:val="22"/>
              </w:rPr>
              <w:t>29</w:t>
            </w:r>
          </w:p>
        </w:tc>
        <w:tc>
          <w:tcPr>
            <w:tcW w:w="3796" w:type="pct"/>
            <w:shd w:val="clear" w:color="auto" w:fill="auto"/>
            <w:vAlign w:val="center"/>
          </w:tcPr>
          <w:p w14:paraId="58841CF8" w14:textId="77777777" w:rsidR="00F71A71" w:rsidRDefault="00F71A71" w:rsidP="00F71A71">
            <w:pPr>
              <w:rPr>
                <w:rFonts w:ascii="Calibri" w:hAnsi="Calibri" w:cs="Calibri"/>
                <w:color w:val="000000"/>
              </w:rPr>
            </w:pPr>
            <w:r>
              <w:rPr>
                <w:rFonts w:ascii="Calibri" w:hAnsi="Calibri" w:cs="Calibri"/>
                <w:color w:val="000000"/>
              </w:rPr>
              <w:t xml:space="preserve">Kvapalinový </w:t>
            </w:r>
            <w:proofErr w:type="spellStart"/>
            <w:r>
              <w:rPr>
                <w:rFonts w:ascii="Calibri" w:hAnsi="Calibri" w:cs="Calibri"/>
                <w:color w:val="000000"/>
              </w:rPr>
              <w:t>baroskop</w:t>
            </w:r>
            <w:proofErr w:type="spellEnd"/>
            <w:r>
              <w:rPr>
                <w:rFonts w:ascii="Calibri" w:hAnsi="Calibri" w:cs="Calibri"/>
                <w:color w:val="000000"/>
              </w:rPr>
              <w:t xml:space="preserve"> s príslušenstvom </w:t>
            </w:r>
          </w:p>
        </w:tc>
        <w:tc>
          <w:tcPr>
            <w:tcW w:w="277" w:type="pct"/>
            <w:shd w:val="clear" w:color="auto" w:fill="auto"/>
            <w:vAlign w:val="center"/>
          </w:tcPr>
          <w:p w14:paraId="5F583EEB"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57729BA1" w14:textId="77777777"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14:paraId="45BBB560" w14:textId="77777777" w:rsidTr="004826F8">
        <w:trPr>
          <w:trHeight w:val="693"/>
        </w:trPr>
        <w:tc>
          <w:tcPr>
            <w:tcW w:w="288" w:type="pct"/>
            <w:shd w:val="clear" w:color="auto" w:fill="auto"/>
            <w:noWrap/>
            <w:vAlign w:val="center"/>
          </w:tcPr>
          <w:p w14:paraId="61F48BD2" w14:textId="77777777" w:rsidR="00F71A71" w:rsidRPr="00CA76D1" w:rsidRDefault="00F71A71" w:rsidP="00F71A71">
            <w:pPr>
              <w:jc w:val="center"/>
              <w:rPr>
                <w:rFonts w:ascii="Calibri" w:hAnsi="Calibri"/>
                <w:sz w:val="22"/>
                <w:szCs w:val="22"/>
              </w:rPr>
            </w:pPr>
            <w:r>
              <w:rPr>
                <w:rFonts w:ascii="Calibri" w:hAnsi="Calibri"/>
                <w:sz w:val="22"/>
                <w:szCs w:val="22"/>
              </w:rPr>
              <w:t>30</w:t>
            </w:r>
          </w:p>
        </w:tc>
        <w:tc>
          <w:tcPr>
            <w:tcW w:w="3796" w:type="pct"/>
            <w:shd w:val="clear" w:color="auto" w:fill="auto"/>
            <w:vAlign w:val="center"/>
          </w:tcPr>
          <w:p w14:paraId="7DA4DB9D" w14:textId="77777777" w:rsidR="00F71A71" w:rsidRDefault="00F71A71" w:rsidP="00F71A71">
            <w:pPr>
              <w:rPr>
                <w:rFonts w:ascii="Calibri" w:hAnsi="Calibri" w:cs="Calibri"/>
                <w:color w:val="000000"/>
              </w:rPr>
            </w:pPr>
            <w:r>
              <w:rPr>
                <w:rFonts w:ascii="Calibri" w:hAnsi="Calibri" w:cs="Calibri"/>
                <w:color w:val="000000"/>
              </w:rPr>
              <w:t>Ručná výveva s príslušenstvom</w:t>
            </w:r>
          </w:p>
        </w:tc>
        <w:tc>
          <w:tcPr>
            <w:tcW w:w="277" w:type="pct"/>
            <w:shd w:val="clear" w:color="auto" w:fill="auto"/>
            <w:vAlign w:val="center"/>
          </w:tcPr>
          <w:p w14:paraId="388A1E8E"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25C305A1" w14:textId="77777777"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14:paraId="7F964E2E" w14:textId="77777777" w:rsidTr="004826F8">
        <w:trPr>
          <w:trHeight w:val="693"/>
        </w:trPr>
        <w:tc>
          <w:tcPr>
            <w:tcW w:w="288" w:type="pct"/>
            <w:shd w:val="clear" w:color="auto" w:fill="auto"/>
            <w:noWrap/>
            <w:vAlign w:val="center"/>
          </w:tcPr>
          <w:p w14:paraId="4D29ED14" w14:textId="77777777" w:rsidR="00F71A71" w:rsidRPr="00CA76D1" w:rsidRDefault="00F71A71" w:rsidP="00F71A71">
            <w:pPr>
              <w:jc w:val="center"/>
              <w:rPr>
                <w:rFonts w:ascii="Calibri" w:hAnsi="Calibri"/>
                <w:sz w:val="22"/>
                <w:szCs w:val="22"/>
              </w:rPr>
            </w:pPr>
            <w:r>
              <w:rPr>
                <w:rFonts w:ascii="Calibri" w:hAnsi="Calibri"/>
                <w:sz w:val="22"/>
                <w:szCs w:val="22"/>
              </w:rPr>
              <w:t>31</w:t>
            </w:r>
          </w:p>
        </w:tc>
        <w:tc>
          <w:tcPr>
            <w:tcW w:w="3796" w:type="pct"/>
            <w:shd w:val="clear" w:color="auto" w:fill="auto"/>
            <w:vAlign w:val="center"/>
          </w:tcPr>
          <w:p w14:paraId="5C7903DC"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žiackych optických súprav</w:t>
            </w:r>
          </w:p>
        </w:tc>
        <w:tc>
          <w:tcPr>
            <w:tcW w:w="277" w:type="pct"/>
            <w:shd w:val="clear" w:color="auto" w:fill="auto"/>
            <w:vAlign w:val="center"/>
          </w:tcPr>
          <w:p w14:paraId="299608D5"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7BDD9B28" w14:textId="77777777"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14:paraId="2AB2B510" w14:textId="77777777" w:rsidTr="004826F8">
        <w:trPr>
          <w:trHeight w:val="693"/>
        </w:trPr>
        <w:tc>
          <w:tcPr>
            <w:tcW w:w="288" w:type="pct"/>
            <w:shd w:val="clear" w:color="auto" w:fill="auto"/>
            <w:noWrap/>
            <w:vAlign w:val="center"/>
          </w:tcPr>
          <w:p w14:paraId="44423645" w14:textId="77777777" w:rsidR="00F71A71" w:rsidRPr="00CA76D1" w:rsidRDefault="00F71A71" w:rsidP="00F71A71">
            <w:pPr>
              <w:jc w:val="center"/>
              <w:rPr>
                <w:rFonts w:ascii="Calibri" w:hAnsi="Calibri"/>
                <w:sz w:val="22"/>
                <w:szCs w:val="22"/>
              </w:rPr>
            </w:pPr>
            <w:r>
              <w:rPr>
                <w:rFonts w:ascii="Calibri" w:hAnsi="Calibri"/>
                <w:sz w:val="22"/>
                <w:szCs w:val="22"/>
              </w:rPr>
              <w:t>32</w:t>
            </w:r>
          </w:p>
        </w:tc>
        <w:tc>
          <w:tcPr>
            <w:tcW w:w="3796" w:type="pct"/>
            <w:shd w:val="clear" w:color="auto" w:fill="auto"/>
            <w:vAlign w:val="center"/>
          </w:tcPr>
          <w:p w14:paraId="3B28BCC6" w14:textId="77777777" w:rsidR="00F71A71" w:rsidRDefault="00F71A71" w:rsidP="00F71A71">
            <w:pPr>
              <w:rPr>
                <w:rFonts w:ascii="Calibri" w:hAnsi="Calibri" w:cs="Calibri"/>
                <w:color w:val="000000"/>
              </w:rPr>
            </w:pPr>
            <w:r>
              <w:rPr>
                <w:rFonts w:ascii="Calibri" w:hAnsi="Calibri" w:cs="Calibri"/>
                <w:color w:val="000000"/>
              </w:rPr>
              <w:t>Žiacka elektrotechnická súprava</w:t>
            </w:r>
          </w:p>
        </w:tc>
        <w:tc>
          <w:tcPr>
            <w:tcW w:w="277" w:type="pct"/>
            <w:shd w:val="clear" w:color="auto" w:fill="auto"/>
            <w:vAlign w:val="center"/>
          </w:tcPr>
          <w:p w14:paraId="24DECB40"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12282F7E" w14:textId="77777777"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14:paraId="101F6942" w14:textId="77777777" w:rsidTr="004826F8">
        <w:trPr>
          <w:trHeight w:val="693"/>
        </w:trPr>
        <w:tc>
          <w:tcPr>
            <w:tcW w:w="288" w:type="pct"/>
            <w:shd w:val="clear" w:color="auto" w:fill="auto"/>
            <w:noWrap/>
            <w:vAlign w:val="center"/>
          </w:tcPr>
          <w:p w14:paraId="24D8FACF" w14:textId="77777777" w:rsidR="00F71A71" w:rsidRPr="00CA76D1" w:rsidRDefault="00F71A71" w:rsidP="00F71A71">
            <w:pPr>
              <w:jc w:val="center"/>
              <w:rPr>
                <w:rFonts w:ascii="Calibri" w:hAnsi="Calibri"/>
                <w:sz w:val="22"/>
                <w:szCs w:val="22"/>
              </w:rPr>
            </w:pPr>
            <w:r>
              <w:rPr>
                <w:rFonts w:ascii="Calibri" w:hAnsi="Calibri"/>
                <w:sz w:val="22"/>
                <w:szCs w:val="22"/>
              </w:rPr>
              <w:t>33</w:t>
            </w:r>
          </w:p>
        </w:tc>
        <w:tc>
          <w:tcPr>
            <w:tcW w:w="3796" w:type="pct"/>
            <w:shd w:val="clear" w:color="auto" w:fill="auto"/>
            <w:vAlign w:val="center"/>
          </w:tcPr>
          <w:p w14:paraId="331AA26E"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žiackych elektromagnetických súprav</w:t>
            </w:r>
          </w:p>
        </w:tc>
        <w:tc>
          <w:tcPr>
            <w:tcW w:w="277" w:type="pct"/>
            <w:shd w:val="clear" w:color="auto" w:fill="auto"/>
            <w:vAlign w:val="center"/>
          </w:tcPr>
          <w:p w14:paraId="1FD61787"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7351470B" w14:textId="77777777"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14:paraId="518F3873" w14:textId="77777777" w:rsidTr="004826F8">
        <w:trPr>
          <w:trHeight w:val="693"/>
        </w:trPr>
        <w:tc>
          <w:tcPr>
            <w:tcW w:w="288" w:type="pct"/>
            <w:shd w:val="clear" w:color="auto" w:fill="auto"/>
            <w:noWrap/>
            <w:vAlign w:val="center"/>
          </w:tcPr>
          <w:p w14:paraId="2015D0FC" w14:textId="77777777" w:rsidR="00F71A71" w:rsidRPr="00CA76D1" w:rsidRDefault="00F71A71" w:rsidP="00F71A71">
            <w:pPr>
              <w:jc w:val="center"/>
              <w:rPr>
                <w:rFonts w:ascii="Calibri" w:hAnsi="Calibri"/>
                <w:sz w:val="22"/>
                <w:szCs w:val="22"/>
              </w:rPr>
            </w:pPr>
            <w:r>
              <w:rPr>
                <w:rFonts w:ascii="Calibri" w:hAnsi="Calibri"/>
                <w:sz w:val="22"/>
                <w:szCs w:val="22"/>
              </w:rPr>
              <w:t>34</w:t>
            </w:r>
          </w:p>
        </w:tc>
        <w:tc>
          <w:tcPr>
            <w:tcW w:w="3796" w:type="pct"/>
            <w:shd w:val="clear" w:color="auto" w:fill="auto"/>
            <w:vAlign w:val="center"/>
          </w:tcPr>
          <w:p w14:paraId="7FFF1C60"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zdrojov bezpečného napätia a prúdu</w:t>
            </w:r>
          </w:p>
        </w:tc>
        <w:tc>
          <w:tcPr>
            <w:tcW w:w="277" w:type="pct"/>
            <w:shd w:val="clear" w:color="auto" w:fill="auto"/>
            <w:vAlign w:val="center"/>
          </w:tcPr>
          <w:p w14:paraId="78F07DFE"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3D1E6180" w14:textId="77777777"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14:paraId="17A16067" w14:textId="77777777" w:rsidTr="004826F8">
        <w:trPr>
          <w:trHeight w:val="693"/>
        </w:trPr>
        <w:tc>
          <w:tcPr>
            <w:tcW w:w="288" w:type="pct"/>
            <w:shd w:val="clear" w:color="auto" w:fill="auto"/>
            <w:noWrap/>
            <w:vAlign w:val="center"/>
          </w:tcPr>
          <w:p w14:paraId="7E758285" w14:textId="77777777" w:rsidR="00F71A71" w:rsidRPr="00CA76D1" w:rsidRDefault="00F71A71" w:rsidP="00F71A71">
            <w:pPr>
              <w:jc w:val="center"/>
              <w:rPr>
                <w:rFonts w:ascii="Calibri" w:hAnsi="Calibri"/>
                <w:sz w:val="22"/>
                <w:szCs w:val="22"/>
              </w:rPr>
            </w:pPr>
            <w:r>
              <w:rPr>
                <w:rFonts w:ascii="Calibri" w:hAnsi="Calibri"/>
                <w:sz w:val="22"/>
                <w:szCs w:val="22"/>
              </w:rPr>
              <w:t>35</w:t>
            </w:r>
          </w:p>
        </w:tc>
        <w:tc>
          <w:tcPr>
            <w:tcW w:w="3796" w:type="pct"/>
            <w:shd w:val="clear" w:color="auto" w:fill="auto"/>
            <w:vAlign w:val="center"/>
          </w:tcPr>
          <w:p w14:paraId="7D1D13FC" w14:textId="77777777" w:rsidR="00F71A71" w:rsidRDefault="00F71A71" w:rsidP="00F71A71">
            <w:pPr>
              <w:rPr>
                <w:rFonts w:ascii="Calibri" w:hAnsi="Calibri" w:cs="Calibri"/>
                <w:color w:val="000000"/>
              </w:rPr>
            </w:pPr>
            <w:r>
              <w:rPr>
                <w:rFonts w:ascii="Calibri" w:hAnsi="Calibri" w:cs="Calibri"/>
                <w:color w:val="000000"/>
              </w:rPr>
              <w:t>Prístroj na indikáciu napätí s príslušenstvom</w:t>
            </w:r>
          </w:p>
        </w:tc>
        <w:tc>
          <w:tcPr>
            <w:tcW w:w="277" w:type="pct"/>
            <w:shd w:val="clear" w:color="auto" w:fill="auto"/>
            <w:vAlign w:val="center"/>
          </w:tcPr>
          <w:p w14:paraId="5F94AB7F" w14:textId="77777777"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14:paraId="65841834" w14:textId="77777777"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14:paraId="1B87D06A" w14:textId="77777777" w:rsidTr="004826F8">
        <w:trPr>
          <w:trHeight w:val="693"/>
        </w:trPr>
        <w:tc>
          <w:tcPr>
            <w:tcW w:w="288" w:type="pct"/>
            <w:shd w:val="clear" w:color="auto" w:fill="auto"/>
            <w:noWrap/>
            <w:vAlign w:val="center"/>
          </w:tcPr>
          <w:p w14:paraId="24FC1D45" w14:textId="77777777" w:rsidR="00F71A71" w:rsidRPr="00CA76D1" w:rsidRDefault="00F71A71" w:rsidP="00F71A71">
            <w:pPr>
              <w:jc w:val="center"/>
              <w:rPr>
                <w:rFonts w:ascii="Calibri" w:hAnsi="Calibri"/>
                <w:sz w:val="22"/>
                <w:szCs w:val="22"/>
              </w:rPr>
            </w:pPr>
            <w:r>
              <w:rPr>
                <w:rFonts w:ascii="Calibri" w:hAnsi="Calibri"/>
                <w:sz w:val="22"/>
                <w:szCs w:val="22"/>
              </w:rPr>
              <w:lastRenderedPageBreak/>
              <w:t>36</w:t>
            </w:r>
          </w:p>
        </w:tc>
        <w:tc>
          <w:tcPr>
            <w:tcW w:w="3796" w:type="pct"/>
            <w:shd w:val="clear" w:color="auto" w:fill="auto"/>
            <w:vAlign w:val="center"/>
          </w:tcPr>
          <w:p w14:paraId="76FBAF56" w14:textId="77777777" w:rsidR="00F71A71" w:rsidRDefault="00F71A71" w:rsidP="00F71A71">
            <w:pPr>
              <w:rPr>
                <w:rFonts w:ascii="Calibri" w:hAnsi="Calibri" w:cs="Calibri"/>
                <w:color w:val="000000"/>
              </w:rPr>
            </w:pPr>
            <w:r>
              <w:rPr>
                <w:rFonts w:ascii="Calibri" w:hAnsi="Calibri" w:cs="Calibri"/>
                <w:color w:val="000000"/>
              </w:rPr>
              <w:t>Súbor na robotické programovanie polytechnika</w:t>
            </w:r>
          </w:p>
        </w:tc>
        <w:tc>
          <w:tcPr>
            <w:tcW w:w="277" w:type="pct"/>
            <w:shd w:val="clear" w:color="auto" w:fill="auto"/>
            <w:vAlign w:val="center"/>
          </w:tcPr>
          <w:p w14:paraId="30827D30" w14:textId="77777777" w:rsidR="00F71A71" w:rsidRDefault="00F71A71" w:rsidP="00F71A71">
            <w:pPr>
              <w:jc w:val="center"/>
              <w:rPr>
                <w:rFonts w:ascii="Calibri" w:hAnsi="Calibri" w:cs="Calibri"/>
                <w:color w:val="000000"/>
              </w:rPr>
            </w:pPr>
            <w:r>
              <w:rPr>
                <w:rFonts w:ascii="Calibri" w:hAnsi="Calibri" w:cs="Calibri"/>
                <w:color w:val="000000"/>
              </w:rPr>
              <w:t>súbor</w:t>
            </w:r>
          </w:p>
        </w:tc>
        <w:tc>
          <w:tcPr>
            <w:tcW w:w="639" w:type="pct"/>
            <w:shd w:val="clear" w:color="auto" w:fill="auto"/>
            <w:noWrap/>
            <w:vAlign w:val="center"/>
          </w:tcPr>
          <w:p w14:paraId="19097986" w14:textId="77777777" w:rsidR="00F71A71" w:rsidRDefault="00F71A71" w:rsidP="00F71A71">
            <w:pPr>
              <w:jc w:val="center"/>
              <w:rPr>
                <w:rFonts w:ascii="Calibri" w:hAnsi="Calibri" w:cs="Calibri"/>
                <w:color w:val="000000"/>
              </w:rPr>
            </w:pPr>
            <w:r>
              <w:rPr>
                <w:rFonts w:ascii="Calibri" w:hAnsi="Calibri" w:cs="Calibri"/>
                <w:color w:val="000000"/>
              </w:rPr>
              <w:t>4</w:t>
            </w:r>
          </w:p>
        </w:tc>
      </w:tr>
      <w:tr w:rsidR="00F71A71" w:rsidRPr="00CA76D1" w14:paraId="70C89DFE" w14:textId="77777777" w:rsidTr="004826F8">
        <w:trPr>
          <w:trHeight w:val="693"/>
        </w:trPr>
        <w:tc>
          <w:tcPr>
            <w:tcW w:w="288" w:type="pct"/>
            <w:shd w:val="clear" w:color="auto" w:fill="auto"/>
            <w:noWrap/>
            <w:vAlign w:val="center"/>
          </w:tcPr>
          <w:p w14:paraId="445337F7" w14:textId="77777777" w:rsidR="00F71A71" w:rsidRPr="00CA76D1" w:rsidRDefault="00F71A71" w:rsidP="00F71A71">
            <w:pPr>
              <w:rPr>
                <w:rFonts w:ascii="Calibri" w:hAnsi="Calibri"/>
                <w:sz w:val="22"/>
                <w:szCs w:val="22"/>
              </w:rPr>
            </w:pPr>
            <w:r>
              <w:rPr>
                <w:rFonts w:ascii="Calibri" w:hAnsi="Calibri"/>
                <w:sz w:val="22"/>
                <w:szCs w:val="22"/>
              </w:rPr>
              <w:t>37</w:t>
            </w:r>
          </w:p>
        </w:tc>
        <w:tc>
          <w:tcPr>
            <w:tcW w:w="3796" w:type="pct"/>
            <w:shd w:val="clear" w:color="auto" w:fill="auto"/>
            <w:vAlign w:val="center"/>
          </w:tcPr>
          <w:p w14:paraId="4796E72E" w14:textId="77777777" w:rsidR="00F71A71" w:rsidRDefault="00F71A71" w:rsidP="00F71A71">
            <w:pPr>
              <w:rPr>
                <w:rFonts w:ascii="Calibri" w:hAnsi="Calibri" w:cs="Calibri"/>
                <w:color w:val="000000"/>
              </w:rPr>
            </w:pPr>
            <w:r>
              <w:rPr>
                <w:rFonts w:ascii="Calibri" w:hAnsi="Calibri" w:cs="Calibri"/>
                <w:color w:val="000000"/>
              </w:rPr>
              <w:t>Dielenské meradlá s príslušenstvom</w:t>
            </w:r>
          </w:p>
        </w:tc>
        <w:tc>
          <w:tcPr>
            <w:tcW w:w="277" w:type="pct"/>
            <w:shd w:val="clear" w:color="auto" w:fill="auto"/>
            <w:vAlign w:val="center"/>
          </w:tcPr>
          <w:p w14:paraId="032FB17F"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57B90A2F" w14:textId="77777777"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14:paraId="3857C94E" w14:textId="77777777" w:rsidTr="004826F8">
        <w:trPr>
          <w:trHeight w:val="693"/>
        </w:trPr>
        <w:tc>
          <w:tcPr>
            <w:tcW w:w="288" w:type="pct"/>
            <w:shd w:val="clear" w:color="auto" w:fill="auto"/>
            <w:noWrap/>
            <w:vAlign w:val="center"/>
          </w:tcPr>
          <w:p w14:paraId="5B61FFD9" w14:textId="77777777" w:rsidR="00F71A71" w:rsidRPr="00CA76D1" w:rsidRDefault="00F71A71" w:rsidP="00F71A71">
            <w:pPr>
              <w:jc w:val="center"/>
              <w:rPr>
                <w:rFonts w:ascii="Calibri" w:hAnsi="Calibri"/>
                <w:sz w:val="22"/>
                <w:szCs w:val="22"/>
              </w:rPr>
            </w:pPr>
            <w:r>
              <w:rPr>
                <w:rFonts w:ascii="Calibri" w:hAnsi="Calibri"/>
                <w:sz w:val="22"/>
                <w:szCs w:val="22"/>
              </w:rPr>
              <w:t>38</w:t>
            </w:r>
          </w:p>
        </w:tc>
        <w:tc>
          <w:tcPr>
            <w:tcW w:w="3796" w:type="pct"/>
            <w:shd w:val="clear" w:color="auto" w:fill="auto"/>
            <w:vAlign w:val="center"/>
          </w:tcPr>
          <w:p w14:paraId="59A11B4C" w14:textId="77777777" w:rsidR="00F71A71" w:rsidRDefault="00F71A71" w:rsidP="00F71A71">
            <w:pPr>
              <w:rPr>
                <w:rFonts w:ascii="Calibri" w:hAnsi="Calibri" w:cs="Calibri"/>
                <w:color w:val="000000"/>
              </w:rPr>
            </w:pPr>
            <w:r>
              <w:rPr>
                <w:rFonts w:ascii="Calibri" w:hAnsi="Calibri" w:cs="Calibri"/>
                <w:color w:val="000000"/>
              </w:rPr>
              <w:t>Ručné náradie s príslušenstvom</w:t>
            </w:r>
          </w:p>
        </w:tc>
        <w:tc>
          <w:tcPr>
            <w:tcW w:w="277" w:type="pct"/>
            <w:shd w:val="clear" w:color="auto" w:fill="auto"/>
            <w:vAlign w:val="center"/>
          </w:tcPr>
          <w:p w14:paraId="14A108EE"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00E04F88" w14:textId="77777777"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14:paraId="1338DF7B" w14:textId="77777777" w:rsidTr="004826F8">
        <w:trPr>
          <w:trHeight w:val="693"/>
        </w:trPr>
        <w:tc>
          <w:tcPr>
            <w:tcW w:w="288" w:type="pct"/>
            <w:shd w:val="clear" w:color="auto" w:fill="auto"/>
            <w:noWrap/>
            <w:vAlign w:val="center"/>
          </w:tcPr>
          <w:p w14:paraId="1AD29852" w14:textId="77777777" w:rsidR="00F71A71" w:rsidRPr="00CA76D1" w:rsidRDefault="00F71A71" w:rsidP="00F71A71">
            <w:pPr>
              <w:jc w:val="center"/>
              <w:rPr>
                <w:rFonts w:ascii="Calibri" w:hAnsi="Calibri"/>
                <w:sz w:val="22"/>
                <w:szCs w:val="22"/>
              </w:rPr>
            </w:pPr>
            <w:r>
              <w:rPr>
                <w:rFonts w:ascii="Calibri" w:hAnsi="Calibri"/>
                <w:sz w:val="22"/>
                <w:szCs w:val="22"/>
              </w:rPr>
              <w:t>39</w:t>
            </w:r>
          </w:p>
        </w:tc>
        <w:tc>
          <w:tcPr>
            <w:tcW w:w="3796" w:type="pct"/>
            <w:shd w:val="clear" w:color="auto" w:fill="auto"/>
            <w:vAlign w:val="center"/>
          </w:tcPr>
          <w:p w14:paraId="1C2A3EB5" w14:textId="77777777" w:rsidR="00F71A71" w:rsidRDefault="00F71A71" w:rsidP="00F71A71">
            <w:pPr>
              <w:rPr>
                <w:rFonts w:ascii="Calibri" w:hAnsi="Calibri" w:cs="Calibri"/>
                <w:color w:val="000000"/>
              </w:rPr>
            </w:pPr>
            <w:r>
              <w:rPr>
                <w:rFonts w:ascii="Calibri" w:hAnsi="Calibri" w:cs="Calibri"/>
                <w:color w:val="000000"/>
              </w:rPr>
              <w:t>Akumulátorové náradie</w:t>
            </w:r>
          </w:p>
        </w:tc>
        <w:tc>
          <w:tcPr>
            <w:tcW w:w="277" w:type="pct"/>
            <w:shd w:val="clear" w:color="auto" w:fill="auto"/>
            <w:vAlign w:val="center"/>
          </w:tcPr>
          <w:p w14:paraId="1BB47315"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74AFB17C" w14:textId="77777777"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14:paraId="0D266D75" w14:textId="77777777" w:rsidTr="004826F8">
        <w:trPr>
          <w:trHeight w:val="693"/>
        </w:trPr>
        <w:tc>
          <w:tcPr>
            <w:tcW w:w="288" w:type="pct"/>
            <w:shd w:val="clear" w:color="auto" w:fill="auto"/>
            <w:noWrap/>
            <w:vAlign w:val="center"/>
          </w:tcPr>
          <w:p w14:paraId="07E227DC" w14:textId="77777777" w:rsidR="00F71A71" w:rsidRPr="00CA76D1" w:rsidRDefault="00F71A71" w:rsidP="00F71A71">
            <w:pPr>
              <w:jc w:val="center"/>
              <w:rPr>
                <w:rFonts w:ascii="Calibri" w:hAnsi="Calibri"/>
                <w:sz w:val="22"/>
                <w:szCs w:val="22"/>
              </w:rPr>
            </w:pPr>
            <w:r>
              <w:rPr>
                <w:rFonts w:ascii="Calibri" w:hAnsi="Calibri"/>
                <w:sz w:val="22"/>
                <w:szCs w:val="22"/>
              </w:rPr>
              <w:t>40</w:t>
            </w:r>
          </w:p>
        </w:tc>
        <w:tc>
          <w:tcPr>
            <w:tcW w:w="3796" w:type="pct"/>
            <w:shd w:val="clear" w:color="auto" w:fill="auto"/>
            <w:vAlign w:val="center"/>
          </w:tcPr>
          <w:p w14:paraId="0A1FE2EA" w14:textId="77777777" w:rsidR="00F71A71" w:rsidRDefault="00F71A71" w:rsidP="00F71A71">
            <w:pPr>
              <w:rPr>
                <w:rFonts w:ascii="Calibri" w:hAnsi="Calibri" w:cs="Calibri"/>
                <w:color w:val="000000"/>
              </w:rPr>
            </w:pPr>
            <w:r>
              <w:rPr>
                <w:rFonts w:ascii="Calibri" w:hAnsi="Calibri" w:cs="Calibri"/>
                <w:color w:val="000000"/>
              </w:rPr>
              <w:t>Náradia pre elektroniku s príslušenstvom</w:t>
            </w:r>
          </w:p>
        </w:tc>
        <w:tc>
          <w:tcPr>
            <w:tcW w:w="277" w:type="pct"/>
            <w:shd w:val="clear" w:color="auto" w:fill="auto"/>
            <w:vAlign w:val="center"/>
          </w:tcPr>
          <w:p w14:paraId="0450E322"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2E2644B4" w14:textId="77777777"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14:paraId="710692E2" w14:textId="77777777" w:rsidTr="004826F8">
        <w:trPr>
          <w:trHeight w:val="693"/>
        </w:trPr>
        <w:tc>
          <w:tcPr>
            <w:tcW w:w="288" w:type="pct"/>
            <w:shd w:val="clear" w:color="auto" w:fill="auto"/>
            <w:noWrap/>
            <w:vAlign w:val="center"/>
          </w:tcPr>
          <w:p w14:paraId="1641E099" w14:textId="77777777" w:rsidR="00F71A71" w:rsidRPr="00CA76D1" w:rsidRDefault="00F71A71" w:rsidP="00F71A71">
            <w:pPr>
              <w:jc w:val="center"/>
              <w:rPr>
                <w:rFonts w:ascii="Calibri" w:hAnsi="Calibri"/>
                <w:sz w:val="22"/>
                <w:szCs w:val="22"/>
              </w:rPr>
            </w:pPr>
            <w:r>
              <w:rPr>
                <w:rFonts w:ascii="Calibri" w:hAnsi="Calibri"/>
                <w:sz w:val="22"/>
                <w:szCs w:val="22"/>
              </w:rPr>
              <w:t>41</w:t>
            </w:r>
          </w:p>
        </w:tc>
        <w:tc>
          <w:tcPr>
            <w:tcW w:w="3796" w:type="pct"/>
            <w:shd w:val="clear" w:color="auto" w:fill="auto"/>
            <w:vAlign w:val="center"/>
          </w:tcPr>
          <w:p w14:paraId="7851FECF" w14:textId="77777777" w:rsidR="00F71A71" w:rsidRDefault="00F71A71" w:rsidP="00F71A71">
            <w:pPr>
              <w:rPr>
                <w:rFonts w:ascii="Calibri" w:hAnsi="Calibri" w:cs="Calibri"/>
                <w:color w:val="000000"/>
              </w:rPr>
            </w:pPr>
            <w:r>
              <w:rPr>
                <w:rFonts w:ascii="Calibri" w:hAnsi="Calibri" w:cs="Calibri"/>
                <w:color w:val="000000"/>
              </w:rPr>
              <w:t>Montážne náradie pre vodoinštaláciu</w:t>
            </w:r>
          </w:p>
        </w:tc>
        <w:tc>
          <w:tcPr>
            <w:tcW w:w="277" w:type="pct"/>
            <w:shd w:val="clear" w:color="auto" w:fill="auto"/>
            <w:vAlign w:val="center"/>
          </w:tcPr>
          <w:p w14:paraId="7CA931FF"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01F00BEF"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5F0CEA48" w14:textId="77777777" w:rsidTr="004826F8">
        <w:trPr>
          <w:trHeight w:val="693"/>
        </w:trPr>
        <w:tc>
          <w:tcPr>
            <w:tcW w:w="288" w:type="pct"/>
            <w:shd w:val="clear" w:color="auto" w:fill="auto"/>
            <w:noWrap/>
            <w:vAlign w:val="center"/>
          </w:tcPr>
          <w:p w14:paraId="243DD7C0" w14:textId="77777777" w:rsidR="00F71A71" w:rsidRPr="00CA76D1" w:rsidRDefault="00F71A71" w:rsidP="00F71A71">
            <w:pPr>
              <w:jc w:val="center"/>
              <w:rPr>
                <w:rFonts w:ascii="Calibri" w:hAnsi="Calibri"/>
                <w:sz w:val="22"/>
                <w:szCs w:val="22"/>
              </w:rPr>
            </w:pPr>
            <w:r>
              <w:rPr>
                <w:rFonts w:ascii="Calibri" w:hAnsi="Calibri"/>
                <w:sz w:val="22"/>
                <w:szCs w:val="22"/>
              </w:rPr>
              <w:t>42</w:t>
            </w:r>
          </w:p>
        </w:tc>
        <w:tc>
          <w:tcPr>
            <w:tcW w:w="3796" w:type="pct"/>
            <w:shd w:val="clear" w:color="auto" w:fill="auto"/>
            <w:vAlign w:val="center"/>
          </w:tcPr>
          <w:p w14:paraId="738A9DAA" w14:textId="77777777" w:rsidR="00F71A71" w:rsidRDefault="00F71A71" w:rsidP="00F71A71">
            <w:pPr>
              <w:rPr>
                <w:rFonts w:ascii="Calibri" w:hAnsi="Calibri" w:cs="Calibri"/>
                <w:color w:val="000000"/>
              </w:rPr>
            </w:pPr>
            <w:r>
              <w:rPr>
                <w:rFonts w:ascii="Calibri" w:hAnsi="Calibri" w:cs="Calibri"/>
                <w:color w:val="000000"/>
              </w:rPr>
              <w:t>Súprava základného murárskeho, stavebného a maliarskeho náradia s príslušenstvom</w:t>
            </w:r>
          </w:p>
        </w:tc>
        <w:tc>
          <w:tcPr>
            <w:tcW w:w="277" w:type="pct"/>
            <w:shd w:val="clear" w:color="auto" w:fill="auto"/>
            <w:vAlign w:val="center"/>
          </w:tcPr>
          <w:p w14:paraId="27CF7673" w14:textId="77777777"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14:paraId="5CFFDEA3"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1126076E" w14:textId="77777777" w:rsidTr="004826F8">
        <w:trPr>
          <w:trHeight w:val="693"/>
        </w:trPr>
        <w:tc>
          <w:tcPr>
            <w:tcW w:w="288" w:type="pct"/>
            <w:shd w:val="clear" w:color="auto" w:fill="auto"/>
            <w:noWrap/>
            <w:vAlign w:val="center"/>
          </w:tcPr>
          <w:p w14:paraId="0D84A88C" w14:textId="77777777" w:rsidR="00F71A71" w:rsidRPr="00CA76D1" w:rsidRDefault="00F71A71" w:rsidP="00F71A71">
            <w:pPr>
              <w:jc w:val="center"/>
              <w:rPr>
                <w:rFonts w:ascii="Calibri" w:hAnsi="Calibri"/>
                <w:sz w:val="22"/>
                <w:szCs w:val="22"/>
              </w:rPr>
            </w:pPr>
            <w:r>
              <w:rPr>
                <w:rFonts w:ascii="Calibri" w:hAnsi="Calibri"/>
                <w:sz w:val="22"/>
                <w:szCs w:val="22"/>
              </w:rPr>
              <w:t>43</w:t>
            </w:r>
          </w:p>
        </w:tc>
        <w:tc>
          <w:tcPr>
            <w:tcW w:w="3796" w:type="pct"/>
            <w:shd w:val="clear" w:color="auto" w:fill="auto"/>
            <w:vAlign w:val="center"/>
          </w:tcPr>
          <w:p w14:paraId="3542B4EA" w14:textId="77777777" w:rsidR="00F71A71" w:rsidRDefault="00F71A71" w:rsidP="00F71A71">
            <w:pPr>
              <w:rPr>
                <w:rFonts w:ascii="Calibri" w:hAnsi="Calibri" w:cs="Calibri"/>
                <w:color w:val="000000"/>
              </w:rPr>
            </w:pPr>
            <w:proofErr w:type="spellStart"/>
            <w:r>
              <w:rPr>
                <w:rFonts w:ascii="Calibri" w:hAnsi="Calibri" w:cs="Calibri"/>
                <w:color w:val="000000"/>
              </w:rPr>
              <w:t>Mikrospájkovačka</w:t>
            </w:r>
            <w:proofErr w:type="spellEnd"/>
            <w:r>
              <w:rPr>
                <w:rFonts w:ascii="Calibri" w:hAnsi="Calibri" w:cs="Calibri"/>
                <w:color w:val="000000"/>
              </w:rPr>
              <w:t xml:space="preserve"> s príslušenstvom </w:t>
            </w:r>
          </w:p>
        </w:tc>
        <w:tc>
          <w:tcPr>
            <w:tcW w:w="277" w:type="pct"/>
            <w:shd w:val="clear" w:color="auto" w:fill="auto"/>
            <w:vAlign w:val="center"/>
          </w:tcPr>
          <w:p w14:paraId="5B23355F" w14:textId="77777777"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14:paraId="70C35879" w14:textId="77777777"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14:paraId="3C79C9B9" w14:textId="77777777" w:rsidTr="004826F8">
        <w:trPr>
          <w:trHeight w:val="693"/>
        </w:trPr>
        <w:tc>
          <w:tcPr>
            <w:tcW w:w="288" w:type="pct"/>
            <w:shd w:val="clear" w:color="auto" w:fill="auto"/>
            <w:noWrap/>
            <w:vAlign w:val="center"/>
          </w:tcPr>
          <w:p w14:paraId="7AF7C8F8" w14:textId="77777777" w:rsidR="00F71A71" w:rsidRPr="00CA76D1" w:rsidRDefault="00F71A71" w:rsidP="00F71A71">
            <w:pPr>
              <w:jc w:val="center"/>
              <w:rPr>
                <w:rFonts w:ascii="Calibri" w:hAnsi="Calibri"/>
                <w:sz w:val="22"/>
                <w:szCs w:val="22"/>
              </w:rPr>
            </w:pPr>
            <w:r>
              <w:rPr>
                <w:rFonts w:ascii="Calibri" w:hAnsi="Calibri"/>
                <w:sz w:val="22"/>
                <w:szCs w:val="22"/>
              </w:rPr>
              <w:t>44</w:t>
            </w:r>
          </w:p>
        </w:tc>
        <w:tc>
          <w:tcPr>
            <w:tcW w:w="3796" w:type="pct"/>
            <w:shd w:val="clear" w:color="auto" w:fill="auto"/>
            <w:vAlign w:val="center"/>
          </w:tcPr>
          <w:p w14:paraId="0EE5D346" w14:textId="77777777" w:rsidR="00F71A71" w:rsidRDefault="00F71A71" w:rsidP="00F71A71">
            <w:pPr>
              <w:rPr>
                <w:rFonts w:ascii="Calibri" w:hAnsi="Calibri" w:cs="Calibri"/>
                <w:color w:val="000000"/>
              </w:rPr>
            </w:pPr>
            <w:r>
              <w:rPr>
                <w:rFonts w:ascii="Calibri" w:hAnsi="Calibri" w:cs="Calibri"/>
                <w:color w:val="000000"/>
              </w:rPr>
              <w:t>Nožnice na strihanie plechu s príslušenstvom</w:t>
            </w:r>
          </w:p>
        </w:tc>
        <w:tc>
          <w:tcPr>
            <w:tcW w:w="277" w:type="pct"/>
            <w:shd w:val="clear" w:color="auto" w:fill="auto"/>
            <w:vAlign w:val="center"/>
          </w:tcPr>
          <w:p w14:paraId="21E6DD9A"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30D02720" w14:textId="77777777"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14:paraId="4327D1AB" w14:textId="77777777" w:rsidTr="004826F8">
        <w:trPr>
          <w:trHeight w:val="693"/>
        </w:trPr>
        <w:tc>
          <w:tcPr>
            <w:tcW w:w="288" w:type="pct"/>
            <w:shd w:val="clear" w:color="auto" w:fill="auto"/>
            <w:noWrap/>
            <w:vAlign w:val="center"/>
          </w:tcPr>
          <w:p w14:paraId="273C828B" w14:textId="77777777" w:rsidR="00F71A71" w:rsidRPr="00CA76D1" w:rsidRDefault="00F71A71" w:rsidP="00F71A71">
            <w:pPr>
              <w:jc w:val="center"/>
              <w:rPr>
                <w:rFonts w:ascii="Calibri" w:hAnsi="Calibri"/>
                <w:sz w:val="22"/>
                <w:szCs w:val="22"/>
              </w:rPr>
            </w:pPr>
            <w:r>
              <w:rPr>
                <w:rFonts w:ascii="Calibri" w:hAnsi="Calibri"/>
                <w:sz w:val="22"/>
                <w:szCs w:val="22"/>
              </w:rPr>
              <w:t>45</w:t>
            </w:r>
          </w:p>
        </w:tc>
        <w:tc>
          <w:tcPr>
            <w:tcW w:w="3796" w:type="pct"/>
            <w:shd w:val="clear" w:color="auto" w:fill="auto"/>
            <w:vAlign w:val="center"/>
          </w:tcPr>
          <w:p w14:paraId="5768DB26" w14:textId="77777777" w:rsidR="00F71A71" w:rsidRDefault="00F71A71" w:rsidP="00F71A71">
            <w:pPr>
              <w:rPr>
                <w:rFonts w:ascii="Calibri" w:hAnsi="Calibri" w:cs="Calibri"/>
                <w:color w:val="000000"/>
              </w:rPr>
            </w:pPr>
            <w:r>
              <w:rPr>
                <w:rFonts w:ascii="Calibri" w:hAnsi="Calibri" w:cs="Calibri"/>
                <w:color w:val="000000"/>
              </w:rPr>
              <w:t>Teplovzdušná pištoľ s príslušenstvom</w:t>
            </w:r>
          </w:p>
        </w:tc>
        <w:tc>
          <w:tcPr>
            <w:tcW w:w="277" w:type="pct"/>
            <w:shd w:val="clear" w:color="auto" w:fill="auto"/>
            <w:vAlign w:val="center"/>
          </w:tcPr>
          <w:p w14:paraId="6CAC13AC"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207BA9A5" w14:textId="77777777"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14:paraId="237BB900" w14:textId="77777777" w:rsidTr="004826F8">
        <w:trPr>
          <w:trHeight w:val="693"/>
        </w:trPr>
        <w:tc>
          <w:tcPr>
            <w:tcW w:w="288" w:type="pct"/>
            <w:shd w:val="clear" w:color="auto" w:fill="auto"/>
            <w:noWrap/>
            <w:vAlign w:val="center"/>
          </w:tcPr>
          <w:p w14:paraId="69A365D5" w14:textId="77777777" w:rsidR="00F71A71" w:rsidRPr="00CA76D1" w:rsidRDefault="00F71A71" w:rsidP="00F71A71">
            <w:pPr>
              <w:jc w:val="center"/>
              <w:rPr>
                <w:rFonts w:ascii="Calibri" w:hAnsi="Calibri"/>
                <w:sz w:val="22"/>
                <w:szCs w:val="22"/>
              </w:rPr>
            </w:pPr>
            <w:r>
              <w:rPr>
                <w:rFonts w:ascii="Calibri" w:hAnsi="Calibri"/>
                <w:sz w:val="22"/>
                <w:szCs w:val="22"/>
              </w:rPr>
              <w:t>46</w:t>
            </w:r>
          </w:p>
        </w:tc>
        <w:tc>
          <w:tcPr>
            <w:tcW w:w="3796" w:type="pct"/>
            <w:shd w:val="clear" w:color="auto" w:fill="auto"/>
            <w:vAlign w:val="center"/>
          </w:tcPr>
          <w:p w14:paraId="3C869EFB" w14:textId="77777777" w:rsidR="00F71A71" w:rsidRDefault="00F71A71" w:rsidP="00F71A71">
            <w:pPr>
              <w:rPr>
                <w:rFonts w:ascii="Calibri" w:hAnsi="Calibri" w:cs="Calibri"/>
                <w:color w:val="000000"/>
              </w:rPr>
            </w:pPr>
            <w:proofErr w:type="spellStart"/>
            <w:r>
              <w:rPr>
                <w:rFonts w:ascii="Calibri" w:hAnsi="Calibri" w:cs="Calibri"/>
                <w:color w:val="000000"/>
              </w:rPr>
              <w:t>Vypalovačka</w:t>
            </w:r>
            <w:proofErr w:type="spellEnd"/>
            <w:r>
              <w:rPr>
                <w:rFonts w:ascii="Calibri" w:hAnsi="Calibri" w:cs="Calibri"/>
                <w:color w:val="000000"/>
              </w:rPr>
              <w:t xml:space="preserve"> do dreva</w:t>
            </w:r>
          </w:p>
        </w:tc>
        <w:tc>
          <w:tcPr>
            <w:tcW w:w="277" w:type="pct"/>
            <w:shd w:val="clear" w:color="auto" w:fill="auto"/>
            <w:vAlign w:val="center"/>
          </w:tcPr>
          <w:p w14:paraId="138DCDAA" w14:textId="77777777"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14:paraId="4217BB5D" w14:textId="77777777"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14:paraId="193AAFAA" w14:textId="77777777" w:rsidTr="004826F8">
        <w:trPr>
          <w:trHeight w:val="693"/>
        </w:trPr>
        <w:tc>
          <w:tcPr>
            <w:tcW w:w="288" w:type="pct"/>
            <w:shd w:val="clear" w:color="auto" w:fill="auto"/>
            <w:noWrap/>
            <w:vAlign w:val="center"/>
          </w:tcPr>
          <w:p w14:paraId="5C750326" w14:textId="77777777" w:rsidR="00F71A71" w:rsidRPr="00CA76D1" w:rsidRDefault="00F71A71" w:rsidP="00F71A71">
            <w:pPr>
              <w:jc w:val="center"/>
              <w:rPr>
                <w:rFonts w:ascii="Calibri" w:hAnsi="Calibri"/>
                <w:sz w:val="22"/>
                <w:szCs w:val="22"/>
              </w:rPr>
            </w:pPr>
            <w:r>
              <w:rPr>
                <w:rFonts w:ascii="Calibri" w:hAnsi="Calibri"/>
                <w:sz w:val="22"/>
                <w:szCs w:val="22"/>
              </w:rPr>
              <w:t>47</w:t>
            </w:r>
          </w:p>
        </w:tc>
        <w:tc>
          <w:tcPr>
            <w:tcW w:w="3796" w:type="pct"/>
            <w:shd w:val="clear" w:color="auto" w:fill="auto"/>
            <w:vAlign w:val="center"/>
          </w:tcPr>
          <w:p w14:paraId="1006B3F5" w14:textId="77777777" w:rsidR="00F71A71" w:rsidRDefault="00F71A71" w:rsidP="00F71A71">
            <w:pPr>
              <w:rPr>
                <w:rFonts w:ascii="Calibri" w:hAnsi="Calibri" w:cs="Calibri"/>
                <w:color w:val="000000"/>
              </w:rPr>
            </w:pPr>
            <w:r>
              <w:rPr>
                <w:rFonts w:ascii="Calibri" w:hAnsi="Calibri" w:cs="Calibri"/>
                <w:color w:val="000000"/>
              </w:rPr>
              <w:t>Zverák s príslušenstvom</w:t>
            </w:r>
          </w:p>
        </w:tc>
        <w:tc>
          <w:tcPr>
            <w:tcW w:w="277" w:type="pct"/>
            <w:shd w:val="clear" w:color="auto" w:fill="auto"/>
            <w:vAlign w:val="center"/>
          </w:tcPr>
          <w:p w14:paraId="6C3267BD"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64C29E2A" w14:textId="77777777"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14:paraId="0BE90B63" w14:textId="77777777" w:rsidTr="004826F8">
        <w:trPr>
          <w:trHeight w:val="693"/>
        </w:trPr>
        <w:tc>
          <w:tcPr>
            <w:tcW w:w="288" w:type="pct"/>
            <w:shd w:val="clear" w:color="auto" w:fill="auto"/>
            <w:noWrap/>
            <w:vAlign w:val="center"/>
          </w:tcPr>
          <w:p w14:paraId="7B71D0A4" w14:textId="77777777" w:rsidR="00F71A71" w:rsidRPr="00CA76D1" w:rsidRDefault="00F71A71" w:rsidP="00F71A71">
            <w:pPr>
              <w:jc w:val="center"/>
              <w:rPr>
                <w:rFonts w:ascii="Calibri" w:hAnsi="Calibri"/>
                <w:sz w:val="22"/>
                <w:szCs w:val="22"/>
              </w:rPr>
            </w:pPr>
            <w:r>
              <w:rPr>
                <w:rFonts w:ascii="Calibri" w:hAnsi="Calibri"/>
                <w:sz w:val="22"/>
                <w:szCs w:val="22"/>
              </w:rPr>
              <w:t>48</w:t>
            </w:r>
          </w:p>
        </w:tc>
        <w:tc>
          <w:tcPr>
            <w:tcW w:w="3796" w:type="pct"/>
            <w:shd w:val="clear" w:color="auto" w:fill="auto"/>
            <w:vAlign w:val="center"/>
          </w:tcPr>
          <w:p w14:paraId="585E1325" w14:textId="77777777" w:rsidR="00F71A71" w:rsidRDefault="00F71A71" w:rsidP="00F71A71">
            <w:pPr>
              <w:rPr>
                <w:rFonts w:ascii="Calibri" w:hAnsi="Calibri" w:cs="Calibri"/>
                <w:color w:val="000000"/>
              </w:rPr>
            </w:pPr>
            <w:r>
              <w:rPr>
                <w:rFonts w:ascii="Calibri" w:hAnsi="Calibri" w:cs="Calibri"/>
                <w:color w:val="000000"/>
              </w:rPr>
              <w:t>Nákova s príslušenstvom</w:t>
            </w:r>
          </w:p>
        </w:tc>
        <w:tc>
          <w:tcPr>
            <w:tcW w:w="277" w:type="pct"/>
            <w:shd w:val="clear" w:color="auto" w:fill="auto"/>
            <w:vAlign w:val="center"/>
          </w:tcPr>
          <w:p w14:paraId="2C115E1D" w14:textId="77777777"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14:paraId="3154590D" w14:textId="77777777"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14:paraId="42786B03" w14:textId="77777777" w:rsidTr="004826F8">
        <w:trPr>
          <w:trHeight w:val="693"/>
        </w:trPr>
        <w:tc>
          <w:tcPr>
            <w:tcW w:w="288" w:type="pct"/>
            <w:shd w:val="clear" w:color="auto" w:fill="auto"/>
            <w:noWrap/>
            <w:vAlign w:val="center"/>
          </w:tcPr>
          <w:p w14:paraId="06668945" w14:textId="77777777" w:rsidR="00F71A71" w:rsidRPr="00CA76D1" w:rsidRDefault="00F71A71" w:rsidP="00F71A71">
            <w:pPr>
              <w:jc w:val="center"/>
              <w:rPr>
                <w:rFonts w:ascii="Calibri" w:hAnsi="Calibri"/>
                <w:sz w:val="22"/>
                <w:szCs w:val="22"/>
              </w:rPr>
            </w:pPr>
            <w:r>
              <w:rPr>
                <w:rFonts w:ascii="Calibri" w:hAnsi="Calibri"/>
                <w:sz w:val="22"/>
                <w:szCs w:val="22"/>
              </w:rPr>
              <w:t>49</w:t>
            </w:r>
          </w:p>
        </w:tc>
        <w:tc>
          <w:tcPr>
            <w:tcW w:w="3796" w:type="pct"/>
            <w:shd w:val="clear" w:color="auto" w:fill="auto"/>
            <w:vAlign w:val="center"/>
          </w:tcPr>
          <w:p w14:paraId="26ACC74D"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univerzálnych meracích prístrojov </w:t>
            </w:r>
          </w:p>
        </w:tc>
        <w:tc>
          <w:tcPr>
            <w:tcW w:w="277" w:type="pct"/>
            <w:shd w:val="clear" w:color="auto" w:fill="auto"/>
            <w:vAlign w:val="center"/>
          </w:tcPr>
          <w:p w14:paraId="4D66A765"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7630A009" w14:textId="77777777"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14:paraId="218083D2" w14:textId="77777777" w:rsidTr="004826F8">
        <w:trPr>
          <w:trHeight w:val="693"/>
        </w:trPr>
        <w:tc>
          <w:tcPr>
            <w:tcW w:w="288" w:type="pct"/>
            <w:shd w:val="clear" w:color="auto" w:fill="auto"/>
            <w:noWrap/>
            <w:vAlign w:val="center"/>
          </w:tcPr>
          <w:p w14:paraId="20AE21BE" w14:textId="77777777" w:rsidR="00F71A71" w:rsidRPr="00CA76D1" w:rsidRDefault="00F71A71" w:rsidP="00F71A71">
            <w:pPr>
              <w:jc w:val="center"/>
              <w:rPr>
                <w:rFonts w:ascii="Calibri" w:hAnsi="Calibri"/>
                <w:sz w:val="22"/>
                <w:szCs w:val="22"/>
              </w:rPr>
            </w:pPr>
            <w:r>
              <w:rPr>
                <w:rFonts w:ascii="Calibri" w:hAnsi="Calibri"/>
                <w:sz w:val="22"/>
                <w:szCs w:val="22"/>
              </w:rPr>
              <w:t>50</w:t>
            </w:r>
          </w:p>
        </w:tc>
        <w:tc>
          <w:tcPr>
            <w:tcW w:w="3796" w:type="pct"/>
            <w:shd w:val="clear" w:color="auto" w:fill="auto"/>
            <w:vAlign w:val="center"/>
          </w:tcPr>
          <w:p w14:paraId="53512CB8"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meranie spotreby el. energie</w:t>
            </w:r>
          </w:p>
        </w:tc>
        <w:tc>
          <w:tcPr>
            <w:tcW w:w="277" w:type="pct"/>
            <w:shd w:val="clear" w:color="auto" w:fill="auto"/>
            <w:vAlign w:val="center"/>
          </w:tcPr>
          <w:p w14:paraId="6C2D7F9C"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28856BAD"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5434774E" w14:textId="77777777" w:rsidTr="004826F8">
        <w:trPr>
          <w:trHeight w:val="693"/>
        </w:trPr>
        <w:tc>
          <w:tcPr>
            <w:tcW w:w="288" w:type="pct"/>
            <w:shd w:val="clear" w:color="auto" w:fill="auto"/>
            <w:noWrap/>
            <w:vAlign w:val="center"/>
          </w:tcPr>
          <w:p w14:paraId="5A4DDD10" w14:textId="77777777" w:rsidR="00F71A71" w:rsidRPr="00CA76D1" w:rsidRDefault="00F71A71" w:rsidP="00F71A71">
            <w:pPr>
              <w:jc w:val="center"/>
              <w:rPr>
                <w:rFonts w:ascii="Calibri" w:hAnsi="Calibri"/>
                <w:sz w:val="22"/>
                <w:szCs w:val="22"/>
              </w:rPr>
            </w:pPr>
            <w:r>
              <w:rPr>
                <w:rFonts w:ascii="Calibri" w:hAnsi="Calibri"/>
                <w:sz w:val="22"/>
                <w:szCs w:val="22"/>
              </w:rPr>
              <w:t>51</w:t>
            </w:r>
          </w:p>
        </w:tc>
        <w:tc>
          <w:tcPr>
            <w:tcW w:w="3796" w:type="pct"/>
            <w:shd w:val="clear" w:color="auto" w:fill="auto"/>
            <w:vAlign w:val="center"/>
          </w:tcPr>
          <w:p w14:paraId="78269D7A"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znázornenie bezpečného využitia elektrickej energie v domácnosti</w:t>
            </w:r>
          </w:p>
        </w:tc>
        <w:tc>
          <w:tcPr>
            <w:tcW w:w="277" w:type="pct"/>
            <w:shd w:val="clear" w:color="auto" w:fill="auto"/>
            <w:vAlign w:val="center"/>
          </w:tcPr>
          <w:p w14:paraId="7C745C62"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1709209A"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6830D60B" w14:textId="77777777" w:rsidTr="004826F8">
        <w:trPr>
          <w:trHeight w:val="693"/>
        </w:trPr>
        <w:tc>
          <w:tcPr>
            <w:tcW w:w="288" w:type="pct"/>
            <w:shd w:val="clear" w:color="auto" w:fill="auto"/>
            <w:noWrap/>
            <w:vAlign w:val="center"/>
          </w:tcPr>
          <w:p w14:paraId="7BD1D07C" w14:textId="77777777" w:rsidR="00F71A71" w:rsidRPr="00CA76D1" w:rsidRDefault="00F71A71" w:rsidP="00F71A71">
            <w:pPr>
              <w:jc w:val="center"/>
              <w:rPr>
                <w:rFonts w:ascii="Calibri" w:hAnsi="Calibri"/>
                <w:sz w:val="22"/>
                <w:szCs w:val="22"/>
              </w:rPr>
            </w:pPr>
            <w:r>
              <w:rPr>
                <w:rFonts w:ascii="Calibri" w:hAnsi="Calibri"/>
                <w:sz w:val="22"/>
                <w:szCs w:val="22"/>
              </w:rPr>
              <w:t>52</w:t>
            </w:r>
          </w:p>
        </w:tc>
        <w:tc>
          <w:tcPr>
            <w:tcW w:w="3796" w:type="pct"/>
            <w:shd w:val="clear" w:color="auto" w:fill="auto"/>
            <w:vAlign w:val="center"/>
          </w:tcPr>
          <w:p w14:paraId="3B382D7E"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znázornenie pravouhlého premietania</w:t>
            </w:r>
          </w:p>
        </w:tc>
        <w:tc>
          <w:tcPr>
            <w:tcW w:w="277" w:type="pct"/>
            <w:shd w:val="clear" w:color="auto" w:fill="auto"/>
            <w:vAlign w:val="center"/>
          </w:tcPr>
          <w:p w14:paraId="75360BC5"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356E6BF8"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02029C5D" w14:textId="77777777" w:rsidTr="004826F8">
        <w:trPr>
          <w:trHeight w:val="693"/>
        </w:trPr>
        <w:tc>
          <w:tcPr>
            <w:tcW w:w="288" w:type="pct"/>
            <w:shd w:val="clear" w:color="auto" w:fill="auto"/>
            <w:noWrap/>
            <w:vAlign w:val="center"/>
          </w:tcPr>
          <w:p w14:paraId="349052BE" w14:textId="77777777" w:rsidR="00F71A71" w:rsidRPr="00CA76D1" w:rsidRDefault="00F71A71" w:rsidP="00F71A71">
            <w:pPr>
              <w:jc w:val="center"/>
              <w:rPr>
                <w:rFonts w:ascii="Calibri" w:hAnsi="Calibri"/>
                <w:sz w:val="22"/>
                <w:szCs w:val="22"/>
              </w:rPr>
            </w:pPr>
            <w:r>
              <w:rPr>
                <w:rFonts w:ascii="Calibri" w:hAnsi="Calibri"/>
                <w:sz w:val="22"/>
                <w:szCs w:val="22"/>
              </w:rPr>
              <w:t>53</w:t>
            </w:r>
          </w:p>
        </w:tc>
        <w:tc>
          <w:tcPr>
            <w:tcW w:w="3796" w:type="pct"/>
            <w:shd w:val="clear" w:color="auto" w:fill="auto"/>
            <w:vAlign w:val="center"/>
          </w:tcPr>
          <w:p w14:paraId="1FC30856"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znázornenie skleníkového efektu</w:t>
            </w:r>
          </w:p>
        </w:tc>
        <w:tc>
          <w:tcPr>
            <w:tcW w:w="277" w:type="pct"/>
            <w:shd w:val="clear" w:color="auto" w:fill="auto"/>
            <w:vAlign w:val="center"/>
          </w:tcPr>
          <w:p w14:paraId="18237F65"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24DB095B"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7EF26B3D" w14:textId="77777777" w:rsidTr="004826F8">
        <w:trPr>
          <w:trHeight w:val="693"/>
        </w:trPr>
        <w:tc>
          <w:tcPr>
            <w:tcW w:w="288" w:type="pct"/>
            <w:shd w:val="clear" w:color="auto" w:fill="auto"/>
            <w:noWrap/>
            <w:vAlign w:val="center"/>
          </w:tcPr>
          <w:p w14:paraId="39354705" w14:textId="77777777" w:rsidR="00F71A71" w:rsidRPr="00CA76D1" w:rsidRDefault="00F71A71" w:rsidP="00F71A71">
            <w:pPr>
              <w:jc w:val="center"/>
              <w:rPr>
                <w:rFonts w:ascii="Calibri" w:hAnsi="Calibri"/>
                <w:sz w:val="22"/>
                <w:szCs w:val="22"/>
              </w:rPr>
            </w:pPr>
            <w:r>
              <w:rPr>
                <w:rFonts w:ascii="Calibri" w:hAnsi="Calibri"/>
                <w:sz w:val="22"/>
                <w:szCs w:val="22"/>
              </w:rPr>
              <w:t>54</w:t>
            </w:r>
          </w:p>
        </w:tc>
        <w:tc>
          <w:tcPr>
            <w:tcW w:w="3796" w:type="pct"/>
            <w:shd w:val="clear" w:color="auto" w:fill="auto"/>
            <w:vAlign w:val="center"/>
          </w:tcPr>
          <w:p w14:paraId="4BF25D3D"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znázornenie zdrojov obnoviteľnej energie</w:t>
            </w:r>
          </w:p>
        </w:tc>
        <w:tc>
          <w:tcPr>
            <w:tcW w:w="277" w:type="pct"/>
            <w:shd w:val="clear" w:color="auto" w:fill="auto"/>
            <w:vAlign w:val="center"/>
          </w:tcPr>
          <w:p w14:paraId="2BEFD683"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2B0521E7"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27FDA3C5" w14:textId="77777777" w:rsidTr="004826F8">
        <w:trPr>
          <w:trHeight w:val="693"/>
        </w:trPr>
        <w:tc>
          <w:tcPr>
            <w:tcW w:w="288" w:type="pct"/>
            <w:shd w:val="clear" w:color="auto" w:fill="auto"/>
            <w:noWrap/>
            <w:vAlign w:val="center"/>
          </w:tcPr>
          <w:p w14:paraId="3508F893" w14:textId="77777777" w:rsidR="00F71A71" w:rsidRPr="00CA76D1" w:rsidRDefault="00F71A71" w:rsidP="00F71A71">
            <w:pPr>
              <w:jc w:val="center"/>
              <w:rPr>
                <w:rFonts w:ascii="Calibri" w:hAnsi="Calibri"/>
                <w:sz w:val="22"/>
                <w:szCs w:val="22"/>
              </w:rPr>
            </w:pPr>
            <w:r>
              <w:rPr>
                <w:rFonts w:ascii="Calibri" w:hAnsi="Calibri"/>
                <w:sz w:val="22"/>
                <w:szCs w:val="22"/>
              </w:rPr>
              <w:lastRenderedPageBreak/>
              <w:t>55</w:t>
            </w:r>
          </w:p>
        </w:tc>
        <w:tc>
          <w:tcPr>
            <w:tcW w:w="3796" w:type="pct"/>
            <w:shd w:val="clear" w:color="auto" w:fill="auto"/>
            <w:vAlign w:val="center"/>
          </w:tcPr>
          <w:p w14:paraId="3434EB28"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využitie obnoviteľnej </w:t>
            </w:r>
            <w:proofErr w:type="spellStart"/>
            <w:r>
              <w:rPr>
                <w:rFonts w:ascii="Calibri" w:hAnsi="Calibri" w:cs="Calibri"/>
                <w:color w:val="000000"/>
              </w:rPr>
              <w:t>enegie</w:t>
            </w:r>
            <w:proofErr w:type="spellEnd"/>
            <w:r>
              <w:rPr>
                <w:rFonts w:ascii="Calibri" w:hAnsi="Calibri" w:cs="Calibri"/>
                <w:color w:val="000000"/>
              </w:rPr>
              <w:t xml:space="preserve"> </w:t>
            </w:r>
          </w:p>
        </w:tc>
        <w:tc>
          <w:tcPr>
            <w:tcW w:w="277" w:type="pct"/>
            <w:shd w:val="clear" w:color="auto" w:fill="auto"/>
            <w:vAlign w:val="center"/>
          </w:tcPr>
          <w:p w14:paraId="6D2E2982"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1EFB411C" w14:textId="77777777"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14:paraId="02636C57" w14:textId="77777777" w:rsidTr="004826F8">
        <w:trPr>
          <w:trHeight w:val="693"/>
        </w:trPr>
        <w:tc>
          <w:tcPr>
            <w:tcW w:w="288" w:type="pct"/>
            <w:shd w:val="clear" w:color="auto" w:fill="auto"/>
            <w:noWrap/>
            <w:vAlign w:val="center"/>
          </w:tcPr>
          <w:p w14:paraId="488072D0" w14:textId="77777777" w:rsidR="00F71A71" w:rsidRPr="00CA76D1" w:rsidRDefault="00F71A71" w:rsidP="00F71A71">
            <w:pPr>
              <w:jc w:val="center"/>
              <w:rPr>
                <w:rFonts w:ascii="Calibri" w:hAnsi="Calibri"/>
                <w:sz w:val="22"/>
                <w:szCs w:val="22"/>
              </w:rPr>
            </w:pPr>
            <w:r>
              <w:rPr>
                <w:rFonts w:ascii="Calibri" w:hAnsi="Calibri"/>
                <w:sz w:val="22"/>
                <w:szCs w:val="22"/>
              </w:rPr>
              <w:t>56</w:t>
            </w:r>
          </w:p>
        </w:tc>
        <w:tc>
          <w:tcPr>
            <w:tcW w:w="3796" w:type="pct"/>
            <w:shd w:val="clear" w:color="auto" w:fill="auto"/>
            <w:vAlign w:val="center"/>
          </w:tcPr>
          <w:p w14:paraId="02C182E3"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znázornenie vodovodného systému</w:t>
            </w:r>
          </w:p>
        </w:tc>
        <w:tc>
          <w:tcPr>
            <w:tcW w:w="277" w:type="pct"/>
            <w:shd w:val="clear" w:color="auto" w:fill="auto"/>
            <w:vAlign w:val="center"/>
          </w:tcPr>
          <w:p w14:paraId="54C6F277"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6F509B51"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698D2FCA" w14:textId="77777777" w:rsidTr="004826F8">
        <w:trPr>
          <w:trHeight w:val="693"/>
        </w:trPr>
        <w:tc>
          <w:tcPr>
            <w:tcW w:w="288" w:type="pct"/>
            <w:shd w:val="clear" w:color="auto" w:fill="auto"/>
            <w:noWrap/>
            <w:vAlign w:val="center"/>
          </w:tcPr>
          <w:p w14:paraId="3B3FE719" w14:textId="77777777" w:rsidR="00F71A71" w:rsidRPr="00CA76D1" w:rsidRDefault="00F71A71" w:rsidP="00F71A71">
            <w:pPr>
              <w:jc w:val="center"/>
              <w:rPr>
                <w:rFonts w:ascii="Calibri" w:hAnsi="Calibri"/>
                <w:sz w:val="22"/>
                <w:szCs w:val="22"/>
              </w:rPr>
            </w:pPr>
            <w:r>
              <w:rPr>
                <w:rFonts w:ascii="Calibri" w:hAnsi="Calibri"/>
                <w:sz w:val="22"/>
                <w:szCs w:val="22"/>
              </w:rPr>
              <w:t>57</w:t>
            </w:r>
          </w:p>
        </w:tc>
        <w:tc>
          <w:tcPr>
            <w:tcW w:w="3796" w:type="pct"/>
            <w:shd w:val="clear" w:color="auto" w:fill="auto"/>
            <w:vAlign w:val="center"/>
          </w:tcPr>
          <w:p w14:paraId="1D918B58"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základných druhov mechanizmov, pohonov a prevodov</w:t>
            </w:r>
          </w:p>
        </w:tc>
        <w:tc>
          <w:tcPr>
            <w:tcW w:w="277" w:type="pct"/>
            <w:shd w:val="clear" w:color="auto" w:fill="auto"/>
            <w:vAlign w:val="center"/>
          </w:tcPr>
          <w:p w14:paraId="739B709A"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2D3BC8A5"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77095C21" w14:textId="77777777" w:rsidTr="004826F8">
        <w:trPr>
          <w:trHeight w:val="693"/>
        </w:trPr>
        <w:tc>
          <w:tcPr>
            <w:tcW w:w="288" w:type="pct"/>
            <w:shd w:val="clear" w:color="auto" w:fill="auto"/>
            <w:noWrap/>
            <w:vAlign w:val="center"/>
          </w:tcPr>
          <w:p w14:paraId="686F4E05" w14:textId="77777777" w:rsidR="00F71A71" w:rsidRPr="00CA76D1" w:rsidRDefault="00F71A71" w:rsidP="00F71A71">
            <w:pPr>
              <w:jc w:val="center"/>
              <w:rPr>
                <w:rFonts w:ascii="Calibri" w:hAnsi="Calibri"/>
                <w:sz w:val="22"/>
                <w:szCs w:val="22"/>
              </w:rPr>
            </w:pPr>
            <w:r>
              <w:rPr>
                <w:rFonts w:ascii="Calibri" w:hAnsi="Calibri"/>
                <w:sz w:val="22"/>
                <w:szCs w:val="22"/>
              </w:rPr>
              <w:t>58</w:t>
            </w:r>
          </w:p>
        </w:tc>
        <w:tc>
          <w:tcPr>
            <w:tcW w:w="3796" w:type="pct"/>
            <w:shd w:val="clear" w:color="auto" w:fill="auto"/>
            <w:vAlign w:val="center"/>
          </w:tcPr>
          <w:p w14:paraId="1110F667" w14:textId="77777777" w:rsidR="00F71A71" w:rsidRDefault="00F71A71" w:rsidP="00F71A71">
            <w:pPr>
              <w:rPr>
                <w:rFonts w:ascii="Calibri" w:hAnsi="Calibri" w:cs="Calibri"/>
                <w:color w:val="000000"/>
              </w:rPr>
            </w:pPr>
            <w:r>
              <w:rPr>
                <w:rFonts w:ascii="Calibri" w:hAnsi="Calibri" w:cs="Calibri"/>
                <w:color w:val="000000"/>
              </w:rPr>
              <w:t xml:space="preserve">Prístroj </w:t>
            </w:r>
            <w:proofErr w:type="spellStart"/>
            <w:r>
              <w:rPr>
                <w:rFonts w:ascii="Calibri" w:hAnsi="Calibri" w:cs="Calibri"/>
                <w:color w:val="000000"/>
              </w:rPr>
              <w:t>detekujúci</w:t>
            </w:r>
            <w:proofErr w:type="spellEnd"/>
            <w:r>
              <w:rPr>
                <w:rFonts w:ascii="Calibri" w:hAnsi="Calibri" w:cs="Calibri"/>
                <w:color w:val="000000"/>
              </w:rPr>
              <w:t xml:space="preserve"> hladinu hluku</w:t>
            </w:r>
          </w:p>
        </w:tc>
        <w:tc>
          <w:tcPr>
            <w:tcW w:w="277" w:type="pct"/>
            <w:shd w:val="clear" w:color="auto" w:fill="auto"/>
            <w:vAlign w:val="center"/>
          </w:tcPr>
          <w:p w14:paraId="52C98610" w14:textId="77777777"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14:paraId="1828F9F1"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31445717" w14:textId="77777777" w:rsidTr="004826F8">
        <w:trPr>
          <w:trHeight w:val="693"/>
        </w:trPr>
        <w:tc>
          <w:tcPr>
            <w:tcW w:w="288" w:type="pct"/>
            <w:shd w:val="clear" w:color="auto" w:fill="auto"/>
            <w:noWrap/>
            <w:vAlign w:val="center"/>
          </w:tcPr>
          <w:p w14:paraId="3D204610" w14:textId="77777777" w:rsidR="00F71A71" w:rsidRPr="00CA76D1" w:rsidRDefault="00F71A71" w:rsidP="00F71A71">
            <w:pPr>
              <w:jc w:val="center"/>
              <w:rPr>
                <w:rFonts w:ascii="Calibri" w:hAnsi="Calibri"/>
                <w:sz w:val="22"/>
                <w:szCs w:val="22"/>
              </w:rPr>
            </w:pPr>
            <w:r>
              <w:rPr>
                <w:rFonts w:ascii="Calibri" w:hAnsi="Calibri"/>
                <w:sz w:val="22"/>
                <w:szCs w:val="22"/>
              </w:rPr>
              <w:t>59</w:t>
            </w:r>
          </w:p>
        </w:tc>
        <w:tc>
          <w:tcPr>
            <w:tcW w:w="3796" w:type="pct"/>
            <w:shd w:val="clear" w:color="auto" w:fill="auto"/>
            <w:vAlign w:val="center"/>
          </w:tcPr>
          <w:p w14:paraId="1A2CB931" w14:textId="77777777" w:rsidR="00F71A71" w:rsidRDefault="00F71A71" w:rsidP="00F71A71">
            <w:pPr>
              <w:rPr>
                <w:rFonts w:ascii="Calibri" w:hAnsi="Calibri" w:cs="Calibri"/>
                <w:color w:val="000000"/>
              </w:rPr>
            </w:pPr>
            <w:r>
              <w:rPr>
                <w:rFonts w:ascii="Calibri" w:hAnsi="Calibri" w:cs="Calibri"/>
                <w:color w:val="000000"/>
              </w:rPr>
              <w:t xml:space="preserve">Triedna </w:t>
            </w:r>
            <w:proofErr w:type="spellStart"/>
            <w:r>
              <w:rPr>
                <w:rFonts w:ascii="Calibri" w:hAnsi="Calibri" w:cs="Calibri"/>
                <w:color w:val="000000"/>
              </w:rPr>
              <w:t>sada</w:t>
            </w:r>
            <w:proofErr w:type="spellEnd"/>
            <w:r>
              <w:rPr>
                <w:rFonts w:ascii="Calibri" w:hAnsi="Calibri" w:cs="Calibri"/>
                <w:color w:val="000000"/>
              </w:rPr>
              <w:t xml:space="preserve"> nástenných tabúľ pre polytechniku</w:t>
            </w:r>
          </w:p>
        </w:tc>
        <w:tc>
          <w:tcPr>
            <w:tcW w:w="277" w:type="pct"/>
            <w:shd w:val="clear" w:color="auto" w:fill="auto"/>
            <w:vAlign w:val="center"/>
          </w:tcPr>
          <w:p w14:paraId="40C95D6D" w14:textId="77777777" w:rsidR="00F71A71" w:rsidRDefault="00F71A71" w:rsidP="00F71A71">
            <w:pPr>
              <w:jc w:val="center"/>
              <w:rPr>
                <w:rFonts w:ascii="Calibri" w:hAnsi="Calibri" w:cs="Calibri"/>
                <w:color w:val="000000"/>
              </w:rPr>
            </w:pPr>
            <w:r>
              <w:rPr>
                <w:rFonts w:ascii="Calibri" w:hAnsi="Calibri" w:cs="Calibri"/>
                <w:color w:val="000000"/>
              </w:rPr>
              <w:t>súbor</w:t>
            </w:r>
          </w:p>
        </w:tc>
        <w:tc>
          <w:tcPr>
            <w:tcW w:w="639" w:type="pct"/>
            <w:shd w:val="clear" w:color="auto" w:fill="auto"/>
            <w:noWrap/>
            <w:vAlign w:val="center"/>
          </w:tcPr>
          <w:p w14:paraId="0811E329"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569A1F51" w14:textId="77777777" w:rsidTr="004826F8">
        <w:trPr>
          <w:trHeight w:val="693"/>
        </w:trPr>
        <w:tc>
          <w:tcPr>
            <w:tcW w:w="288" w:type="pct"/>
            <w:shd w:val="clear" w:color="auto" w:fill="auto"/>
            <w:noWrap/>
            <w:vAlign w:val="center"/>
          </w:tcPr>
          <w:p w14:paraId="25CDD3DD" w14:textId="77777777" w:rsidR="00F71A71" w:rsidRPr="00CA76D1" w:rsidRDefault="00F71A71" w:rsidP="00F71A71">
            <w:pPr>
              <w:jc w:val="center"/>
              <w:rPr>
                <w:rFonts w:ascii="Calibri" w:hAnsi="Calibri"/>
                <w:sz w:val="22"/>
                <w:szCs w:val="22"/>
              </w:rPr>
            </w:pPr>
            <w:r>
              <w:rPr>
                <w:rFonts w:ascii="Calibri" w:hAnsi="Calibri"/>
                <w:sz w:val="22"/>
                <w:szCs w:val="22"/>
              </w:rPr>
              <w:t>60</w:t>
            </w:r>
          </w:p>
        </w:tc>
        <w:tc>
          <w:tcPr>
            <w:tcW w:w="3796" w:type="pct"/>
            <w:shd w:val="clear" w:color="auto" w:fill="auto"/>
            <w:vAlign w:val="center"/>
          </w:tcPr>
          <w:p w14:paraId="64459C33"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obrábanie dreva s príslušenstvom</w:t>
            </w:r>
          </w:p>
        </w:tc>
        <w:tc>
          <w:tcPr>
            <w:tcW w:w="277" w:type="pct"/>
            <w:shd w:val="clear" w:color="auto" w:fill="auto"/>
            <w:vAlign w:val="center"/>
          </w:tcPr>
          <w:p w14:paraId="5D864557"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031EFB44" w14:textId="77777777" w:rsidR="00F71A71" w:rsidRDefault="00F71A71" w:rsidP="00F71A71">
            <w:pPr>
              <w:jc w:val="center"/>
              <w:rPr>
                <w:rFonts w:ascii="Calibri" w:hAnsi="Calibri" w:cs="Calibri"/>
                <w:color w:val="000000"/>
              </w:rPr>
            </w:pPr>
            <w:r>
              <w:rPr>
                <w:rFonts w:ascii="Calibri" w:hAnsi="Calibri" w:cs="Calibri"/>
                <w:color w:val="000000"/>
              </w:rPr>
              <w:t>5</w:t>
            </w:r>
          </w:p>
        </w:tc>
      </w:tr>
      <w:tr w:rsidR="00F71A71" w:rsidRPr="00CA76D1" w14:paraId="0920D79E" w14:textId="77777777" w:rsidTr="004826F8">
        <w:trPr>
          <w:trHeight w:val="693"/>
        </w:trPr>
        <w:tc>
          <w:tcPr>
            <w:tcW w:w="288" w:type="pct"/>
            <w:shd w:val="clear" w:color="auto" w:fill="auto"/>
            <w:noWrap/>
            <w:vAlign w:val="center"/>
          </w:tcPr>
          <w:p w14:paraId="71B0486E" w14:textId="77777777" w:rsidR="00F71A71" w:rsidRPr="00CA76D1" w:rsidRDefault="00F71A71" w:rsidP="00F71A71">
            <w:pPr>
              <w:jc w:val="center"/>
              <w:rPr>
                <w:rFonts w:ascii="Calibri" w:hAnsi="Calibri"/>
                <w:sz w:val="22"/>
                <w:szCs w:val="22"/>
              </w:rPr>
            </w:pPr>
            <w:r>
              <w:rPr>
                <w:rFonts w:ascii="Calibri" w:hAnsi="Calibri"/>
                <w:sz w:val="22"/>
                <w:szCs w:val="22"/>
              </w:rPr>
              <w:t>61</w:t>
            </w:r>
          </w:p>
        </w:tc>
        <w:tc>
          <w:tcPr>
            <w:tcW w:w="3796" w:type="pct"/>
            <w:shd w:val="clear" w:color="auto" w:fill="auto"/>
            <w:vAlign w:val="center"/>
          </w:tcPr>
          <w:p w14:paraId="12D7AB49" w14:textId="77777777" w:rsidR="00F71A71" w:rsidRDefault="00F71A71" w:rsidP="00F71A71">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obrábanie kovu a plastov s príslušenstvom</w:t>
            </w:r>
          </w:p>
        </w:tc>
        <w:tc>
          <w:tcPr>
            <w:tcW w:w="277" w:type="pct"/>
            <w:shd w:val="clear" w:color="auto" w:fill="auto"/>
            <w:vAlign w:val="center"/>
          </w:tcPr>
          <w:p w14:paraId="76D2C4CA"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0ED47F35" w14:textId="77777777" w:rsidR="00F71A71" w:rsidRDefault="00F71A71" w:rsidP="00F71A71">
            <w:pPr>
              <w:jc w:val="center"/>
              <w:rPr>
                <w:rFonts w:ascii="Calibri" w:hAnsi="Calibri" w:cs="Calibri"/>
                <w:color w:val="000000"/>
              </w:rPr>
            </w:pPr>
            <w:r>
              <w:rPr>
                <w:rFonts w:ascii="Calibri" w:hAnsi="Calibri" w:cs="Calibri"/>
                <w:color w:val="000000"/>
              </w:rPr>
              <w:t>6</w:t>
            </w:r>
          </w:p>
        </w:tc>
      </w:tr>
      <w:tr w:rsidR="00F71A71" w:rsidRPr="00CA76D1" w14:paraId="142B994B" w14:textId="77777777" w:rsidTr="004826F8">
        <w:trPr>
          <w:trHeight w:val="693"/>
        </w:trPr>
        <w:tc>
          <w:tcPr>
            <w:tcW w:w="288" w:type="pct"/>
            <w:shd w:val="clear" w:color="auto" w:fill="auto"/>
            <w:noWrap/>
            <w:vAlign w:val="center"/>
          </w:tcPr>
          <w:p w14:paraId="4BFC8730" w14:textId="77777777" w:rsidR="00F71A71" w:rsidRPr="00CA76D1" w:rsidRDefault="00F71A71" w:rsidP="00F71A71">
            <w:pPr>
              <w:jc w:val="center"/>
              <w:rPr>
                <w:rFonts w:ascii="Calibri" w:hAnsi="Calibri"/>
                <w:sz w:val="22"/>
                <w:szCs w:val="22"/>
              </w:rPr>
            </w:pPr>
            <w:r>
              <w:rPr>
                <w:rFonts w:ascii="Calibri" w:hAnsi="Calibri"/>
                <w:sz w:val="22"/>
                <w:szCs w:val="22"/>
              </w:rPr>
              <w:t>62</w:t>
            </w:r>
          </w:p>
        </w:tc>
        <w:tc>
          <w:tcPr>
            <w:tcW w:w="3796" w:type="pct"/>
            <w:shd w:val="clear" w:color="auto" w:fill="auto"/>
            <w:vAlign w:val="center"/>
          </w:tcPr>
          <w:p w14:paraId="31DB1E85" w14:textId="77777777" w:rsidR="00F71A71" w:rsidRDefault="00F71A71" w:rsidP="00F71A71">
            <w:pPr>
              <w:rPr>
                <w:rFonts w:ascii="Calibri" w:hAnsi="Calibri" w:cs="Calibri"/>
                <w:color w:val="000000"/>
              </w:rPr>
            </w:pPr>
            <w:r>
              <w:rPr>
                <w:rFonts w:ascii="Calibri" w:hAnsi="Calibri" w:cs="Calibri"/>
                <w:color w:val="000000"/>
              </w:rPr>
              <w:t xml:space="preserve">Vzorkovnice základných druhov technických materiálov </w:t>
            </w:r>
          </w:p>
        </w:tc>
        <w:tc>
          <w:tcPr>
            <w:tcW w:w="277" w:type="pct"/>
            <w:shd w:val="clear" w:color="auto" w:fill="auto"/>
            <w:vAlign w:val="center"/>
          </w:tcPr>
          <w:p w14:paraId="3E2EA53D" w14:textId="77777777" w:rsidR="00F71A71" w:rsidRDefault="00F71A71" w:rsidP="00F71A71">
            <w:pPr>
              <w:jc w:val="center"/>
              <w:rPr>
                <w:rFonts w:ascii="Calibri" w:hAnsi="Calibri" w:cs="Calibri"/>
                <w:color w:val="000000"/>
              </w:rPr>
            </w:pPr>
            <w:proofErr w:type="spellStart"/>
            <w:r>
              <w:rPr>
                <w:rFonts w:ascii="Calibri" w:hAnsi="Calibri" w:cs="Calibri"/>
                <w:color w:val="000000"/>
              </w:rPr>
              <w:t>sada</w:t>
            </w:r>
            <w:proofErr w:type="spellEnd"/>
          </w:p>
        </w:tc>
        <w:tc>
          <w:tcPr>
            <w:tcW w:w="639" w:type="pct"/>
            <w:shd w:val="clear" w:color="auto" w:fill="auto"/>
            <w:noWrap/>
            <w:vAlign w:val="center"/>
          </w:tcPr>
          <w:p w14:paraId="1E85F598" w14:textId="77777777" w:rsidR="00F71A71" w:rsidRDefault="00F71A71" w:rsidP="00F71A71">
            <w:pPr>
              <w:jc w:val="center"/>
              <w:rPr>
                <w:rFonts w:ascii="Calibri" w:hAnsi="Calibri" w:cs="Calibri"/>
                <w:color w:val="000000"/>
              </w:rPr>
            </w:pPr>
            <w:r>
              <w:rPr>
                <w:rFonts w:ascii="Calibri" w:hAnsi="Calibri" w:cs="Calibri"/>
                <w:color w:val="000000"/>
              </w:rPr>
              <w:t>1</w:t>
            </w:r>
          </w:p>
        </w:tc>
      </w:tr>
      <w:tr w:rsidR="00F71A71" w:rsidRPr="00CA76D1" w14:paraId="73396CD6" w14:textId="77777777" w:rsidTr="004826F8">
        <w:trPr>
          <w:trHeight w:val="693"/>
        </w:trPr>
        <w:tc>
          <w:tcPr>
            <w:tcW w:w="288" w:type="pct"/>
            <w:shd w:val="clear" w:color="auto" w:fill="auto"/>
            <w:noWrap/>
            <w:vAlign w:val="center"/>
          </w:tcPr>
          <w:p w14:paraId="67A49A40" w14:textId="77777777" w:rsidR="00F71A71" w:rsidRPr="00CA76D1" w:rsidRDefault="00F71A71" w:rsidP="00F71A71">
            <w:pPr>
              <w:jc w:val="center"/>
              <w:rPr>
                <w:rFonts w:ascii="Calibri" w:hAnsi="Calibri"/>
                <w:sz w:val="22"/>
                <w:szCs w:val="22"/>
              </w:rPr>
            </w:pPr>
            <w:r>
              <w:rPr>
                <w:rFonts w:ascii="Calibri" w:hAnsi="Calibri"/>
                <w:sz w:val="22"/>
                <w:szCs w:val="22"/>
              </w:rPr>
              <w:t>63</w:t>
            </w:r>
          </w:p>
        </w:tc>
        <w:tc>
          <w:tcPr>
            <w:tcW w:w="3796" w:type="pct"/>
            <w:shd w:val="clear" w:color="auto" w:fill="auto"/>
            <w:vAlign w:val="center"/>
          </w:tcPr>
          <w:p w14:paraId="30BE7872" w14:textId="77777777" w:rsidR="00F71A71" w:rsidRDefault="00F71A71" w:rsidP="00F71A71">
            <w:pPr>
              <w:rPr>
                <w:rFonts w:ascii="Calibri" w:hAnsi="Calibri" w:cs="Calibri"/>
                <w:color w:val="000000"/>
              </w:rPr>
            </w:pPr>
            <w:r>
              <w:rPr>
                <w:rFonts w:ascii="Calibri" w:hAnsi="Calibri" w:cs="Calibri"/>
                <w:color w:val="000000"/>
              </w:rPr>
              <w:t>Stolárska hoblica - odborná učebňa techniky</w:t>
            </w:r>
          </w:p>
        </w:tc>
        <w:tc>
          <w:tcPr>
            <w:tcW w:w="277" w:type="pct"/>
            <w:shd w:val="clear" w:color="auto" w:fill="auto"/>
            <w:vAlign w:val="center"/>
          </w:tcPr>
          <w:p w14:paraId="161F762C" w14:textId="77777777" w:rsidR="00F71A71" w:rsidRDefault="00F71A71" w:rsidP="00F71A71">
            <w:pPr>
              <w:jc w:val="center"/>
              <w:rPr>
                <w:rFonts w:ascii="Calibri" w:hAnsi="Calibri" w:cs="Calibri"/>
                <w:color w:val="000000"/>
              </w:rPr>
            </w:pPr>
            <w:r>
              <w:rPr>
                <w:rFonts w:ascii="Calibri" w:hAnsi="Calibri" w:cs="Calibri"/>
                <w:color w:val="000000"/>
              </w:rPr>
              <w:t>ks</w:t>
            </w:r>
          </w:p>
        </w:tc>
        <w:tc>
          <w:tcPr>
            <w:tcW w:w="639" w:type="pct"/>
            <w:shd w:val="clear" w:color="auto" w:fill="auto"/>
            <w:noWrap/>
            <w:vAlign w:val="center"/>
          </w:tcPr>
          <w:p w14:paraId="500537C5" w14:textId="77777777" w:rsidR="00F71A71" w:rsidRDefault="00F71A71" w:rsidP="00F71A71">
            <w:pPr>
              <w:jc w:val="center"/>
              <w:rPr>
                <w:rFonts w:ascii="Calibri" w:hAnsi="Calibri" w:cs="Calibri"/>
                <w:color w:val="000000"/>
              </w:rPr>
            </w:pPr>
            <w:r>
              <w:rPr>
                <w:rFonts w:ascii="Calibri" w:hAnsi="Calibri" w:cs="Calibri"/>
                <w:color w:val="000000"/>
              </w:rPr>
              <w:t>5</w:t>
            </w:r>
          </w:p>
        </w:tc>
      </w:tr>
      <w:bookmarkEnd w:id="1"/>
    </w:tbl>
    <w:p w14:paraId="7D1139A3" w14:textId="77777777" w:rsidR="00137541" w:rsidRPr="00CA76D1" w:rsidRDefault="00137541" w:rsidP="00137541">
      <w:pPr>
        <w:ind w:left="708"/>
        <w:jc w:val="both"/>
        <w:rPr>
          <w:rFonts w:ascii="Calibri" w:hAnsi="Calibri"/>
          <w:bCs/>
          <w:sz w:val="22"/>
          <w:szCs w:val="22"/>
        </w:rPr>
      </w:pPr>
    </w:p>
    <w:p w14:paraId="18DD11A3" w14:textId="77777777" w:rsidR="001F1467" w:rsidRPr="00CA76D1" w:rsidRDefault="0055261B" w:rsidP="0055261B">
      <w:pPr>
        <w:tabs>
          <w:tab w:val="left" w:pos="720"/>
        </w:tabs>
        <w:ind w:left="705"/>
        <w:jc w:val="both"/>
        <w:rPr>
          <w:rFonts w:ascii="Calibri" w:hAnsi="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a jednotkové ceny k predmetu zmluvy sú uvedené </w:t>
      </w:r>
      <w:r w:rsidR="001F1467" w:rsidRPr="00CA76D1">
        <w:rPr>
          <w:rFonts w:ascii="Calibri" w:hAnsi="Calibri"/>
          <w:sz w:val="22"/>
          <w:szCs w:val="22"/>
        </w:rPr>
        <w:t>v Špecifikácii predmetu zákazky a v</w:t>
      </w:r>
      <w:r w:rsidR="001C5274" w:rsidRPr="00CA76D1">
        <w:rPr>
          <w:rFonts w:ascii="Calibri" w:hAnsi="Calibri"/>
          <w:sz w:val="22"/>
          <w:szCs w:val="22"/>
        </w:rPr>
        <w:t> Cenovom formulári</w:t>
      </w:r>
      <w:r w:rsidR="001F1467" w:rsidRPr="00CA76D1">
        <w:rPr>
          <w:rFonts w:ascii="Calibri" w:hAnsi="Calibri"/>
          <w:sz w:val="22"/>
          <w:szCs w:val="22"/>
        </w:rPr>
        <w:t xml:space="preserve">, ktoré </w:t>
      </w:r>
      <w:r w:rsidR="00606E6E" w:rsidRPr="00CA76D1">
        <w:rPr>
          <w:rFonts w:ascii="Calibri" w:hAnsi="Calibri"/>
          <w:sz w:val="22"/>
          <w:szCs w:val="22"/>
        </w:rPr>
        <w:t>tvoria Prílohu č. 1</w:t>
      </w:r>
      <w:r w:rsidR="001F1467" w:rsidRPr="00CA76D1">
        <w:rPr>
          <w:rFonts w:ascii="Calibri" w:hAnsi="Calibri"/>
          <w:sz w:val="22"/>
          <w:szCs w:val="22"/>
        </w:rPr>
        <w:t xml:space="preserve"> tejto zmluvy.</w:t>
      </w:r>
    </w:p>
    <w:p w14:paraId="73FA5196" w14:textId="77777777" w:rsidR="001F1467" w:rsidRPr="00CA76D1" w:rsidRDefault="001F1467" w:rsidP="001F1467">
      <w:pPr>
        <w:tabs>
          <w:tab w:val="left" w:pos="720"/>
        </w:tabs>
        <w:ind w:left="708"/>
        <w:jc w:val="both"/>
        <w:rPr>
          <w:rFonts w:ascii="Calibri" w:hAnsi="Calibri"/>
          <w:sz w:val="22"/>
          <w:szCs w:val="22"/>
        </w:rPr>
      </w:pPr>
    </w:p>
    <w:p w14:paraId="6518CA3F" w14:textId="77777777" w:rsidR="00C72B61" w:rsidRDefault="0055261B" w:rsidP="00C72B61">
      <w:pPr>
        <w:ind w:left="705" w:hanging="705"/>
        <w:jc w:val="both"/>
        <w:rPr>
          <w:rFonts w:ascii="Calibri" w:hAnsi="Calibri"/>
          <w:sz w:val="22"/>
          <w:szCs w:val="22"/>
        </w:rPr>
      </w:pPr>
      <w:r w:rsidRPr="00C52C30">
        <w:rPr>
          <w:rFonts w:ascii="Calibri" w:hAnsi="Calibri"/>
          <w:sz w:val="22"/>
          <w:szCs w:val="22"/>
        </w:rPr>
        <w:t>2.2</w:t>
      </w:r>
      <w:r w:rsidR="001F1467" w:rsidRPr="00C52C30">
        <w:rPr>
          <w:rFonts w:ascii="Calibri" w:hAnsi="Calibri"/>
          <w:sz w:val="22"/>
          <w:szCs w:val="22"/>
        </w:rPr>
        <w:tab/>
      </w:r>
      <w:r w:rsidR="00C72B61" w:rsidRPr="00C52C30">
        <w:rPr>
          <w:rFonts w:ascii="Calibri" w:hAnsi="Calibri"/>
          <w:sz w:val="22"/>
          <w:szCs w:val="22"/>
        </w:rPr>
        <w:t xml:space="preserve">Predávajúci sa zároveň zaväzuje uskutočniť </w:t>
      </w:r>
      <w:r w:rsidR="004B50BC" w:rsidRPr="00C52C30">
        <w:rPr>
          <w:rFonts w:ascii="Calibri" w:hAnsi="Calibri"/>
          <w:sz w:val="22"/>
          <w:szCs w:val="22"/>
        </w:rPr>
        <w:t xml:space="preserve">všetku potrebnú </w:t>
      </w:r>
      <w:r w:rsidR="006F1C1F" w:rsidRPr="00C52C30">
        <w:rPr>
          <w:rFonts w:ascii="Calibri" w:hAnsi="Calibri"/>
          <w:sz w:val="22"/>
          <w:szCs w:val="22"/>
        </w:rPr>
        <w:t>inštaláciu</w:t>
      </w:r>
      <w:r w:rsidR="00C72B61" w:rsidRPr="00C52C30">
        <w:rPr>
          <w:rFonts w:ascii="Calibri" w:hAnsi="Calibri"/>
          <w:sz w:val="22"/>
          <w:szCs w:val="22"/>
        </w:rPr>
        <w:t xml:space="preserve"> tovaru </w:t>
      </w:r>
      <w:r w:rsidR="00794D43" w:rsidRPr="00C52C30">
        <w:rPr>
          <w:rFonts w:ascii="Calibri" w:hAnsi="Calibri"/>
          <w:sz w:val="22"/>
          <w:szCs w:val="22"/>
        </w:rPr>
        <w:t xml:space="preserve">a </w:t>
      </w:r>
      <w:r w:rsidR="00C72B61" w:rsidRPr="00C52C30">
        <w:rPr>
          <w:rFonts w:ascii="Calibri" w:hAnsi="Calibri"/>
          <w:sz w:val="22"/>
          <w:szCs w:val="22"/>
        </w:rPr>
        <w:t xml:space="preserve">zaškolenie </w:t>
      </w:r>
      <w:r w:rsidR="008C0D92" w:rsidRPr="00C52C30">
        <w:rPr>
          <w:rFonts w:ascii="Calibri" w:hAnsi="Calibri"/>
          <w:sz w:val="22"/>
          <w:szCs w:val="22"/>
        </w:rPr>
        <w:t xml:space="preserve">osôb </w:t>
      </w:r>
      <w:r w:rsidR="00C72B61" w:rsidRPr="00C52C30">
        <w:rPr>
          <w:rFonts w:ascii="Calibri" w:hAnsi="Calibri"/>
          <w:sz w:val="22"/>
          <w:szCs w:val="22"/>
        </w:rPr>
        <w:t>určených kupujúcim k používaniu tovaru.</w:t>
      </w:r>
    </w:p>
    <w:p w14:paraId="0313BC51" w14:textId="77777777" w:rsidR="00C72B61" w:rsidRDefault="00C72B61" w:rsidP="00C72B61">
      <w:pPr>
        <w:ind w:left="705" w:hanging="705"/>
        <w:jc w:val="both"/>
        <w:rPr>
          <w:rFonts w:ascii="Calibri" w:hAnsi="Calibri"/>
          <w:sz w:val="22"/>
          <w:szCs w:val="22"/>
        </w:rPr>
      </w:pPr>
    </w:p>
    <w:p w14:paraId="272C1258" w14:textId="77777777"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14:paraId="60C8862C" w14:textId="77777777" w:rsidR="00B50737" w:rsidRPr="00CA76D1" w:rsidRDefault="00B50737" w:rsidP="001F1467">
      <w:pPr>
        <w:ind w:left="1440"/>
        <w:jc w:val="both"/>
        <w:rPr>
          <w:rFonts w:ascii="Calibri" w:hAnsi="Calibri"/>
          <w:bCs/>
          <w:sz w:val="22"/>
          <w:szCs w:val="22"/>
        </w:rPr>
      </w:pPr>
    </w:p>
    <w:p w14:paraId="07D02C6A"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58449D99" w14:textId="77777777" w:rsidR="001F1467" w:rsidRPr="00CA76D1" w:rsidRDefault="001F1467" w:rsidP="001F1467">
      <w:pPr>
        <w:jc w:val="both"/>
        <w:rPr>
          <w:rFonts w:ascii="Calibri" w:hAnsi="Calibri"/>
          <w:sz w:val="22"/>
          <w:szCs w:val="22"/>
        </w:rPr>
      </w:pPr>
    </w:p>
    <w:p w14:paraId="5B5ECE2C"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14:paraId="5F1854C9" w14:textId="77777777" w:rsidR="0055261B" w:rsidRPr="00CA76D1" w:rsidRDefault="0055261B" w:rsidP="0055261B">
      <w:pPr>
        <w:ind w:left="720"/>
        <w:jc w:val="both"/>
        <w:rPr>
          <w:rFonts w:ascii="Calibri" w:hAnsi="Calibri"/>
          <w:sz w:val="22"/>
          <w:szCs w:val="22"/>
        </w:rPr>
      </w:pPr>
    </w:p>
    <w:p w14:paraId="437984F3"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2"/>
    </w:p>
    <w:p w14:paraId="27EE47A1" w14:textId="77777777" w:rsidR="0055261B" w:rsidRPr="00CA76D1" w:rsidRDefault="0055261B" w:rsidP="0055261B">
      <w:pPr>
        <w:pStyle w:val="NormalJustified"/>
        <w:widowControl w:val="0"/>
        <w:ind w:left="1134"/>
        <w:rPr>
          <w:rFonts w:ascii="Calibri" w:hAnsi="Calibri" w:cs="Times New Roman"/>
          <w:snapToGrid w:val="0"/>
          <w:kern w:val="0"/>
          <w:sz w:val="22"/>
          <w:szCs w:val="22"/>
        </w:rPr>
      </w:pPr>
    </w:p>
    <w:p w14:paraId="7B3EADCC"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2E9E61CC"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D1A9E2A" w14:textId="77777777"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51325692"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 xml:space="preserve">kupujúceho oboznámil so všetkými právnymi  vzťahmi  týkajúcimi sa tovaru, že všetky </w:t>
      </w:r>
      <w:r w:rsidRPr="00CA76D1">
        <w:rPr>
          <w:rFonts w:ascii="Calibri" w:hAnsi="Calibri" w:cs="Times New Roman"/>
          <w:sz w:val="22"/>
          <w:szCs w:val="22"/>
        </w:rPr>
        <w:lastRenderedPageBreak/>
        <w:t>tieto vzťahy sú pravdivo, úplne a presne opísané v tejto zmluve a že neexistujú žiadne iné právne vzťahy k tovaru, ktoré by neboli opísané v tejto zmluve;</w:t>
      </w:r>
    </w:p>
    <w:p w14:paraId="13300A6A"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350C4326"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 xml:space="preserve">mu nie sú známe žiadne také vady tovaru, na ktoré by mal kupujúceho osobitne </w:t>
      </w:r>
      <w:r w:rsidR="00306564">
        <w:rPr>
          <w:rFonts w:ascii="Calibri" w:hAnsi="Calibri" w:cs="Times New Roman"/>
          <w:sz w:val="22"/>
          <w:szCs w:val="22"/>
        </w:rPr>
        <w:t>u</w:t>
      </w:r>
      <w:r w:rsidRPr="00CA76D1">
        <w:rPr>
          <w:rFonts w:ascii="Calibri" w:hAnsi="Calibri" w:cs="Times New Roman"/>
          <w:sz w:val="22"/>
          <w:szCs w:val="22"/>
        </w:rPr>
        <w:t>pozorniť.</w:t>
      </w:r>
    </w:p>
    <w:p w14:paraId="3278DCF3" w14:textId="77777777" w:rsidR="0055261B" w:rsidRPr="00CA76D1" w:rsidRDefault="0055261B" w:rsidP="0055261B">
      <w:pPr>
        <w:ind w:left="720"/>
        <w:jc w:val="both"/>
        <w:rPr>
          <w:rFonts w:ascii="Calibri" w:hAnsi="Calibri"/>
          <w:sz w:val="22"/>
          <w:szCs w:val="22"/>
        </w:rPr>
      </w:pPr>
    </w:p>
    <w:p w14:paraId="61C12F71" w14:textId="77777777"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4B45E1BC" w14:textId="77777777" w:rsidR="00BF6522" w:rsidRPr="00CA76D1" w:rsidRDefault="00BF6522" w:rsidP="00BF6522">
      <w:pPr>
        <w:ind w:left="720"/>
        <w:jc w:val="both"/>
        <w:rPr>
          <w:rFonts w:ascii="Calibri" w:hAnsi="Calibri"/>
          <w:sz w:val="22"/>
          <w:szCs w:val="22"/>
        </w:rPr>
      </w:pPr>
    </w:p>
    <w:p w14:paraId="52F1C16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1F95CA5D" w14:textId="77777777" w:rsidR="001F1467" w:rsidRPr="00CA76D1" w:rsidRDefault="001F1467" w:rsidP="001F1467">
      <w:pPr>
        <w:jc w:val="both"/>
        <w:rPr>
          <w:rFonts w:ascii="Calibri" w:hAnsi="Calibri"/>
          <w:sz w:val="22"/>
          <w:szCs w:val="22"/>
        </w:rPr>
      </w:pPr>
    </w:p>
    <w:p w14:paraId="508116DE" w14:textId="77777777" w:rsidR="000036BB" w:rsidRPr="00F71A71" w:rsidRDefault="001F1467" w:rsidP="000036BB">
      <w:pPr>
        <w:numPr>
          <w:ilvl w:val="1"/>
          <w:numId w:val="16"/>
        </w:numPr>
        <w:ind w:left="709" w:hanging="709"/>
        <w:jc w:val="both"/>
        <w:rPr>
          <w:rFonts w:ascii="Calibri" w:hAnsi="Calibri"/>
          <w:b/>
          <w:bCs/>
          <w:sz w:val="22"/>
          <w:szCs w:val="22"/>
        </w:rPr>
      </w:pPr>
      <w:bookmarkStart w:id="3" w:name="_Ref158395892"/>
      <w:r w:rsidRPr="00CA76D1">
        <w:rPr>
          <w:rFonts w:ascii="Calibri" w:hAnsi="Calibri"/>
          <w:bCs/>
          <w:sz w:val="22"/>
          <w:szCs w:val="22"/>
        </w:rPr>
        <w:t xml:space="preserve">Miestom dodania tovaru podľa tejto </w:t>
      </w:r>
      <w:r w:rsidRPr="00F71A71">
        <w:rPr>
          <w:rFonts w:ascii="Calibri" w:hAnsi="Calibri"/>
          <w:bCs/>
          <w:sz w:val="22"/>
          <w:szCs w:val="22"/>
        </w:rPr>
        <w:t>zmluvy</w:t>
      </w:r>
      <w:r w:rsidR="00A409B6" w:rsidRPr="00F71A71">
        <w:rPr>
          <w:rFonts w:ascii="Calibri" w:hAnsi="Calibri"/>
          <w:bCs/>
          <w:sz w:val="22"/>
          <w:szCs w:val="22"/>
        </w:rPr>
        <w:t xml:space="preserve"> je</w:t>
      </w:r>
      <w:r w:rsidR="00295FE9" w:rsidRPr="00F71A71">
        <w:rPr>
          <w:rFonts w:ascii="Calibri" w:hAnsi="Calibri"/>
          <w:bCs/>
          <w:sz w:val="22"/>
          <w:szCs w:val="22"/>
        </w:rPr>
        <w:t xml:space="preserve"> </w:t>
      </w:r>
      <w:bookmarkStart w:id="4" w:name="_Hlk525155956"/>
      <w:bookmarkEnd w:id="3"/>
      <w:r w:rsidR="00F71A71" w:rsidRPr="00F71A71">
        <w:rPr>
          <w:rFonts w:ascii="Calibri" w:hAnsi="Calibri"/>
          <w:bCs/>
          <w:sz w:val="22"/>
          <w:szCs w:val="22"/>
        </w:rPr>
        <w:t>Toplianska 144, 086 41 Raslavice</w:t>
      </w:r>
      <w:bookmarkEnd w:id="4"/>
      <w:r w:rsidR="001E33F8" w:rsidRPr="00F71A71">
        <w:rPr>
          <w:rFonts w:ascii="Calibri" w:hAnsi="Calibri"/>
          <w:sz w:val="22"/>
          <w:szCs w:val="22"/>
        </w:rPr>
        <w:t>.</w:t>
      </w:r>
    </w:p>
    <w:p w14:paraId="03572EA0" w14:textId="77777777" w:rsidR="000036BB" w:rsidRPr="00CA76D1" w:rsidRDefault="000036BB" w:rsidP="000036BB">
      <w:pPr>
        <w:ind w:left="709"/>
        <w:jc w:val="both"/>
        <w:rPr>
          <w:rFonts w:ascii="Calibri" w:hAnsi="Calibri"/>
          <w:b/>
          <w:bCs/>
          <w:sz w:val="22"/>
          <w:szCs w:val="22"/>
        </w:rPr>
      </w:pPr>
    </w:p>
    <w:p w14:paraId="42A459C9" w14:textId="77777777" w:rsidR="000036BB" w:rsidRPr="002619ED" w:rsidRDefault="001F1467" w:rsidP="000036BB">
      <w:pPr>
        <w:numPr>
          <w:ilvl w:val="1"/>
          <w:numId w:val="16"/>
        </w:numPr>
        <w:ind w:left="709" w:hanging="709"/>
        <w:jc w:val="both"/>
        <w:rPr>
          <w:rFonts w:ascii="Calibri" w:hAnsi="Calibri"/>
          <w:bCs/>
          <w:i/>
          <w:sz w:val="22"/>
          <w:szCs w:val="22"/>
        </w:rPr>
      </w:pPr>
      <w:r w:rsidRPr="002619ED">
        <w:rPr>
          <w:rFonts w:ascii="Calibri" w:hAnsi="Calibri"/>
          <w:bCs/>
          <w:sz w:val="22"/>
          <w:szCs w:val="22"/>
        </w:rPr>
        <w:t>Predávajúci je povinný dodať tovar do miesta dodania v lehote do</w:t>
      </w:r>
      <w:r w:rsidRPr="002619ED">
        <w:rPr>
          <w:rFonts w:ascii="Calibri" w:hAnsi="Calibri"/>
          <w:b/>
          <w:bCs/>
          <w:sz w:val="22"/>
          <w:szCs w:val="22"/>
        </w:rPr>
        <w:t xml:space="preserve"> </w:t>
      </w:r>
      <w:r w:rsidR="00F71A71" w:rsidRPr="002619ED">
        <w:rPr>
          <w:rFonts w:ascii="Calibri" w:hAnsi="Calibri"/>
          <w:b/>
          <w:bCs/>
          <w:sz w:val="22"/>
          <w:szCs w:val="22"/>
        </w:rPr>
        <w:t xml:space="preserve">6 mesiacov </w:t>
      </w:r>
      <w:r w:rsidR="00F71A71" w:rsidRPr="002619ED">
        <w:rPr>
          <w:rFonts w:ascii="Calibri" w:hAnsi="Calibri"/>
          <w:bCs/>
          <w:sz w:val="22"/>
          <w:szCs w:val="22"/>
        </w:rPr>
        <w:t xml:space="preserve">od nadobudnutia účinnosti tejto zmluvy. </w:t>
      </w:r>
    </w:p>
    <w:p w14:paraId="36154D8F" w14:textId="77777777" w:rsidR="000036BB" w:rsidRPr="00CA76D1" w:rsidRDefault="000036BB" w:rsidP="000036BB">
      <w:pPr>
        <w:ind w:left="709"/>
        <w:jc w:val="both"/>
        <w:rPr>
          <w:rFonts w:ascii="Calibri" w:hAnsi="Calibri"/>
          <w:b/>
          <w:bCs/>
          <w:sz w:val="22"/>
          <w:szCs w:val="22"/>
        </w:rPr>
      </w:pPr>
    </w:p>
    <w:p w14:paraId="6A4D431C" w14:textId="77777777"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14:paraId="3114730C" w14:textId="77777777" w:rsidR="000036BB" w:rsidRPr="00CA76D1" w:rsidRDefault="000036BB" w:rsidP="000036BB">
      <w:pPr>
        <w:ind w:left="709"/>
        <w:jc w:val="both"/>
        <w:rPr>
          <w:rFonts w:ascii="Calibri" w:hAnsi="Calibri"/>
          <w:b/>
          <w:bCs/>
          <w:sz w:val="22"/>
          <w:szCs w:val="22"/>
        </w:rPr>
      </w:pPr>
    </w:p>
    <w:p w14:paraId="788E6015" w14:textId="77777777" w:rsidR="008C3ADA" w:rsidRPr="00D204CB" w:rsidRDefault="008C3ADA" w:rsidP="000036BB">
      <w:pPr>
        <w:numPr>
          <w:ilvl w:val="1"/>
          <w:numId w:val="16"/>
        </w:numPr>
        <w:ind w:left="709" w:hanging="709"/>
        <w:jc w:val="both"/>
        <w:rPr>
          <w:rFonts w:ascii="Calibri" w:hAnsi="Calibri"/>
          <w:sz w:val="22"/>
          <w:szCs w:val="22"/>
        </w:rPr>
      </w:pPr>
      <w:r w:rsidRPr="00D204CB">
        <w:rPr>
          <w:rFonts w:ascii="Calibri" w:hAnsi="Calibri"/>
          <w:sz w:val="22"/>
          <w:szCs w:val="22"/>
        </w:rPr>
        <w:t xml:space="preserve">Predávajúci je povinný uskutočniť </w:t>
      </w:r>
      <w:r w:rsidR="006F1C1F" w:rsidRPr="00D204CB">
        <w:rPr>
          <w:rFonts w:ascii="Calibri" w:hAnsi="Calibri"/>
          <w:sz w:val="22"/>
          <w:szCs w:val="22"/>
        </w:rPr>
        <w:t>inštaláciu</w:t>
      </w:r>
      <w:r w:rsidRPr="00D204CB">
        <w:rPr>
          <w:rFonts w:ascii="Calibri" w:hAnsi="Calibri"/>
          <w:sz w:val="22"/>
          <w:szCs w:val="22"/>
        </w:rPr>
        <w:t xml:space="preserve"> tovaru v mieste dodania za účelom jeho sfunkčnenia a zaškoliť </w:t>
      </w:r>
      <w:r w:rsidR="005E642C">
        <w:rPr>
          <w:rFonts w:ascii="Calibri" w:hAnsi="Calibri"/>
          <w:sz w:val="22"/>
          <w:szCs w:val="22"/>
        </w:rPr>
        <w:t>min. 2</w:t>
      </w:r>
      <w:r w:rsidRPr="00D204CB">
        <w:rPr>
          <w:rFonts w:ascii="Calibri" w:hAnsi="Calibri"/>
          <w:sz w:val="22"/>
          <w:szCs w:val="22"/>
        </w:rPr>
        <w:t xml:space="preserve"> osoby určené kupujúcim k používaniu tovaru</w:t>
      </w:r>
      <w:r w:rsidRPr="008C3ADA">
        <w:rPr>
          <w:rFonts w:ascii="Calibri" w:hAnsi="Calibri"/>
          <w:sz w:val="22"/>
          <w:szCs w:val="22"/>
        </w:rPr>
        <w:t>.</w:t>
      </w:r>
    </w:p>
    <w:p w14:paraId="090905D6" w14:textId="77777777" w:rsidR="008C3ADA" w:rsidRPr="00D204CB" w:rsidRDefault="008C3ADA" w:rsidP="008C3ADA">
      <w:pPr>
        <w:ind w:left="709"/>
        <w:jc w:val="both"/>
        <w:rPr>
          <w:rFonts w:ascii="Calibri" w:hAnsi="Calibri"/>
          <w:sz w:val="22"/>
          <w:szCs w:val="22"/>
        </w:rPr>
      </w:pPr>
    </w:p>
    <w:p w14:paraId="3A318E20" w14:textId="77777777" w:rsidR="005E642C" w:rsidRPr="008C3ADA" w:rsidRDefault="001F1467" w:rsidP="005E642C">
      <w:pPr>
        <w:numPr>
          <w:ilvl w:val="1"/>
          <w:numId w:val="16"/>
        </w:numPr>
        <w:ind w:left="709" w:hanging="709"/>
        <w:jc w:val="both"/>
        <w:rPr>
          <w:rFonts w:ascii="Calibri" w:hAnsi="Calibri"/>
          <w:b/>
          <w:bCs/>
          <w:sz w:val="22"/>
          <w:szCs w:val="22"/>
        </w:rPr>
      </w:pPr>
      <w:r w:rsidRPr="008C3ADA">
        <w:rPr>
          <w:rFonts w:ascii="Calibri" w:hAnsi="Calibri"/>
          <w:sz w:val="22"/>
          <w:szCs w:val="22"/>
        </w:rPr>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predávajúcemu na dodacom liste</w:t>
      </w:r>
      <w:r w:rsidR="00D204CB">
        <w:rPr>
          <w:rFonts w:ascii="Calibri" w:hAnsi="Calibri"/>
          <w:sz w:val="22"/>
          <w:szCs w:val="22"/>
        </w:rPr>
        <w:t xml:space="preserve"> resp. k</w:t>
      </w:r>
      <w:r w:rsidR="00B9464A" w:rsidRPr="00D204CB">
        <w:rPr>
          <w:rFonts w:ascii="Calibri" w:hAnsi="Calibri"/>
          <w:sz w:val="22"/>
          <w:szCs w:val="22"/>
        </w:rPr>
        <w:t xml:space="preserve">upujúci potvrdí </w:t>
      </w:r>
      <w:r w:rsidR="00C56EDF" w:rsidRPr="00D204CB">
        <w:rPr>
          <w:rFonts w:ascii="Calibri" w:hAnsi="Calibri"/>
          <w:sz w:val="22"/>
          <w:szCs w:val="22"/>
        </w:rPr>
        <w:t>prevzatie tovaru po jeho inštalácii</w:t>
      </w:r>
      <w:r w:rsidR="00B9464A" w:rsidRPr="00D204CB">
        <w:rPr>
          <w:rFonts w:ascii="Calibri" w:hAnsi="Calibri"/>
          <w:sz w:val="22"/>
          <w:szCs w:val="22"/>
        </w:rPr>
        <w:t xml:space="preserve"> v mieste dodania a</w:t>
      </w:r>
      <w:r w:rsidR="00CE79BD" w:rsidRPr="00D204CB">
        <w:rPr>
          <w:rFonts w:ascii="Calibri" w:hAnsi="Calibri"/>
          <w:sz w:val="22"/>
          <w:szCs w:val="22"/>
        </w:rPr>
        <w:t xml:space="preserve"> po </w:t>
      </w:r>
      <w:r w:rsidR="00B9464A" w:rsidRPr="00D204CB">
        <w:rPr>
          <w:rFonts w:ascii="Calibri" w:hAnsi="Calibri"/>
          <w:sz w:val="22"/>
          <w:szCs w:val="22"/>
        </w:rPr>
        <w:t xml:space="preserve">zaškolení </w:t>
      </w:r>
      <w:r w:rsidR="00CE79BD" w:rsidRPr="00D204CB">
        <w:rPr>
          <w:rFonts w:ascii="Calibri" w:hAnsi="Calibri"/>
          <w:sz w:val="22"/>
          <w:szCs w:val="22"/>
        </w:rPr>
        <w:t xml:space="preserve">ním určených osôb k používaniu tovaru </w:t>
      </w:r>
      <w:r w:rsidR="00B9464A" w:rsidRPr="00D204CB">
        <w:rPr>
          <w:rFonts w:ascii="Calibri" w:hAnsi="Calibri"/>
          <w:sz w:val="22"/>
          <w:szCs w:val="22"/>
        </w:rPr>
        <w:t xml:space="preserve"> v písomnom preberacom protokole</w:t>
      </w:r>
      <w:r w:rsidRPr="00D204CB">
        <w:rPr>
          <w:rFonts w:ascii="Calibri" w:hAnsi="Calibri"/>
          <w:sz w:val="22"/>
          <w:szCs w:val="22"/>
        </w:rPr>
        <w:t>.</w:t>
      </w:r>
      <w:r w:rsidRPr="008C3ADA">
        <w:rPr>
          <w:rFonts w:ascii="Calibri" w:hAnsi="Calibri"/>
          <w:sz w:val="22"/>
          <w:szCs w:val="22"/>
        </w:rPr>
        <w:t xml:space="preserve"> Predávajúci je povinný odovzdať kupujúcemu aj všetky</w:t>
      </w:r>
      <w:r w:rsidR="005E642C">
        <w:rPr>
          <w:rFonts w:ascii="Calibri" w:hAnsi="Calibri"/>
          <w:sz w:val="22"/>
          <w:szCs w:val="22"/>
        </w:rPr>
        <w:t xml:space="preserve"> doklady vzťahujúce sa na tovar a to najmä: pokyny pre údržbu, návod na použitie, resp. návod na obsluhu tovaru a všetkých jeho častí, servisná knižka a prehlásenie o všeobecnej bezpečnosti výrobku a to v slovenskom jazyku.</w:t>
      </w:r>
    </w:p>
    <w:p w14:paraId="1A2641FC" w14:textId="77777777" w:rsidR="000036BB" w:rsidRPr="00CA76D1" w:rsidRDefault="000036BB" w:rsidP="000036BB">
      <w:pPr>
        <w:ind w:left="709"/>
        <w:jc w:val="both"/>
        <w:rPr>
          <w:rFonts w:ascii="Calibri" w:hAnsi="Calibri"/>
          <w:b/>
          <w:bCs/>
          <w:sz w:val="22"/>
          <w:szCs w:val="22"/>
        </w:rPr>
      </w:pPr>
    </w:p>
    <w:p w14:paraId="48BE2AA7"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D204CB">
        <w:rPr>
          <w:rFonts w:ascii="Calibri" w:hAnsi="Calibri"/>
          <w:sz w:val="22"/>
          <w:szCs w:val="22"/>
        </w:rPr>
        <w:t xml:space="preserve">dodacieho listu resp. </w:t>
      </w:r>
      <w:r w:rsidR="00415621" w:rsidRPr="00D204CB">
        <w:rPr>
          <w:rFonts w:ascii="Calibri" w:hAnsi="Calibri"/>
          <w:sz w:val="22"/>
          <w:szCs w:val="22"/>
        </w:rPr>
        <w:t>preberacieho protokolu</w:t>
      </w:r>
      <w:r w:rsidRPr="00CA76D1">
        <w:rPr>
          <w:rFonts w:ascii="Calibri" w:hAnsi="Calibri"/>
          <w:sz w:val="22"/>
          <w:szCs w:val="22"/>
        </w:rPr>
        <w:t>.</w:t>
      </w:r>
    </w:p>
    <w:p w14:paraId="427714CC" w14:textId="77777777" w:rsidR="001E33F8" w:rsidRPr="00CA76D1" w:rsidRDefault="001E33F8" w:rsidP="001E33F8">
      <w:pPr>
        <w:ind w:left="709"/>
        <w:jc w:val="both"/>
        <w:rPr>
          <w:rFonts w:ascii="Calibri" w:hAnsi="Calibri"/>
          <w:b/>
          <w:bCs/>
          <w:sz w:val="22"/>
          <w:szCs w:val="22"/>
        </w:rPr>
      </w:pPr>
    </w:p>
    <w:p w14:paraId="6D659E90"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6E80ECF3" w14:textId="77777777" w:rsidR="001E33F8" w:rsidRPr="00CA76D1" w:rsidRDefault="001E33F8" w:rsidP="001E33F8">
      <w:pPr>
        <w:ind w:left="709"/>
        <w:jc w:val="both"/>
        <w:rPr>
          <w:rFonts w:ascii="Calibri" w:hAnsi="Calibri"/>
          <w:b/>
          <w:bCs/>
          <w:sz w:val="22"/>
          <w:szCs w:val="22"/>
        </w:rPr>
      </w:pPr>
    </w:p>
    <w:p w14:paraId="630F232E" w14:textId="77777777" w:rsidR="001F1467" w:rsidRPr="00CA76D1" w:rsidRDefault="001F1467" w:rsidP="00F761FC">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56C5941F"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14:paraId="74D03F20" w14:textId="77777777" w:rsidR="001F1467" w:rsidRPr="00CA76D1" w:rsidRDefault="001F1467" w:rsidP="001F1467">
      <w:pPr>
        <w:jc w:val="both"/>
        <w:rPr>
          <w:rFonts w:ascii="Calibri" w:hAnsi="Calibri"/>
          <w:sz w:val="22"/>
          <w:szCs w:val="22"/>
        </w:rPr>
      </w:pPr>
    </w:p>
    <w:p w14:paraId="7412B4F8"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lastRenderedPageBreak/>
        <w:t>Kupujúci je povinný vykonať prehliadku dodaného tovaru s bežnou starostlivosťou najneskôr do 14 pracovných dní odo dňa prevzatia tovaru.</w:t>
      </w:r>
    </w:p>
    <w:p w14:paraId="0CB58229" w14:textId="77777777" w:rsidR="00B30EB1" w:rsidRPr="00CA76D1" w:rsidRDefault="00B30EB1" w:rsidP="00B30EB1">
      <w:pPr>
        <w:ind w:left="709"/>
        <w:jc w:val="both"/>
        <w:rPr>
          <w:rFonts w:ascii="Calibri" w:hAnsi="Calibri"/>
          <w:sz w:val="22"/>
          <w:szCs w:val="22"/>
        </w:rPr>
      </w:pPr>
    </w:p>
    <w:p w14:paraId="2A4F204F"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dobou </w:t>
      </w:r>
      <w:r w:rsidR="00D204CB">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14:paraId="38974021" w14:textId="77777777" w:rsidR="00B30EB1" w:rsidRPr="00CA76D1" w:rsidRDefault="00B30EB1" w:rsidP="00B30EB1">
      <w:pPr>
        <w:ind w:left="709"/>
        <w:jc w:val="both"/>
        <w:rPr>
          <w:rFonts w:ascii="Calibri" w:hAnsi="Calibri"/>
          <w:sz w:val="22"/>
          <w:szCs w:val="22"/>
        </w:rPr>
      </w:pPr>
    </w:p>
    <w:p w14:paraId="1D840C21"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6DD2152B"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2F8301E4"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w:t>
      </w:r>
      <w:proofErr w:type="spellStart"/>
      <w:r w:rsidRPr="00CA76D1">
        <w:rPr>
          <w:rFonts w:ascii="Calibri" w:hAnsi="Calibri"/>
          <w:bCs/>
          <w:sz w:val="22"/>
          <w:szCs w:val="22"/>
          <w:lang w:eastAsia="en-GB"/>
        </w:rPr>
        <w:t>bezvadný</w:t>
      </w:r>
      <w:proofErr w:type="spellEnd"/>
      <w:r w:rsidRPr="00CA76D1">
        <w:rPr>
          <w:rFonts w:ascii="Calibri" w:hAnsi="Calibri"/>
          <w:bCs/>
          <w:sz w:val="22"/>
          <w:szCs w:val="22"/>
          <w:lang w:eastAsia="en-GB"/>
        </w:rPr>
        <w:t xml:space="preserve"> v spracovaní a materiáli,</w:t>
      </w:r>
    </w:p>
    <w:p w14:paraId="4FEC57A0"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38EA8020"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17420DCA" w14:textId="77777777" w:rsidR="001F1467" w:rsidRPr="00CA76D1" w:rsidRDefault="001F1467" w:rsidP="001F1467">
      <w:pPr>
        <w:ind w:left="720" w:hanging="720"/>
        <w:jc w:val="both"/>
        <w:rPr>
          <w:rFonts w:ascii="Calibri" w:hAnsi="Calibri"/>
          <w:sz w:val="22"/>
          <w:szCs w:val="22"/>
        </w:rPr>
      </w:pPr>
    </w:p>
    <w:p w14:paraId="5C17C0C5"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CA76D1">
        <w:rPr>
          <w:rFonts w:ascii="Calibri" w:hAnsi="Calibri"/>
          <w:sz w:val="22"/>
          <w:szCs w:val="22"/>
        </w:rPr>
        <w:t>vadnej</w:t>
      </w:r>
      <w:proofErr w:type="spellEnd"/>
      <w:r w:rsidRPr="00CA76D1">
        <w:rPr>
          <w:rFonts w:ascii="Calibri" w:hAnsi="Calibri"/>
          <w:sz w:val="22"/>
          <w:szCs w:val="22"/>
        </w:rPr>
        <w:t xml:space="preserve">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164B1CDC" w14:textId="77777777" w:rsidR="00B30EB1" w:rsidRPr="00CA76D1" w:rsidRDefault="00B30EB1" w:rsidP="00B30EB1">
      <w:pPr>
        <w:ind w:left="709"/>
        <w:jc w:val="both"/>
        <w:rPr>
          <w:rFonts w:ascii="Calibri" w:hAnsi="Calibri"/>
          <w:sz w:val="22"/>
          <w:szCs w:val="22"/>
        </w:rPr>
      </w:pPr>
    </w:p>
    <w:p w14:paraId="5A9EEED9"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1E3DED40" w14:textId="77777777" w:rsidR="006470C4" w:rsidRPr="00CA76D1" w:rsidRDefault="006470C4" w:rsidP="006470C4">
      <w:pPr>
        <w:ind w:left="709"/>
        <w:jc w:val="both"/>
        <w:rPr>
          <w:rFonts w:ascii="Calibri" w:hAnsi="Calibri"/>
          <w:sz w:val="22"/>
          <w:szCs w:val="22"/>
        </w:rPr>
      </w:pPr>
    </w:p>
    <w:p w14:paraId="48C371BD"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0CEF3010" w14:textId="77777777" w:rsidR="001F1467" w:rsidRPr="00CA76D1" w:rsidRDefault="001F1467" w:rsidP="001F1467">
      <w:pPr>
        <w:ind w:left="720" w:hanging="720"/>
        <w:jc w:val="both"/>
        <w:rPr>
          <w:rFonts w:ascii="Calibri" w:hAnsi="Calibri"/>
          <w:sz w:val="22"/>
          <w:szCs w:val="22"/>
        </w:rPr>
      </w:pPr>
    </w:p>
    <w:p w14:paraId="4F138577"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SANKCIE</w:t>
      </w:r>
    </w:p>
    <w:p w14:paraId="3AF41427" w14:textId="77777777" w:rsidR="001F1467" w:rsidRPr="00CA76D1" w:rsidRDefault="001F1467" w:rsidP="001F1467">
      <w:pPr>
        <w:jc w:val="both"/>
        <w:rPr>
          <w:rFonts w:ascii="Calibri" w:hAnsi="Calibri"/>
          <w:b/>
          <w:sz w:val="22"/>
          <w:szCs w:val="22"/>
        </w:rPr>
      </w:pPr>
    </w:p>
    <w:p w14:paraId="40B5E18D" w14:textId="77777777" w:rsidR="00295FE9" w:rsidRPr="00CA76D1" w:rsidRDefault="00295FE9" w:rsidP="00295FE9">
      <w:pPr>
        <w:numPr>
          <w:ilvl w:val="1"/>
          <w:numId w:val="18"/>
        </w:numPr>
        <w:ind w:left="709" w:hanging="709"/>
        <w:jc w:val="both"/>
        <w:rPr>
          <w:rFonts w:ascii="Calibri" w:hAnsi="Calibri"/>
          <w:sz w:val="22"/>
          <w:szCs w:val="22"/>
        </w:rPr>
      </w:pPr>
      <w:bookmarkStart w:id="5" w:name="_Ref165076727"/>
      <w:bookmarkStart w:id="6" w:name="_Ref160512027"/>
      <w:bookmarkStart w:id="7" w:name="_Ref158395652"/>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5"/>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14:paraId="1C9ABFB5" w14:textId="77777777" w:rsidR="00295FE9" w:rsidRPr="00CA76D1" w:rsidRDefault="00295FE9" w:rsidP="00295FE9">
      <w:pPr>
        <w:ind w:left="709"/>
        <w:jc w:val="both"/>
        <w:rPr>
          <w:rFonts w:ascii="Calibri" w:hAnsi="Calibri"/>
          <w:sz w:val="22"/>
          <w:szCs w:val="22"/>
        </w:rPr>
      </w:pPr>
    </w:p>
    <w:p w14:paraId="77B9424A" w14:textId="77777777" w:rsidR="00B76A84" w:rsidRDefault="00295FE9" w:rsidP="00295FE9">
      <w:pPr>
        <w:numPr>
          <w:ilvl w:val="1"/>
          <w:numId w:val="18"/>
        </w:numPr>
        <w:ind w:left="709" w:hanging="709"/>
        <w:jc w:val="both"/>
        <w:rPr>
          <w:rFonts w:ascii="Calibri" w:hAnsi="Calibri"/>
          <w:sz w:val="22"/>
          <w:szCs w:val="22"/>
        </w:rPr>
      </w:pPr>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14:paraId="19311249" w14:textId="77777777" w:rsidR="001E096D" w:rsidRDefault="001E096D" w:rsidP="001E096D">
      <w:pPr>
        <w:ind w:left="709"/>
        <w:jc w:val="both"/>
        <w:rPr>
          <w:rFonts w:ascii="Calibri" w:hAnsi="Calibri"/>
          <w:sz w:val="22"/>
          <w:szCs w:val="22"/>
        </w:rPr>
      </w:pPr>
    </w:p>
    <w:p w14:paraId="0A9748AC"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6"/>
      <w:r w:rsidRPr="00CA76D1">
        <w:rPr>
          <w:rFonts w:ascii="Calibri" w:hAnsi="Calibri"/>
          <w:b/>
          <w:sz w:val="22"/>
          <w:szCs w:val="22"/>
        </w:rPr>
        <w:t xml:space="preserve"> A PLATOBNÉ PODMIENKY</w:t>
      </w:r>
    </w:p>
    <w:p w14:paraId="68CBB344" w14:textId="77777777" w:rsidR="001F1467" w:rsidRPr="00CA76D1" w:rsidRDefault="001F1467" w:rsidP="001F1467">
      <w:pPr>
        <w:jc w:val="both"/>
        <w:rPr>
          <w:rFonts w:ascii="Calibri" w:hAnsi="Calibri"/>
          <w:b/>
          <w:sz w:val="22"/>
          <w:szCs w:val="22"/>
        </w:rPr>
      </w:pPr>
      <w:bookmarkStart w:id="8" w:name="_Ref158396556"/>
      <w:bookmarkEnd w:id="7"/>
    </w:p>
    <w:bookmarkEnd w:id="8"/>
    <w:p w14:paraId="69A92E2A" w14:textId="77777777" w:rsidR="003A2ECF" w:rsidRDefault="006470C4" w:rsidP="006470C4">
      <w:pPr>
        <w:numPr>
          <w:ilvl w:val="1"/>
          <w:numId w:val="19"/>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výške</w:t>
      </w:r>
      <w:r w:rsidR="003A2ECF">
        <w:rPr>
          <w:rFonts w:ascii="Calibri" w:hAnsi="Calibri"/>
          <w:sz w:val="22"/>
          <w:szCs w:val="22"/>
        </w:rPr>
        <w:t xml:space="preserve">: </w:t>
      </w:r>
    </w:p>
    <w:p w14:paraId="1A5CE1C5" w14:textId="77777777" w:rsidR="003A2ECF" w:rsidRDefault="003A2ECF" w:rsidP="003A2ECF">
      <w:pPr>
        <w:ind w:left="709"/>
        <w:jc w:val="both"/>
        <w:rPr>
          <w:rFonts w:ascii="Calibri" w:hAnsi="Calibri"/>
          <w:sz w:val="22"/>
          <w:szCs w:val="22"/>
        </w:rPr>
      </w:pPr>
    </w:p>
    <w:p w14:paraId="784DF43E" w14:textId="77777777" w:rsidR="003A2ECF" w:rsidRDefault="003A2ECF" w:rsidP="003A2ECF">
      <w:pPr>
        <w:ind w:left="709"/>
        <w:jc w:val="both"/>
        <w:rPr>
          <w:rFonts w:ascii="Calibri" w:hAnsi="Calibri"/>
          <w:sz w:val="22"/>
          <w:szCs w:val="22"/>
        </w:rPr>
      </w:pPr>
      <w:r>
        <w:rPr>
          <w:rFonts w:ascii="Calibri" w:hAnsi="Calibri"/>
          <w:sz w:val="22"/>
          <w:szCs w:val="22"/>
        </w:rPr>
        <w:t>Cena bez DPH v EUR: ..................,- slovom: .................................................................... EUR</w:t>
      </w:r>
    </w:p>
    <w:p w14:paraId="619FD8C5" w14:textId="77777777" w:rsidR="003A2ECF" w:rsidRDefault="003A2ECF" w:rsidP="003A2ECF">
      <w:pPr>
        <w:ind w:left="709"/>
        <w:jc w:val="both"/>
        <w:rPr>
          <w:rFonts w:ascii="Calibri" w:hAnsi="Calibri"/>
          <w:sz w:val="22"/>
          <w:szCs w:val="22"/>
        </w:rPr>
      </w:pPr>
      <w:r>
        <w:rPr>
          <w:rFonts w:ascii="Calibri" w:hAnsi="Calibri"/>
          <w:sz w:val="22"/>
          <w:szCs w:val="22"/>
        </w:rPr>
        <w:t>DPH......% v EUR:        ..................,- slovom:  ....................................................................EUR</w:t>
      </w:r>
    </w:p>
    <w:p w14:paraId="4C4BED49" w14:textId="77777777" w:rsidR="006470C4" w:rsidRDefault="003A2ECF" w:rsidP="003A2ECF">
      <w:pPr>
        <w:ind w:left="709"/>
        <w:jc w:val="both"/>
        <w:rPr>
          <w:rFonts w:ascii="Calibri" w:hAnsi="Calibri"/>
          <w:sz w:val="22"/>
          <w:szCs w:val="22"/>
        </w:rPr>
      </w:pPr>
      <w:r>
        <w:rPr>
          <w:rFonts w:ascii="Calibri" w:hAnsi="Calibri"/>
          <w:sz w:val="22"/>
          <w:szCs w:val="22"/>
        </w:rPr>
        <w:t>Cena s DPH v EUR:     ..................,- slovom:  ....................................................................EUR</w:t>
      </w:r>
    </w:p>
    <w:p w14:paraId="17DADCB1" w14:textId="77777777" w:rsidR="003A2ECF" w:rsidRPr="00CA76D1" w:rsidRDefault="003A2ECF" w:rsidP="003A2ECF">
      <w:pPr>
        <w:ind w:left="709"/>
        <w:jc w:val="both"/>
        <w:rPr>
          <w:rFonts w:ascii="Calibri" w:hAnsi="Calibri"/>
          <w:sz w:val="22"/>
          <w:szCs w:val="22"/>
        </w:rPr>
      </w:pPr>
    </w:p>
    <w:p w14:paraId="42513D9B" w14:textId="77777777" w:rsidR="003A2ECF" w:rsidRPr="00CA76D1" w:rsidRDefault="003A2ECF" w:rsidP="003A2ECF">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14:paraId="41B52BD7" w14:textId="77777777" w:rsidR="00516BDB" w:rsidRPr="00CA76D1" w:rsidRDefault="00516BDB" w:rsidP="00516BDB">
      <w:pPr>
        <w:ind w:left="709"/>
        <w:jc w:val="both"/>
        <w:rPr>
          <w:rFonts w:ascii="Calibri" w:hAnsi="Calibri"/>
          <w:sz w:val="22"/>
          <w:szCs w:val="22"/>
        </w:rPr>
      </w:pPr>
    </w:p>
    <w:p w14:paraId="5E5FAA59" w14:textId="77777777" w:rsidR="000478DE" w:rsidRPr="00CA76D1" w:rsidRDefault="006470C4" w:rsidP="000478DE">
      <w:pPr>
        <w:numPr>
          <w:ilvl w:val="1"/>
          <w:numId w:val="19"/>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sidR="001E096D">
        <w:rPr>
          <w:rFonts w:ascii="Calibri" w:hAnsi="Calibri" w:cs="Calibri"/>
          <w:sz w:val="22"/>
          <w:szCs w:val="22"/>
        </w:rPr>
        <w:t> </w:t>
      </w:r>
      <w:r w:rsidRPr="00CA76D1">
        <w:rPr>
          <w:rFonts w:ascii="Calibri" w:hAnsi="Calibri" w:cs="Calibri"/>
          <w:sz w:val="22"/>
          <w:szCs w:val="22"/>
        </w:rPr>
        <w:t>dodaním</w:t>
      </w:r>
      <w:r w:rsidR="001E096D">
        <w:rPr>
          <w:rFonts w:ascii="Calibri" w:hAnsi="Calibri" w:cs="Calibri"/>
          <w:sz w:val="22"/>
          <w:szCs w:val="22"/>
        </w:rPr>
        <w:t>,</w:t>
      </w:r>
      <w:r w:rsidR="00F94090">
        <w:rPr>
          <w:rFonts w:ascii="Calibri" w:hAnsi="Calibri" w:cs="Calibri"/>
          <w:sz w:val="22"/>
          <w:szCs w:val="22"/>
        </w:rPr>
        <w:t xml:space="preserve"> </w:t>
      </w:r>
      <w:r w:rsidR="003A2ECF">
        <w:rPr>
          <w:rFonts w:ascii="Calibri" w:hAnsi="Calibri" w:cs="Calibri"/>
          <w:sz w:val="22"/>
          <w:szCs w:val="22"/>
        </w:rPr>
        <w:t>montážou</w:t>
      </w:r>
      <w:r w:rsidRPr="00CA76D1">
        <w:rPr>
          <w:rFonts w:ascii="Calibri" w:hAnsi="Calibri" w:cs="Calibri"/>
          <w:sz w:val="22"/>
          <w:szCs w:val="22"/>
        </w:rPr>
        <w:t xml:space="preserve"> tovaru </w:t>
      </w:r>
      <w:r w:rsidR="001E096D">
        <w:rPr>
          <w:rFonts w:ascii="Calibri" w:hAnsi="Calibri" w:cs="Calibri"/>
          <w:sz w:val="22"/>
          <w:szCs w:val="22"/>
        </w:rPr>
        <w:t xml:space="preserve">a zaškolením obsluhy </w:t>
      </w:r>
      <w:r w:rsidRPr="00CA76D1">
        <w:rPr>
          <w:rFonts w:ascii="Calibri" w:hAnsi="Calibri" w:cs="Calibri"/>
          <w:sz w:val="22"/>
          <w:szCs w:val="22"/>
        </w:rPr>
        <w:t>podľa tejto zmluvy.</w:t>
      </w:r>
    </w:p>
    <w:p w14:paraId="171710F8" w14:textId="77777777" w:rsidR="00B50737" w:rsidRPr="00CA76D1" w:rsidRDefault="00B50737" w:rsidP="00B50737">
      <w:pPr>
        <w:ind w:left="709"/>
        <w:jc w:val="both"/>
        <w:rPr>
          <w:rFonts w:ascii="Calibri" w:hAnsi="Calibri"/>
          <w:sz w:val="22"/>
          <w:szCs w:val="22"/>
        </w:rPr>
      </w:pPr>
    </w:p>
    <w:p w14:paraId="6AF2BE80" w14:textId="77777777"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306564" w:rsidRPr="00306564">
        <w:rPr>
          <w:rFonts w:ascii="Calibri" w:hAnsi="Calibri" w:cs="Calibri"/>
          <w:sz w:val="22"/>
          <w:szCs w:val="22"/>
        </w:rPr>
        <w:t xml:space="preserve">60 </w:t>
      </w:r>
      <w:r w:rsidRPr="00CA76D1">
        <w:rPr>
          <w:rFonts w:ascii="Calibri" w:hAnsi="Calibri" w:cs="Calibri"/>
          <w:sz w:val="22"/>
          <w:szCs w:val="22"/>
        </w:rPr>
        <w:t xml:space="preserve">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306564">
        <w:rPr>
          <w:rFonts w:ascii="Calibri" w:hAnsi="Calibri" w:cs="Calibri"/>
          <w:sz w:val="22"/>
          <w:szCs w:val="22"/>
        </w:rPr>
        <w:t xml:space="preserve"> resp. </w:t>
      </w:r>
      <w:r w:rsidR="00F94090" w:rsidRPr="00306564">
        <w:rPr>
          <w:rFonts w:ascii="Calibri" w:hAnsi="Calibri" w:cs="Calibri"/>
          <w:sz w:val="22"/>
          <w:szCs w:val="22"/>
        </w:rPr>
        <w:t>preberací protokol</w:t>
      </w:r>
      <w:r w:rsidRPr="00306564">
        <w:rPr>
          <w:rFonts w:ascii="Calibri" w:hAnsi="Calibri" w:cs="Calibri"/>
          <w:sz w:val="22"/>
          <w:szCs w:val="22"/>
        </w:rPr>
        <w:t xml:space="preserve"> </w:t>
      </w:r>
      <w:r w:rsidR="00A8225B" w:rsidRPr="00306564">
        <w:rPr>
          <w:rFonts w:ascii="Calibri" w:hAnsi="Calibri" w:cs="Calibri"/>
          <w:sz w:val="22"/>
          <w:szCs w:val="22"/>
        </w:rPr>
        <w:t>potvrdený</w:t>
      </w:r>
      <w:r w:rsidR="00A8225B">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14:paraId="7D832E7B" w14:textId="77777777" w:rsidR="000478DE" w:rsidRPr="00CA76D1" w:rsidRDefault="000478DE" w:rsidP="000478DE">
      <w:pPr>
        <w:ind w:left="709"/>
        <w:jc w:val="both"/>
        <w:rPr>
          <w:rFonts w:ascii="Calibri" w:hAnsi="Calibri"/>
          <w:sz w:val="22"/>
          <w:szCs w:val="22"/>
        </w:rPr>
      </w:pPr>
    </w:p>
    <w:p w14:paraId="2C9B19CC" w14:textId="77777777"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55397D5A" w14:textId="77777777" w:rsidR="00B76A84" w:rsidRPr="00CA76D1" w:rsidRDefault="00B76A84" w:rsidP="00B76A84">
      <w:pPr>
        <w:ind w:left="709"/>
        <w:jc w:val="both"/>
        <w:rPr>
          <w:rFonts w:ascii="Calibri" w:hAnsi="Calibri"/>
          <w:sz w:val="22"/>
          <w:szCs w:val="22"/>
        </w:rPr>
      </w:pPr>
    </w:p>
    <w:p w14:paraId="198AC229" w14:textId="77777777"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7B4757E9" w14:textId="77777777" w:rsidR="00C6100C" w:rsidRPr="00CA76D1" w:rsidRDefault="00C6100C" w:rsidP="00C6100C">
      <w:pPr>
        <w:ind w:left="709"/>
        <w:jc w:val="both"/>
        <w:rPr>
          <w:rFonts w:ascii="Calibri" w:hAnsi="Calibri"/>
          <w:sz w:val="22"/>
          <w:szCs w:val="22"/>
        </w:rPr>
      </w:pPr>
    </w:p>
    <w:p w14:paraId="7B048E9C" w14:textId="77777777" w:rsidR="00C6100C" w:rsidRPr="00040ED9"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78DFF85F" w14:textId="77777777" w:rsidR="00040ED9" w:rsidRPr="0052418D" w:rsidRDefault="00040ED9" w:rsidP="00040ED9">
      <w:pPr>
        <w:ind w:left="709"/>
        <w:jc w:val="both"/>
        <w:rPr>
          <w:rFonts w:ascii="Calibri" w:hAnsi="Calibri"/>
          <w:sz w:val="22"/>
          <w:szCs w:val="22"/>
        </w:rPr>
      </w:pPr>
    </w:p>
    <w:p w14:paraId="43483E89" w14:textId="77777777" w:rsidR="0052418D" w:rsidRPr="00CA76D1" w:rsidRDefault="0052418D" w:rsidP="00C6100C">
      <w:pPr>
        <w:numPr>
          <w:ilvl w:val="1"/>
          <w:numId w:val="19"/>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4593E882" w14:textId="77777777" w:rsidR="001F1467" w:rsidRPr="00CA76D1" w:rsidRDefault="001F1467" w:rsidP="001F1467">
      <w:pPr>
        <w:jc w:val="both"/>
        <w:rPr>
          <w:rFonts w:ascii="Calibri" w:hAnsi="Calibri"/>
          <w:sz w:val="22"/>
          <w:szCs w:val="22"/>
        </w:rPr>
      </w:pPr>
    </w:p>
    <w:p w14:paraId="564B9BCA"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2DA4890C" w14:textId="77777777" w:rsidR="001F1467" w:rsidRPr="00CA76D1" w:rsidRDefault="001F1467" w:rsidP="001F1467">
      <w:pPr>
        <w:ind w:left="720"/>
        <w:jc w:val="both"/>
        <w:rPr>
          <w:rFonts w:ascii="Calibri" w:hAnsi="Calibri"/>
          <w:b/>
          <w:sz w:val="22"/>
          <w:szCs w:val="22"/>
        </w:rPr>
      </w:pPr>
    </w:p>
    <w:p w14:paraId="1C2A6415" w14:textId="77777777" w:rsidR="00CD7082"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w:t>
      </w:r>
      <w:r w:rsidRPr="00CA76D1">
        <w:rPr>
          <w:rFonts w:ascii="Calibri" w:hAnsi="Calibri"/>
          <w:sz w:val="22"/>
          <w:szCs w:val="22"/>
        </w:rPr>
        <w:lastRenderedPageBreak/>
        <w:t xml:space="preserve">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214E417D"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14:paraId="5233134E" w14:textId="77777777" w:rsidR="00142120" w:rsidRPr="00CA76D1" w:rsidRDefault="00142120" w:rsidP="001F1467">
      <w:pPr>
        <w:ind w:left="709"/>
        <w:jc w:val="both"/>
        <w:rPr>
          <w:rFonts w:ascii="Calibri" w:hAnsi="Calibri"/>
          <w:color w:val="000000"/>
          <w:sz w:val="22"/>
          <w:szCs w:val="22"/>
        </w:rPr>
      </w:pPr>
    </w:p>
    <w:p w14:paraId="0C786856" w14:textId="77777777" w:rsidR="001F1467" w:rsidRPr="00CA76D1" w:rsidRDefault="001F1467" w:rsidP="001F1467">
      <w:pPr>
        <w:ind w:left="709"/>
        <w:jc w:val="both"/>
        <w:rPr>
          <w:rStyle w:val="ra"/>
          <w:rFonts w:ascii="Calibri" w:hAnsi="Calibri"/>
          <w:sz w:val="22"/>
          <w:szCs w:val="22"/>
        </w:rPr>
      </w:pPr>
      <w:bookmarkStart w:id="9" w:name="_Hlk525156003"/>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F71A71">
        <w:rPr>
          <w:rFonts w:ascii="Calibri" w:hAnsi="Calibri"/>
          <w:color w:val="000000"/>
          <w:sz w:val="22"/>
          <w:szCs w:val="22"/>
        </w:rPr>
        <w:t>Hlavná 154, 086 41 Raslavice</w:t>
      </w:r>
      <w:r w:rsidRPr="00CA76D1">
        <w:rPr>
          <w:rStyle w:val="ra"/>
          <w:rFonts w:ascii="Calibri" w:hAnsi="Calibri"/>
          <w:sz w:val="22"/>
          <w:szCs w:val="22"/>
        </w:rPr>
        <w:t xml:space="preserve"> </w:t>
      </w:r>
    </w:p>
    <w:p w14:paraId="02476C49" w14:textId="77777777"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F71A71">
        <w:rPr>
          <w:rFonts w:ascii="Calibri" w:hAnsi="Calibri"/>
          <w:sz w:val="22"/>
          <w:szCs w:val="22"/>
        </w:rPr>
        <w:t xml:space="preserve">Marek </w:t>
      </w:r>
      <w:proofErr w:type="spellStart"/>
      <w:r w:rsidR="00F71A71">
        <w:rPr>
          <w:rFonts w:ascii="Calibri" w:hAnsi="Calibri"/>
          <w:sz w:val="22"/>
          <w:szCs w:val="22"/>
        </w:rPr>
        <w:t>Rakoš</w:t>
      </w:r>
      <w:proofErr w:type="spellEnd"/>
    </w:p>
    <w:p w14:paraId="0911D31C" w14:textId="77777777" w:rsidR="001F1467" w:rsidRPr="00F71A71" w:rsidRDefault="00513579" w:rsidP="00A32235">
      <w:pPr>
        <w:ind w:left="2125" w:firstLine="707"/>
        <w:jc w:val="both"/>
        <w:rPr>
          <w:rFonts w:ascii="Calibri" w:hAnsi="Calibri" w:cs="Calibri"/>
          <w:sz w:val="20"/>
          <w:szCs w:val="20"/>
        </w:rPr>
      </w:pPr>
      <w:r w:rsidRPr="00F71A71">
        <w:rPr>
          <w:rFonts w:ascii="Calibri" w:hAnsi="Calibri" w:cs="Calibri"/>
          <w:sz w:val="20"/>
          <w:szCs w:val="20"/>
        </w:rPr>
        <w:t xml:space="preserve">tel.: </w:t>
      </w:r>
      <w:r w:rsidR="00F71A71" w:rsidRPr="00F71A71">
        <w:rPr>
          <w:rFonts w:ascii="Calibri" w:eastAsia="Calibri" w:hAnsi="Calibri" w:cs="Calibri"/>
          <w:sz w:val="20"/>
          <w:szCs w:val="20"/>
          <w:lang w:eastAsia="en-US"/>
        </w:rPr>
        <w:t>+421 915 546</w:t>
      </w:r>
      <w:r w:rsidR="00F71A71">
        <w:rPr>
          <w:rFonts w:ascii="Calibri" w:eastAsia="Calibri" w:hAnsi="Calibri" w:cs="Calibri"/>
          <w:sz w:val="20"/>
          <w:szCs w:val="20"/>
          <w:lang w:eastAsia="en-US"/>
        </w:rPr>
        <w:t> </w:t>
      </w:r>
      <w:r w:rsidR="00F71A71" w:rsidRPr="00F71A71">
        <w:rPr>
          <w:rFonts w:ascii="Calibri" w:eastAsia="Calibri" w:hAnsi="Calibri" w:cs="Calibri"/>
          <w:sz w:val="20"/>
          <w:szCs w:val="20"/>
          <w:lang w:eastAsia="en-US"/>
        </w:rPr>
        <w:t>655</w:t>
      </w:r>
      <w:r w:rsidR="00F71A71">
        <w:rPr>
          <w:rFonts w:ascii="Calibri" w:eastAsia="Calibri" w:hAnsi="Calibri" w:cs="Calibri"/>
          <w:sz w:val="20"/>
          <w:szCs w:val="20"/>
          <w:lang w:eastAsia="en-US"/>
        </w:rPr>
        <w:t>,</w:t>
      </w:r>
      <w:r w:rsidR="00F71A71" w:rsidRPr="00F71A71">
        <w:rPr>
          <w:rFonts w:ascii="Calibri" w:eastAsia="Calibri" w:hAnsi="Calibri" w:cs="Calibri"/>
          <w:sz w:val="20"/>
          <w:szCs w:val="20"/>
          <w:lang w:eastAsia="en-US"/>
        </w:rPr>
        <w:t xml:space="preserve"> </w:t>
      </w:r>
      <w:r w:rsidR="001F1467" w:rsidRPr="00F71A71">
        <w:rPr>
          <w:rFonts w:ascii="Calibri" w:hAnsi="Calibri" w:cs="Calibri"/>
          <w:sz w:val="20"/>
          <w:szCs w:val="20"/>
        </w:rPr>
        <w:t xml:space="preserve">fax: </w:t>
      </w:r>
      <w:r w:rsidR="00F71A71" w:rsidRPr="00F71A71">
        <w:rPr>
          <w:rFonts w:ascii="Calibri" w:hAnsi="Calibri" w:cs="Calibri"/>
          <w:sz w:val="20"/>
          <w:szCs w:val="20"/>
        </w:rPr>
        <w:t>+421 (0) 54 4792 222,</w:t>
      </w:r>
    </w:p>
    <w:p w14:paraId="0BDCA18F" w14:textId="77777777" w:rsidR="001F1467" w:rsidRPr="00CA76D1" w:rsidRDefault="001F1467" w:rsidP="00A32235">
      <w:pPr>
        <w:ind w:left="2125" w:firstLine="707"/>
        <w:jc w:val="both"/>
        <w:rPr>
          <w:rFonts w:ascii="Calibri" w:hAnsi="Calibri"/>
          <w:sz w:val="22"/>
          <w:szCs w:val="22"/>
        </w:rPr>
      </w:pPr>
      <w:r w:rsidRPr="00CA76D1">
        <w:rPr>
          <w:rFonts w:ascii="Calibri" w:hAnsi="Calibri"/>
          <w:sz w:val="22"/>
          <w:szCs w:val="22"/>
        </w:rPr>
        <w:t xml:space="preserve">e-mail: </w:t>
      </w:r>
      <w:r w:rsidR="00F71A71">
        <w:rPr>
          <w:rFonts w:ascii="Calibri" w:hAnsi="Calibri"/>
          <w:sz w:val="22"/>
          <w:szCs w:val="22"/>
        </w:rPr>
        <w:t>starosta@raslavice.sk</w:t>
      </w:r>
    </w:p>
    <w:bookmarkEnd w:id="9"/>
    <w:p w14:paraId="2A2EA0E4" w14:textId="77777777" w:rsidR="001F1467" w:rsidRPr="00CA76D1" w:rsidRDefault="001F1467" w:rsidP="00513579">
      <w:pPr>
        <w:ind w:left="2125" w:firstLine="707"/>
        <w:jc w:val="both"/>
        <w:rPr>
          <w:rFonts w:ascii="Calibri" w:hAnsi="Calibri"/>
          <w:sz w:val="22"/>
          <w:szCs w:val="22"/>
        </w:rPr>
      </w:pPr>
    </w:p>
    <w:p w14:paraId="59DF0D04" w14:textId="77777777" w:rsidR="007876F2" w:rsidRPr="00CA76D1" w:rsidRDefault="007876F2" w:rsidP="00142120">
      <w:pPr>
        <w:tabs>
          <w:tab w:val="left" w:pos="-2160"/>
        </w:tabs>
        <w:suppressAutoHyphens/>
        <w:jc w:val="both"/>
        <w:rPr>
          <w:rFonts w:ascii="Calibri" w:hAnsi="Calibri"/>
          <w:color w:val="000000"/>
          <w:sz w:val="22"/>
          <w:szCs w:val="22"/>
        </w:rPr>
      </w:pPr>
    </w:p>
    <w:p w14:paraId="5D03429F"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611FA461"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15F1F62E" w14:textId="77777777"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14:paraId="7E7E0D7C" w14:textId="77777777"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44D858E4" w14:textId="77777777"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14:paraId="3AD6ECA2" w14:textId="77777777"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14:paraId="6240D978"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6CE3A988"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74EBB78C"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11ED5A7E" w14:textId="77777777" w:rsidR="001F1467" w:rsidRPr="00306564"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59B54526" w14:textId="77777777" w:rsidR="00306564" w:rsidRDefault="00306564" w:rsidP="00306564">
      <w:pPr>
        <w:ind w:left="709"/>
        <w:jc w:val="both"/>
        <w:rPr>
          <w:rFonts w:ascii="Calibri" w:hAnsi="Calibri"/>
          <w:sz w:val="22"/>
          <w:szCs w:val="22"/>
        </w:rPr>
      </w:pPr>
    </w:p>
    <w:p w14:paraId="1A2AB78C" w14:textId="77777777" w:rsidR="00306564" w:rsidRDefault="00306564" w:rsidP="00306564">
      <w:pPr>
        <w:jc w:val="both"/>
        <w:rPr>
          <w:rFonts w:ascii="Calibri" w:hAnsi="Calibri"/>
          <w:bCs/>
          <w:sz w:val="22"/>
          <w:szCs w:val="22"/>
        </w:rPr>
      </w:pPr>
    </w:p>
    <w:p w14:paraId="73D0292F" w14:textId="77777777" w:rsidR="00306564" w:rsidRDefault="00306564" w:rsidP="00306564">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14:paraId="13C8DA2D" w14:textId="77777777" w:rsidR="00306564" w:rsidRPr="002D6AC9" w:rsidRDefault="00306564" w:rsidP="00306564">
      <w:pPr>
        <w:pStyle w:val="Default"/>
        <w:jc w:val="both"/>
        <w:rPr>
          <w:b/>
          <w:sz w:val="22"/>
          <w:szCs w:val="22"/>
        </w:rPr>
      </w:pPr>
    </w:p>
    <w:p w14:paraId="1B66AB9E" w14:textId="77777777" w:rsidR="00306564" w:rsidRPr="00F71A71" w:rsidRDefault="00306564" w:rsidP="00306564">
      <w:pPr>
        <w:pStyle w:val="Default"/>
        <w:numPr>
          <w:ilvl w:val="1"/>
          <w:numId w:val="23"/>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w:t>
      </w:r>
      <w:r w:rsidRPr="00F71A71">
        <w:rPr>
          <w:sz w:val="22"/>
          <w:szCs w:val="22"/>
        </w:rPr>
        <w:t xml:space="preserve">subdodávateľa v rozsahu meno a priezvisko, adresa  pobytu a dátum narodenia. Zoznam subdodávateľov tvorí prílohu č. </w:t>
      </w:r>
      <w:r w:rsidR="00F71A71" w:rsidRPr="00F71A71">
        <w:rPr>
          <w:sz w:val="22"/>
          <w:szCs w:val="22"/>
        </w:rPr>
        <w:t>2</w:t>
      </w:r>
      <w:r w:rsidRPr="00F71A71">
        <w:rPr>
          <w:sz w:val="22"/>
          <w:szCs w:val="22"/>
        </w:rPr>
        <w:t xml:space="preserve"> k tejto zmluve a obsahuje  okrem  uvedených  údajov  podiel  plnenia  zo zmluvy v % a stručný opis časti zmluvy, ktorá bude predmetom subdodávky. </w:t>
      </w:r>
    </w:p>
    <w:p w14:paraId="4CD299E0" w14:textId="77777777" w:rsidR="00306564" w:rsidRPr="00F71A71" w:rsidRDefault="00306564" w:rsidP="00306564">
      <w:pPr>
        <w:pStyle w:val="Default"/>
        <w:jc w:val="both"/>
        <w:rPr>
          <w:sz w:val="22"/>
          <w:szCs w:val="22"/>
        </w:rPr>
      </w:pPr>
    </w:p>
    <w:p w14:paraId="4665F92C" w14:textId="1E0B87F2" w:rsidR="00306564" w:rsidRPr="00F71A71" w:rsidRDefault="00306564" w:rsidP="00306564">
      <w:pPr>
        <w:pStyle w:val="Default"/>
        <w:numPr>
          <w:ilvl w:val="1"/>
          <w:numId w:val="24"/>
        </w:numPr>
        <w:ind w:left="720" w:hanging="720"/>
        <w:jc w:val="both"/>
        <w:rPr>
          <w:sz w:val="22"/>
          <w:szCs w:val="22"/>
        </w:rPr>
      </w:pPr>
      <w:r w:rsidRPr="00F71A71">
        <w:rPr>
          <w:sz w:val="22"/>
          <w:szCs w:val="22"/>
        </w:rPr>
        <w:t xml:space="preserve">Predávajúci je povinný písomne oznámiť </w:t>
      </w:r>
      <w:r w:rsidR="00961A5F">
        <w:rPr>
          <w:sz w:val="22"/>
          <w:szCs w:val="22"/>
        </w:rPr>
        <w:t>kupujúcemu</w:t>
      </w:r>
      <w:r w:rsidRPr="00F71A71">
        <w:rPr>
          <w:sz w:val="22"/>
          <w:szCs w:val="22"/>
        </w:rPr>
        <w:t xml:space="preserve">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w:t>
      </w:r>
      <w:r w:rsidR="00D642B7">
        <w:rPr>
          <w:sz w:val="22"/>
          <w:szCs w:val="22"/>
        </w:rPr>
        <w:t>2</w:t>
      </w:r>
      <w:r w:rsidRPr="00F71A71">
        <w:rPr>
          <w:sz w:val="22"/>
          <w:szCs w:val="22"/>
        </w:rPr>
        <w:t xml:space="preserve"> Kúpnej zmluvy. </w:t>
      </w:r>
    </w:p>
    <w:p w14:paraId="5114DBCF" w14:textId="77777777" w:rsidR="00306564" w:rsidRPr="00F71A71" w:rsidRDefault="00306564" w:rsidP="00306564">
      <w:pPr>
        <w:pStyle w:val="Default"/>
        <w:jc w:val="both"/>
        <w:rPr>
          <w:sz w:val="22"/>
          <w:szCs w:val="22"/>
        </w:rPr>
      </w:pPr>
    </w:p>
    <w:p w14:paraId="28417156" w14:textId="6DF7D153" w:rsidR="00306564" w:rsidRDefault="00306564" w:rsidP="00306564">
      <w:pPr>
        <w:pStyle w:val="Default"/>
        <w:numPr>
          <w:ilvl w:val="1"/>
          <w:numId w:val="24"/>
        </w:numPr>
        <w:ind w:left="720" w:hanging="720"/>
        <w:jc w:val="both"/>
        <w:rPr>
          <w:sz w:val="22"/>
          <w:szCs w:val="22"/>
        </w:rPr>
      </w:pPr>
      <w:r w:rsidRPr="00F71A71">
        <w:rPr>
          <w:sz w:val="22"/>
          <w:szCs w:val="22"/>
        </w:rPr>
        <w:lastRenderedPageBreak/>
        <w:t xml:space="preserve">K zmene subdodávateľa môže dôjsť len po odsúhlasení kupujúcim na základe aktualizovania Prílohy č. </w:t>
      </w:r>
      <w:r w:rsidR="00F71A71" w:rsidRPr="00F71A71">
        <w:rPr>
          <w:sz w:val="22"/>
          <w:szCs w:val="22"/>
        </w:rPr>
        <w:t>2</w:t>
      </w:r>
      <w:r w:rsidRPr="00F71A71">
        <w:rPr>
          <w:sz w:val="22"/>
          <w:szCs w:val="22"/>
        </w:rPr>
        <w:t xml:space="preserve"> dodatkom ku Kúpnej</w:t>
      </w:r>
      <w:r>
        <w:rPr>
          <w:sz w:val="22"/>
          <w:szCs w:val="22"/>
        </w:rPr>
        <w:t xml:space="preserve">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w:t>
      </w:r>
      <w:r w:rsidR="00961A5F">
        <w:rPr>
          <w:sz w:val="22"/>
          <w:szCs w:val="22"/>
        </w:rPr>
        <w:t>kupujúcim</w:t>
      </w:r>
      <w:r>
        <w:rPr>
          <w:sz w:val="22"/>
          <w:szCs w:val="22"/>
        </w:rPr>
        <w:t xml:space="preserve">.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Pr>
          <w:sz w:val="22"/>
          <w:szCs w:val="22"/>
        </w:rPr>
        <w:t>Z.z</w:t>
      </w:r>
      <w:proofErr w:type="spellEnd"/>
      <w:r>
        <w:rPr>
          <w:sz w:val="22"/>
          <w:szCs w:val="22"/>
        </w:rPr>
        <w:t xml:space="preserve">.. </w:t>
      </w:r>
    </w:p>
    <w:p w14:paraId="71A5C19D" w14:textId="77777777" w:rsidR="00306564" w:rsidRDefault="00306564" w:rsidP="00306564">
      <w:pPr>
        <w:pStyle w:val="Default"/>
        <w:ind w:left="360"/>
        <w:jc w:val="both"/>
        <w:rPr>
          <w:sz w:val="22"/>
          <w:szCs w:val="22"/>
        </w:rPr>
      </w:pPr>
    </w:p>
    <w:p w14:paraId="7F0187E9" w14:textId="77777777" w:rsidR="00306564" w:rsidRPr="00542C44" w:rsidRDefault="00306564" w:rsidP="00306564">
      <w:pPr>
        <w:pStyle w:val="Default"/>
        <w:numPr>
          <w:ilvl w:val="1"/>
          <w:numId w:val="2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14:paraId="78C7FACA" w14:textId="77777777" w:rsidR="00306564" w:rsidRDefault="00306564" w:rsidP="00306564">
      <w:pPr>
        <w:pStyle w:val="Default"/>
        <w:ind w:left="360"/>
        <w:jc w:val="both"/>
        <w:rPr>
          <w:sz w:val="22"/>
          <w:szCs w:val="22"/>
        </w:rPr>
      </w:pPr>
    </w:p>
    <w:p w14:paraId="2AED0F0B" w14:textId="77777777" w:rsidR="00306564" w:rsidRDefault="00306564" w:rsidP="00306564">
      <w:pPr>
        <w:pStyle w:val="Odsekzoznamu"/>
        <w:numPr>
          <w:ilvl w:val="1"/>
          <w:numId w:val="24"/>
        </w:numPr>
        <w:ind w:left="720" w:hanging="720"/>
        <w:jc w:val="both"/>
      </w:pPr>
      <w:r>
        <w:t>Kupujúci sa zaväzuje pri plnení predmetu Kúpnej zmluvy poskytnúť predávajúcemu potrebnú súčinnosť, ktorá je nevyhnutná na dosiahnutie účelu splnenia predmetu Kúpnej zmluvy.</w:t>
      </w:r>
    </w:p>
    <w:p w14:paraId="6366F5FB" w14:textId="77777777" w:rsidR="00306564" w:rsidRPr="009F0D76" w:rsidRDefault="00306564" w:rsidP="00306564">
      <w:pPr>
        <w:ind w:left="720"/>
        <w:jc w:val="both"/>
        <w:rPr>
          <w:rFonts w:ascii="Calibri" w:hAnsi="Calibri"/>
          <w:b/>
          <w:bCs/>
          <w:sz w:val="22"/>
          <w:szCs w:val="22"/>
        </w:rPr>
      </w:pPr>
    </w:p>
    <w:p w14:paraId="7FF787FB" w14:textId="77777777" w:rsidR="001F1467" w:rsidRPr="00306564" w:rsidRDefault="001F1467" w:rsidP="00306564">
      <w:pPr>
        <w:numPr>
          <w:ilvl w:val="0"/>
          <w:numId w:val="20"/>
        </w:numPr>
        <w:ind w:left="720" w:hanging="720"/>
        <w:jc w:val="both"/>
        <w:rPr>
          <w:rFonts w:ascii="Calibri" w:hAnsi="Calibri"/>
          <w:b/>
          <w:bCs/>
          <w:sz w:val="22"/>
          <w:szCs w:val="22"/>
        </w:rPr>
      </w:pPr>
      <w:r w:rsidRPr="00306564">
        <w:rPr>
          <w:rFonts w:ascii="Calibri" w:hAnsi="Calibri"/>
          <w:b/>
          <w:bCs/>
          <w:sz w:val="22"/>
          <w:szCs w:val="22"/>
        </w:rPr>
        <w:t>ZÁVEREČNÉ USTANOVENIA</w:t>
      </w:r>
    </w:p>
    <w:p w14:paraId="5628944E" w14:textId="77777777" w:rsidR="001F1467" w:rsidRPr="00CA76D1" w:rsidRDefault="001F1467" w:rsidP="001F1467">
      <w:pPr>
        <w:jc w:val="both"/>
        <w:rPr>
          <w:rFonts w:ascii="Calibri" w:hAnsi="Calibri"/>
          <w:bCs/>
          <w:sz w:val="22"/>
          <w:szCs w:val="22"/>
        </w:rPr>
      </w:pPr>
    </w:p>
    <w:p w14:paraId="6DCE525E" w14:textId="77777777"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14:paraId="1F3ADEC8" w14:textId="77777777"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14:paraId="3081513C" w14:textId="77777777" w:rsidR="00CD7082" w:rsidRPr="00CA76D1" w:rsidRDefault="001F1467" w:rsidP="00306564">
      <w:pPr>
        <w:numPr>
          <w:ilvl w:val="1"/>
          <w:numId w:val="21"/>
        </w:numPr>
        <w:ind w:left="360"/>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6C163593" w14:textId="77777777" w:rsidR="00CD7082" w:rsidRDefault="00CD7082" w:rsidP="00CD7082">
      <w:pPr>
        <w:ind w:left="709"/>
        <w:jc w:val="both"/>
        <w:rPr>
          <w:rFonts w:ascii="Calibri" w:hAnsi="Calibri"/>
          <w:bCs/>
          <w:sz w:val="22"/>
          <w:szCs w:val="22"/>
        </w:rPr>
      </w:pPr>
    </w:p>
    <w:p w14:paraId="2B122CE2" w14:textId="77777777" w:rsidR="0008785B" w:rsidRPr="0008785B" w:rsidRDefault="0008785B" w:rsidP="00BD6A25">
      <w:pPr>
        <w:numPr>
          <w:ilvl w:val="1"/>
          <w:numId w:val="21"/>
        </w:numPr>
        <w:ind w:left="709" w:hanging="709"/>
        <w:jc w:val="both"/>
        <w:rPr>
          <w:rFonts w:ascii="Calibri" w:hAnsi="Calibri"/>
          <w:bCs/>
          <w:sz w:val="22"/>
          <w:szCs w:val="22"/>
        </w:rPr>
      </w:pPr>
      <w:r w:rsidRPr="0008785B">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w:t>
      </w:r>
      <w:r w:rsidRPr="0008785B">
        <w:rPr>
          <w:rFonts w:ascii="Calibri" w:hAnsi="Calibri" w:cs="Calibri"/>
          <w:color w:val="000000"/>
          <w:sz w:val="22"/>
          <w:szCs w:val="22"/>
        </w:rPr>
        <w:lastRenderedPageBreak/>
        <w:t xml:space="preserve">Zmluvy o NFP na to oprávnenými osobami a záväzok poskytnúť týmto osobám všetku potrebnú súčinnosť. </w:t>
      </w:r>
      <w:r w:rsidRPr="0008785B">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7350A3E7"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77ACD1E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3BFD3D7F"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7D2CFBFD"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41CC045C"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4AD0032E"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2916D9AC"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6CA96CC7" w14:textId="77777777" w:rsidR="00D24EC3" w:rsidRDefault="0008785B" w:rsidP="00D24EC3">
      <w:pPr>
        <w:numPr>
          <w:ilvl w:val="1"/>
          <w:numId w:val="22"/>
        </w:numPr>
        <w:tabs>
          <w:tab w:val="left" w:pos="709"/>
        </w:tabs>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3ABF1191" w14:textId="77777777" w:rsidR="00D24EC3" w:rsidRPr="00D24EC3" w:rsidRDefault="00D24EC3" w:rsidP="00D24EC3">
      <w:pPr>
        <w:tabs>
          <w:tab w:val="left" w:pos="709"/>
        </w:tabs>
        <w:ind w:left="709"/>
        <w:jc w:val="both"/>
        <w:textAlignment w:val="baseline"/>
        <w:rPr>
          <w:rFonts w:ascii="Calibri" w:hAnsi="Calibri" w:cs="Calibri"/>
          <w:color w:val="000000"/>
          <w:sz w:val="22"/>
          <w:szCs w:val="22"/>
        </w:rPr>
      </w:pPr>
    </w:p>
    <w:p w14:paraId="4F11CA81" w14:textId="19E2DDA9" w:rsidR="00BD6A25" w:rsidRPr="00D24EC3" w:rsidRDefault="00D24EC3" w:rsidP="00D24EC3">
      <w:pPr>
        <w:numPr>
          <w:ilvl w:val="1"/>
          <w:numId w:val="22"/>
        </w:numPr>
        <w:tabs>
          <w:tab w:val="left" w:pos="709"/>
        </w:tabs>
        <w:ind w:left="709" w:hanging="709"/>
        <w:jc w:val="both"/>
        <w:textAlignment w:val="baseline"/>
        <w:rPr>
          <w:rFonts w:ascii="Calibri" w:hAnsi="Calibri" w:cs="Calibri"/>
          <w:color w:val="000000"/>
          <w:sz w:val="22"/>
          <w:szCs w:val="22"/>
        </w:rPr>
      </w:pPr>
      <w:r w:rsidRPr="00D24EC3">
        <w:rPr>
          <w:rFonts w:ascii="Calibri" w:hAnsi="Calibri"/>
          <w:sz w:val="22"/>
          <w:szCs w:val="22"/>
        </w:rPr>
        <w:t xml:space="preserve">Táto zmluva nadobúda platnosť dňom jej podpisu oboma zmluvnými stranami a účinnosť dňom nasledujúcim po dni jej zverejnenia na webovom sídle </w:t>
      </w:r>
      <w:r w:rsidR="00961A5F">
        <w:rPr>
          <w:rFonts w:ascii="Calibri" w:hAnsi="Calibri"/>
          <w:sz w:val="22"/>
          <w:szCs w:val="22"/>
        </w:rPr>
        <w:t>kupujúceho</w:t>
      </w:r>
      <w:r w:rsidRPr="00D24EC3">
        <w:rPr>
          <w:rFonts w:ascii="Calibri" w:hAnsi="Calibri"/>
          <w:sz w:val="22"/>
          <w:szCs w:val="22"/>
        </w:rPr>
        <w:t xml:space="preserve"> a zároveň po splnení odkladacej podmienky, ktorou je schválenie zákazky, ktorá je predmetom tejto zmluvy v rámci kontroly verejného obstarávania, </w:t>
      </w:r>
      <w:proofErr w:type="spellStart"/>
      <w:r w:rsidRPr="00D24EC3">
        <w:rPr>
          <w:rFonts w:ascii="Calibri" w:hAnsi="Calibri"/>
          <w:sz w:val="22"/>
          <w:szCs w:val="22"/>
        </w:rPr>
        <w:t>t.j</w:t>
      </w:r>
      <w:proofErr w:type="spellEnd"/>
      <w:r w:rsidRPr="00D24EC3">
        <w:rPr>
          <w:rFonts w:ascii="Calibri" w:hAnsi="Calibri"/>
          <w:sz w:val="22"/>
          <w:szCs w:val="22"/>
        </w:rPr>
        <w:t xml:space="preserve">. doručenie správy z kontroly verejného obstarávania </w:t>
      </w:r>
      <w:r w:rsidR="00961A5F">
        <w:rPr>
          <w:rFonts w:ascii="Calibri" w:hAnsi="Calibri"/>
          <w:sz w:val="22"/>
          <w:szCs w:val="22"/>
        </w:rPr>
        <w:t>kupujúcemu</w:t>
      </w:r>
      <w:r w:rsidRPr="00D24EC3">
        <w:rPr>
          <w:rFonts w:ascii="Calibri" w:hAnsi="Calibri"/>
          <w:sz w:val="22"/>
          <w:szCs w:val="22"/>
        </w:rPr>
        <w:t xml:space="preserve"> ako prijímateľovi nenávratného finančného príspevku</w:t>
      </w:r>
    </w:p>
    <w:p w14:paraId="7892A71A" w14:textId="77777777" w:rsidR="00D24EC3" w:rsidRPr="00D24EC3" w:rsidRDefault="00D24EC3" w:rsidP="00D24EC3">
      <w:pPr>
        <w:tabs>
          <w:tab w:val="left" w:pos="709"/>
        </w:tabs>
        <w:ind w:left="709"/>
        <w:jc w:val="both"/>
        <w:textAlignment w:val="baseline"/>
        <w:rPr>
          <w:rFonts w:ascii="Calibri" w:hAnsi="Calibri" w:cs="Calibri"/>
          <w:color w:val="000000"/>
          <w:sz w:val="22"/>
          <w:szCs w:val="22"/>
        </w:rPr>
      </w:pPr>
    </w:p>
    <w:p w14:paraId="2D219465" w14:textId="77777777"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14:paraId="7C46BB95" w14:textId="77777777" w:rsidR="00CD7082" w:rsidRPr="00CA76D1" w:rsidRDefault="00CD7082" w:rsidP="00CD7082">
      <w:pPr>
        <w:ind w:left="709"/>
        <w:jc w:val="both"/>
        <w:rPr>
          <w:rFonts w:ascii="Calibri" w:hAnsi="Calibri"/>
          <w:bCs/>
          <w:sz w:val="22"/>
          <w:szCs w:val="22"/>
        </w:rPr>
      </w:pPr>
    </w:p>
    <w:p w14:paraId="40973B9D" w14:textId="77777777"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14:paraId="04D6D2E0" w14:textId="77777777" w:rsidR="00CD7082" w:rsidRPr="00CA76D1" w:rsidRDefault="00CD7082" w:rsidP="00CD7082">
      <w:pPr>
        <w:ind w:left="709"/>
        <w:jc w:val="both"/>
        <w:rPr>
          <w:rFonts w:ascii="Calibri" w:hAnsi="Calibri"/>
          <w:bCs/>
          <w:sz w:val="22"/>
          <w:szCs w:val="22"/>
        </w:rPr>
      </w:pPr>
    </w:p>
    <w:p w14:paraId="406490E0" w14:textId="77777777"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D16AF5F" w14:textId="77777777" w:rsidR="00B50737" w:rsidRPr="00CA76D1" w:rsidRDefault="00B50737" w:rsidP="00B50737">
      <w:pPr>
        <w:ind w:left="709"/>
        <w:jc w:val="both"/>
        <w:rPr>
          <w:rFonts w:ascii="Calibri" w:hAnsi="Calibri"/>
          <w:bCs/>
          <w:sz w:val="22"/>
          <w:szCs w:val="22"/>
        </w:rPr>
      </w:pPr>
    </w:p>
    <w:p w14:paraId="1A52D317" w14:textId="77777777"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w:t>
      </w:r>
      <w:r w:rsidR="00E84A95">
        <w:rPr>
          <w:rFonts w:ascii="Calibri" w:hAnsi="Calibri"/>
          <w:bCs/>
          <w:sz w:val="22"/>
          <w:szCs w:val="22"/>
        </w:rPr>
        <w:t>cifikáciu</w:t>
      </w:r>
      <w:r w:rsidRPr="00CA76D1">
        <w:rPr>
          <w:rFonts w:ascii="Calibri" w:hAnsi="Calibri"/>
          <w:bCs/>
          <w:sz w:val="22"/>
          <w:szCs w:val="22"/>
        </w:rPr>
        <w:t xml:space="preserve"> predmetu zákazky</w:t>
      </w:r>
      <w:r w:rsidR="00AF7608">
        <w:rPr>
          <w:rFonts w:ascii="Calibri" w:hAnsi="Calibri"/>
          <w:bCs/>
          <w:sz w:val="22"/>
          <w:szCs w:val="22"/>
        </w:rPr>
        <w:t>.</w:t>
      </w:r>
    </w:p>
    <w:p w14:paraId="7678CB54" w14:textId="77777777" w:rsidR="008C1FEA" w:rsidRPr="00CA76D1" w:rsidRDefault="008C1FEA" w:rsidP="008C1FEA">
      <w:pPr>
        <w:ind w:left="1068"/>
        <w:jc w:val="both"/>
        <w:rPr>
          <w:rFonts w:ascii="Calibri" w:hAnsi="Calibri"/>
          <w:bCs/>
          <w:sz w:val="22"/>
          <w:szCs w:val="22"/>
        </w:rPr>
      </w:pPr>
    </w:p>
    <w:p w14:paraId="131D5BA4" w14:textId="77777777"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14:paraId="68515B72" w14:textId="77777777" w:rsidR="00CD7082" w:rsidRPr="00CA76D1" w:rsidRDefault="00CD7082" w:rsidP="00CD7082">
      <w:pPr>
        <w:ind w:left="709"/>
        <w:jc w:val="both"/>
        <w:rPr>
          <w:rFonts w:ascii="Calibri" w:hAnsi="Calibri"/>
          <w:bCs/>
          <w:sz w:val="22"/>
          <w:szCs w:val="22"/>
        </w:rPr>
      </w:pPr>
    </w:p>
    <w:p w14:paraId="142E1F73" w14:textId="77777777"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48793BFE" w14:textId="77777777" w:rsidR="00456EC9" w:rsidRDefault="00456EC9" w:rsidP="001F1467">
      <w:pPr>
        <w:jc w:val="both"/>
        <w:rPr>
          <w:rFonts w:ascii="Calibri" w:hAnsi="Calibri"/>
          <w:sz w:val="22"/>
          <w:szCs w:val="22"/>
        </w:rPr>
      </w:pPr>
    </w:p>
    <w:p w14:paraId="6DFF6878" w14:textId="77777777" w:rsidR="0053375D" w:rsidRDefault="0053375D" w:rsidP="001F1467">
      <w:pPr>
        <w:jc w:val="both"/>
        <w:rPr>
          <w:rFonts w:ascii="Calibri" w:hAnsi="Calibri"/>
          <w:sz w:val="22"/>
          <w:szCs w:val="22"/>
        </w:rPr>
      </w:pPr>
    </w:p>
    <w:p w14:paraId="7A57C4B1" w14:textId="77777777" w:rsidR="0053375D" w:rsidRPr="00CA76D1" w:rsidRDefault="0053375D" w:rsidP="001F1467">
      <w:pPr>
        <w:jc w:val="both"/>
        <w:rPr>
          <w:rFonts w:ascii="Calibri" w:hAnsi="Calibri"/>
          <w:sz w:val="22"/>
          <w:szCs w:val="22"/>
        </w:rPr>
      </w:pPr>
    </w:p>
    <w:p w14:paraId="1421B94F"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6CCEBAAD"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51DC7AC7" w14:textId="77777777" w:rsidR="0053375D" w:rsidRDefault="0053375D" w:rsidP="001F1467">
      <w:pPr>
        <w:tabs>
          <w:tab w:val="left" w:pos="705"/>
        </w:tabs>
        <w:autoSpaceDE w:val="0"/>
        <w:autoSpaceDN w:val="0"/>
        <w:adjustRightInd w:val="0"/>
        <w:ind w:left="705" w:hanging="705"/>
        <w:jc w:val="both"/>
        <w:rPr>
          <w:rFonts w:ascii="Calibri" w:hAnsi="Calibri"/>
          <w:sz w:val="22"/>
          <w:szCs w:val="22"/>
        </w:rPr>
      </w:pPr>
    </w:p>
    <w:p w14:paraId="125F0EEB" w14:textId="77777777" w:rsidR="0053375D" w:rsidRDefault="0053375D" w:rsidP="001F1467">
      <w:pPr>
        <w:tabs>
          <w:tab w:val="left" w:pos="705"/>
        </w:tabs>
        <w:autoSpaceDE w:val="0"/>
        <w:autoSpaceDN w:val="0"/>
        <w:adjustRightInd w:val="0"/>
        <w:ind w:left="705" w:hanging="705"/>
        <w:jc w:val="both"/>
        <w:rPr>
          <w:rFonts w:ascii="Calibri" w:hAnsi="Calibri"/>
          <w:sz w:val="22"/>
          <w:szCs w:val="22"/>
        </w:rPr>
      </w:pPr>
    </w:p>
    <w:p w14:paraId="63CC130D" w14:textId="77777777"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14:paraId="2703D714"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595EEFAF" w14:textId="77777777" w:rsidR="001F1467" w:rsidRDefault="001F1467" w:rsidP="001F1467">
      <w:pPr>
        <w:autoSpaceDE w:val="0"/>
        <w:autoSpaceDN w:val="0"/>
        <w:adjustRightInd w:val="0"/>
        <w:rPr>
          <w:rFonts w:ascii="Calibri" w:hAnsi="Calibri"/>
          <w:sz w:val="22"/>
          <w:szCs w:val="22"/>
        </w:rPr>
      </w:pPr>
    </w:p>
    <w:p w14:paraId="2A1DE91D" w14:textId="77777777" w:rsidR="0053375D" w:rsidRDefault="0053375D" w:rsidP="001F1467">
      <w:pPr>
        <w:autoSpaceDE w:val="0"/>
        <w:autoSpaceDN w:val="0"/>
        <w:adjustRightInd w:val="0"/>
        <w:rPr>
          <w:rFonts w:ascii="Calibri" w:hAnsi="Calibri"/>
          <w:sz w:val="22"/>
          <w:szCs w:val="22"/>
        </w:rPr>
      </w:pPr>
    </w:p>
    <w:p w14:paraId="5884BD86" w14:textId="77777777" w:rsidR="0053375D" w:rsidRDefault="0053375D" w:rsidP="001F1467">
      <w:pPr>
        <w:autoSpaceDE w:val="0"/>
        <w:autoSpaceDN w:val="0"/>
        <w:adjustRightInd w:val="0"/>
        <w:rPr>
          <w:rFonts w:ascii="Calibri" w:hAnsi="Calibri"/>
          <w:sz w:val="22"/>
          <w:szCs w:val="22"/>
        </w:rPr>
      </w:pPr>
    </w:p>
    <w:p w14:paraId="77679C29" w14:textId="77777777" w:rsidR="0053375D" w:rsidRPr="00CA76D1" w:rsidRDefault="0053375D" w:rsidP="001F1467">
      <w:pPr>
        <w:autoSpaceDE w:val="0"/>
        <w:autoSpaceDN w:val="0"/>
        <w:adjustRightInd w:val="0"/>
        <w:rPr>
          <w:rFonts w:ascii="Calibri" w:hAnsi="Calibri"/>
          <w:sz w:val="22"/>
          <w:szCs w:val="22"/>
        </w:rPr>
      </w:pPr>
    </w:p>
    <w:p w14:paraId="5CDED2F8"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6B505A85" w14:textId="77777777" w:rsidR="00993F09" w:rsidRDefault="00F71A71" w:rsidP="001F1467">
      <w:pPr>
        <w:autoSpaceDE w:val="0"/>
        <w:autoSpaceDN w:val="0"/>
        <w:adjustRightInd w:val="0"/>
        <w:rPr>
          <w:rFonts w:ascii="Calibri" w:hAnsi="Calibri"/>
          <w:sz w:val="22"/>
          <w:szCs w:val="22"/>
        </w:rPr>
      </w:pPr>
      <w:r>
        <w:rPr>
          <w:rFonts w:ascii="Calibri" w:hAnsi="Calibri"/>
          <w:sz w:val="22"/>
          <w:szCs w:val="22"/>
        </w:rPr>
        <w:t xml:space="preserve">Marek </w:t>
      </w:r>
      <w:proofErr w:type="spellStart"/>
      <w:r>
        <w:rPr>
          <w:rFonts w:ascii="Calibri" w:hAnsi="Calibri"/>
          <w:sz w:val="22"/>
          <w:szCs w:val="22"/>
        </w:rPr>
        <w:t>Rakoš</w:t>
      </w:r>
      <w:proofErr w:type="spellEnd"/>
    </w:p>
    <w:p w14:paraId="04AD85C6" w14:textId="77777777" w:rsidR="00F71A71" w:rsidRDefault="00F71A71" w:rsidP="001F1467">
      <w:pPr>
        <w:autoSpaceDE w:val="0"/>
        <w:autoSpaceDN w:val="0"/>
        <w:adjustRightInd w:val="0"/>
        <w:rPr>
          <w:rFonts w:ascii="Calibri" w:hAnsi="Calibri"/>
          <w:sz w:val="22"/>
          <w:szCs w:val="22"/>
        </w:rPr>
      </w:pPr>
      <w:r>
        <w:rPr>
          <w:rFonts w:ascii="Calibri" w:hAnsi="Calibri"/>
          <w:sz w:val="22"/>
          <w:szCs w:val="22"/>
        </w:rPr>
        <w:t xml:space="preserve">Starosta obce </w:t>
      </w:r>
    </w:p>
    <w:p w14:paraId="0FF1AE50" w14:textId="77777777" w:rsidR="00F71A71" w:rsidRDefault="00F71A71" w:rsidP="001F1467">
      <w:pPr>
        <w:autoSpaceDE w:val="0"/>
        <w:autoSpaceDN w:val="0"/>
        <w:adjustRightInd w:val="0"/>
        <w:rPr>
          <w:rFonts w:ascii="Calibri" w:hAnsi="Calibri"/>
          <w:sz w:val="22"/>
          <w:szCs w:val="22"/>
        </w:rPr>
      </w:pPr>
    </w:p>
    <w:p w14:paraId="45B8DB13" w14:textId="77777777" w:rsidR="00F71A71" w:rsidRDefault="00F71A71" w:rsidP="001F1467">
      <w:pPr>
        <w:autoSpaceDE w:val="0"/>
        <w:autoSpaceDN w:val="0"/>
        <w:adjustRightInd w:val="0"/>
        <w:rPr>
          <w:rFonts w:ascii="Calibri" w:hAnsi="Calibri"/>
          <w:sz w:val="22"/>
          <w:szCs w:val="22"/>
        </w:rPr>
      </w:pPr>
    </w:p>
    <w:p w14:paraId="5FB94197" w14:textId="77777777" w:rsidR="00F71A71" w:rsidRDefault="00F71A71" w:rsidP="001F1467">
      <w:pPr>
        <w:autoSpaceDE w:val="0"/>
        <w:autoSpaceDN w:val="0"/>
        <w:adjustRightInd w:val="0"/>
        <w:rPr>
          <w:rFonts w:ascii="Calibri" w:hAnsi="Calibri"/>
          <w:sz w:val="22"/>
          <w:szCs w:val="22"/>
        </w:rPr>
      </w:pPr>
    </w:p>
    <w:p w14:paraId="611627F4" w14:textId="77777777" w:rsidR="00F71A71" w:rsidRDefault="00F71A71" w:rsidP="001F1467">
      <w:pPr>
        <w:autoSpaceDE w:val="0"/>
        <w:autoSpaceDN w:val="0"/>
        <w:adjustRightInd w:val="0"/>
        <w:rPr>
          <w:rFonts w:ascii="Calibri" w:hAnsi="Calibri"/>
          <w:sz w:val="22"/>
          <w:szCs w:val="22"/>
        </w:rPr>
      </w:pPr>
    </w:p>
    <w:p w14:paraId="2A079D46" w14:textId="77777777" w:rsidR="00993F09" w:rsidRDefault="00993F09" w:rsidP="00993F09">
      <w:pPr>
        <w:spacing w:beforeLines="60" w:before="144"/>
      </w:pPr>
      <w:r>
        <w:rPr>
          <w:rFonts w:ascii="Calibri" w:hAnsi="Calibri"/>
          <w:sz w:val="22"/>
          <w:szCs w:val="22"/>
        </w:rPr>
        <w:t>Príloha č. 1 špecifikácia predmetu zákazky, Cenový formulár</w:t>
      </w:r>
    </w:p>
    <w:p w14:paraId="012953E9" w14:textId="77777777" w:rsidR="00993F09" w:rsidRDefault="00993F09" w:rsidP="00993F09">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14:paraId="2984BE14" w14:textId="77777777" w:rsidR="00993F09" w:rsidRDefault="00993F09" w:rsidP="001F1467">
      <w:pPr>
        <w:autoSpaceDE w:val="0"/>
        <w:autoSpaceDN w:val="0"/>
        <w:adjustRightInd w:val="0"/>
        <w:rPr>
          <w:rFonts w:ascii="Calibri" w:hAnsi="Calibri"/>
          <w:sz w:val="22"/>
          <w:szCs w:val="22"/>
        </w:rPr>
      </w:pPr>
    </w:p>
    <w:p w14:paraId="647CD417" w14:textId="77777777" w:rsidR="00262A40" w:rsidRDefault="00262A40" w:rsidP="00262A40">
      <w:pPr>
        <w:autoSpaceDE w:val="0"/>
        <w:autoSpaceDN w:val="0"/>
        <w:adjustRightInd w:val="0"/>
        <w:jc w:val="right"/>
        <w:rPr>
          <w:rFonts w:ascii="Calibri" w:hAnsi="Calibri"/>
          <w:sz w:val="22"/>
          <w:szCs w:val="22"/>
        </w:rPr>
      </w:pPr>
    </w:p>
    <w:p w14:paraId="23E15EFF" w14:textId="77777777" w:rsidR="00262A40" w:rsidRDefault="00262A40" w:rsidP="00262A40">
      <w:pPr>
        <w:autoSpaceDE w:val="0"/>
        <w:autoSpaceDN w:val="0"/>
        <w:adjustRightInd w:val="0"/>
        <w:jc w:val="right"/>
        <w:rPr>
          <w:rFonts w:ascii="Calibri" w:hAnsi="Calibri"/>
          <w:sz w:val="22"/>
          <w:szCs w:val="22"/>
        </w:rPr>
      </w:pPr>
    </w:p>
    <w:p w14:paraId="18061656" w14:textId="77777777" w:rsidR="00262A40" w:rsidRDefault="00262A40" w:rsidP="00262A40">
      <w:pPr>
        <w:autoSpaceDE w:val="0"/>
        <w:autoSpaceDN w:val="0"/>
        <w:adjustRightInd w:val="0"/>
        <w:jc w:val="right"/>
        <w:rPr>
          <w:rFonts w:ascii="Calibri" w:hAnsi="Calibri"/>
          <w:sz w:val="22"/>
          <w:szCs w:val="22"/>
        </w:rPr>
      </w:pPr>
    </w:p>
    <w:p w14:paraId="3C938F79" w14:textId="77777777" w:rsidR="00262A40" w:rsidRDefault="00262A40" w:rsidP="00262A40">
      <w:pPr>
        <w:autoSpaceDE w:val="0"/>
        <w:autoSpaceDN w:val="0"/>
        <w:adjustRightInd w:val="0"/>
        <w:jc w:val="right"/>
        <w:rPr>
          <w:rFonts w:ascii="Calibri" w:hAnsi="Calibri"/>
          <w:sz w:val="22"/>
          <w:szCs w:val="22"/>
        </w:rPr>
      </w:pPr>
    </w:p>
    <w:p w14:paraId="03F3F193" w14:textId="77777777" w:rsidR="00262A40" w:rsidRDefault="00262A40" w:rsidP="00262A40">
      <w:pPr>
        <w:autoSpaceDE w:val="0"/>
        <w:autoSpaceDN w:val="0"/>
        <w:adjustRightInd w:val="0"/>
        <w:jc w:val="right"/>
        <w:rPr>
          <w:rFonts w:ascii="Calibri" w:hAnsi="Calibri"/>
          <w:sz w:val="22"/>
          <w:szCs w:val="22"/>
        </w:rPr>
      </w:pPr>
    </w:p>
    <w:p w14:paraId="408734FF" w14:textId="77777777" w:rsidR="00262A40" w:rsidRDefault="00262A40" w:rsidP="00262A40">
      <w:pPr>
        <w:autoSpaceDE w:val="0"/>
        <w:autoSpaceDN w:val="0"/>
        <w:adjustRightInd w:val="0"/>
        <w:jc w:val="right"/>
        <w:rPr>
          <w:rFonts w:ascii="Calibri" w:hAnsi="Calibri"/>
          <w:sz w:val="22"/>
          <w:szCs w:val="22"/>
        </w:rPr>
      </w:pPr>
    </w:p>
    <w:p w14:paraId="1E08F501" w14:textId="77777777" w:rsidR="00262A40" w:rsidRDefault="00262A40" w:rsidP="00262A40">
      <w:pPr>
        <w:autoSpaceDE w:val="0"/>
        <w:autoSpaceDN w:val="0"/>
        <w:adjustRightInd w:val="0"/>
        <w:jc w:val="right"/>
        <w:rPr>
          <w:rFonts w:ascii="Calibri" w:hAnsi="Calibri"/>
          <w:sz w:val="22"/>
          <w:szCs w:val="22"/>
        </w:rPr>
      </w:pPr>
    </w:p>
    <w:p w14:paraId="58ABDD16" w14:textId="77777777" w:rsidR="00262A40" w:rsidRDefault="00262A40" w:rsidP="00262A40">
      <w:pPr>
        <w:autoSpaceDE w:val="0"/>
        <w:autoSpaceDN w:val="0"/>
        <w:adjustRightInd w:val="0"/>
        <w:jc w:val="right"/>
        <w:rPr>
          <w:rFonts w:ascii="Calibri" w:hAnsi="Calibri"/>
          <w:sz w:val="22"/>
          <w:szCs w:val="22"/>
        </w:rPr>
      </w:pPr>
    </w:p>
    <w:p w14:paraId="544D77E6" w14:textId="77777777" w:rsidR="00262A40" w:rsidRDefault="00262A40" w:rsidP="00262A40">
      <w:pPr>
        <w:autoSpaceDE w:val="0"/>
        <w:autoSpaceDN w:val="0"/>
        <w:adjustRightInd w:val="0"/>
        <w:jc w:val="right"/>
        <w:rPr>
          <w:rFonts w:ascii="Calibri" w:hAnsi="Calibri"/>
          <w:sz w:val="22"/>
          <w:szCs w:val="22"/>
        </w:rPr>
      </w:pPr>
    </w:p>
    <w:p w14:paraId="3AFD8367" w14:textId="77777777" w:rsidR="00262A40" w:rsidRDefault="00262A40" w:rsidP="00262A40">
      <w:pPr>
        <w:autoSpaceDE w:val="0"/>
        <w:autoSpaceDN w:val="0"/>
        <w:adjustRightInd w:val="0"/>
        <w:jc w:val="right"/>
        <w:rPr>
          <w:rFonts w:ascii="Calibri" w:hAnsi="Calibri"/>
          <w:sz w:val="22"/>
          <w:szCs w:val="22"/>
        </w:rPr>
      </w:pPr>
    </w:p>
    <w:p w14:paraId="2AA6DFE2" w14:textId="77777777" w:rsidR="00262A40" w:rsidRDefault="00262A40" w:rsidP="00262A40">
      <w:pPr>
        <w:autoSpaceDE w:val="0"/>
        <w:autoSpaceDN w:val="0"/>
        <w:adjustRightInd w:val="0"/>
        <w:jc w:val="right"/>
        <w:rPr>
          <w:rFonts w:ascii="Calibri" w:hAnsi="Calibri"/>
          <w:sz w:val="22"/>
          <w:szCs w:val="22"/>
        </w:rPr>
      </w:pPr>
    </w:p>
    <w:p w14:paraId="5EE7B64B" w14:textId="77777777" w:rsidR="00262A40" w:rsidRDefault="00262A40" w:rsidP="00262A40">
      <w:pPr>
        <w:autoSpaceDE w:val="0"/>
        <w:autoSpaceDN w:val="0"/>
        <w:adjustRightInd w:val="0"/>
        <w:jc w:val="right"/>
        <w:rPr>
          <w:rFonts w:ascii="Calibri" w:hAnsi="Calibri"/>
          <w:sz w:val="22"/>
          <w:szCs w:val="22"/>
        </w:rPr>
      </w:pPr>
    </w:p>
    <w:p w14:paraId="7A49493D" w14:textId="77777777" w:rsidR="00262A40" w:rsidRDefault="00262A40" w:rsidP="00262A40">
      <w:pPr>
        <w:autoSpaceDE w:val="0"/>
        <w:autoSpaceDN w:val="0"/>
        <w:adjustRightInd w:val="0"/>
        <w:jc w:val="right"/>
        <w:rPr>
          <w:rFonts w:ascii="Calibri" w:hAnsi="Calibri"/>
          <w:sz w:val="22"/>
          <w:szCs w:val="22"/>
        </w:rPr>
      </w:pPr>
    </w:p>
    <w:p w14:paraId="688B9BE0" w14:textId="77777777" w:rsidR="00262A40" w:rsidRDefault="00262A40" w:rsidP="00262A40">
      <w:pPr>
        <w:autoSpaceDE w:val="0"/>
        <w:autoSpaceDN w:val="0"/>
        <w:adjustRightInd w:val="0"/>
        <w:jc w:val="right"/>
        <w:rPr>
          <w:rFonts w:ascii="Calibri" w:hAnsi="Calibri"/>
          <w:sz w:val="22"/>
          <w:szCs w:val="22"/>
        </w:rPr>
      </w:pPr>
    </w:p>
    <w:p w14:paraId="4EE7BDCF" w14:textId="77777777" w:rsidR="00262A40" w:rsidRDefault="00262A40" w:rsidP="00262A40">
      <w:pPr>
        <w:autoSpaceDE w:val="0"/>
        <w:autoSpaceDN w:val="0"/>
        <w:adjustRightInd w:val="0"/>
        <w:jc w:val="right"/>
        <w:rPr>
          <w:rFonts w:ascii="Calibri" w:hAnsi="Calibri"/>
          <w:sz w:val="22"/>
          <w:szCs w:val="22"/>
        </w:rPr>
      </w:pPr>
    </w:p>
    <w:p w14:paraId="2B699B72" w14:textId="77777777" w:rsidR="00262A40" w:rsidRDefault="00262A40" w:rsidP="00262A40">
      <w:pPr>
        <w:autoSpaceDE w:val="0"/>
        <w:autoSpaceDN w:val="0"/>
        <w:adjustRightInd w:val="0"/>
        <w:jc w:val="right"/>
        <w:rPr>
          <w:rFonts w:ascii="Calibri" w:hAnsi="Calibri"/>
          <w:sz w:val="22"/>
          <w:szCs w:val="22"/>
        </w:rPr>
      </w:pPr>
    </w:p>
    <w:p w14:paraId="0D7D37D0" w14:textId="77777777" w:rsidR="00262A40" w:rsidRDefault="00262A40" w:rsidP="00262A40">
      <w:pPr>
        <w:autoSpaceDE w:val="0"/>
        <w:autoSpaceDN w:val="0"/>
        <w:adjustRightInd w:val="0"/>
        <w:jc w:val="right"/>
        <w:rPr>
          <w:rFonts w:ascii="Calibri" w:hAnsi="Calibri"/>
          <w:sz w:val="22"/>
          <w:szCs w:val="22"/>
        </w:rPr>
      </w:pPr>
    </w:p>
    <w:p w14:paraId="17D2E069" w14:textId="77777777" w:rsidR="00262A40" w:rsidRDefault="00262A40" w:rsidP="00262A40">
      <w:pPr>
        <w:autoSpaceDE w:val="0"/>
        <w:autoSpaceDN w:val="0"/>
        <w:adjustRightInd w:val="0"/>
        <w:jc w:val="right"/>
        <w:rPr>
          <w:rFonts w:ascii="Calibri" w:hAnsi="Calibri"/>
          <w:sz w:val="22"/>
          <w:szCs w:val="22"/>
        </w:rPr>
      </w:pPr>
    </w:p>
    <w:p w14:paraId="0FF7D851" w14:textId="77777777" w:rsidR="00262A40" w:rsidRDefault="00262A40" w:rsidP="00262A40">
      <w:pPr>
        <w:autoSpaceDE w:val="0"/>
        <w:autoSpaceDN w:val="0"/>
        <w:adjustRightInd w:val="0"/>
        <w:jc w:val="right"/>
        <w:rPr>
          <w:rFonts w:ascii="Calibri" w:hAnsi="Calibri"/>
          <w:sz w:val="22"/>
          <w:szCs w:val="22"/>
        </w:rPr>
      </w:pPr>
    </w:p>
    <w:p w14:paraId="3232496F" w14:textId="77777777" w:rsidR="00262A40" w:rsidRDefault="00262A40" w:rsidP="00262A40">
      <w:pPr>
        <w:autoSpaceDE w:val="0"/>
        <w:autoSpaceDN w:val="0"/>
        <w:adjustRightInd w:val="0"/>
        <w:jc w:val="right"/>
        <w:rPr>
          <w:rFonts w:ascii="Calibri" w:hAnsi="Calibri"/>
          <w:sz w:val="22"/>
          <w:szCs w:val="22"/>
        </w:rPr>
      </w:pPr>
    </w:p>
    <w:p w14:paraId="4E37EF08" w14:textId="77777777" w:rsidR="00262A40" w:rsidRDefault="00262A40" w:rsidP="00262A40">
      <w:pPr>
        <w:autoSpaceDE w:val="0"/>
        <w:autoSpaceDN w:val="0"/>
        <w:adjustRightInd w:val="0"/>
        <w:jc w:val="right"/>
        <w:rPr>
          <w:rFonts w:ascii="Calibri" w:hAnsi="Calibri"/>
          <w:sz w:val="22"/>
          <w:szCs w:val="22"/>
        </w:rPr>
      </w:pPr>
    </w:p>
    <w:p w14:paraId="52D9D93A" w14:textId="77777777" w:rsidR="00262A40" w:rsidRDefault="00262A40" w:rsidP="00262A40">
      <w:pPr>
        <w:autoSpaceDE w:val="0"/>
        <w:autoSpaceDN w:val="0"/>
        <w:adjustRightInd w:val="0"/>
        <w:jc w:val="right"/>
        <w:rPr>
          <w:rFonts w:ascii="Calibri" w:hAnsi="Calibri"/>
          <w:sz w:val="22"/>
          <w:szCs w:val="22"/>
        </w:rPr>
      </w:pPr>
    </w:p>
    <w:p w14:paraId="0A6F5F50" w14:textId="77777777" w:rsidR="00262A40" w:rsidRDefault="00262A40" w:rsidP="00262A40">
      <w:pPr>
        <w:autoSpaceDE w:val="0"/>
        <w:autoSpaceDN w:val="0"/>
        <w:adjustRightInd w:val="0"/>
        <w:jc w:val="right"/>
        <w:rPr>
          <w:rFonts w:ascii="Calibri" w:hAnsi="Calibri"/>
          <w:sz w:val="22"/>
          <w:szCs w:val="22"/>
        </w:rPr>
      </w:pPr>
    </w:p>
    <w:p w14:paraId="6DA84059" w14:textId="77777777" w:rsidR="00262A40" w:rsidRDefault="00262A40" w:rsidP="00262A40">
      <w:pPr>
        <w:autoSpaceDE w:val="0"/>
        <w:autoSpaceDN w:val="0"/>
        <w:adjustRightInd w:val="0"/>
        <w:jc w:val="right"/>
        <w:rPr>
          <w:rFonts w:ascii="Calibri" w:hAnsi="Calibri"/>
          <w:sz w:val="22"/>
          <w:szCs w:val="22"/>
        </w:rPr>
      </w:pPr>
    </w:p>
    <w:p w14:paraId="6AB990B0" w14:textId="77777777" w:rsidR="00262A40" w:rsidRDefault="00262A40" w:rsidP="00262A40">
      <w:pPr>
        <w:autoSpaceDE w:val="0"/>
        <w:autoSpaceDN w:val="0"/>
        <w:adjustRightInd w:val="0"/>
        <w:jc w:val="right"/>
        <w:rPr>
          <w:rFonts w:ascii="Calibri" w:hAnsi="Calibri"/>
          <w:sz w:val="22"/>
          <w:szCs w:val="22"/>
        </w:rPr>
      </w:pPr>
    </w:p>
    <w:p w14:paraId="6BF0A19A" w14:textId="77777777" w:rsidR="00262A40" w:rsidRDefault="00262A40" w:rsidP="00262A40">
      <w:pPr>
        <w:autoSpaceDE w:val="0"/>
        <w:autoSpaceDN w:val="0"/>
        <w:adjustRightInd w:val="0"/>
        <w:jc w:val="right"/>
        <w:rPr>
          <w:rFonts w:ascii="Calibri" w:hAnsi="Calibri"/>
          <w:sz w:val="22"/>
          <w:szCs w:val="22"/>
        </w:rPr>
      </w:pPr>
    </w:p>
    <w:p w14:paraId="09747FD8" w14:textId="77777777" w:rsidR="00262A40" w:rsidRDefault="00262A40" w:rsidP="00262A40">
      <w:pPr>
        <w:autoSpaceDE w:val="0"/>
        <w:autoSpaceDN w:val="0"/>
        <w:adjustRightInd w:val="0"/>
        <w:jc w:val="right"/>
        <w:rPr>
          <w:rFonts w:ascii="Calibri" w:hAnsi="Calibri"/>
          <w:sz w:val="22"/>
          <w:szCs w:val="22"/>
        </w:rPr>
      </w:pPr>
    </w:p>
    <w:p w14:paraId="55592E5A" w14:textId="77777777" w:rsidR="00262A40" w:rsidRDefault="00262A40" w:rsidP="00262A40">
      <w:pPr>
        <w:autoSpaceDE w:val="0"/>
        <w:autoSpaceDN w:val="0"/>
        <w:adjustRightInd w:val="0"/>
        <w:jc w:val="right"/>
        <w:rPr>
          <w:rFonts w:ascii="Calibri" w:hAnsi="Calibri"/>
          <w:sz w:val="22"/>
          <w:szCs w:val="22"/>
        </w:rPr>
      </w:pPr>
    </w:p>
    <w:p w14:paraId="595404F7" w14:textId="77777777" w:rsidR="00262A40" w:rsidRDefault="00262A40" w:rsidP="00262A40">
      <w:pPr>
        <w:autoSpaceDE w:val="0"/>
        <w:autoSpaceDN w:val="0"/>
        <w:adjustRightInd w:val="0"/>
        <w:jc w:val="right"/>
        <w:rPr>
          <w:rFonts w:ascii="Calibri" w:hAnsi="Calibri"/>
          <w:sz w:val="22"/>
          <w:szCs w:val="22"/>
        </w:rPr>
      </w:pPr>
    </w:p>
    <w:p w14:paraId="074F6282" w14:textId="77777777" w:rsidR="00262A40" w:rsidRDefault="00262A40" w:rsidP="00262A40">
      <w:pPr>
        <w:autoSpaceDE w:val="0"/>
        <w:autoSpaceDN w:val="0"/>
        <w:adjustRightInd w:val="0"/>
        <w:jc w:val="right"/>
        <w:rPr>
          <w:rFonts w:ascii="Calibri" w:hAnsi="Calibri"/>
          <w:sz w:val="22"/>
          <w:szCs w:val="22"/>
        </w:rPr>
      </w:pPr>
    </w:p>
    <w:p w14:paraId="0B82C27D" w14:textId="77777777" w:rsidR="00262A40" w:rsidRDefault="00262A40" w:rsidP="00262A40">
      <w:pPr>
        <w:autoSpaceDE w:val="0"/>
        <w:autoSpaceDN w:val="0"/>
        <w:adjustRightInd w:val="0"/>
        <w:jc w:val="right"/>
        <w:rPr>
          <w:rFonts w:ascii="Calibri" w:hAnsi="Calibri"/>
          <w:sz w:val="22"/>
          <w:szCs w:val="22"/>
        </w:rPr>
      </w:pPr>
    </w:p>
    <w:p w14:paraId="326BDDCC" w14:textId="77777777" w:rsidR="00262A40" w:rsidRDefault="00262A40" w:rsidP="00262A40">
      <w:pPr>
        <w:autoSpaceDE w:val="0"/>
        <w:autoSpaceDN w:val="0"/>
        <w:adjustRightInd w:val="0"/>
        <w:jc w:val="right"/>
        <w:rPr>
          <w:rFonts w:ascii="Calibri" w:hAnsi="Calibri"/>
          <w:sz w:val="22"/>
          <w:szCs w:val="22"/>
        </w:rPr>
      </w:pPr>
    </w:p>
    <w:p w14:paraId="6F28B146" w14:textId="77777777" w:rsidR="00262A40" w:rsidRDefault="00F71A71" w:rsidP="00262A40">
      <w:pPr>
        <w:autoSpaceDE w:val="0"/>
        <w:autoSpaceDN w:val="0"/>
        <w:adjustRightInd w:val="0"/>
        <w:jc w:val="right"/>
        <w:rPr>
          <w:rFonts w:ascii="Calibri" w:hAnsi="Calibri"/>
          <w:sz w:val="22"/>
          <w:szCs w:val="22"/>
        </w:rPr>
      </w:pPr>
      <w:r>
        <w:rPr>
          <w:rFonts w:ascii="Calibri" w:hAnsi="Calibri"/>
          <w:sz w:val="22"/>
          <w:szCs w:val="22"/>
        </w:rPr>
        <w:t>P</w:t>
      </w:r>
      <w:r w:rsidR="00262A40">
        <w:rPr>
          <w:rFonts w:ascii="Calibri" w:hAnsi="Calibri"/>
          <w:sz w:val="22"/>
          <w:szCs w:val="22"/>
        </w:rPr>
        <w:t>ríloha č. 2</w:t>
      </w:r>
    </w:p>
    <w:p w14:paraId="0725C64A" w14:textId="77777777" w:rsidR="00262A40" w:rsidRDefault="00262A40" w:rsidP="001F1467">
      <w:pPr>
        <w:autoSpaceDE w:val="0"/>
        <w:autoSpaceDN w:val="0"/>
        <w:adjustRightInd w:val="0"/>
        <w:rPr>
          <w:rFonts w:ascii="Calibri" w:hAnsi="Calibri"/>
          <w:sz w:val="22"/>
          <w:szCs w:val="22"/>
        </w:rPr>
      </w:pPr>
    </w:p>
    <w:p w14:paraId="4F34C219" w14:textId="77777777" w:rsidR="00262A40" w:rsidRPr="000E6251" w:rsidRDefault="00262A40" w:rsidP="00262A40">
      <w:pPr>
        <w:shd w:val="clear" w:color="auto" w:fill="FFFFFF"/>
        <w:spacing w:line="280" w:lineRule="atLeast"/>
        <w:ind w:right="66"/>
        <w:jc w:val="center"/>
        <w:rPr>
          <w:b/>
          <w:sz w:val="28"/>
          <w:szCs w:val="28"/>
        </w:rPr>
      </w:pPr>
      <w:r w:rsidRPr="000E6251">
        <w:rPr>
          <w:b/>
          <w:sz w:val="28"/>
          <w:szCs w:val="28"/>
        </w:rPr>
        <w:t>Zoznam známych subdodávateľov</w:t>
      </w:r>
    </w:p>
    <w:p w14:paraId="36072248" w14:textId="77777777" w:rsidR="00262A40" w:rsidRDefault="00262A40" w:rsidP="001F1467">
      <w:pPr>
        <w:autoSpaceDE w:val="0"/>
        <w:autoSpaceDN w:val="0"/>
        <w:adjustRightInd w:val="0"/>
        <w:rPr>
          <w:rFonts w:ascii="Calibri" w:hAnsi="Calibri"/>
          <w:sz w:val="22"/>
          <w:szCs w:val="22"/>
        </w:rPr>
      </w:pPr>
    </w:p>
    <w:p w14:paraId="4ABAFEE5" w14:textId="77777777" w:rsidR="00262A40" w:rsidRDefault="00262A40" w:rsidP="001F1467">
      <w:pPr>
        <w:autoSpaceDE w:val="0"/>
        <w:autoSpaceDN w:val="0"/>
        <w:adjustRightInd w:val="0"/>
        <w:rPr>
          <w:rFonts w:ascii="Calibri" w:hAnsi="Calibri"/>
          <w:sz w:val="22"/>
          <w:szCs w:val="22"/>
        </w:rPr>
      </w:pPr>
    </w:p>
    <w:p w14:paraId="02D16FC3" w14:textId="77777777" w:rsidR="00262A40" w:rsidRDefault="00262A40" w:rsidP="001F1467">
      <w:pPr>
        <w:autoSpaceDE w:val="0"/>
        <w:autoSpaceDN w:val="0"/>
        <w:adjustRightInd w:val="0"/>
        <w:rPr>
          <w:rFonts w:ascii="Calibri" w:hAnsi="Calibri"/>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262A40" w:rsidRPr="002D66BA" w14:paraId="392BB72A"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37B933C7" w14:textId="77777777" w:rsidR="00262A40" w:rsidRPr="002D66BA" w:rsidRDefault="00262A40" w:rsidP="00203077">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57042C04" w14:textId="77777777" w:rsidR="00262A40" w:rsidRPr="002D66BA" w:rsidRDefault="00262A40" w:rsidP="00203077">
            <w:pPr>
              <w:spacing w:line="280" w:lineRule="atLeast"/>
              <w:ind w:right="66"/>
              <w:jc w:val="both"/>
              <w:rPr>
                <w:b/>
                <w:lang w:eastAsia="en-US"/>
              </w:rPr>
            </w:pPr>
            <w:r w:rsidRPr="002D66BA">
              <w:rPr>
                <w:b/>
                <w:lang w:eastAsia="en-US"/>
              </w:rPr>
              <w:t>Subdodávateľ</w:t>
            </w:r>
          </w:p>
          <w:p w14:paraId="56197450" w14:textId="77777777" w:rsidR="00262A40" w:rsidRPr="002D66BA" w:rsidRDefault="00262A40" w:rsidP="00203077">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298FF941" w14:textId="77777777" w:rsidR="00262A40" w:rsidRPr="002D66BA" w:rsidRDefault="00262A40" w:rsidP="00203077">
            <w:pPr>
              <w:spacing w:line="280" w:lineRule="atLeast"/>
              <w:ind w:right="66"/>
              <w:jc w:val="both"/>
              <w:rPr>
                <w:b/>
                <w:lang w:eastAsia="en-US"/>
              </w:rPr>
            </w:pPr>
            <w:r w:rsidRPr="002D66BA">
              <w:rPr>
                <w:b/>
                <w:lang w:eastAsia="en-US"/>
              </w:rPr>
              <w:t>Kontaktná osoba</w:t>
            </w:r>
          </w:p>
          <w:p w14:paraId="135A0470" w14:textId="77777777" w:rsidR="00262A40" w:rsidRPr="002D66BA" w:rsidRDefault="00262A40" w:rsidP="00203077">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F68FDA6" w14:textId="77777777" w:rsidR="00262A40" w:rsidRPr="002D66BA" w:rsidRDefault="00262A40" w:rsidP="00203077">
            <w:pPr>
              <w:spacing w:line="280" w:lineRule="atLeast"/>
              <w:ind w:right="66"/>
              <w:rPr>
                <w:b/>
                <w:lang w:eastAsia="en-US"/>
              </w:rPr>
            </w:pPr>
            <w:r w:rsidRPr="002D66BA">
              <w:rPr>
                <w:b/>
                <w:lang w:eastAsia="en-US"/>
              </w:rPr>
              <w:t>Popis prác vykonávaných</w:t>
            </w:r>
          </w:p>
          <w:p w14:paraId="79D7B5A6" w14:textId="77777777" w:rsidR="00262A40" w:rsidRPr="002D66BA" w:rsidRDefault="00262A40" w:rsidP="00203077">
            <w:pPr>
              <w:spacing w:line="280" w:lineRule="atLeast"/>
              <w:ind w:right="66"/>
              <w:rPr>
                <w:b/>
                <w:lang w:eastAsia="en-US"/>
              </w:rPr>
            </w:pPr>
            <w:r w:rsidRPr="002D66BA">
              <w:rPr>
                <w:b/>
                <w:lang w:eastAsia="en-US"/>
              </w:rPr>
              <w:t>subdodávateľom</w:t>
            </w:r>
          </w:p>
          <w:p w14:paraId="63609451" w14:textId="77777777" w:rsidR="00262A40" w:rsidRPr="002D66BA" w:rsidRDefault="00262A40" w:rsidP="00203077">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26E0BD" w14:textId="77777777" w:rsidR="00262A40" w:rsidRPr="002D66BA" w:rsidRDefault="00262A40" w:rsidP="00203077">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6D88690E" w14:textId="77777777" w:rsidR="00262A40" w:rsidRPr="002D66BA" w:rsidRDefault="00262A40" w:rsidP="00203077">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25333958" w14:textId="77777777" w:rsidR="00262A40" w:rsidRPr="002D66BA" w:rsidRDefault="00262A40" w:rsidP="00203077">
            <w:pPr>
              <w:spacing w:line="280" w:lineRule="atLeast"/>
              <w:ind w:right="66"/>
              <w:rPr>
                <w:lang w:eastAsia="en-US"/>
              </w:rPr>
            </w:pPr>
            <w:r w:rsidRPr="002D66BA">
              <w:rPr>
                <w:lang w:eastAsia="en-US"/>
              </w:rPr>
              <w:t>vyjadrení v EUR bez DPH</w:t>
            </w:r>
          </w:p>
        </w:tc>
      </w:tr>
      <w:tr w:rsidR="00262A40" w:rsidRPr="002D66BA" w14:paraId="674E5FBF"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5D1EAA10"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C6EFF8D"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94EB8F6"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C1A8F34"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1F4B5ED"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3F41EA3" w14:textId="77777777" w:rsidR="00262A40" w:rsidRPr="002D66BA" w:rsidRDefault="00262A40" w:rsidP="00203077">
            <w:pPr>
              <w:spacing w:line="280" w:lineRule="atLeast"/>
              <w:ind w:right="66"/>
              <w:jc w:val="both"/>
              <w:rPr>
                <w:lang w:eastAsia="en-US"/>
              </w:rPr>
            </w:pPr>
          </w:p>
          <w:p w14:paraId="37482F61" w14:textId="77777777" w:rsidR="00262A40" w:rsidRPr="002D66BA" w:rsidRDefault="00262A40" w:rsidP="00203077">
            <w:pPr>
              <w:spacing w:line="280" w:lineRule="atLeast"/>
              <w:ind w:right="66"/>
              <w:jc w:val="both"/>
              <w:rPr>
                <w:lang w:eastAsia="en-US"/>
              </w:rPr>
            </w:pPr>
          </w:p>
        </w:tc>
      </w:tr>
      <w:tr w:rsidR="00262A40" w:rsidRPr="002D66BA" w14:paraId="20A2E9C5"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44BC157A"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E90C328"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29BCD92"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E2A0D36"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E49D325"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35F61A" w14:textId="77777777" w:rsidR="00262A40" w:rsidRPr="002D66BA" w:rsidRDefault="00262A40" w:rsidP="00203077">
            <w:pPr>
              <w:spacing w:line="280" w:lineRule="atLeast"/>
              <w:ind w:right="66"/>
              <w:jc w:val="both"/>
              <w:rPr>
                <w:lang w:eastAsia="en-US"/>
              </w:rPr>
            </w:pPr>
          </w:p>
          <w:p w14:paraId="6E2F1E1B" w14:textId="77777777" w:rsidR="00262A40" w:rsidRPr="002D66BA" w:rsidRDefault="00262A40" w:rsidP="00203077">
            <w:pPr>
              <w:spacing w:line="280" w:lineRule="atLeast"/>
              <w:ind w:right="66"/>
              <w:jc w:val="both"/>
              <w:rPr>
                <w:lang w:eastAsia="en-US"/>
              </w:rPr>
            </w:pPr>
          </w:p>
        </w:tc>
      </w:tr>
      <w:tr w:rsidR="00262A40" w:rsidRPr="002D66BA" w14:paraId="4A8846D7"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24EEFD10"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F6F2820"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663413E"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8CADDD7"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9AD2D50"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3B03659" w14:textId="77777777" w:rsidR="00262A40" w:rsidRPr="002D66BA" w:rsidRDefault="00262A40" w:rsidP="00203077">
            <w:pPr>
              <w:spacing w:line="280" w:lineRule="atLeast"/>
              <w:ind w:right="66"/>
              <w:jc w:val="both"/>
              <w:rPr>
                <w:lang w:eastAsia="en-US"/>
              </w:rPr>
            </w:pPr>
          </w:p>
          <w:p w14:paraId="0A21B779" w14:textId="77777777" w:rsidR="00262A40" w:rsidRPr="002D66BA" w:rsidRDefault="00262A40" w:rsidP="00203077">
            <w:pPr>
              <w:spacing w:line="280" w:lineRule="atLeast"/>
              <w:ind w:right="66"/>
              <w:jc w:val="both"/>
              <w:rPr>
                <w:lang w:eastAsia="en-US"/>
              </w:rPr>
            </w:pPr>
          </w:p>
        </w:tc>
      </w:tr>
      <w:tr w:rsidR="00262A40" w:rsidRPr="002D66BA" w14:paraId="0AC71C1D"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6912948C"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8D9B506"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3026BD1"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EEF317"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FF07BBF"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7C7FF50" w14:textId="77777777" w:rsidR="00262A40" w:rsidRPr="002D66BA" w:rsidRDefault="00262A40" w:rsidP="00203077">
            <w:pPr>
              <w:spacing w:line="280" w:lineRule="atLeast"/>
              <w:ind w:right="66"/>
              <w:jc w:val="both"/>
              <w:rPr>
                <w:lang w:eastAsia="en-US"/>
              </w:rPr>
            </w:pPr>
          </w:p>
          <w:p w14:paraId="7E9A915A" w14:textId="77777777" w:rsidR="00262A40" w:rsidRPr="002D66BA" w:rsidRDefault="00262A40" w:rsidP="00203077">
            <w:pPr>
              <w:spacing w:line="280" w:lineRule="atLeast"/>
              <w:ind w:right="66"/>
              <w:jc w:val="both"/>
              <w:rPr>
                <w:lang w:eastAsia="en-US"/>
              </w:rPr>
            </w:pPr>
          </w:p>
        </w:tc>
      </w:tr>
      <w:tr w:rsidR="00262A40" w:rsidRPr="002D66BA" w14:paraId="73EC6FEF"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138E461A"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4240473"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4CB81AE"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E3A91C8"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7F76784"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94B2631" w14:textId="77777777" w:rsidR="00262A40" w:rsidRPr="002D66BA" w:rsidRDefault="00262A40" w:rsidP="00203077">
            <w:pPr>
              <w:spacing w:line="280" w:lineRule="atLeast"/>
              <w:ind w:right="66"/>
              <w:jc w:val="both"/>
              <w:rPr>
                <w:lang w:eastAsia="en-US"/>
              </w:rPr>
            </w:pPr>
          </w:p>
          <w:p w14:paraId="03050DBB" w14:textId="77777777" w:rsidR="00262A40" w:rsidRPr="002D66BA" w:rsidRDefault="00262A40" w:rsidP="00203077">
            <w:pPr>
              <w:spacing w:line="280" w:lineRule="atLeast"/>
              <w:ind w:right="66"/>
              <w:jc w:val="both"/>
              <w:rPr>
                <w:lang w:eastAsia="en-US"/>
              </w:rPr>
            </w:pPr>
          </w:p>
        </w:tc>
      </w:tr>
      <w:tr w:rsidR="00262A40" w:rsidRPr="002D66BA" w14:paraId="49B1208D"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508F1C16"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D3556EE"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254A142"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3BB2EAE"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EFA8A8C"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CA205AF" w14:textId="77777777" w:rsidR="00262A40" w:rsidRPr="002D66BA" w:rsidRDefault="00262A40" w:rsidP="00203077">
            <w:pPr>
              <w:spacing w:line="280" w:lineRule="atLeast"/>
              <w:ind w:right="66"/>
              <w:jc w:val="both"/>
              <w:rPr>
                <w:lang w:eastAsia="en-US"/>
              </w:rPr>
            </w:pPr>
          </w:p>
          <w:p w14:paraId="7EC0E8D5" w14:textId="77777777" w:rsidR="00262A40" w:rsidRPr="002D66BA" w:rsidRDefault="00262A40" w:rsidP="00203077">
            <w:pPr>
              <w:spacing w:line="280" w:lineRule="atLeast"/>
              <w:ind w:right="66"/>
              <w:jc w:val="both"/>
              <w:rPr>
                <w:lang w:eastAsia="en-US"/>
              </w:rPr>
            </w:pPr>
          </w:p>
        </w:tc>
      </w:tr>
      <w:tr w:rsidR="00262A40" w:rsidRPr="002D66BA" w14:paraId="5BEEC056"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2B3A8DBA"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05BDD82"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F4D7BE6"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A96FED3"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DBAA577"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C6AA4A5" w14:textId="77777777" w:rsidR="00262A40" w:rsidRPr="002D66BA" w:rsidRDefault="00262A40" w:rsidP="00203077">
            <w:pPr>
              <w:spacing w:line="280" w:lineRule="atLeast"/>
              <w:ind w:right="66"/>
              <w:jc w:val="both"/>
              <w:rPr>
                <w:lang w:eastAsia="en-US"/>
              </w:rPr>
            </w:pPr>
          </w:p>
          <w:p w14:paraId="723AFC52" w14:textId="77777777" w:rsidR="00262A40" w:rsidRPr="002D66BA" w:rsidRDefault="00262A40" w:rsidP="00203077">
            <w:pPr>
              <w:spacing w:line="280" w:lineRule="atLeast"/>
              <w:ind w:right="66"/>
              <w:jc w:val="both"/>
              <w:rPr>
                <w:lang w:eastAsia="en-US"/>
              </w:rPr>
            </w:pPr>
          </w:p>
        </w:tc>
      </w:tr>
      <w:tr w:rsidR="00262A40" w:rsidRPr="002D66BA" w14:paraId="17CBD47F"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71558878"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9614CA4"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4C622E5"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03573A5"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DA27394"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C38F185" w14:textId="77777777" w:rsidR="00262A40" w:rsidRPr="002D66BA" w:rsidRDefault="00262A40" w:rsidP="00203077">
            <w:pPr>
              <w:spacing w:line="280" w:lineRule="atLeast"/>
              <w:ind w:right="66"/>
              <w:jc w:val="both"/>
              <w:rPr>
                <w:lang w:eastAsia="en-US"/>
              </w:rPr>
            </w:pPr>
          </w:p>
          <w:p w14:paraId="0F9665CB" w14:textId="77777777" w:rsidR="00262A40" w:rsidRPr="002D66BA" w:rsidRDefault="00262A40" w:rsidP="00203077">
            <w:pPr>
              <w:spacing w:line="280" w:lineRule="atLeast"/>
              <w:ind w:right="66"/>
              <w:jc w:val="both"/>
              <w:rPr>
                <w:lang w:eastAsia="en-US"/>
              </w:rPr>
            </w:pPr>
          </w:p>
        </w:tc>
      </w:tr>
      <w:tr w:rsidR="00262A40" w:rsidRPr="002D66BA" w14:paraId="1955EFA4"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01A3C503"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2C9B266"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ECDB047"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3F03BC5"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231A097"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4EA7C89" w14:textId="77777777" w:rsidR="00262A40" w:rsidRPr="002D66BA" w:rsidRDefault="00262A40" w:rsidP="00203077">
            <w:pPr>
              <w:spacing w:line="280" w:lineRule="atLeast"/>
              <w:ind w:right="66"/>
              <w:jc w:val="both"/>
              <w:rPr>
                <w:lang w:eastAsia="en-US"/>
              </w:rPr>
            </w:pPr>
          </w:p>
          <w:p w14:paraId="22B87464" w14:textId="77777777" w:rsidR="00262A40" w:rsidRPr="002D66BA" w:rsidRDefault="00262A40" w:rsidP="00203077">
            <w:pPr>
              <w:spacing w:line="280" w:lineRule="atLeast"/>
              <w:ind w:right="66"/>
              <w:jc w:val="both"/>
              <w:rPr>
                <w:lang w:eastAsia="en-US"/>
              </w:rPr>
            </w:pPr>
          </w:p>
        </w:tc>
      </w:tr>
      <w:tr w:rsidR="00262A40" w:rsidRPr="002D66BA" w14:paraId="372842E0"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10D73777"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B779A00"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65BB1F4"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6C6A576"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DC66A76"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EEF0BF" w14:textId="77777777" w:rsidR="00262A40" w:rsidRPr="002D66BA" w:rsidRDefault="00262A40" w:rsidP="00203077">
            <w:pPr>
              <w:spacing w:line="280" w:lineRule="atLeast"/>
              <w:ind w:right="66"/>
              <w:jc w:val="both"/>
              <w:rPr>
                <w:lang w:eastAsia="en-US"/>
              </w:rPr>
            </w:pPr>
          </w:p>
          <w:p w14:paraId="7C96903C" w14:textId="77777777" w:rsidR="00262A40" w:rsidRPr="002D66BA" w:rsidRDefault="00262A40" w:rsidP="00203077">
            <w:pPr>
              <w:spacing w:line="280" w:lineRule="atLeast"/>
              <w:ind w:right="66"/>
              <w:jc w:val="both"/>
              <w:rPr>
                <w:lang w:eastAsia="en-US"/>
              </w:rPr>
            </w:pPr>
          </w:p>
        </w:tc>
      </w:tr>
    </w:tbl>
    <w:p w14:paraId="1E9A4AFE" w14:textId="77777777" w:rsidR="00262A40" w:rsidRPr="00CA76D1" w:rsidRDefault="00262A40" w:rsidP="001F1467">
      <w:pPr>
        <w:autoSpaceDE w:val="0"/>
        <w:autoSpaceDN w:val="0"/>
        <w:adjustRightInd w:val="0"/>
        <w:rPr>
          <w:rFonts w:ascii="Calibri" w:hAnsi="Calibri"/>
          <w:sz w:val="22"/>
          <w:szCs w:val="22"/>
        </w:rPr>
      </w:pPr>
    </w:p>
    <w:sectPr w:rsidR="00262A40" w:rsidRPr="00CA76D1"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E84D4" w14:textId="77777777" w:rsidR="001A5F50" w:rsidRDefault="001A5F50" w:rsidP="007717A9">
      <w:r>
        <w:separator/>
      </w:r>
    </w:p>
  </w:endnote>
  <w:endnote w:type="continuationSeparator" w:id="0">
    <w:p w14:paraId="540BAC15" w14:textId="77777777" w:rsidR="001A5F50" w:rsidRDefault="001A5F50"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DA23" w14:textId="77777777"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5E642C">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5A15" w14:textId="77777777" w:rsidR="001A5F50" w:rsidRDefault="001A5F50" w:rsidP="007717A9">
      <w:r>
        <w:separator/>
      </w:r>
    </w:p>
  </w:footnote>
  <w:footnote w:type="continuationSeparator" w:id="0">
    <w:p w14:paraId="2FDB3A74" w14:textId="77777777" w:rsidR="001A5F50" w:rsidRDefault="001A5F50"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827B53"/>
    <w:multiLevelType w:val="multilevel"/>
    <w:tmpl w:val="F83EE3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4C3443"/>
    <w:multiLevelType w:val="multilevel"/>
    <w:tmpl w:val="6A7226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3"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19F32D8"/>
    <w:multiLevelType w:val="multilevel"/>
    <w:tmpl w:val="742C27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20"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2"/>
  </w:num>
  <w:num w:numId="3">
    <w:abstractNumId w:val="5"/>
  </w:num>
  <w:num w:numId="4">
    <w:abstractNumId w:val="7"/>
  </w:num>
  <w:num w:numId="5">
    <w:abstractNumId w:val="11"/>
  </w:num>
  <w:num w:numId="6">
    <w:abstractNumId w:val="1"/>
  </w:num>
  <w:num w:numId="7">
    <w:abstractNumId w:val="10"/>
  </w:num>
  <w:num w:numId="8">
    <w:abstractNumId w:val="4"/>
  </w:num>
  <w:num w:numId="9">
    <w:abstractNumId w:val="22"/>
  </w:num>
  <w:num w:numId="10">
    <w:abstractNumId w:val="21"/>
  </w:num>
  <w:num w:numId="11">
    <w:abstractNumId w:val="24"/>
  </w:num>
  <w:num w:numId="12">
    <w:abstractNumId w:val="3"/>
  </w:num>
  <w:num w:numId="13">
    <w:abstractNumId w:val="15"/>
  </w:num>
  <w:num w:numId="14">
    <w:abstractNumId w:val="13"/>
  </w:num>
  <w:num w:numId="15">
    <w:abstractNumId w:val="20"/>
  </w:num>
  <w:num w:numId="16">
    <w:abstractNumId w:val="19"/>
  </w:num>
  <w:num w:numId="17">
    <w:abstractNumId w:val="8"/>
  </w:num>
  <w:num w:numId="18">
    <w:abstractNumId w:val="25"/>
  </w:num>
  <w:num w:numId="19">
    <w:abstractNumId w:val="18"/>
  </w:num>
  <w:num w:numId="20">
    <w:abstractNumId w:val="16"/>
  </w:num>
  <w:num w:numId="21">
    <w:abstractNumId w:val="17"/>
  </w:num>
  <w:num w:numId="22">
    <w:abstractNumId w:val="17"/>
  </w:num>
  <w:num w:numId="23">
    <w:abstractNumId w:val="6"/>
  </w:num>
  <w:num w:numId="24">
    <w:abstractNumId w:val="23"/>
  </w:num>
  <w:num w:numId="25">
    <w:abstractNumId w:val="9"/>
  </w:num>
  <w:num w:numId="26">
    <w:abstractNumId w:val="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1467"/>
    <w:rsid w:val="000036BB"/>
    <w:rsid w:val="00040ED9"/>
    <w:rsid w:val="000442B8"/>
    <w:rsid w:val="000478DE"/>
    <w:rsid w:val="000739A9"/>
    <w:rsid w:val="000847F5"/>
    <w:rsid w:val="0008785B"/>
    <w:rsid w:val="000936F6"/>
    <w:rsid w:val="000C5E1C"/>
    <w:rsid w:val="000D0072"/>
    <w:rsid w:val="000D3E97"/>
    <w:rsid w:val="00122AFF"/>
    <w:rsid w:val="00137541"/>
    <w:rsid w:val="00142120"/>
    <w:rsid w:val="00146C16"/>
    <w:rsid w:val="00146F2C"/>
    <w:rsid w:val="00151BFD"/>
    <w:rsid w:val="0017263F"/>
    <w:rsid w:val="00177FC0"/>
    <w:rsid w:val="00182538"/>
    <w:rsid w:val="00182D5E"/>
    <w:rsid w:val="001911C2"/>
    <w:rsid w:val="001A4A7D"/>
    <w:rsid w:val="001A5F50"/>
    <w:rsid w:val="001C5274"/>
    <w:rsid w:val="001E096D"/>
    <w:rsid w:val="001E198D"/>
    <w:rsid w:val="001E33F8"/>
    <w:rsid w:val="001F1467"/>
    <w:rsid w:val="001F5783"/>
    <w:rsid w:val="00203077"/>
    <w:rsid w:val="002131BA"/>
    <w:rsid w:val="002619ED"/>
    <w:rsid w:val="00262A40"/>
    <w:rsid w:val="00283457"/>
    <w:rsid w:val="00295FE9"/>
    <w:rsid w:val="002B58FD"/>
    <w:rsid w:val="00302C58"/>
    <w:rsid w:val="00306564"/>
    <w:rsid w:val="00306B1E"/>
    <w:rsid w:val="003130F4"/>
    <w:rsid w:val="0033157F"/>
    <w:rsid w:val="003340BE"/>
    <w:rsid w:val="00364276"/>
    <w:rsid w:val="00372619"/>
    <w:rsid w:val="00392EAB"/>
    <w:rsid w:val="003931D6"/>
    <w:rsid w:val="003A2ECF"/>
    <w:rsid w:val="003A484C"/>
    <w:rsid w:val="003B7DCD"/>
    <w:rsid w:val="00401E9B"/>
    <w:rsid w:val="00402BC4"/>
    <w:rsid w:val="00403429"/>
    <w:rsid w:val="00407046"/>
    <w:rsid w:val="00415621"/>
    <w:rsid w:val="004252C6"/>
    <w:rsid w:val="0042577C"/>
    <w:rsid w:val="0042683C"/>
    <w:rsid w:val="00456EC9"/>
    <w:rsid w:val="00462FE9"/>
    <w:rsid w:val="004631C5"/>
    <w:rsid w:val="004723C6"/>
    <w:rsid w:val="004826F8"/>
    <w:rsid w:val="00495261"/>
    <w:rsid w:val="004B50BC"/>
    <w:rsid w:val="004D118E"/>
    <w:rsid w:val="00511D2D"/>
    <w:rsid w:val="00513579"/>
    <w:rsid w:val="005141FC"/>
    <w:rsid w:val="00516BDB"/>
    <w:rsid w:val="0052313F"/>
    <w:rsid w:val="0052418D"/>
    <w:rsid w:val="00530005"/>
    <w:rsid w:val="0053375D"/>
    <w:rsid w:val="00533979"/>
    <w:rsid w:val="0055261B"/>
    <w:rsid w:val="005669AA"/>
    <w:rsid w:val="00575F96"/>
    <w:rsid w:val="00581752"/>
    <w:rsid w:val="005A1FE0"/>
    <w:rsid w:val="005E1A55"/>
    <w:rsid w:val="005E642C"/>
    <w:rsid w:val="00606E6E"/>
    <w:rsid w:val="0061133B"/>
    <w:rsid w:val="006311A4"/>
    <w:rsid w:val="0063343A"/>
    <w:rsid w:val="006470C4"/>
    <w:rsid w:val="00675634"/>
    <w:rsid w:val="00682EC4"/>
    <w:rsid w:val="006F1C1F"/>
    <w:rsid w:val="00714BC4"/>
    <w:rsid w:val="00750F03"/>
    <w:rsid w:val="00751414"/>
    <w:rsid w:val="007717A9"/>
    <w:rsid w:val="00775E0B"/>
    <w:rsid w:val="007876F2"/>
    <w:rsid w:val="00794D43"/>
    <w:rsid w:val="007C49E5"/>
    <w:rsid w:val="00803BCD"/>
    <w:rsid w:val="008A297C"/>
    <w:rsid w:val="008A5AEC"/>
    <w:rsid w:val="008B13B0"/>
    <w:rsid w:val="008C0D92"/>
    <w:rsid w:val="008C1FEA"/>
    <w:rsid w:val="008C3ADA"/>
    <w:rsid w:val="008D5B19"/>
    <w:rsid w:val="008E2974"/>
    <w:rsid w:val="008E7C4E"/>
    <w:rsid w:val="009176CD"/>
    <w:rsid w:val="00945B68"/>
    <w:rsid w:val="00953E5A"/>
    <w:rsid w:val="00961A5F"/>
    <w:rsid w:val="009655DB"/>
    <w:rsid w:val="00993F09"/>
    <w:rsid w:val="009E0956"/>
    <w:rsid w:val="00A00B60"/>
    <w:rsid w:val="00A0579D"/>
    <w:rsid w:val="00A0731C"/>
    <w:rsid w:val="00A16E8E"/>
    <w:rsid w:val="00A2012D"/>
    <w:rsid w:val="00A32235"/>
    <w:rsid w:val="00A409B6"/>
    <w:rsid w:val="00A65721"/>
    <w:rsid w:val="00A8225B"/>
    <w:rsid w:val="00A824CE"/>
    <w:rsid w:val="00A951C1"/>
    <w:rsid w:val="00AA2740"/>
    <w:rsid w:val="00AD5694"/>
    <w:rsid w:val="00AF7608"/>
    <w:rsid w:val="00B22BB6"/>
    <w:rsid w:val="00B30EB1"/>
    <w:rsid w:val="00B50737"/>
    <w:rsid w:val="00B6022C"/>
    <w:rsid w:val="00B60A96"/>
    <w:rsid w:val="00B73719"/>
    <w:rsid w:val="00B74B42"/>
    <w:rsid w:val="00B7621D"/>
    <w:rsid w:val="00B76A84"/>
    <w:rsid w:val="00B92A94"/>
    <w:rsid w:val="00B9464A"/>
    <w:rsid w:val="00BB3C73"/>
    <w:rsid w:val="00BB6FD6"/>
    <w:rsid w:val="00BD0474"/>
    <w:rsid w:val="00BD6A25"/>
    <w:rsid w:val="00BF6522"/>
    <w:rsid w:val="00C05452"/>
    <w:rsid w:val="00C37160"/>
    <w:rsid w:val="00C52C30"/>
    <w:rsid w:val="00C56EDF"/>
    <w:rsid w:val="00C6100C"/>
    <w:rsid w:val="00C72B61"/>
    <w:rsid w:val="00C92A84"/>
    <w:rsid w:val="00CA76D1"/>
    <w:rsid w:val="00CB3973"/>
    <w:rsid w:val="00CD12A6"/>
    <w:rsid w:val="00CD7082"/>
    <w:rsid w:val="00CE79BD"/>
    <w:rsid w:val="00D0367E"/>
    <w:rsid w:val="00D12D7B"/>
    <w:rsid w:val="00D204CB"/>
    <w:rsid w:val="00D20C6A"/>
    <w:rsid w:val="00D24EC3"/>
    <w:rsid w:val="00D33A6F"/>
    <w:rsid w:val="00D4180A"/>
    <w:rsid w:val="00D642B7"/>
    <w:rsid w:val="00DD0D8C"/>
    <w:rsid w:val="00E43E59"/>
    <w:rsid w:val="00E84A95"/>
    <w:rsid w:val="00EC23FA"/>
    <w:rsid w:val="00EC3FD2"/>
    <w:rsid w:val="00ED765B"/>
    <w:rsid w:val="00F11AE0"/>
    <w:rsid w:val="00F22016"/>
    <w:rsid w:val="00F352DB"/>
    <w:rsid w:val="00F46995"/>
    <w:rsid w:val="00F71A71"/>
    <w:rsid w:val="00F761FC"/>
    <w:rsid w:val="00F94090"/>
    <w:rsid w:val="00FB270E"/>
    <w:rsid w:val="00FE33DC"/>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1F7E6"/>
  <w15:chartTrackingRefBased/>
  <w15:docId w15:val="{886C9425-52BC-4BB6-88F5-286EFC24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065027452">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07747-97D8-4D03-A23E-73AD4E5B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3632</Words>
  <Characters>20704</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cp:keywords/>
  <cp:lastModifiedBy>Marian</cp:lastModifiedBy>
  <cp:revision>10</cp:revision>
  <cp:lastPrinted>2015-03-16T12:36:00Z</cp:lastPrinted>
  <dcterms:created xsi:type="dcterms:W3CDTF">2018-10-01T19:30:00Z</dcterms:created>
  <dcterms:modified xsi:type="dcterms:W3CDTF">2022-03-31T09:09:00Z</dcterms:modified>
</cp:coreProperties>
</file>