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8F" w:rsidRPr="0011478F" w:rsidRDefault="0011478F" w:rsidP="0011478F">
      <w:pPr>
        <w:keepNext/>
        <w:jc w:val="center"/>
        <w:outlineLvl w:val="1"/>
        <w:rPr>
          <w:rFonts w:eastAsia="Courier New"/>
          <w:bCs/>
          <w:i/>
          <w:iCs/>
          <w:noProof/>
          <w:sz w:val="24"/>
          <w:szCs w:val="28"/>
          <w:lang w:eastAsia="en-US"/>
        </w:rPr>
      </w:pPr>
      <w:r w:rsidRPr="0011478F">
        <w:rPr>
          <w:rFonts w:eastAsia="Courier New"/>
          <w:bCs/>
          <w:i/>
          <w:iCs/>
          <w:noProof/>
          <w:sz w:val="24"/>
          <w:szCs w:val="28"/>
          <w:lang w:eastAsia="en-US"/>
        </w:rPr>
        <w:t xml:space="preserve">Príloha č. </w:t>
      </w:r>
      <w:r>
        <w:rPr>
          <w:rFonts w:eastAsia="Courier New"/>
          <w:bCs/>
          <w:i/>
          <w:iCs/>
          <w:noProof/>
          <w:sz w:val="24"/>
          <w:szCs w:val="28"/>
          <w:lang w:eastAsia="en-US"/>
        </w:rPr>
        <w:t>8</w:t>
      </w:r>
      <w:r w:rsidRPr="0011478F">
        <w:rPr>
          <w:rFonts w:eastAsia="Courier New"/>
          <w:bCs/>
          <w:i/>
          <w:iCs/>
          <w:noProof/>
          <w:sz w:val="24"/>
          <w:szCs w:val="28"/>
          <w:lang w:eastAsia="en-US"/>
        </w:rPr>
        <w:t xml:space="preserve"> Súťažných podkladov:</w:t>
      </w:r>
    </w:p>
    <w:p w:rsidR="0011478F" w:rsidRPr="0011478F" w:rsidRDefault="0011478F" w:rsidP="0011478F">
      <w:pPr>
        <w:jc w:val="center"/>
        <w:rPr>
          <w:b/>
          <w:sz w:val="28"/>
        </w:rPr>
      </w:pPr>
      <w:r w:rsidRPr="0011478F">
        <w:rPr>
          <w:b/>
          <w:sz w:val="28"/>
        </w:rPr>
        <w:t>Opis predmetu zákazky</w:t>
      </w:r>
    </w:p>
    <w:p w:rsidR="0011478F" w:rsidRPr="0011478F" w:rsidRDefault="0011478F" w:rsidP="0011478F">
      <w:pPr>
        <w:rPr>
          <w:rFonts w:eastAsia="Courier New"/>
          <w:lang w:eastAsia="en-US"/>
        </w:rPr>
      </w:pPr>
    </w:p>
    <w:p w:rsidR="007D2A92" w:rsidRPr="00DD50A7" w:rsidRDefault="007D2A92" w:rsidP="007D2A92">
      <w:pPr>
        <w:rPr>
          <w:rFonts w:ascii="Times New Roman" w:hAnsi="Times New Roman"/>
          <w:color w:val="000000" w:themeColor="text1"/>
        </w:rPr>
      </w:pPr>
      <w:r w:rsidRPr="00DD50A7">
        <w:rPr>
          <w:rFonts w:ascii="Times New Roman" w:hAnsi="Times New Roman"/>
          <w:color w:val="000000" w:themeColor="text1"/>
        </w:rPr>
        <w:t xml:space="preserve">Názov predmetu zákazky: </w:t>
      </w:r>
      <w:r w:rsidR="00F046F9">
        <w:rPr>
          <w:b/>
          <w:i/>
          <w:sz w:val="24"/>
        </w:rPr>
        <w:t xml:space="preserve">TONERY originálne, </w:t>
      </w:r>
      <w:bookmarkStart w:id="0" w:name="_GoBack"/>
      <w:bookmarkEnd w:id="0"/>
      <w:r w:rsidRPr="003D5FC0">
        <w:rPr>
          <w:b/>
          <w:i/>
          <w:sz w:val="24"/>
        </w:rPr>
        <w:t>repasované  a spotrebný materiál</w:t>
      </w:r>
    </w:p>
    <w:p w:rsidR="007D2A92" w:rsidRPr="00DD50A7" w:rsidRDefault="007D2A92" w:rsidP="007D2A92">
      <w:pPr>
        <w:rPr>
          <w:rFonts w:ascii="Times New Roman" w:hAnsi="Times New Roman"/>
          <w:b/>
          <w:color w:val="000000" w:themeColor="text1"/>
        </w:rPr>
      </w:pPr>
    </w:p>
    <w:p w:rsidR="007D2A92" w:rsidRPr="00E80945" w:rsidRDefault="007D2A92" w:rsidP="007D2A92">
      <w:pPr>
        <w:rPr>
          <w:rFonts w:ascii="Times New Roman" w:eastAsia="Arial Unicode MS" w:hAnsi="Times New Roman"/>
          <w:iCs/>
          <w:color w:val="000000" w:themeColor="text1"/>
        </w:rPr>
      </w:pPr>
      <w:r w:rsidRPr="00E80945">
        <w:rPr>
          <w:rFonts w:ascii="Times New Roman" w:eastAsia="Arial Unicode MS" w:hAnsi="Times New Roman"/>
          <w:iCs/>
          <w:color w:val="000000" w:themeColor="text1"/>
        </w:rPr>
        <w:t>Predmetom zákazky je dodanie tonerov - spotrebného materiálu.</w:t>
      </w:r>
    </w:p>
    <w:p w:rsidR="007D2A92" w:rsidRPr="00E80945" w:rsidRDefault="007D2A92" w:rsidP="007D2A92">
      <w:pPr>
        <w:rPr>
          <w:rFonts w:ascii="Times New Roman" w:eastAsia="Arial Unicode MS" w:hAnsi="Times New Roman"/>
          <w:iCs/>
          <w:color w:val="000000" w:themeColor="text1"/>
        </w:rPr>
      </w:pPr>
      <w:r w:rsidRPr="00E80945">
        <w:rPr>
          <w:rFonts w:ascii="Times New Roman" w:eastAsia="Arial Unicode MS" w:hAnsi="Times New Roman"/>
          <w:iCs/>
          <w:color w:val="000000" w:themeColor="text1"/>
        </w:rPr>
        <w:t xml:space="preserve">Objednávateľ žiada </w:t>
      </w:r>
      <w:r>
        <w:rPr>
          <w:rFonts w:ascii="Times New Roman" w:eastAsia="Arial Unicode MS" w:hAnsi="Times New Roman"/>
          <w:iCs/>
          <w:color w:val="000000" w:themeColor="text1"/>
        </w:rPr>
        <w:t>pri vybraných položkách 1 až 22</w:t>
      </w:r>
      <w:r w:rsidRPr="00E80945">
        <w:rPr>
          <w:rFonts w:ascii="Times New Roman" w:eastAsia="Arial Unicode MS" w:hAnsi="Times New Roman"/>
          <w:iCs/>
          <w:color w:val="000000" w:themeColor="text1"/>
        </w:rPr>
        <w:t>1 :</w:t>
      </w:r>
    </w:p>
    <w:p w:rsidR="007D2A92" w:rsidRPr="00E80945" w:rsidRDefault="007D2A92" w:rsidP="007D2A92">
      <w:pPr>
        <w:pStyle w:val="Odsekzoznamu"/>
        <w:numPr>
          <w:ilvl w:val="0"/>
          <w:numId w:val="5"/>
        </w:numPr>
        <w:jc w:val="both"/>
        <w:rPr>
          <w:rFonts w:eastAsia="Arial Unicode MS"/>
          <w:iCs/>
          <w:color w:val="000000" w:themeColor="text1"/>
        </w:rPr>
      </w:pPr>
      <w:r w:rsidRPr="00E80945">
        <w:rPr>
          <w:rFonts w:eastAsia="Arial Unicode MS"/>
          <w:iCs/>
          <w:color w:val="000000" w:themeColor="text1"/>
        </w:rPr>
        <w:t xml:space="preserve">označených “O“ dodanie originálneho tovaru vyrobeného priamo výrobcom originálnych periférnych zariadení príslušnej značky od oprávnených predajcov výrobkov požadovaných typov zariadení. </w:t>
      </w:r>
    </w:p>
    <w:p w:rsidR="007D2A92" w:rsidRPr="00E80945" w:rsidRDefault="007D2A92" w:rsidP="007D2A92">
      <w:pPr>
        <w:pStyle w:val="Odsekzoznamu"/>
        <w:numPr>
          <w:ilvl w:val="0"/>
          <w:numId w:val="5"/>
        </w:numPr>
        <w:jc w:val="both"/>
        <w:rPr>
          <w:rFonts w:eastAsia="Arial Unicode MS"/>
          <w:iCs/>
          <w:color w:val="000000" w:themeColor="text1"/>
        </w:rPr>
      </w:pPr>
      <w:r w:rsidRPr="00E80945">
        <w:rPr>
          <w:rFonts w:eastAsia="Arial Unicode MS"/>
          <w:iCs/>
          <w:color w:val="000000" w:themeColor="text1"/>
        </w:rPr>
        <w:t>označených “R“ dodanie repasovaných tonerov</w:t>
      </w:r>
    </w:p>
    <w:p w:rsidR="007D2A92" w:rsidRPr="00E80945" w:rsidRDefault="007D2A92" w:rsidP="007D2A92">
      <w:pPr>
        <w:rPr>
          <w:rFonts w:ascii="Times New Roman" w:eastAsia="Arial Unicode MS" w:hAnsi="Times New Roman"/>
          <w:iCs/>
          <w:color w:val="000000" w:themeColor="text1"/>
        </w:rPr>
      </w:pPr>
      <w:r w:rsidRPr="00E80945">
        <w:rPr>
          <w:rFonts w:ascii="Times New Roman" w:eastAsia="Arial Unicode MS" w:hAnsi="Times New Roman"/>
          <w:iCs/>
          <w:color w:val="000000" w:themeColor="text1"/>
        </w:rPr>
        <w:t>Tovar musí spĺňať všetky znaky dané výrobcom pre príslušný typ zariadenia. Originálne obaly a tovar musia byť nepoškodené, neporušené, odporúčané a schválené výrobcami zariadení. Tovar musí spĺňať požiadavky na garantované záruky v zmysle platných záručných podmienok výrobcov uvedených typov zariadení. Tovar musí byť nový a nepoužitý.</w:t>
      </w:r>
    </w:p>
    <w:p w:rsidR="007D2A92" w:rsidRPr="00E80945" w:rsidRDefault="007D2A92" w:rsidP="007D2A92">
      <w:pPr>
        <w:rPr>
          <w:rFonts w:ascii="Times New Roman" w:eastAsia="Arial Unicode MS" w:hAnsi="Times New Roman"/>
          <w:iCs/>
          <w:color w:val="000000" w:themeColor="text1"/>
        </w:rPr>
      </w:pPr>
      <w:r w:rsidRPr="00E80945">
        <w:rPr>
          <w:rFonts w:ascii="Times New Roman" w:eastAsia="Arial Unicode MS" w:hAnsi="Times New Roman"/>
          <w:iCs/>
          <w:color w:val="000000" w:themeColor="text1"/>
        </w:rPr>
        <w:t>Objednávateľ si vyhradzuje právo posúdiť originalitu a kvalitu dodaného tovaru povereným zástupcom výrobcu danej značky na Slovensku a v prípade pochybností kontrolovaný tovar vrátiť dodávateľovi, prípadne žiadať finančnú náhradu za dodaný tovar. V prípade poškodenia zariadení dodaným tovarom alebo pri strate záruky, nahrádza spôsobenú škodu dodávateľ - na základe výzvy objednávateľa, do 7 pracovných dní po potvrdení vady zástupcom výrobcu alebo autorizovaným servisom.</w:t>
      </w:r>
    </w:p>
    <w:p w:rsidR="007D2A92" w:rsidRPr="00E80945" w:rsidRDefault="007D2A92" w:rsidP="007D2A92">
      <w:pPr>
        <w:rPr>
          <w:rFonts w:ascii="Times New Roman" w:eastAsia="Arial Unicode MS" w:hAnsi="Times New Roman"/>
          <w:iCs/>
          <w:color w:val="000000" w:themeColor="text1"/>
        </w:rPr>
      </w:pPr>
      <w:r w:rsidRPr="00E80945">
        <w:rPr>
          <w:rFonts w:ascii="Times New Roman" w:eastAsia="Arial Unicode MS" w:hAnsi="Times New Roman"/>
          <w:iCs/>
          <w:color w:val="000000" w:themeColor="text1"/>
        </w:rPr>
        <w:t>Tonerové náplne a spotrebný materiál musia mať ochranné známky výrobcu príslušných značiek - ochrannú známku s číselným a QR identifikátorom pravosti, overiteľným cez mobilnú aplikáciu (ak ju výrobca používa).</w:t>
      </w:r>
    </w:p>
    <w:p w:rsidR="007D2A92" w:rsidRPr="00E80945" w:rsidRDefault="007D2A92" w:rsidP="007D2A92">
      <w:pPr>
        <w:rPr>
          <w:rFonts w:ascii="Times New Roman" w:eastAsia="Arial Unicode MS" w:hAnsi="Times New Roman"/>
          <w:iCs/>
          <w:color w:val="000000" w:themeColor="text1"/>
        </w:rPr>
      </w:pPr>
      <w:r w:rsidRPr="00E80945">
        <w:rPr>
          <w:rFonts w:ascii="Times New Roman" w:eastAsia="Arial Unicode MS" w:hAnsi="Times New Roman"/>
          <w:iCs/>
          <w:color w:val="000000" w:themeColor="text1"/>
        </w:rPr>
        <w:t>Dodávateľ predloží certifikát ISO 9001 alebo iný rovnocenný certifikát systému manažérstva kvality, vydaný príslušným orgánom členského štátu pre oblasť predaja spotrebného materiálu.</w:t>
      </w:r>
    </w:p>
    <w:p w:rsidR="007D2A92" w:rsidRPr="00E80945" w:rsidRDefault="007D2A92" w:rsidP="007D2A92">
      <w:pPr>
        <w:rPr>
          <w:rFonts w:ascii="Times New Roman" w:eastAsia="Arial Unicode MS" w:hAnsi="Times New Roman"/>
          <w:iCs/>
          <w:color w:val="000000" w:themeColor="text1"/>
        </w:rPr>
      </w:pPr>
      <w:r w:rsidRPr="00E80945">
        <w:rPr>
          <w:rFonts w:ascii="Times New Roman" w:eastAsia="Arial Unicode MS" w:hAnsi="Times New Roman"/>
          <w:iCs/>
          <w:color w:val="000000" w:themeColor="text1"/>
        </w:rPr>
        <w:t>Dodávateľ predloží certifikát ISO 14001 alebo iný rovnocenný certifikát systému manažérstva kvality, vydaný príslušným orgánom členského štátu pre oblasť predaja spotrebného materiálu.</w:t>
      </w:r>
    </w:p>
    <w:p w:rsidR="007D2A92" w:rsidRPr="00E80945" w:rsidRDefault="007D2A92" w:rsidP="007D2A92">
      <w:pPr>
        <w:pStyle w:val="Normlnywebov"/>
        <w:shd w:val="clear" w:color="auto" w:fill="FFFFFF"/>
        <w:jc w:val="both"/>
        <w:rPr>
          <w:rFonts w:eastAsia="Arial Unicode MS"/>
          <w:iCs/>
          <w:color w:val="000000" w:themeColor="text1"/>
          <w:sz w:val="22"/>
          <w:szCs w:val="22"/>
          <w:lang w:eastAsia="en-US"/>
        </w:rPr>
      </w:pPr>
      <w:proofErr w:type="spellStart"/>
      <w:r w:rsidRPr="00E80945">
        <w:rPr>
          <w:rFonts w:eastAsia="Arial Unicode MS"/>
          <w:iCs/>
          <w:color w:val="000000" w:themeColor="text1"/>
          <w:sz w:val="22"/>
          <w:szCs w:val="22"/>
          <w:lang w:eastAsia="en-US"/>
        </w:rPr>
        <w:t>Dodávatel</w:t>
      </w:r>
      <w:proofErr w:type="spellEnd"/>
      <w:r w:rsidRPr="00E80945">
        <w:rPr>
          <w:rFonts w:eastAsia="Arial Unicode MS"/>
          <w:iCs/>
          <w:color w:val="000000" w:themeColor="text1"/>
          <w:sz w:val="22"/>
          <w:szCs w:val="22"/>
          <w:lang w:eastAsia="en-US"/>
        </w:rPr>
        <w:t xml:space="preserve">̌ na vlastné </w:t>
      </w:r>
      <w:proofErr w:type="spellStart"/>
      <w:r w:rsidRPr="00E80945">
        <w:rPr>
          <w:rFonts w:eastAsia="Arial Unicode MS"/>
          <w:iCs/>
          <w:color w:val="000000" w:themeColor="text1"/>
          <w:sz w:val="22"/>
          <w:szCs w:val="22"/>
          <w:lang w:eastAsia="en-US"/>
        </w:rPr>
        <w:t>náklady</w:t>
      </w:r>
      <w:proofErr w:type="spellEnd"/>
      <w:r w:rsidRPr="00E80945">
        <w:rPr>
          <w:rFonts w:eastAsia="Arial Unicode MS"/>
          <w:iCs/>
          <w:color w:val="000000" w:themeColor="text1"/>
          <w:sz w:val="22"/>
          <w:szCs w:val="22"/>
          <w:lang w:eastAsia="en-US"/>
        </w:rPr>
        <w:t xml:space="preserve"> odoberie </w:t>
      </w:r>
      <w:proofErr w:type="spellStart"/>
      <w:r w:rsidRPr="00E80945">
        <w:rPr>
          <w:rFonts w:eastAsia="Arial Unicode MS"/>
          <w:iCs/>
          <w:color w:val="000000" w:themeColor="text1"/>
          <w:sz w:val="22"/>
          <w:szCs w:val="22"/>
          <w:lang w:eastAsia="en-US"/>
        </w:rPr>
        <w:t>použite</w:t>
      </w:r>
      <w:proofErr w:type="spellEnd"/>
      <w:r w:rsidRPr="00E80945">
        <w:rPr>
          <w:rFonts w:eastAsia="Arial Unicode MS"/>
          <w:iCs/>
          <w:color w:val="000000" w:themeColor="text1"/>
          <w:sz w:val="22"/>
          <w:szCs w:val="22"/>
          <w:lang w:eastAsia="en-US"/>
        </w:rPr>
        <w:t>́ (</w:t>
      </w:r>
      <w:proofErr w:type="spellStart"/>
      <w:r w:rsidRPr="00E80945">
        <w:rPr>
          <w:rFonts w:eastAsia="Arial Unicode MS"/>
          <w:iCs/>
          <w:color w:val="000000" w:themeColor="text1"/>
          <w:sz w:val="22"/>
          <w:szCs w:val="22"/>
          <w:lang w:eastAsia="en-US"/>
        </w:rPr>
        <w:t>prázdne</w:t>
      </w:r>
      <w:proofErr w:type="spellEnd"/>
      <w:r w:rsidRPr="00E80945">
        <w:rPr>
          <w:rFonts w:eastAsia="Arial Unicode MS"/>
          <w:iCs/>
          <w:color w:val="000000" w:themeColor="text1"/>
          <w:sz w:val="22"/>
          <w:szCs w:val="22"/>
          <w:lang w:eastAsia="en-US"/>
        </w:rPr>
        <w:t xml:space="preserve">) tonery – bez obmedzenia značky, typu či množstva - z miest </w:t>
      </w:r>
      <w:proofErr w:type="spellStart"/>
      <w:r w:rsidRPr="00E80945">
        <w:rPr>
          <w:rFonts w:eastAsia="Arial Unicode MS"/>
          <w:iCs/>
          <w:color w:val="000000" w:themeColor="text1"/>
          <w:sz w:val="22"/>
          <w:szCs w:val="22"/>
          <w:lang w:eastAsia="en-US"/>
        </w:rPr>
        <w:t>určenia</w:t>
      </w:r>
      <w:proofErr w:type="spellEnd"/>
      <w:r w:rsidRPr="00E80945">
        <w:rPr>
          <w:rFonts w:eastAsia="Arial Unicode MS"/>
          <w:i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E80945">
        <w:rPr>
          <w:rFonts w:eastAsia="Arial Unicode MS"/>
          <w:iCs/>
          <w:color w:val="000000" w:themeColor="text1"/>
          <w:sz w:val="22"/>
          <w:szCs w:val="22"/>
          <w:lang w:eastAsia="en-US"/>
        </w:rPr>
        <w:t>objednávateľa</w:t>
      </w:r>
      <w:proofErr w:type="spellEnd"/>
      <w:r w:rsidRPr="00E80945">
        <w:rPr>
          <w:rFonts w:eastAsia="Arial Unicode MS"/>
          <w:iCs/>
          <w:color w:val="000000" w:themeColor="text1"/>
          <w:sz w:val="22"/>
          <w:szCs w:val="22"/>
          <w:lang w:eastAsia="en-US"/>
        </w:rPr>
        <w:t xml:space="preserve">. </w:t>
      </w:r>
      <w:proofErr w:type="spellStart"/>
      <w:r w:rsidRPr="00E80945">
        <w:rPr>
          <w:rFonts w:eastAsia="Arial Unicode MS"/>
          <w:iCs/>
          <w:color w:val="000000" w:themeColor="text1"/>
          <w:sz w:val="22"/>
          <w:szCs w:val="22"/>
          <w:lang w:eastAsia="en-US"/>
        </w:rPr>
        <w:t>Prázdne</w:t>
      </w:r>
      <w:proofErr w:type="spellEnd"/>
      <w:r w:rsidRPr="00E80945">
        <w:rPr>
          <w:rFonts w:eastAsia="Arial Unicode MS"/>
          <w:i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E80945">
        <w:rPr>
          <w:rFonts w:eastAsia="Arial Unicode MS"/>
          <w:iCs/>
          <w:color w:val="000000" w:themeColor="text1"/>
          <w:sz w:val="22"/>
          <w:szCs w:val="22"/>
          <w:lang w:eastAsia="en-US"/>
        </w:rPr>
        <w:t>tonerove</w:t>
      </w:r>
      <w:proofErr w:type="spellEnd"/>
      <w:r w:rsidRPr="00E80945">
        <w:rPr>
          <w:rFonts w:eastAsia="Arial Unicode MS"/>
          <w:iCs/>
          <w:color w:val="000000" w:themeColor="text1"/>
          <w:sz w:val="22"/>
          <w:szCs w:val="22"/>
          <w:lang w:eastAsia="en-US"/>
        </w:rPr>
        <w:t xml:space="preserve">́ kazety bude </w:t>
      </w:r>
      <w:proofErr w:type="spellStart"/>
      <w:r w:rsidRPr="00E80945">
        <w:rPr>
          <w:rFonts w:eastAsia="Arial Unicode MS"/>
          <w:iCs/>
          <w:color w:val="000000" w:themeColor="text1"/>
          <w:sz w:val="22"/>
          <w:szCs w:val="22"/>
          <w:lang w:eastAsia="en-US"/>
        </w:rPr>
        <w:t>dodávatel</w:t>
      </w:r>
      <w:proofErr w:type="spellEnd"/>
      <w:r w:rsidRPr="00E80945">
        <w:rPr>
          <w:rFonts w:eastAsia="Arial Unicode MS"/>
          <w:iCs/>
          <w:color w:val="000000" w:themeColor="text1"/>
          <w:sz w:val="22"/>
          <w:szCs w:val="22"/>
          <w:lang w:eastAsia="en-US"/>
        </w:rPr>
        <w:t xml:space="preserve">̌ </w:t>
      </w:r>
      <w:proofErr w:type="spellStart"/>
      <w:r w:rsidRPr="00E80945">
        <w:rPr>
          <w:rFonts w:eastAsia="Arial Unicode MS"/>
          <w:iCs/>
          <w:color w:val="000000" w:themeColor="text1"/>
          <w:sz w:val="22"/>
          <w:szCs w:val="22"/>
          <w:lang w:eastAsia="en-US"/>
        </w:rPr>
        <w:t>preberat</w:t>
      </w:r>
      <w:proofErr w:type="spellEnd"/>
      <w:r w:rsidRPr="00E80945">
        <w:rPr>
          <w:rFonts w:eastAsia="Arial Unicode MS"/>
          <w:iCs/>
          <w:color w:val="000000" w:themeColor="text1"/>
          <w:sz w:val="22"/>
          <w:szCs w:val="22"/>
          <w:lang w:eastAsia="en-US"/>
        </w:rPr>
        <w:t xml:space="preserve">̌ od </w:t>
      </w:r>
      <w:proofErr w:type="spellStart"/>
      <w:r w:rsidRPr="00E80945">
        <w:rPr>
          <w:rFonts w:eastAsia="Arial Unicode MS"/>
          <w:iCs/>
          <w:color w:val="000000" w:themeColor="text1"/>
          <w:sz w:val="22"/>
          <w:szCs w:val="22"/>
          <w:lang w:eastAsia="en-US"/>
        </w:rPr>
        <w:t>objednávateľa</w:t>
      </w:r>
      <w:proofErr w:type="spellEnd"/>
      <w:r w:rsidRPr="00E80945">
        <w:rPr>
          <w:rFonts w:eastAsia="Arial Unicode MS"/>
          <w:iCs/>
          <w:color w:val="000000" w:themeColor="text1"/>
          <w:sz w:val="22"/>
          <w:szCs w:val="22"/>
          <w:lang w:eastAsia="en-US"/>
        </w:rPr>
        <w:t xml:space="preserve"> pri </w:t>
      </w:r>
      <w:proofErr w:type="spellStart"/>
      <w:r w:rsidRPr="00E80945">
        <w:rPr>
          <w:rFonts w:eastAsia="Arial Unicode MS"/>
          <w:iCs/>
          <w:color w:val="000000" w:themeColor="text1"/>
          <w:sz w:val="22"/>
          <w:szCs w:val="22"/>
          <w:lang w:eastAsia="en-US"/>
        </w:rPr>
        <w:t>každej</w:t>
      </w:r>
      <w:proofErr w:type="spellEnd"/>
      <w:r w:rsidRPr="00E80945">
        <w:rPr>
          <w:rFonts w:eastAsia="Arial Unicode MS"/>
          <w:i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E80945">
        <w:rPr>
          <w:rFonts w:eastAsia="Arial Unicode MS"/>
          <w:iCs/>
          <w:color w:val="000000" w:themeColor="text1"/>
          <w:sz w:val="22"/>
          <w:szCs w:val="22"/>
          <w:lang w:eastAsia="en-US"/>
        </w:rPr>
        <w:t>dodávke</w:t>
      </w:r>
      <w:proofErr w:type="spellEnd"/>
      <w:r w:rsidRPr="00E80945">
        <w:rPr>
          <w:rFonts w:eastAsia="Arial Unicode MS"/>
          <w:iCs/>
          <w:color w:val="000000" w:themeColor="text1"/>
          <w:sz w:val="22"/>
          <w:szCs w:val="22"/>
          <w:lang w:eastAsia="en-US"/>
        </w:rPr>
        <w:t xml:space="preserve"> tonerov. Toto prevzatie sa pri </w:t>
      </w:r>
      <w:proofErr w:type="spellStart"/>
      <w:r w:rsidRPr="00E80945">
        <w:rPr>
          <w:rFonts w:eastAsia="Arial Unicode MS"/>
          <w:iCs/>
          <w:color w:val="000000" w:themeColor="text1"/>
          <w:sz w:val="22"/>
          <w:szCs w:val="22"/>
          <w:lang w:eastAsia="en-US"/>
        </w:rPr>
        <w:t>každom</w:t>
      </w:r>
      <w:proofErr w:type="spellEnd"/>
      <w:r w:rsidRPr="00E80945">
        <w:rPr>
          <w:rFonts w:eastAsia="Arial Unicode MS"/>
          <w:iCs/>
          <w:color w:val="000000" w:themeColor="text1"/>
          <w:sz w:val="22"/>
          <w:szCs w:val="22"/>
          <w:lang w:eastAsia="en-US"/>
        </w:rPr>
        <w:t xml:space="preserve"> odbere </w:t>
      </w:r>
      <w:proofErr w:type="spellStart"/>
      <w:r w:rsidRPr="00E80945">
        <w:rPr>
          <w:rFonts w:eastAsia="Arial Unicode MS"/>
          <w:iCs/>
          <w:color w:val="000000" w:themeColor="text1"/>
          <w:sz w:val="22"/>
          <w:szCs w:val="22"/>
          <w:lang w:eastAsia="en-US"/>
        </w:rPr>
        <w:t>potvrdi</w:t>
      </w:r>
      <w:proofErr w:type="spellEnd"/>
      <w:r w:rsidRPr="00E80945">
        <w:rPr>
          <w:rFonts w:eastAsia="Arial Unicode MS"/>
          <w:iCs/>
          <w:color w:val="000000" w:themeColor="text1"/>
          <w:sz w:val="22"/>
          <w:szCs w:val="22"/>
          <w:lang w:eastAsia="en-US"/>
        </w:rPr>
        <w:t xml:space="preserve">́ </w:t>
      </w:r>
      <w:proofErr w:type="spellStart"/>
      <w:r w:rsidRPr="00E80945">
        <w:rPr>
          <w:rFonts w:eastAsia="Arial Unicode MS"/>
          <w:iCs/>
          <w:color w:val="000000" w:themeColor="text1"/>
          <w:sz w:val="22"/>
          <w:szCs w:val="22"/>
          <w:lang w:eastAsia="en-US"/>
        </w:rPr>
        <w:t>podpísaním</w:t>
      </w:r>
      <w:proofErr w:type="spellEnd"/>
      <w:r w:rsidRPr="00E80945">
        <w:rPr>
          <w:rFonts w:eastAsia="Arial Unicode MS"/>
          <w:i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E80945">
        <w:rPr>
          <w:rFonts w:eastAsia="Arial Unicode MS"/>
          <w:iCs/>
          <w:color w:val="000000" w:themeColor="text1"/>
          <w:sz w:val="22"/>
          <w:szCs w:val="22"/>
          <w:lang w:eastAsia="en-US"/>
        </w:rPr>
        <w:t>sprievodného</w:t>
      </w:r>
      <w:proofErr w:type="spellEnd"/>
      <w:r w:rsidRPr="00E80945">
        <w:rPr>
          <w:rFonts w:eastAsia="Arial Unicode MS"/>
          <w:iCs/>
          <w:color w:val="000000" w:themeColor="text1"/>
          <w:sz w:val="22"/>
          <w:szCs w:val="22"/>
          <w:lang w:eastAsia="en-US"/>
        </w:rPr>
        <w:t xml:space="preserve"> listu </w:t>
      </w:r>
      <w:proofErr w:type="spellStart"/>
      <w:r w:rsidRPr="00E80945">
        <w:rPr>
          <w:rFonts w:eastAsia="Arial Unicode MS"/>
          <w:iCs/>
          <w:color w:val="000000" w:themeColor="text1"/>
          <w:sz w:val="22"/>
          <w:szCs w:val="22"/>
          <w:lang w:eastAsia="en-US"/>
        </w:rPr>
        <w:t>nebezpečného</w:t>
      </w:r>
      <w:proofErr w:type="spellEnd"/>
      <w:r w:rsidRPr="00E80945">
        <w:rPr>
          <w:rFonts w:eastAsia="Arial Unicode MS"/>
          <w:iCs/>
          <w:color w:val="000000" w:themeColor="text1"/>
          <w:sz w:val="22"/>
          <w:szCs w:val="22"/>
          <w:lang w:eastAsia="en-US"/>
        </w:rPr>
        <w:t xml:space="preserve"> odpadu </w:t>
      </w:r>
      <w:proofErr w:type="spellStart"/>
      <w:r w:rsidRPr="00E80945">
        <w:rPr>
          <w:rFonts w:eastAsia="Arial Unicode MS"/>
          <w:iCs/>
          <w:color w:val="000000" w:themeColor="text1"/>
          <w:sz w:val="22"/>
          <w:szCs w:val="22"/>
          <w:lang w:eastAsia="en-US"/>
        </w:rPr>
        <w:t>podľa</w:t>
      </w:r>
      <w:proofErr w:type="spellEnd"/>
      <w:r w:rsidRPr="00E80945">
        <w:rPr>
          <w:rFonts w:eastAsia="Arial Unicode MS"/>
          <w:i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E80945">
        <w:rPr>
          <w:rFonts w:eastAsia="Arial Unicode MS"/>
          <w:iCs/>
          <w:color w:val="000000" w:themeColor="text1"/>
          <w:sz w:val="22"/>
          <w:szCs w:val="22"/>
          <w:lang w:eastAsia="en-US"/>
        </w:rPr>
        <w:t>Vyhlášky</w:t>
      </w:r>
      <w:proofErr w:type="spellEnd"/>
      <w:r w:rsidRPr="00E80945">
        <w:rPr>
          <w:rFonts w:eastAsia="Arial Unicode MS"/>
          <w:iCs/>
          <w:color w:val="000000" w:themeColor="text1"/>
          <w:sz w:val="22"/>
          <w:szCs w:val="22"/>
          <w:lang w:eastAsia="en-US"/>
        </w:rPr>
        <w:t xml:space="preserve"> Ministerstva </w:t>
      </w:r>
      <w:proofErr w:type="spellStart"/>
      <w:r w:rsidRPr="00E80945">
        <w:rPr>
          <w:rFonts w:eastAsia="Arial Unicode MS"/>
          <w:iCs/>
          <w:color w:val="000000" w:themeColor="text1"/>
          <w:sz w:val="22"/>
          <w:szCs w:val="22"/>
          <w:lang w:eastAsia="en-US"/>
        </w:rPr>
        <w:t>životného</w:t>
      </w:r>
      <w:proofErr w:type="spellEnd"/>
      <w:r w:rsidRPr="00E80945">
        <w:rPr>
          <w:rFonts w:eastAsia="Arial Unicode MS"/>
          <w:iCs/>
          <w:color w:val="000000" w:themeColor="text1"/>
          <w:sz w:val="22"/>
          <w:szCs w:val="22"/>
          <w:lang w:eastAsia="en-US"/>
        </w:rPr>
        <w:t xml:space="preserve"> prostredia č. 371/2015 Z. z.</w:t>
      </w:r>
    </w:p>
    <w:p w:rsidR="007D2A92" w:rsidRDefault="007D2A92" w:rsidP="007D2A92">
      <w:pPr>
        <w:pStyle w:val="Normlnywebov"/>
        <w:shd w:val="clear" w:color="auto" w:fill="FFFFFF"/>
        <w:jc w:val="both"/>
        <w:rPr>
          <w:rFonts w:eastAsia="Arial Unicode MS"/>
          <w:iCs/>
          <w:color w:val="000000" w:themeColor="text1"/>
          <w:sz w:val="22"/>
          <w:szCs w:val="22"/>
          <w:lang w:eastAsia="en-US"/>
        </w:rPr>
      </w:pPr>
      <w:r w:rsidRPr="00E80945">
        <w:rPr>
          <w:rFonts w:eastAsia="Arial Unicode MS"/>
          <w:iCs/>
          <w:color w:val="000000" w:themeColor="text1"/>
          <w:sz w:val="22"/>
          <w:szCs w:val="22"/>
          <w:lang w:eastAsia="en-US"/>
        </w:rPr>
        <w:t>Dodávky tovaru budú realizované v mieste dodáv</w:t>
      </w:r>
      <w:r>
        <w:rPr>
          <w:rFonts w:eastAsia="Arial Unicode MS"/>
          <w:iCs/>
          <w:color w:val="000000" w:themeColor="text1"/>
          <w:sz w:val="22"/>
          <w:szCs w:val="22"/>
          <w:lang w:eastAsia="en-US"/>
        </w:rPr>
        <w:t xml:space="preserve">ky  </w:t>
      </w:r>
      <w:proofErr w:type="spellStart"/>
      <w:r>
        <w:rPr>
          <w:rFonts w:eastAsia="Arial Unicode MS"/>
          <w:iCs/>
          <w:color w:val="000000" w:themeColor="text1"/>
          <w:sz w:val="22"/>
          <w:szCs w:val="22"/>
          <w:lang w:eastAsia="en-US"/>
        </w:rPr>
        <w:t>t.j</w:t>
      </w:r>
      <w:proofErr w:type="spellEnd"/>
      <w:r>
        <w:rPr>
          <w:rFonts w:eastAsia="Arial Unicode MS"/>
          <w:iCs/>
          <w:color w:val="000000" w:themeColor="text1"/>
          <w:sz w:val="22"/>
          <w:szCs w:val="22"/>
          <w:lang w:eastAsia="en-US"/>
        </w:rPr>
        <w:t>. v čase medzi 7:00 hod.</w:t>
      </w:r>
      <w:r w:rsidRPr="00E80945">
        <w:rPr>
          <w:rFonts w:eastAsia="Arial Unicode MS"/>
          <w:iCs/>
          <w:color w:val="000000" w:themeColor="text1"/>
          <w:sz w:val="22"/>
          <w:szCs w:val="22"/>
          <w:lang w:eastAsia="en-US"/>
        </w:rPr>
        <w:t>-15:00 hod. v pracovných dňoch.</w:t>
      </w:r>
    </w:p>
    <w:p w:rsidR="007D2A92" w:rsidRDefault="007D2A92" w:rsidP="007D2A92">
      <w:pPr>
        <w:pStyle w:val="Normlnywebov"/>
        <w:shd w:val="clear" w:color="auto" w:fill="FFFFFF"/>
        <w:jc w:val="both"/>
        <w:rPr>
          <w:rFonts w:eastAsia="Arial Unicode MS"/>
          <w:iCs/>
          <w:color w:val="000000" w:themeColor="text1"/>
          <w:sz w:val="22"/>
          <w:szCs w:val="22"/>
          <w:lang w:eastAsia="en-US"/>
        </w:rPr>
      </w:pPr>
    </w:p>
    <w:p w:rsidR="007D2A92" w:rsidRDefault="007D2A92" w:rsidP="007D2A92">
      <w:pPr>
        <w:pStyle w:val="Normlnywebov"/>
        <w:shd w:val="clear" w:color="auto" w:fill="FFFFFF"/>
        <w:jc w:val="both"/>
        <w:rPr>
          <w:rFonts w:eastAsia="Arial Unicode MS"/>
          <w:iCs/>
          <w:color w:val="000000" w:themeColor="text1"/>
          <w:sz w:val="22"/>
          <w:szCs w:val="22"/>
          <w:lang w:eastAsia="en-US"/>
        </w:rPr>
      </w:pPr>
    </w:p>
    <w:p w:rsidR="007D2A92" w:rsidRDefault="007D2A92" w:rsidP="007D2A92">
      <w:pPr>
        <w:pStyle w:val="Normlnywebov"/>
        <w:shd w:val="clear" w:color="auto" w:fill="FFFFFF"/>
        <w:jc w:val="both"/>
        <w:rPr>
          <w:rFonts w:eastAsia="Arial Unicode MS"/>
          <w:iCs/>
          <w:color w:val="000000" w:themeColor="text1"/>
          <w:sz w:val="22"/>
          <w:szCs w:val="22"/>
          <w:lang w:eastAsia="en-US"/>
        </w:rPr>
      </w:pPr>
    </w:p>
    <w:p w:rsidR="007D2A92" w:rsidRDefault="007D2A92" w:rsidP="007D2A92">
      <w:pPr>
        <w:pStyle w:val="Normlnywebov"/>
        <w:shd w:val="clear" w:color="auto" w:fill="FFFFFF"/>
        <w:jc w:val="both"/>
        <w:rPr>
          <w:rFonts w:eastAsia="Arial Unicode MS"/>
          <w:iCs/>
          <w:color w:val="000000" w:themeColor="text1"/>
          <w:sz w:val="22"/>
          <w:szCs w:val="22"/>
          <w:lang w:eastAsia="en-US"/>
        </w:rPr>
      </w:pPr>
    </w:p>
    <w:p w:rsidR="007D2A92" w:rsidRDefault="007D2A92" w:rsidP="007D2A92">
      <w:pPr>
        <w:pStyle w:val="Normlnywebov"/>
        <w:shd w:val="clear" w:color="auto" w:fill="FFFFFF"/>
        <w:jc w:val="both"/>
        <w:rPr>
          <w:rFonts w:eastAsia="Arial Unicode MS"/>
          <w:iCs/>
          <w:color w:val="000000" w:themeColor="text1"/>
          <w:sz w:val="22"/>
          <w:szCs w:val="22"/>
          <w:lang w:eastAsia="en-US"/>
        </w:rPr>
      </w:pPr>
    </w:p>
    <w:p w:rsidR="007D2A92" w:rsidRDefault="007D2A92" w:rsidP="007D2A92">
      <w:pPr>
        <w:pStyle w:val="Normlnywebov"/>
        <w:shd w:val="clear" w:color="auto" w:fill="FFFFFF"/>
        <w:jc w:val="both"/>
        <w:rPr>
          <w:rFonts w:eastAsia="Arial Unicode MS"/>
          <w:iCs/>
          <w:color w:val="000000" w:themeColor="text1"/>
          <w:sz w:val="22"/>
          <w:szCs w:val="22"/>
          <w:lang w:eastAsia="en-US"/>
        </w:rPr>
      </w:pPr>
    </w:p>
    <w:p w:rsidR="007D2A92" w:rsidRDefault="007D2A92" w:rsidP="007D2A92">
      <w:pPr>
        <w:pStyle w:val="Normlnywebov"/>
        <w:shd w:val="clear" w:color="auto" w:fill="FFFFFF"/>
        <w:jc w:val="both"/>
        <w:rPr>
          <w:rFonts w:eastAsia="Arial Unicode MS"/>
          <w:iCs/>
          <w:color w:val="000000" w:themeColor="text1"/>
          <w:sz w:val="22"/>
          <w:szCs w:val="22"/>
          <w:lang w:eastAsia="en-US"/>
        </w:rPr>
      </w:pPr>
    </w:p>
    <w:p w:rsidR="007D2A92" w:rsidRDefault="007D2A92" w:rsidP="007D2A92">
      <w:pPr>
        <w:pStyle w:val="Normlnywebov"/>
        <w:shd w:val="clear" w:color="auto" w:fill="FFFFFF"/>
        <w:jc w:val="both"/>
        <w:rPr>
          <w:rFonts w:eastAsia="Arial Unicode MS"/>
          <w:iCs/>
          <w:color w:val="000000" w:themeColor="text1"/>
          <w:sz w:val="22"/>
          <w:szCs w:val="22"/>
          <w:lang w:eastAsia="en-US"/>
        </w:rPr>
      </w:pPr>
    </w:p>
    <w:p w:rsidR="007D2A92" w:rsidRDefault="007D2A92" w:rsidP="007D2A92">
      <w:pPr>
        <w:pStyle w:val="Normlnywebov"/>
        <w:shd w:val="clear" w:color="auto" w:fill="FFFFFF"/>
        <w:jc w:val="both"/>
        <w:rPr>
          <w:rFonts w:eastAsia="Arial Unicode MS"/>
          <w:iCs/>
          <w:color w:val="000000" w:themeColor="text1"/>
          <w:sz w:val="22"/>
          <w:szCs w:val="22"/>
          <w:lang w:eastAsia="en-US"/>
        </w:rPr>
      </w:pPr>
    </w:p>
    <w:p w:rsidR="007D2A92" w:rsidRDefault="007D2A92" w:rsidP="007D2A92">
      <w:pPr>
        <w:pStyle w:val="Normlnywebov"/>
        <w:shd w:val="clear" w:color="auto" w:fill="FFFFFF"/>
        <w:jc w:val="both"/>
        <w:rPr>
          <w:rFonts w:eastAsia="Arial Unicode MS"/>
          <w:iCs/>
          <w:color w:val="000000" w:themeColor="text1"/>
          <w:sz w:val="22"/>
          <w:szCs w:val="22"/>
          <w:lang w:eastAsia="en-US"/>
        </w:rPr>
      </w:pPr>
    </w:p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6104"/>
        <w:gridCol w:w="580"/>
        <w:gridCol w:w="975"/>
      </w:tblGrid>
      <w:tr w:rsidR="007D2A92" w:rsidRPr="00B8121F" w:rsidTr="00273408">
        <w:trPr>
          <w:trHeight w:val="1118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7D2A92" w:rsidRPr="00B8121F" w:rsidRDefault="007D2A92" w:rsidP="00273408">
            <w:pPr>
              <w:jc w:val="center"/>
              <w:rPr>
                <w:rFonts w:ascii="Times New Roman" w:hAnsi="Times New Roman"/>
                <w:b/>
                <w:i/>
                <w:color w:val="000000"/>
                <w:sz w:val="32"/>
                <w:szCs w:val="32"/>
              </w:rPr>
            </w:pPr>
            <w:r w:rsidRPr="00B8121F">
              <w:rPr>
                <w:rFonts w:ascii="Times New Roman" w:hAnsi="Times New Roman"/>
                <w:b/>
                <w:i/>
                <w:color w:val="000000"/>
                <w:sz w:val="32"/>
                <w:szCs w:val="32"/>
              </w:rPr>
              <w:lastRenderedPageBreak/>
              <w:t>Tonery originálne a repasované - spotrebný materiál</w:t>
            </w:r>
          </w:p>
          <w:p w:rsidR="007D2A92" w:rsidRDefault="007D2A92" w:rsidP="00273408">
            <w:pPr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  <w:p w:rsidR="007D2A92" w:rsidRPr="00B8121F" w:rsidRDefault="007D2A92" w:rsidP="00273408">
            <w:pPr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  <w:tr w:rsidR="007D2A92" w:rsidRPr="00B8121F" w:rsidTr="00273408">
        <w:trPr>
          <w:trHeight w:val="42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D2A92" w:rsidRPr="00B8121F" w:rsidRDefault="007D2A92" w:rsidP="00273408">
            <w:pPr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  <w:proofErr w:type="spellStart"/>
            <w:r w:rsidRPr="00B8121F">
              <w:rPr>
                <w:rFonts w:ascii="Times New Roman" w:hAnsi="Times New Roman"/>
                <w:b/>
                <w:color w:val="000000"/>
                <w:highlight w:val="yellow"/>
              </w:rPr>
              <w:t>Por.č</w:t>
            </w:r>
            <w:proofErr w:type="spellEnd"/>
            <w:r w:rsidRPr="00B8121F">
              <w:rPr>
                <w:rFonts w:ascii="Times New Roman" w:hAnsi="Times New Roman"/>
                <w:b/>
                <w:color w:val="000000"/>
                <w:highlight w:val="yellow"/>
              </w:rPr>
              <w:t>.</w:t>
            </w:r>
          </w:p>
        </w:tc>
        <w:tc>
          <w:tcPr>
            <w:tcW w:w="6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D2A92" w:rsidRPr="00B8121F" w:rsidRDefault="007D2A92" w:rsidP="00273408">
            <w:pPr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  <w:r w:rsidRPr="00B8121F">
              <w:rPr>
                <w:rFonts w:ascii="Times New Roman" w:hAnsi="Times New Roman"/>
                <w:b/>
                <w:color w:val="000000"/>
                <w:highlight w:val="yellow"/>
              </w:rPr>
              <w:t>Názov/Popis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D2A92" w:rsidRPr="00B8121F" w:rsidRDefault="007D2A92" w:rsidP="00273408">
            <w:pPr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  <w:r w:rsidRPr="00B8121F">
              <w:rPr>
                <w:rFonts w:ascii="Times New Roman" w:hAnsi="Times New Roman"/>
                <w:b/>
                <w:color w:val="000000"/>
                <w:highlight w:val="yellow"/>
              </w:rPr>
              <w:t>MJ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D2A92" w:rsidRPr="00B8121F" w:rsidRDefault="007D2A92" w:rsidP="00273408">
            <w:pPr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  <w:r w:rsidRPr="00B8121F">
              <w:rPr>
                <w:rFonts w:ascii="Times New Roman" w:hAnsi="Times New Roman"/>
                <w:b/>
                <w:color w:val="000000"/>
                <w:highlight w:val="yellow"/>
              </w:rPr>
              <w:t>Počet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Cart.301 Bk-CH561 EE - 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8121F">
              <w:rPr>
                <w:rFonts w:ascii="Times New Roman" w:hAnsi="Times New Roman"/>
                <w:color w:val="000000"/>
              </w:rPr>
              <w:t>Cart.Canon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CL 546XL farebný-O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8121F">
              <w:rPr>
                <w:rFonts w:ascii="Times New Roman" w:hAnsi="Times New Roman"/>
                <w:color w:val="000000"/>
              </w:rPr>
              <w:t>Cart.Canon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PG 540 XL čierny-O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4 .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8121F">
              <w:rPr>
                <w:rFonts w:ascii="Times New Roman" w:hAnsi="Times New Roman"/>
                <w:color w:val="000000"/>
              </w:rPr>
              <w:t>Cart.Canon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PG 545XL čierny-O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5 .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8121F">
              <w:rPr>
                <w:rFonts w:ascii="Times New Roman" w:hAnsi="Times New Roman"/>
                <w:color w:val="000000"/>
              </w:rPr>
              <w:t>Cart.Canon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PG CL-541XL farebný-O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6 .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8121F">
              <w:rPr>
                <w:rFonts w:ascii="Times New Roman" w:hAnsi="Times New Roman"/>
                <w:color w:val="000000"/>
              </w:rPr>
              <w:t>Cart.Epson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PJIC1 modrá-O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7 .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8121F">
              <w:rPr>
                <w:rFonts w:ascii="Times New Roman" w:hAnsi="Times New Roman"/>
                <w:color w:val="000000"/>
              </w:rPr>
              <w:t>Cart.Epson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PJIC2 svetlomodrá-O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8 .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8121F">
              <w:rPr>
                <w:rFonts w:ascii="Times New Roman" w:hAnsi="Times New Roman"/>
                <w:color w:val="000000"/>
              </w:rPr>
              <w:t>Cart.Epson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PJIC3 svetločervená-O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9 .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8121F">
              <w:rPr>
                <w:rFonts w:ascii="Times New Roman" w:hAnsi="Times New Roman"/>
                <w:color w:val="000000"/>
              </w:rPr>
              <w:t>Cart.Epson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PJIC4 červená-O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10 .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8121F">
              <w:rPr>
                <w:rFonts w:ascii="Times New Roman" w:hAnsi="Times New Roman"/>
                <w:color w:val="000000"/>
              </w:rPr>
              <w:t>Cart.Epson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PJIC5 žltá-O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11 .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8121F">
              <w:rPr>
                <w:rFonts w:ascii="Times New Roman" w:hAnsi="Times New Roman"/>
                <w:color w:val="000000"/>
              </w:rPr>
              <w:t>Cart.Epson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PJIC6 čierna-O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21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12 .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8121F">
              <w:rPr>
                <w:rFonts w:ascii="Times New Roman" w:hAnsi="Times New Roman"/>
                <w:color w:val="000000"/>
              </w:rPr>
              <w:t>Cart.HP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302XL čierny-O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13 .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8121F">
              <w:rPr>
                <w:rFonts w:ascii="Times New Roman" w:hAnsi="Times New Roman"/>
                <w:color w:val="000000"/>
              </w:rPr>
              <w:t>Cart.HP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302XL farebný-O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14 .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8121F">
              <w:rPr>
                <w:rFonts w:ascii="Times New Roman" w:hAnsi="Times New Roman"/>
                <w:color w:val="000000"/>
              </w:rPr>
              <w:t>Cart.HP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305XL čierny 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15 .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8121F">
              <w:rPr>
                <w:rFonts w:ascii="Times New Roman" w:hAnsi="Times New Roman"/>
                <w:color w:val="000000"/>
              </w:rPr>
              <w:t>Cart.HP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305XL farebný-O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16 .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8121F">
              <w:rPr>
                <w:rFonts w:ascii="Times New Roman" w:hAnsi="Times New Roman"/>
                <w:color w:val="000000"/>
              </w:rPr>
              <w:t>Cart.HP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932XL čierny-O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17 .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8121F">
              <w:rPr>
                <w:rFonts w:ascii="Times New Roman" w:hAnsi="Times New Roman"/>
                <w:color w:val="000000"/>
              </w:rPr>
              <w:t>Cart.HP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933XL(CN054AE)modrá-O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18 .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8121F">
              <w:rPr>
                <w:rFonts w:ascii="Times New Roman" w:hAnsi="Times New Roman"/>
                <w:color w:val="000000"/>
              </w:rPr>
              <w:t>Cart.HP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933XL(CN055AEK)červená-O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19 .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8121F">
              <w:rPr>
                <w:rFonts w:ascii="Times New Roman" w:hAnsi="Times New Roman"/>
                <w:color w:val="000000"/>
              </w:rPr>
              <w:t>Cart.HP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933XL(CN056AE)žltá-O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20 .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8121F">
              <w:rPr>
                <w:rFonts w:ascii="Times New Roman" w:hAnsi="Times New Roman"/>
                <w:color w:val="000000"/>
              </w:rPr>
              <w:t>Cart.HP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934XL+935XL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sada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- 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BAL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21 .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8121F">
              <w:rPr>
                <w:rFonts w:ascii="Times New Roman" w:hAnsi="Times New Roman"/>
                <w:color w:val="000000"/>
              </w:rPr>
              <w:t>Cart.HP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953 červený-O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22 .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8121F">
              <w:rPr>
                <w:rFonts w:ascii="Times New Roman" w:hAnsi="Times New Roman"/>
                <w:color w:val="000000"/>
              </w:rPr>
              <w:t>Cart.HP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953 modrý-O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23 .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8121F">
              <w:rPr>
                <w:rFonts w:ascii="Times New Roman" w:hAnsi="Times New Roman"/>
                <w:color w:val="000000"/>
              </w:rPr>
              <w:t>Cart.HP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953 XL čierny-O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24 .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8121F">
              <w:rPr>
                <w:rFonts w:ascii="Times New Roman" w:hAnsi="Times New Roman"/>
                <w:color w:val="000000"/>
              </w:rPr>
              <w:t>Cart.HP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953 žltý-O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25 .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8121F">
              <w:rPr>
                <w:rFonts w:ascii="Times New Roman" w:hAnsi="Times New Roman"/>
                <w:color w:val="000000"/>
              </w:rPr>
              <w:t>Cart.HP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963 XL čierny-O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26 .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8121F">
              <w:rPr>
                <w:rFonts w:ascii="Times New Roman" w:hAnsi="Times New Roman"/>
                <w:color w:val="000000"/>
              </w:rPr>
              <w:t>Cart.HP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JetPro8100/950 čierny-O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27 .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8121F">
              <w:rPr>
                <w:rFonts w:ascii="Times New Roman" w:hAnsi="Times New Roman"/>
                <w:color w:val="000000"/>
              </w:rPr>
              <w:t>Cart.HP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JetPro8100/951 červený-O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28 .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8121F">
              <w:rPr>
                <w:rFonts w:ascii="Times New Roman" w:hAnsi="Times New Roman"/>
                <w:color w:val="000000"/>
              </w:rPr>
              <w:t>Cart.HP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JetPro8100/951 modrý-O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29 .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8121F">
              <w:rPr>
                <w:rFonts w:ascii="Times New Roman" w:hAnsi="Times New Roman"/>
                <w:color w:val="000000"/>
              </w:rPr>
              <w:t>Cart.HP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JetPro8100/951 žltý-O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30 .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Kazeta Epson 350/C13S015633-O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70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31 .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Kazeta Epson ERC 09/HX 20 - 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32 .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Kazeta Epson ERC28 čierna-O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33 .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Nádoba odpadová CS 410,C540X75G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34 .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Nádoba odpadová CX 725,74C0W00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35 .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Páska OKI ML5720eco,44173405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36 .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Pásová jednotka OKI ES8433dn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37 .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Brother TN 1030 čierny-O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38 .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Brother TN 2421 alternatíva-O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39 .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Brother TN 3170 čierny-R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40 .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Canon 728/MF4450/čierny-O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41 .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Canon C-EXV 14 čierny-O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42 .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Canon C-EXV 40 čierny-O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43 .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Canon C-EXV 40 čierny-R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44 .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Canon C-EXV 42 čierny-O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45 .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Canon C-EXV 50 čierny-O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46 .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Canon CRG 731 čierny-O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47 .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Canon CRG 737 čierny-O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48 .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Canon CRG-045HBK čierny-O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49 .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Canon FX 10 čierny-O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50 .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Canon FX 10 čierny-R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51 .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Epson 310DN,C13S110079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52 .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106A čierny-O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lastRenderedPageBreak/>
              <w:t>53 .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117A,W2070 čierny-O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54 .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117A,W2071 modrý-O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55 .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117A,W2072 žltý-O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56 .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117A,W2073 červený-O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57 .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652 F6V24AE farebný-O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58 .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652 F6V25AEčierny-O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59 .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ACE 410 čierny-R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60 .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ACE 411 modrý-R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61 .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ACE 412 žltý-R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62 .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ACE 413 červený-R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63 .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CB 435A/1005/čierny-O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64 .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CB 435A/1005/čierny-R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25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65 .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CB 436A/1522/čierny-O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66 .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CB 436A/1522/čierny-R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35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67 .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CB 540A čierny-O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68 .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CB 540A čierny-R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69 .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CB 541A modrý-O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70 .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CB 541A modrý-R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71 .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CB 542A žltý-O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72 .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CB 542A žltý-R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73 .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CB 543A červený-O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74 .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CB 543A červený-R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75 .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CE 278 čierny-O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76 .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CE 278 čierny-R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260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77 .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CE 285A čierny-O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120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78 .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CE 285A čierny-R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1300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79 .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CE 310 čierny-O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80 .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CE 310 čierny-R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81 .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CE 311A modrý - 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82 .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CE 311A modrý-R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83 .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CE 312A žltý 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84 .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CE 312A žltý-R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85 .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CE 313A červený 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86 .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CE 313A červený-R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87 .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CE 320A čierny-R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88 .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CE 321A modrý-R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89 .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CE 322A žltý-R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90 .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CE 323A červený-R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91 .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CE 505A/LJP2035čierny-R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92 .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210A čierny-O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17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93 .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211A modrý-O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94 .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212A žltý-O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95 .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213A červený-O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96 .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214A čierny-O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97 .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217A čierny 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120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98 .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217A čierny -R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99 .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226X čierny-O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100 .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226X čierny-R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101 .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244 A-čierny 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102 .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279A/M26A/čierny-O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103 .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279A/M26A/čierny-R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104 .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283A čierny-O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70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105 .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283A čierny-R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570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106 .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287A čierny-O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107 .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350A čierny - 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108 .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351A modrý - 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109 .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352A žltý - 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110 .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353A červený - 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111 .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410A čierny - 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lastRenderedPageBreak/>
              <w:t>112 .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411A modrý alternatíva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113 .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412A žltý alternatíva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114 .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413A červený alternatíva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115 .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530 A čierny 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116 .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530 A čierny -R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117 .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531 A modrý 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118 .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531 A modrý -R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119 .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532 A žltý 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120 .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532 A žltý -R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121 .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533 A červený 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122 .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533 A červený-R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123 .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540 čierny-R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124 .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541 modrý-R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125 .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542 žltý-R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126 .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543 červený-R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127 .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CS 280A čierny-R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128 .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CZ 192A/93A/čierny-O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129 .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Q 2612 čierny-R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240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130 .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Q 2612A čierny-O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131 .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Q 5949 A čierny-O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132 .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Q 5949 čierny-R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133 .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Q 6511A čierny-R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134 .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Q 7553 čierny-R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135 .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Q 7570AC čierny- 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136 .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W2410A čierny-O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137 .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W2411A modrý-O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138 .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W2412A žltý-O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139 .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W2413A červený-O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140 .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Konica Minolta TN322 čierny-O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141 .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51B2000 čierny-O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50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142 .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51B2000 čierny-R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143 .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71B20C0 modrý-O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144 .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71B20K0 čierny-O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145 .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71B20M0 červený-O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146 .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71B20Y0 žltý 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147 .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B222H00 čierny-O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148 .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CS 410 dn,70C2HKE čierny-R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149 .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CS 410dn,70C2HCE modrý-O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150 .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CS 410dn,70C2HCE modrý-R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151 .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CS 410dn,70C2HKE čierny-O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13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152 .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CS 410dn,70C2HME červený-O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153 .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CS 410dn,70C2HME červený-R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154 .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CS 410dn,70C2HYE žltý-O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155 .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CS 410dn,70C2HYE žltý-R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156 .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CS 720dn,74C2HKE čierny-O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157 .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CS 720dn,74C2HKE čierny-R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158 .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CS 720dn,74C2SCE modrý-O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159 .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CS 720dn,74C2SCE modrý-R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160 .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CS 720dn,74C2SME červený-O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161 .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CS 720dn,74C2SME červený-R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162 .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CS 720dn,74C2SYE žltý-O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163 .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CS 720dn,74C2SYE žltý-R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164 .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CX 725de,84C2HCE modrý-O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165 .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CX 725de,84C2HKE čierny-O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166 .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CX 725de,84C2HME červený-O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167 .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CX 725de,84C2HYE žltý-O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168 .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CX 921de,76C0HC0 modrý-O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169 .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CX 921de,76C0HM0 červený-O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170 .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CX 921de,76C0HY0 žltý-O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lastRenderedPageBreak/>
              <w:t>171 .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CX 921de,86C0HK0 čierny-O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172 .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MS 415dn/50F2H00 čierny-O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220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173 .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MS 415dn/50F2H00 čierny-R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245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174 .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MS 415dn/50F2X0E čierny-R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300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175 .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MX 410de čierny-O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176 .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MX 711de,62D2X0E čierny-O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177 .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OKI B432/45807106 čierny-O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178 .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OKI B432dn/45807111 čierny-O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110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179 .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OKI B432dn/45807111 čierny-R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35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180 .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OKI MC 363/46508712čierny 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181 .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OKI MC 363/46508713 žltý-O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182 .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OKI MC 363/46508714 červený-O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183 .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OKI MC 363/46508715 modrý-O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184 .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OKI MC 851,44059165 žltý-O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185 .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OKI MC 851,44059166 červený-O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186 .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OKI MC 851,44059167 modrý-O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187 .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OKI MC 851,44059168 čierny-O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188 .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Ricoh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SP 201HE/407254/ čierny-O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189 .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Samsung CLT C406S modrý-O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190 .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Samsung CLT K406S čierny-O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191 .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Samsung CLT M406S červený-O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192 .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Samsung CLT Y406S žltý-O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193 .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Samsung MLT1042-čierny-R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194 .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Samsung MLT-D111S čierny-O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195 .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Samsung MLT-D111S čierny-R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196 .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Samsung MLT-D116L čierny-O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50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197 .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Samsung MLT-D116L čierny-R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198 .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Xerox 106R03048 čierny- 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199 .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Valec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opt.HP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CF 219A čierny-O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200 .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Valec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opt.HP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CF 219A čierny-R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201 .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Valec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opt.HP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MFP-M175,CE314A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202 .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Valec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opt.Lexmark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CS 410,70C0Z50-O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203 .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Valec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opt.Lexmark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CX 725,74C0Z10-O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204 .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Valec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opt.Lexmark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CX 725,74C0Z50-O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205 .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Valec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opt.Lexmark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CX 921,76C0PK0-O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206 .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Valec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opt.Lexmark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CX 921,76C0PV0-O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207 .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Valec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opt.Lexmark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MS 415dn/50F0Z00-O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150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208 .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Valec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opt.Lexmark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MS 415dn/50F0Z00-R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209 .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Valec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opt.Lexmark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MX 711de,52D0Z00-O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210 .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Valec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opt.OKI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44064009 žltý-O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211 .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Valec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opt.OKI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44064010 červený-O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212 .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Valec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opt.OKI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44064011 modrý-O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213 .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Valec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opt.OKI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B432dn/44574302 čierny-O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25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214 .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Valec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opt.OKI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B432dn/44574302-R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35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215 .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Valec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opt.OKI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ES8433dn 46438013 žltý-O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216 .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Valec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opt.OKI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ES8433dn 46438014 červený-O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217 .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Valec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opt.OKI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ES8433dn 46438015 modrý-O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218 .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Valec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opt.OKI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ES8433dn 46438016 čierny-O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219 .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Valec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opt.Samsung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MLT-R116-O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17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220 .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Zapekacia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jednotkaOKI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ES8433dn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D2A92" w:rsidRPr="00B8121F" w:rsidTr="00273408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221 .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8121F">
              <w:rPr>
                <w:rFonts w:ascii="Times New Roman" w:hAnsi="Times New Roman"/>
                <w:color w:val="000000"/>
              </w:rPr>
              <w:t>Zobraz.jednot.CS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410,70C0P00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A92" w:rsidRPr="00B8121F" w:rsidRDefault="007D2A92" w:rsidP="0027340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</w:tr>
    </w:tbl>
    <w:p w:rsidR="007D2A92" w:rsidRPr="00E80945" w:rsidRDefault="007D2A92" w:rsidP="007D2A92">
      <w:pPr>
        <w:pStyle w:val="Normlnywebov"/>
        <w:shd w:val="clear" w:color="auto" w:fill="FFFFFF"/>
        <w:jc w:val="both"/>
        <w:rPr>
          <w:rFonts w:eastAsia="Arial Unicode MS"/>
          <w:iCs/>
          <w:color w:val="000000" w:themeColor="text1"/>
          <w:sz w:val="22"/>
          <w:szCs w:val="22"/>
          <w:lang w:eastAsia="en-US"/>
        </w:rPr>
      </w:pPr>
    </w:p>
    <w:p w:rsidR="00125CB0" w:rsidRPr="007D2A92" w:rsidRDefault="00125CB0" w:rsidP="007D2A92">
      <w:pPr>
        <w:rPr>
          <w:rFonts w:ascii="Times New Roman" w:eastAsia="Arial Unicode MS" w:hAnsi="Times New Roman"/>
          <w:iCs/>
          <w:color w:val="000000" w:themeColor="text1"/>
        </w:rPr>
      </w:pPr>
    </w:p>
    <w:sectPr w:rsidR="00125CB0" w:rsidRPr="007D2A92" w:rsidSect="00125CB0">
      <w:footerReference w:type="default" r:id="rId7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CFA" w:rsidRDefault="00241CFA" w:rsidP="00351DEA">
      <w:r>
        <w:separator/>
      </w:r>
    </w:p>
  </w:endnote>
  <w:endnote w:type="continuationSeparator" w:id="0">
    <w:p w:rsidR="00241CFA" w:rsidRDefault="00241CFA" w:rsidP="0035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8995977"/>
      <w:docPartObj>
        <w:docPartGallery w:val="Page Numbers (Bottom of Page)"/>
        <w:docPartUnique/>
      </w:docPartObj>
    </w:sdtPr>
    <w:sdtEndPr/>
    <w:sdtContent>
      <w:p w:rsidR="009D087E" w:rsidRDefault="009D087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6F9">
          <w:rPr>
            <w:noProof/>
          </w:rPr>
          <w:t>5</w:t>
        </w:r>
        <w:r>
          <w:fldChar w:fldCharType="end"/>
        </w:r>
      </w:p>
    </w:sdtContent>
  </w:sdt>
  <w:p w:rsidR="009D087E" w:rsidRDefault="009D087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CFA" w:rsidRDefault="00241CFA" w:rsidP="00351DEA">
      <w:r>
        <w:separator/>
      </w:r>
    </w:p>
  </w:footnote>
  <w:footnote w:type="continuationSeparator" w:id="0">
    <w:p w:rsidR="00241CFA" w:rsidRDefault="00241CFA" w:rsidP="00351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75177"/>
    <w:multiLevelType w:val="hybridMultilevel"/>
    <w:tmpl w:val="3F04E334"/>
    <w:lvl w:ilvl="0" w:tplc="83107F4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5C92CBA"/>
    <w:multiLevelType w:val="hybridMultilevel"/>
    <w:tmpl w:val="B5646EC4"/>
    <w:lvl w:ilvl="0" w:tplc="041B0017">
      <w:start w:val="1"/>
      <w:numFmt w:val="lowerLetter"/>
      <w:lvlText w:val="%1)"/>
      <w:lvlJc w:val="left"/>
      <w:pPr>
        <w:ind w:left="1741" w:hanging="360"/>
      </w:pPr>
    </w:lvl>
    <w:lvl w:ilvl="1" w:tplc="041B0019">
      <w:start w:val="1"/>
      <w:numFmt w:val="lowerLetter"/>
      <w:lvlText w:val="%2."/>
      <w:lvlJc w:val="left"/>
      <w:pPr>
        <w:ind w:left="2461" w:hanging="360"/>
      </w:pPr>
    </w:lvl>
    <w:lvl w:ilvl="2" w:tplc="041B001B">
      <w:start w:val="1"/>
      <w:numFmt w:val="lowerRoman"/>
      <w:lvlText w:val="%3."/>
      <w:lvlJc w:val="right"/>
      <w:pPr>
        <w:ind w:left="3181" w:hanging="180"/>
      </w:pPr>
    </w:lvl>
    <w:lvl w:ilvl="3" w:tplc="F37EDA12">
      <w:start w:val="1"/>
      <w:numFmt w:val="decimal"/>
      <w:lvlText w:val="%4."/>
      <w:lvlJc w:val="left"/>
      <w:pPr>
        <w:ind w:left="3901" w:hanging="360"/>
      </w:pPr>
      <w:rPr>
        <w:b w:val="0"/>
        <w:strike w:val="0"/>
      </w:rPr>
    </w:lvl>
    <w:lvl w:ilvl="4" w:tplc="041B0019">
      <w:start w:val="1"/>
      <w:numFmt w:val="lowerLetter"/>
      <w:lvlText w:val="%5."/>
      <w:lvlJc w:val="left"/>
      <w:pPr>
        <w:ind w:left="4621" w:hanging="360"/>
      </w:pPr>
    </w:lvl>
    <w:lvl w:ilvl="5" w:tplc="041B001B">
      <w:start w:val="1"/>
      <w:numFmt w:val="lowerRoman"/>
      <w:lvlText w:val="%6."/>
      <w:lvlJc w:val="right"/>
      <w:pPr>
        <w:ind w:left="5341" w:hanging="180"/>
      </w:pPr>
    </w:lvl>
    <w:lvl w:ilvl="6" w:tplc="041B000F">
      <w:start w:val="1"/>
      <w:numFmt w:val="decimal"/>
      <w:lvlText w:val="%7."/>
      <w:lvlJc w:val="left"/>
      <w:pPr>
        <w:ind w:left="6061" w:hanging="360"/>
      </w:pPr>
    </w:lvl>
    <w:lvl w:ilvl="7" w:tplc="041B0019">
      <w:start w:val="1"/>
      <w:numFmt w:val="lowerLetter"/>
      <w:lvlText w:val="%8."/>
      <w:lvlJc w:val="left"/>
      <w:pPr>
        <w:ind w:left="6781" w:hanging="360"/>
      </w:pPr>
    </w:lvl>
    <w:lvl w:ilvl="8" w:tplc="041B001B">
      <w:start w:val="1"/>
      <w:numFmt w:val="lowerRoman"/>
      <w:lvlText w:val="%9."/>
      <w:lvlJc w:val="right"/>
      <w:pPr>
        <w:ind w:left="7501" w:hanging="180"/>
      </w:pPr>
    </w:lvl>
  </w:abstractNum>
  <w:abstractNum w:abstractNumId="3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435"/>
    <w:rsid w:val="000E77CB"/>
    <w:rsid w:val="0011478F"/>
    <w:rsid w:val="00125CB0"/>
    <w:rsid w:val="00154D3E"/>
    <w:rsid w:val="001E01F7"/>
    <w:rsid w:val="00241CFA"/>
    <w:rsid w:val="002702ED"/>
    <w:rsid w:val="0029779D"/>
    <w:rsid w:val="002C5505"/>
    <w:rsid w:val="00351DEA"/>
    <w:rsid w:val="00360D95"/>
    <w:rsid w:val="003715E3"/>
    <w:rsid w:val="004348DE"/>
    <w:rsid w:val="004851AC"/>
    <w:rsid w:val="00523B39"/>
    <w:rsid w:val="0057160E"/>
    <w:rsid w:val="00592CDF"/>
    <w:rsid w:val="007713CB"/>
    <w:rsid w:val="00785F9A"/>
    <w:rsid w:val="007D2A92"/>
    <w:rsid w:val="00823435"/>
    <w:rsid w:val="008368CA"/>
    <w:rsid w:val="009356A1"/>
    <w:rsid w:val="00941937"/>
    <w:rsid w:val="00973860"/>
    <w:rsid w:val="009D087E"/>
    <w:rsid w:val="00A3283E"/>
    <w:rsid w:val="00A61F55"/>
    <w:rsid w:val="00A66443"/>
    <w:rsid w:val="00A82945"/>
    <w:rsid w:val="00AB73BF"/>
    <w:rsid w:val="00AC0F61"/>
    <w:rsid w:val="00AD1FD5"/>
    <w:rsid w:val="00AF38B1"/>
    <w:rsid w:val="00C80759"/>
    <w:rsid w:val="00CB1201"/>
    <w:rsid w:val="00D528BC"/>
    <w:rsid w:val="00F046F9"/>
    <w:rsid w:val="00F4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8D0FDD-2056-4B4D-AC55-AD9B3EE0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1DE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51DEA"/>
    <w:pPr>
      <w:keepNext/>
      <w:jc w:val="center"/>
      <w:outlineLvl w:val="1"/>
    </w:pPr>
    <w:rPr>
      <w:b/>
      <w:bCs/>
      <w:iCs/>
      <w:sz w:val="24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51DEA"/>
    <w:rPr>
      <w:rFonts w:ascii="Arial" w:eastAsia="Times New Roman" w:hAnsi="Arial" w:cs="Times New Roman"/>
      <w:b/>
      <w:bCs/>
      <w:iCs/>
      <w:sz w:val="24"/>
      <w:szCs w:val="28"/>
      <w:lang w:eastAsia="sk-SK"/>
    </w:rPr>
  </w:style>
  <w:style w:type="paragraph" w:styleId="Hlavika">
    <w:name w:val="header"/>
    <w:aliases w:val=" 1,-Manuals,hdr"/>
    <w:basedOn w:val="Normlny"/>
    <w:link w:val="Hlavik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51D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Zkladntext">
    <w:name w:val="Body Text"/>
    <w:basedOn w:val="Normlny"/>
    <w:link w:val="ZkladntextChar"/>
    <w:qFormat/>
    <w:rsid w:val="00351DEA"/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351DEA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qFormat/>
    <w:rsid w:val="00351DEA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qFormat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Bullet Number,lp1,lp11,List Paragraph11,Bullet 1,Use Case List Paragraph,4.1 Odrážky,body"/>
    <w:basedOn w:val="Normlny"/>
    <w:link w:val="OdsekzoznamuChar"/>
    <w:uiPriority w:val="34"/>
    <w:qFormat/>
    <w:rsid w:val="00351DEA"/>
    <w:pPr>
      <w:ind w:left="708"/>
      <w:jc w:val="left"/>
    </w:pPr>
    <w:rPr>
      <w:rFonts w:ascii="Times New Roman" w:hAnsi="Times New Roman"/>
      <w:sz w:val="24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"/>
    <w:link w:val="Odsekzoznamu"/>
    <w:uiPriority w:val="34"/>
    <w:qFormat/>
    <w:locked/>
    <w:rsid w:val="00351DEA"/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20">
    <w:name w:val="Základný text (2)"/>
    <w:basedOn w:val="Predvolenpsmoodseku"/>
    <w:rsid w:val="00351DEA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locked/>
    <w:rsid w:val="00351DEA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rsid w:val="00351DEA"/>
    <w:pPr>
      <w:widowControl w:val="0"/>
      <w:shd w:val="clear" w:color="auto" w:fill="FFFFFF"/>
      <w:spacing w:line="257" w:lineRule="exact"/>
      <w:ind w:hanging="500"/>
      <w:jc w:val="left"/>
    </w:pPr>
    <w:rPr>
      <w:rFonts w:asciiTheme="minorHAnsi" w:eastAsiaTheme="minorHAnsi" w:hAnsiTheme="minorHAnsi" w:cs="Arial"/>
      <w:sz w:val="19"/>
      <w:szCs w:val="19"/>
      <w:lang w:eastAsia="en-US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351DEA"/>
    <w:pPr>
      <w:jc w:val="left"/>
    </w:pPr>
    <w:rPr>
      <w:szCs w:val="20"/>
      <w:lang w:val="x-none"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351DEA"/>
    <w:rPr>
      <w:rFonts w:ascii="Arial" w:eastAsia="Times New Roman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uiPriority w:val="99"/>
    <w:rsid w:val="00351DEA"/>
    <w:rPr>
      <w:vertAlign w:val="superscript"/>
    </w:rPr>
  </w:style>
  <w:style w:type="paragraph" w:customStyle="1" w:styleId="SPNadpis4">
    <w:name w:val="SP_Nadpis4"/>
    <w:basedOn w:val="SPNadpis3"/>
    <w:qFormat/>
    <w:rsid w:val="00351DEA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351DEA"/>
    <w:pPr>
      <w:widowControl w:val="0"/>
      <w:numPr>
        <w:numId w:val="2"/>
      </w:numPr>
      <w:tabs>
        <w:tab w:val="left" w:pos="851"/>
      </w:tabs>
      <w:spacing w:before="240"/>
    </w:pPr>
    <w:rPr>
      <w:rFonts w:cs="Arial"/>
      <w:b/>
      <w:szCs w:val="20"/>
      <w:lang w:eastAsia="cs-CZ"/>
    </w:rPr>
  </w:style>
  <w:style w:type="paragraph" w:customStyle="1" w:styleId="wazza03">
    <w:name w:val="wazza_03"/>
    <w:basedOn w:val="Normlny"/>
    <w:qFormat/>
    <w:rsid w:val="00351DEA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1D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1DEA"/>
    <w:rPr>
      <w:rFonts w:ascii="Tahoma" w:eastAsia="Times New Roman" w:hAnsi="Tahoma" w:cs="Tahoma"/>
      <w:sz w:val="16"/>
      <w:szCs w:val="16"/>
      <w:lang w:eastAsia="sk-SK"/>
    </w:rPr>
  </w:style>
  <w:style w:type="paragraph" w:styleId="Normlnywebov">
    <w:name w:val="Normal (Web)"/>
    <w:basedOn w:val="Normlny"/>
    <w:uiPriority w:val="99"/>
    <w:unhideWhenUsed/>
    <w:rsid w:val="002C5505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Internetovodkaz">
    <w:name w:val="Internetový odkaz"/>
    <w:basedOn w:val="Predvolenpsmoodseku"/>
    <w:uiPriority w:val="99"/>
    <w:rsid w:val="007D2A92"/>
    <w:rPr>
      <w:color w:val="0000FF" w:themeColor="hyperlink"/>
      <w:u w:val="singl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qFormat/>
    <w:rsid w:val="007D2A92"/>
    <w:rPr>
      <w:rFonts w:ascii="Arial" w:eastAsia="Times New Roman" w:hAnsi="Arial" w:cs="Times New Roman"/>
      <w:color w:val="00000A"/>
      <w:kern w:val="2"/>
      <w:szCs w:val="20"/>
      <w:lang w:eastAsia="cs-CZ"/>
    </w:rPr>
  </w:style>
  <w:style w:type="paragraph" w:styleId="Zoznam">
    <w:name w:val="List"/>
    <w:basedOn w:val="Normlny"/>
    <w:semiHidden/>
    <w:unhideWhenUsed/>
    <w:qFormat/>
    <w:rsid w:val="007D2A92"/>
    <w:pPr>
      <w:suppressAutoHyphens/>
      <w:ind w:left="283" w:hanging="283"/>
      <w:jc w:val="left"/>
    </w:pPr>
    <w:rPr>
      <w:rFonts w:ascii="Times New Roman" w:hAnsi="Times New Roman" w:cs="Mangal"/>
      <w:color w:val="00000A"/>
      <w:kern w:val="2"/>
      <w:sz w:val="24"/>
    </w:rPr>
  </w:style>
  <w:style w:type="paragraph" w:customStyle="1" w:styleId="western">
    <w:name w:val="western"/>
    <w:basedOn w:val="Normlny"/>
    <w:qFormat/>
    <w:rsid w:val="007D2A92"/>
    <w:pPr>
      <w:spacing w:beforeAutospacing="1"/>
    </w:pPr>
    <w:rPr>
      <w:rFonts w:cs="Arial"/>
      <w:sz w:val="24"/>
    </w:rPr>
  </w:style>
  <w:style w:type="paragraph" w:styleId="Zarkazkladnhotextu">
    <w:name w:val="Body Text Indent"/>
    <w:basedOn w:val="Normlny"/>
    <w:link w:val="ZarkazkladnhotextuChar"/>
    <w:semiHidden/>
    <w:unhideWhenUsed/>
    <w:qFormat/>
    <w:rsid w:val="007D2A92"/>
    <w:pPr>
      <w:suppressAutoHyphens/>
      <w:spacing w:after="120"/>
      <w:ind w:left="283"/>
      <w:jc w:val="left"/>
    </w:pPr>
    <w:rPr>
      <w:color w:val="00000A"/>
      <w:kern w:val="2"/>
      <w:sz w:val="22"/>
      <w:szCs w:val="20"/>
      <w:lang w:eastAsia="cs-CZ"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7D2A92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Zkladntext2Char1">
    <w:name w:val="Základný text 2 Char1"/>
    <w:basedOn w:val="Predvolenpsmoodseku"/>
    <w:uiPriority w:val="99"/>
    <w:semiHidden/>
    <w:rsid w:val="007D2A92"/>
    <w:rPr>
      <w:sz w:val="22"/>
      <w:szCs w:val="22"/>
    </w:rPr>
  </w:style>
  <w:style w:type="paragraph" w:styleId="Bezriadkovania">
    <w:name w:val="No Spacing"/>
    <w:qFormat/>
    <w:rsid w:val="007D2A92"/>
    <w:pPr>
      <w:suppressAutoHyphens/>
      <w:spacing w:after="0" w:line="240" w:lineRule="auto"/>
    </w:pPr>
    <w:rPr>
      <w:rFonts w:ascii="Calibri" w:eastAsia="Times New Roman" w:hAnsi="Calibri" w:cs="Times New Roman"/>
      <w:color w:val="00000A"/>
      <w:kern w:val="2"/>
      <w:sz w:val="24"/>
    </w:rPr>
  </w:style>
  <w:style w:type="numbering" w:customStyle="1" w:styleId="Bezzoznamu1">
    <w:name w:val="Bez zoznamu1"/>
    <w:next w:val="Bezzoznamu"/>
    <w:uiPriority w:val="99"/>
    <w:semiHidden/>
    <w:unhideWhenUsed/>
    <w:rsid w:val="007D2A92"/>
  </w:style>
  <w:style w:type="numbering" w:customStyle="1" w:styleId="Bezzoznamu11">
    <w:name w:val="Bez zoznamu11"/>
    <w:next w:val="Bezzoznamu"/>
    <w:uiPriority w:val="99"/>
    <w:semiHidden/>
    <w:unhideWhenUsed/>
    <w:rsid w:val="007D2A92"/>
  </w:style>
  <w:style w:type="character" w:styleId="Hypertextovprepojenie">
    <w:name w:val="Hyperlink"/>
    <w:basedOn w:val="Predvolenpsmoodseku"/>
    <w:uiPriority w:val="99"/>
    <w:semiHidden/>
    <w:unhideWhenUsed/>
    <w:rsid w:val="007D2A92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D2A92"/>
    <w:rPr>
      <w:color w:val="800080"/>
      <w:u w:val="single"/>
    </w:rPr>
  </w:style>
  <w:style w:type="paragraph" w:customStyle="1" w:styleId="xl64">
    <w:name w:val="xl64"/>
    <w:basedOn w:val="Normlny"/>
    <w:rsid w:val="007D2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18"/>
      <w:szCs w:val="18"/>
    </w:rPr>
  </w:style>
  <w:style w:type="paragraph" w:customStyle="1" w:styleId="xl65">
    <w:name w:val="xl65"/>
    <w:basedOn w:val="Normlny"/>
    <w:rsid w:val="007D2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hAnsi="Times New Roman"/>
      <w:sz w:val="18"/>
      <w:szCs w:val="18"/>
    </w:rPr>
  </w:style>
  <w:style w:type="paragraph" w:customStyle="1" w:styleId="xl66">
    <w:name w:val="xl66"/>
    <w:basedOn w:val="Normlny"/>
    <w:rsid w:val="007D2A92"/>
    <w:pPr>
      <w:spacing w:before="100" w:beforeAutospacing="1" w:after="100" w:afterAutospacing="1"/>
      <w:jc w:val="left"/>
    </w:pPr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1768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Breza</dc:creator>
  <cp:keywords/>
  <dc:description/>
  <cp:lastModifiedBy>Slobodníková Miriam</cp:lastModifiedBy>
  <cp:revision>5</cp:revision>
  <dcterms:created xsi:type="dcterms:W3CDTF">2020-08-26T18:19:00Z</dcterms:created>
  <dcterms:modified xsi:type="dcterms:W3CDTF">2022-01-28T08:52:00Z</dcterms:modified>
</cp:coreProperties>
</file>