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42" w:rsidRDefault="009F4D42" w:rsidP="009F4D42">
      <w:pPr>
        <w:spacing w:before="100" w:beforeAutospacing="1" w:after="100" w:afterAutospacing="1"/>
        <w:rPr>
          <w:color w:val="333333"/>
          <w:sz w:val="20"/>
          <w:szCs w:val="20"/>
        </w:rPr>
      </w:pPr>
      <w:r>
        <w:rPr>
          <w:color w:val="333333"/>
          <w:sz w:val="20"/>
          <w:szCs w:val="20"/>
        </w:rPr>
        <w:t>Adresát:</w:t>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r>
      <w:r>
        <w:rPr>
          <w:color w:val="333333"/>
          <w:sz w:val="20"/>
          <w:szCs w:val="20"/>
        </w:rPr>
        <w:tab/>
        <w:t>Všetkým záujemcom</w:t>
      </w:r>
    </w:p>
    <w:p w:rsidR="009F4D42" w:rsidRDefault="009F4D42" w:rsidP="009F4D42">
      <w:pPr>
        <w:spacing w:before="100" w:beforeAutospacing="1" w:after="100" w:afterAutospacing="1"/>
        <w:rPr>
          <w:color w:val="333333"/>
          <w:sz w:val="20"/>
          <w:szCs w:val="20"/>
        </w:rPr>
      </w:pPr>
    </w:p>
    <w:p w:rsidR="009F4D42" w:rsidRDefault="009F4D42" w:rsidP="009F4D42">
      <w:pPr>
        <w:spacing w:before="100" w:beforeAutospacing="1" w:after="100" w:afterAutospacing="1"/>
        <w:rPr>
          <w:color w:val="333333"/>
          <w:sz w:val="20"/>
          <w:szCs w:val="20"/>
        </w:rPr>
      </w:pPr>
      <w:r>
        <w:rPr>
          <w:color w:val="333333"/>
          <w:sz w:val="20"/>
          <w:szCs w:val="20"/>
        </w:rPr>
        <w:t>V Bratislave 18.01.2019</w:t>
      </w:r>
    </w:p>
    <w:p w:rsidR="009F4D42" w:rsidRPr="009F4D42" w:rsidRDefault="009F4D42" w:rsidP="009F4D42">
      <w:pPr>
        <w:suppressAutoHyphens/>
        <w:rPr>
          <w:rFonts w:eastAsia="Times New Roman"/>
          <w:bCs/>
          <w:sz w:val="22"/>
          <w:szCs w:val="22"/>
          <w:lang w:val="en-US" w:eastAsia="zh-CN"/>
        </w:rPr>
      </w:pPr>
      <w:proofErr w:type="spellStart"/>
      <w:r w:rsidRPr="009F4D42">
        <w:rPr>
          <w:rFonts w:eastAsia="Times New Roman"/>
          <w:bCs/>
          <w:sz w:val="22"/>
          <w:szCs w:val="22"/>
          <w:lang w:val="en-US" w:eastAsia="zh-CN"/>
        </w:rPr>
        <w:t>Vec</w:t>
      </w:r>
      <w:proofErr w:type="spellEnd"/>
      <w:r w:rsidRPr="009F4D42">
        <w:rPr>
          <w:rFonts w:eastAsia="Times New Roman"/>
          <w:bCs/>
          <w:sz w:val="22"/>
          <w:szCs w:val="22"/>
          <w:lang w:val="en-US" w:eastAsia="zh-CN"/>
        </w:rPr>
        <w:t>:</w:t>
      </w:r>
    </w:p>
    <w:p w:rsidR="009F4D42" w:rsidRPr="009F4D42" w:rsidRDefault="009F4D42" w:rsidP="009F4D42">
      <w:pPr>
        <w:suppressAutoHyphens/>
        <w:rPr>
          <w:rFonts w:eastAsia="Times New Roman"/>
          <w:b/>
          <w:bCs/>
          <w:sz w:val="22"/>
          <w:szCs w:val="22"/>
          <w:lang w:val="en-US" w:eastAsia="zh-CN"/>
        </w:rPr>
      </w:pPr>
      <w:proofErr w:type="spellStart"/>
      <w:r w:rsidRPr="009F4D42">
        <w:rPr>
          <w:rFonts w:eastAsia="Times New Roman"/>
          <w:b/>
          <w:bCs/>
          <w:sz w:val="22"/>
          <w:szCs w:val="22"/>
          <w:lang w:val="en-US" w:eastAsia="zh-CN"/>
        </w:rPr>
        <w:t>Žiadosť</w:t>
      </w:r>
      <w:proofErr w:type="spellEnd"/>
      <w:r w:rsidRPr="009F4D42">
        <w:rPr>
          <w:rFonts w:eastAsia="Times New Roman"/>
          <w:b/>
          <w:bCs/>
          <w:sz w:val="22"/>
          <w:szCs w:val="22"/>
          <w:lang w:val="en-US" w:eastAsia="zh-CN"/>
        </w:rPr>
        <w:t xml:space="preserve"> o </w:t>
      </w:r>
      <w:proofErr w:type="spellStart"/>
      <w:r w:rsidRPr="009F4D42">
        <w:rPr>
          <w:rFonts w:eastAsia="Times New Roman"/>
          <w:b/>
          <w:bCs/>
          <w:sz w:val="22"/>
          <w:szCs w:val="22"/>
          <w:lang w:val="en-US" w:eastAsia="zh-CN"/>
        </w:rPr>
        <w:t>vysvetlenie</w:t>
      </w:r>
      <w:proofErr w:type="spellEnd"/>
      <w:r w:rsidRPr="009F4D42">
        <w:rPr>
          <w:rFonts w:eastAsia="Times New Roman"/>
          <w:b/>
          <w:bCs/>
          <w:sz w:val="22"/>
          <w:szCs w:val="22"/>
          <w:lang w:val="en-US" w:eastAsia="zh-CN"/>
        </w:rPr>
        <w:t xml:space="preserve"> </w:t>
      </w:r>
      <w:proofErr w:type="spellStart"/>
      <w:r w:rsidRPr="009F4D42">
        <w:rPr>
          <w:rFonts w:eastAsia="Times New Roman"/>
          <w:b/>
          <w:bCs/>
          <w:sz w:val="22"/>
          <w:szCs w:val="22"/>
          <w:lang w:val="en-US" w:eastAsia="zh-CN"/>
        </w:rPr>
        <w:t>súťažných</w:t>
      </w:r>
      <w:proofErr w:type="spellEnd"/>
      <w:r w:rsidRPr="009F4D42">
        <w:rPr>
          <w:rFonts w:eastAsia="Times New Roman"/>
          <w:b/>
          <w:bCs/>
          <w:sz w:val="22"/>
          <w:szCs w:val="22"/>
          <w:lang w:val="en-US" w:eastAsia="zh-CN"/>
        </w:rPr>
        <w:t xml:space="preserve"> </w:t>
      </w:r>
      <w:proofErr w:type="spellStart"/>
      <w:r w:rsidRPr="009F4D42">
        <w:rPr>
          <w:rFonts w:eastAsia="Times New Roman"/>
          <w:b/>
          <w:bCs/>
          <w:sz w:val="22"/>
          <w:szCs w:val="22"/>
          <w:lang w:val="en-US" w:eastAsia="zh-CN"/>
        </w:rPr>
        <w:t>podkladov</w:t>
      </w:r>
      <w:proofErr w:type="spellEnd"/>
      <w:r w:rsidRPr="009F4D42">
        <w:rPr>
          <w:rFonts w:eastAsia="Times New Roman"/>
          <w:b/>
          <w:bCs/>
          <w:sz w:val="22"/>
          <w:szCs w:val="22"/>
          <w:lang w:val="en-US" w:eastAsia="zh-CN"/>
        </w:rPr>
        <w:t xml:space="preserve"> - </w:t>
      </w:r>
      <w:proofErr w:type="spellStart"/>
      <w:r w:rsidRPr="009F4D42">
        <w:rPr>
          <w:rFonts w:eastAsia="Times New Roman"/>
          <w:b/>
          <w:bCs/>
          <w:sz w:val="22"/>
          <w:szCs w:val="22"/>
          <w:lang w:val="en-US" w:eastAsia="zh-CN"/>
        </w:rPr>
        <w:t>odpoveď</w:t>
      </w:r>
      <w:proofErr w:type="spellEnd"/>
    </w:p>
    <w:p w:rsidR="009F4D42" w:rsidRPr="009F4D42" w:rsidRDefault="009F4D42" w:rsidP="009F4D42">
      <w:pPr>
        <w:suppressAutoHyphens/>
        <w:rPr>
          <w:rFonts w:eastAsia="Times New Roman"/>
          <w:b/>
          <w:bCs/>
          <w:sz w:val="22"/>
          <w:szCs w:val="22"/>
          <w:lang w:val="en-US" w:eastAsia="zh-CN"/>
        </w:rPr>
      </w:pPr>
    </w:p>
    <w:p w:rsidR="009F4D42" w:rsidRPr="009F4D42" w:rsidRDefault="009F4D42" w:rsidP="009F4D42">
      <w:pPr>
        <w:widowControl w:val="0"/>
        <w:jc w:val="both"/>
        <w:rPr>
          <w:rFonts w:eastAsia="Calibri"/>
          <w:bCs/>
          <w:sz w:val="20"/>
          <w:szCs w:val="20"/>
          <w:lang w:val="en-US" w:eastAsia="en-US"/>
        </w:rPr>
      </w:pPr>
      <w:proofErr w:type="spellStart"/>
      <w:r w:rsidRPr="009F4D42">
        <w:rPr>
          <w:rFonts w:eastAsia="Calibri"/>
          <w:bCs/>
          <w:sz w:val="20"/>
          <w:szCs w:val="20"/>
          <w:lang w:val="en-US" w:eastAsia="en-US"/>
        </w:rPr>
        <w:t>Identifikácia</w:t>
      </w:r>
      <w:proofErr w:type="spellEnd"/>
      <w:r w:rsidRPr="009F4D42">
        <w:rPr>
          <w:rFonts w:eastAsia="Calibri"/>
          <w:bCs/>
          <w:sz w:val="20"/>
          <w:szCs w:val="20"/>
          <w:lang w:val="en-US" w:eastAsia="en-US"/>
        </w:rPr>
        <w:t xml:space="preserve"> </w:t>
      </w:r>
      <w:proofErr w:type="spellStart"/>
      <w:r w:rsidRPr="009F4D42">
        <w:rPr>
          <w:rFonts w:eastAsia="Calibri"/>
          <w:bCs/>
          <w:sz w:val="20"/>
          <w:szCs w:val="20"/>
          <w:lang w:val="en-US" w:eastAsia="en-US"/>
        </w:rPr>
        <w:t>verejného</w:t>
      </w:r>
      <w:proofErr w:type="spellEnd"/>
      <w:r w:rsidRPr="009F4D42">
        <w:rPr>
          <w:rFonts w:eastAsia="Calibri"/>
          <w:bCs/>
          <w:sz w:val="20"/>
          <w:szCs w:val="20"/>
          <w:lang w:val="en-US" w:eastAsia="en-US"/>
        </w:rPr>
        <w:t xml:space="preserve"> </w:t>
      </w:r>
      <w:proofErr w:type="spellStart"/>
      <w:r w:rsidRPr="009F4D42">
        <w:rPr>
          <w:rFonts w:eastAsia="Calibri"/>
          <w:bCs/>
          <w:sz w:val="20"/>
          <w:szCs w:val="20"/>
          <w:lang w:val="en-US" w:eastAsia="en-US"/>
        </w:rPr>
        <w:t>obstarávania</w:t>
      </w:r>
      <w:proofErr w:type="spellEnd"/>
      <w:r w:rsidRPr="009F4D42">
        <w:rPr>
          <w:rFonts w:eastAsia="Calibri"/>
          <w:bCs/>
          <w:sz w:val="20"/>
          <w:szCs w:val="20"/>
          <w:lang w:val="en-US" w:eastAsia="en-US"/>
        </w:rPr>
        <w:t>:</w:t>
      </w:r>
    </w:p>
    <w:p w:rsidR="009F4D42" w:rsidRPr="009F4D42" w:rsidRDefault="009F4D42" w:rsidP="009F4D42">
      <w:pPr>
        <w:widowControl w:val="0"/>
        <w:jc w:val="both"/>
        <w:rPr>
          <w:rFonts w:eastAsia="Calibri"/>
          <w:bCs/>
          <w:sz w:val="20"/>
          <w:szCs w:val="20"/>
          <w:lang w:val="en-US" w:eastAsia="en-US"/>
        </w:rPr>
      </w:pPr>
    </w:p>
    <w:p w:rsidR="009F4D42" w:rsidRPr="009F4D42" w:rsidRDefault="009F4D42" w:rsidP="009F4D42">
      <w:pPr>
        <w:widowControl w:val="0"/>
        <w:jc w:val="both"/>
        <w:rPr>
          <w:rFonts w:eastAsia="Calibri"/>
          <w:bCs/>
          <w:sz w:val="20"/>
          <w:szCs w:val="20"/>
          <w:lang w:val="en-US" w:eastAsia="en-US"/>
        </w:rPr>
      </w:pPr>
      <w:proofErr w:type="spellStart"/>
      <w:r w:rsidRPr="009F4D42">
        <w:rPr>
          <w:rFonts w:eastAsia="Calibri"/>
          <w:b/>
          <w:bCs/>
          <w:sz w:val="20"/>
          <w:szCs w:val="20"/>
          <w:lang w:val="en-US" w:eastAsia="en-US"/>
        </w:rPr>
        <w:t>Verejný</w:t>
      </w:r>
      <w:proofErr w:type="spellEnd"/>
      <w:r w:rsidRPr="009F4D42">
        <w:rPr>
          <w:rFonts w:eastAsia="Calibri"/>
          <w:b/>
          <w:bCs/>
          <w:sz w:val="20"/>
          <w:szCs w:val="20"/>
          <w:lang w:val="en-US" w:eastAsia="en-US"/>
        </w:rPr>
        <w:t xml:space="preserve"> </w:t>
      </w:r>
      <w:proofErr w:type="spellStart"/>
      <w:r w:rsidRPr="009F4D42">
        <w:rPr>
          <w:rFonts w:eastAsia="Calibri"/>
          <w:b/>
          <w:bCs/>
          <w:sz w:val="20"/>
          <w:szCs w:val="20"/>
          <w:lang w:val="en-US" w:eastAsia="en-US"/>
        </w:rPr>
        <w:t>obstarávateľ</w:t>
      </w:r>
      <w:proofErr w:type="spellEnd"/>
      <w:r w:rsidRPr="009F4D42">
        <w:rPr>
          <w:rFonts w:eastAsia="Calibri"/>
          <w:b/>
          <w:bCs/>
          <w:sz w:val="20"/>
          <w:szCs w:val="20"/>
          <w:lang w:val="en-US" w:eastAsia="en-US"/>
        </w:rPr>
        <w:t>:</w:t>
      </w:r>
      <w:r w:rsidRPr="009F4D42">
        <w:rPr>
          <w:rFonts w:eastAsia="Calibri"/>
          <w:bCs/>
          <w:sz w:val="20"/>
          <w:szCs w:val="20"/>
          <w:lang w:val="en-US" w:eastAsia="en-US"/>
        </w:rPr>
        <w:tab/>
      </w:r>
      <w:r w:rsidRPr="009F4D42">
        <w:rPr>
          <w:rFonts w:eastAsia="Calibri"/>
          <w:bCs/>
          <w:sz w:val="20"/>
          <w:szCs w:val="20"/>
          <w:lang w:val="en-US" w:eastAsia="en-US"/>
        </w:rPr>
        <w:tab/>
      </w:r>
      <w:r w:rsidRPr="009F4D42">
        <w:rPr>
          <w:rFonts w:eastAsia="Calibri"/>
          <w:bCs/>
          <w:sz w:val="20"/>
          <w:szCs w:val="20"/>
          <w:lang w:val="en-US" w:eastAsia="en-US"/>
        </w:rPr>
        <w:t xml:space="preserve">Základná škola, </w:t>
      </w:r>
      <w:proofErr w:type="spellStart"/>
      <w:r w:rsidRPr="009F4D42">
        <w:rPr>
          <w:rFonts w:eastAsia="Calibri"/>
          <w:bCs/>
          <w:sz w:val="20"/>
          <w:szCs w:val="20"/>
          <w:lang w:val="en-US" w:eastAsia="en-US"/>
        </w:rPr>
        <w:t>Námestie</w:t>
      </w:r>
      <w:proofErr w:type="spellEnd"/>
      <w:r w:rsidRPr="009F4D42">
        <w:rPr>
          <w:rFonts w:eastAsia="Calibri"/>
          <w:bCs/>
          <w:sz w:val="20"/>
          <w:szCs w:val="20"/>
          <w:lang w:val="en-US" w:eastAsia="en-US"/>
        </w:rPr>
        <w:t xml:space="preserve"> </w:t>
      </w:r>
      <w:proofErr w:type="spellStart"/>
      <w:r w:rsidRPr="009F4D42">
        <w:rPr>
          <w:rFonts w:eastAsia="Calibri"/>
          <w:bCs/>
          <w:sz w:val="20"/>
          <w:szCs w:val="20"/>
          <w:lang w:val="en-US" w:eastAsia="en-US"/>
        </w:rPr>
        <w:t>sv</w:t>
      </w:r>
      <w:proofErr w:type="spellEnd"/>
      <w:r w:rsidRPr="009F4D42">
        <w:rPr>
          <w:rFonts w:eastAsia="Calibri"/>
          <w:bCs/>
          <w:sz w:val="20"/>
          <w:szCs w:val="20"/>
          <w:lang w:val="en-US" w:eastAsia="en-US"/>
        </w:rPr>
        <w:t xml:space="preserve">. </w:t>
      </w:r>
      <w:proofErr w:type="spellStart"/>
      <w:r w:rsidRPr="009F4D42">
        <w:rPr>
          <w:rFonts w:eastAsia="Calibri"/>
          <w:bCs/>
          <w:sz w:val="20"/>
          <w:szCs w:val="20"/>
          <w:lang w:val="en-US" w:eastAsia="en-US"/>
        </w:rPr>
        <w:t>Ignáca</w:t>
      </w:r>
      <w:proofErr w:type="spellEnd"/>
      <w:r w:rsidRPr="009F4D42">
        <w:rPr>
          <w:rFonts w:eastAsia="Calibri"/>
          <w:bCs/>
          <w:sz w:val="20"/>
          <w:szCs w:val="20"/>
          <w:lang w:val="en-US" w:eastAsia="en-US"/>
        </w:rPr>
        <w:t xml:space="preserve"> 31, Leopoldov</w:t>
      </w:r>
    </w:p>
    <w:p w:rsidR="009F4D42" w:rsidRPr="009F4D42" w:rsidRDefault="009F4D42" w:rsidP="009F4D42">
      <w:pPr>
        <w:widowControl w:val="0"/>
        <w:tabs>
          <w:tab w:val="left" w:pos="708"/>
          <w:tab w:val="left" w:pos="1416"/>
          <w:tab w:val="left" w:pos="2124"/>
          <w:tab w:val="left" w:pos="2910"/>
        </w:tabs>
        <w:ind w:left="2832" w:hanging="2832"/>
        <w:jc w:val="both"/>
        <w:rPr>
          <w:rFonts w:eastAsia="Calibri"/>
          <w:bCs/>
          <w:sz w:val="20"/>
          <w:szCs w:val="20"/>
          <w:lang w:val="en-US" w:eastAsia="en-US"/>
        </w:rPr>
      </w:pPr>
      <w:proofErr w:type="spellStart"/>
      <w:r w:rsidRPr="009F4D42">
        <w:rPr>
          <w:rFonts w:eastAsia="Calibri"/>
          <w:b/>
          <w:bCs/>
          <w:sz w:val="20"/>
          <w:szCs w:val="20"/>
          <w:lang w:val="en-US" w:eastAsia="en-US"/>
        </w:rPr>
        <w:t>Názov</w:t>
      </w:r>
      <w:proofErr w:type="spellEnd"/>
      <w:r w:rsidRPr="009F4D42">
        <w:rPr>
          <w:rFonts w:eastAsia="Calibri"/>
          <w:b/>
          <w:bCs/>
          <w:sz w:val="20"/>
          <w:szCs w:val="20"/>
          <w:lang w:val="en-US" w:eastAsia="en-US"/>
        </w:rPr>
        <w:t xml:space="preserve"> </w:t>
      </w:r>
      <w:proofErr w:type="spellStart"/>
      <w:r w:rsidRPr="009F4D42">
        <w:rPr>
          <w:rFonts w:eastAsia="Calibri"/>
          <w:b/>
          <w:bCs/>
          <w:sz w:val="20"/>
          <w:szCs w:val="20"/>
          <w:lang w:val="en-US" w:eastAsia="en-US"/>
        </w:rPr>
        <w:t>zákazky</w:t>
      </w:r>
      <w:proofErr w:type="spellEnd"/>
      <w:r w:rsidRPr="009F4D42">
        <w:rPr>
          <w:rFonts w:eastAsia="Calibri"/>
          <w:b/>
          <w:bCs/>
          <w:sz w:val="20"/>
          <w:szCs w:val="20"/>
          <w:lang w:val="en-US" w:eastAsia="en-US"/>
        </w:rPr>
        <w:t>:</w:t>
      </w:r>
      <w:r w:rsidRPr="009F4D42">
        <w:rPr>
          <w:rFonts w:eastAsia="Calibri"/>
          <w:bCs/>
          <w:sz w:val="20"/>
          <w:szCs w:val="20"/>
          <w:lang w:val="en-US" w:eastAsia="en-US"/>
        </w:rPr>
        <w:tab/>
      </w:r>
      <w:r w:rsidRPr="009F4D42">
        <w:rPr>
          <w:rFonts w:eastAsia="Calibri"/>
          <w:bCs/>
          <w:sz w:val="20"/>
          <w:szCs w:val="20"/>
          <w:lang w:val="en-US" w:eastAsia="en-US"/>
        </w:rPr>
        <w:tab/>
      </w:r>
      <w:r w:rsidRPr="009F4D42">
        <w:rPr>
          <w:rFonts w:eastAsia="Calibri"/>
          <w:bCs/>
          <w:sz w:val="20"/>
          <w:szCs w:val="20"/>
          <w:lang w:val="en-US" w:eastAsia="en-US"/>
        </w:rPr>
        <w:tab/>
      </w:r>
      <w:proofErr w:type="spellStart"/>
      <w:r w:rsidRPr="009F4D42">
        <w:rPr>
          <w:rFonts w:eastAsia="Calibri"/>
          <w:bCs/>
          <w:sz w:val="20"/>
          <w:szCs w:val="20"/>
          <w:lang w:val="en-US" w:eastAsia="en-US"/>
        </w:rPr>
        <w:t>Zateplenie</w:t>
      </w:r>
      <w:proofErr w:type="spellEnd"/>
      <w:r w:rsidRPr="009F4D42">
        <w:rPr>
          <w:rFonts w:eastAsia="Calibri"/>
          <w:bCs/>
          <w:sz w:val="20"/>
          <w:szCs w:val="20"/>
          <w:lang w:val="en-US" w:eastAsia="en-US"/>
        </w:rPr>
        <w:t xml:space="preserve"> </w:t>
      </w:r>
      <w:proofErr w:type="spellStart"/>
      <w:r w:rsidRPr="009F4D42">
        <w:rPr>
          <w:rFonts w:eastAsia="Calibri"/>
          <w:bCs/>
          <w:sz w:val="20"/>
          <w:szCs w:val="20"/>
          <w:lang w:val="en-US" w:eastAsia="en-US"/>
        </w:rPr>
        <w:t>fasády</w:t>
      </w:r>
      <w:proofErr w:type="spellEnd"/>
      <w:r w:rsidRPr="009F4D42">
        <w:rPr>
          <w:rFonts w:eastAsia="Calibri"/>
          <w:bCs/>
          <w:sz w:val="20"/>
          <w:szCs w:val="20"/>
          <w:lang w:val="en-US" w:eastAsia="en-US"/>
        </w:rPr>
        <w:t xml:space="preserve"> a </w:t>
      </w:r>
      <w:proofErr w:type="spellStart"/>
      <w:r w:rsidRPr="009F4D42">
        <w:rPr>
          <w:rFonts w:eastAsia="Calibri"/>
          <w:bCs/>
          <w:sz w:val="20"/>
          <w:szCs w:val="20"/>
          <w:lang w:val="en-US" w:eastAsia="en-US"/>
        </w:rPr>
        <w:t>strechy</w:t>
      </w:r>
      <w:proofErr w:type="spellEnd"/>
      <w:r w:rsidRPr="009F4D42">
        <w:rPr>
          <w:rFonts w:eastAsia="Calibri"/>
          <w:bCs/>
          <w:sz w:val="20"/>
          <w:szCs w:val="20"/>
          <w:lang w:val="en-US" w:eastAsia="en-US"/>
        </w:rPr>
        <w:t xml:space="preserve"> </w:t>
      </w:r>
      <w:proofErr w:type="spellStart"/>
      <w:r w:rsidRPr="009F4D42">
        <w:rPr>
          <w:rFonts w:eastAsia="Calibri"/>
          <w:bCs/>
          <w:sz w:val="20"/>
          <w:szCs w:val="20"/>
          <w:lang w:val="en-US" w:eastAsia="en-US"/>
        </w:rPr>
        <w:t>Základnej</w:t>
      </w:r>
      <w:proofErr w:type="spellEnd"/>
      <w:r w:rsidRPr="009F4D42">
        <w:rPr>
          <w:rFonts w:eastAsia="Calibri"/>
          <w:bCs/>
          <w:sz w:val="20"/>
          <w:szCs w:val="20"/>
          <w:lang w:val="en-US" w:eastAsia="en-US"/>
        </w:rPr>
        <w:t xml:space="preserve"> </w:t>
      </w:r>
      <w:proofErr w:type="spellStart"/>
      <w:r w:rsidRPr="009F4D42">
        <w:rPr>
          <w:rFonts w:eastAsia="Calibri"/>
          <w:bCs/>
          <w:sz w:val="20"/>
          <w:szCs w:val="20"/>
          <w:lang w:val="en-US" w:eastAsia="en-US"/>
        </w:rPr>
        <w:t>školy</w:t>
      </w:r>
      <w:proofErr w:type="spellEnd"/>
      <w:r w:rsidRPr="009F4D42">
        <w:rPr>
          <w:rFonts w:eastAsia="Calibri"/>
          <w:bCs/>
          <w:sz w:val="20"/>
          <w:szCs w:val="20"/>
          <w:lang w:val="en-US" w:eastAsia="en-US"/>
        </w:rPr>
        <w:t xml:space="preserve"> Leopoldov – SO 102 </w:t>
      </w:r>
      <w:proofErr w:type="spellStart"/>
      <w:r w:rsidRPr="009F4D42">
        <w:rPr>
          <w:rFonts w:eastAsia="Calibri"/>
          <w:bCs/>
          <w:sz w:val="20"/>
          <w:szCs w:val="20"/>
          <w:lang w:val="en-US" w:eastAsia="en-US"/>
        </w:rPr>
        <w:t>Novší</w:t>
      </w:r>
      <w:proofErr w:type="spellEnd"/>
      <w:r w:rsidRPr="009F4D42">
        <w:rPr>
          <w:rFonts w:eastAsia="Calibri"/>
          <w:bCs/>
          <w:sz w:val="20"/>
          <w:szCs w:val="20"/>
          <w:lang w:val="en-US" w:eastAsia="en-US"/>
        </w:rPr>
        <w:t xml:space="preserve"> </w:t>
      </w:r>
      <w:proofErr w:type="spellStart"/>
      <w:r w:rsidRPr="009F4D42">
        <w:rPr>
          <w:rFonts w:eastAsia="Calibri"/>
          <w:bCs/>
          <w:sz w:val="20"/>
          <w:szCs w:val="20"/>
          <w:lang w:val="en-US" w:eastAsia="en-US"/>
        </w:rPr>
        <w:t>objekt</w:t>
      </w:r>
      <w:proofErr w:type="spellEnd"/>
    </w:p>
    <w:p w:rsidR="009F4D42" w:rsidRPr="009F4D42" w:rsidRDefault="009F4D42" w:rsidP="009F4D42">
      <w:pPr>
        <w:widowControl w:val="0"/>
        <w:ind w:left="2832" w:hanging="2832"/>
        <w:jc w:val="both"/>
        <w:rPr>
          <w:rFonts w:eastAsia="Calibri"/>
          <w:bCs/>
          <w:sz w:val="20"/>
          <w:szCs w:val="20"/>
          <w:lang w:val="en-US" w:eastAsia="en-US"/>
        </w:rPr>
      </w:pPr>
      <w:proofErr w:type="spellStart"/>
      <w:r w:rsidRPr="009F4D42">
        <w:rPr>
          <w:rFonts w:eastAsia="Calibri"/>
          <w:b/>
          <w:bCs/>
          <w:sz w:val="20"/>
          <w:szCs w:val="20"/>
          <w:lang w:val="en-US" w:eastAsia="en-US"/>
        </w:rPr>
        <w:t>Vyhlásené</w:t>
      </w:r>
      <w:proofErr w:type="spellEnd"/>
      <w:r w:rsidRPr="009F4D42">
        <w:rPr>
          <w:rFonts w:eastAsia="Calibri"/>
          <w:b/>
          <w:bCs/>
          <w:sz w:val="20"/>
          <w:szCs w:val="20"/>
          <w:lang w:val="en-US" w:eastAsia="en-US"/>
        </w:rPr>
        <w:t>:</w:t>
      </w:r>
      <w:r w:rsidRPr="009F4D42">
        <w:rPr>
          <w:rFonts w:eastAsia="Calibri"/>
          <w:bCs/>
          <w:sz w:val="20"/>
          <w:szCs w:val="20"/>
          <w:lang w:val="en-US" w:eastAsia="en-US"/>
        </w:rPr>
        <w:tab/>
      </w:r>
      <w:proofErr w:type="spellStart"/>
      <w:proofErr w:type="gramStart"/>
      <w:r>
        <w:rPr>
          <w:rFonts w:eastAsia="Calibri"/>
          <w:bCs/>
          <w:sz w:val="20"/>
          <w:szCs w:val="20"/>
          <w:lang w:val="en-US" w:eastAsia="en-US"/>
        </w:rPr>
        <w:t>vo</w:t>
      </w:r>
      <w:proofErr w:type="spellEnd"/>
      <w:proofErr w:type="gramEnd"/>
      <w:r>
        <w:rPr>
          <w:rFonts w:eastAsia="Calibri"/>
          <w:bCs/>
          <w:sz w:val="20"/>
          <w:szCs w:val="20"/>
          <w:lang w:val="en-US" w:eastAsia="en-US"/>
        </w:rPr>
        <w:t xml:space="preserve"> </w:t>
      </w:r>
      <w:proofErr w:type="spellStart"/>
      <w:r w:rsidRPr="009F4D42">
        <w:rPr>
          <w:rFonts w:eastAsia="Calibri"/>
          <w:bCs/>
          <w:sz w:val="20"/>
          <w:szCs w:val="20"/>
          <w:lang w:val="en-US" w:eastAsia="en-US"/>
        </w:rPr>
        <w:t>Vestník</w:t>
      </w:r>
      <w:r>
        <w:rPr>
          <w:rFonts w:eastAsia="Calibri"/>
          <w:bCs/>
          <w:sz w:val="20"/>
          <w:szCs w:val="20"/>
          <w:lang w:val="en-US" w:eastAsia="en-US"/>
        </w:rPr>
        <w:t>u</w:t>
      </w:r>
      <w:proofErr w:type="spellEnd"/>
      <w:r w:rsidRPr="009F4D42">
        <w:rPr>
          <w:rFonts w:eastAsia="Calibri"/>
          <w:bCs/>
          <w:sz w:val="20"/>
          <w:szCs w:val="20"/>
          <w:lang w:val="en-US" w:eastAsia="en-US"/>
        </w:rPr>
        <w:t xml:space="preserve"> č. 249/2018 - 19.12.2018</w:t>
      </w:r>
      <w:r>
        <w:rPr>
          <w:rFonts w:eastAsia="Calibri"/>
          <w:bCs/>
          <w:sz w:val="20"/>
          <w:szCs w:val="20"/>
          <w:lang w:val="en-US" w:eastAsia="en-US"/>
        </w:rPr>
        <w:t xml:space="preserve"> pod </w:t>
      </w:r>
      <w:proofErr w:type="spellStart"/>
      <w:r>
        <w:rPr>
          <w:rFonts w:eastAsia="Calibri"/>
          <w:bCs/>
          <w:sz w:val="20"/>
          <w:szCs w:val="20"/>
          <w:lang w:val="en-US" w:eastAsia="en-US"/>
        </w:rPr>
        <w:t>číslom</w:t>
      </w:r>
      <w:proofErr w:type="spellEnd"/>
      <w:r>
        <w:rPr>
          <w:rFonts w:eastAsia="Calibri"/>
          <w:bCs/>
          <w:sz w:val="20"/>
          <w:szCs w:val="20"/>
          <w:lang w:val="en-US" w:eastAsia="en-US"/>
        </w:rPr>
        <w:t xml:space="preserve"> </w:t>
      </w:r>
      <w:r w:rsidRPr="009F4D42">
        <w:rPr>
          <w:rFonts w:eastAsia="Calibri"/>
          <w:bCs/>
          <w:sz w:val="20"/>
          <w:szCs w:val="20"/>
          <w:lang w:val="en-US" w:eastAsia="en-US"/>
        </w:rPr>
        <w:t>18169 - WYP</w:t>
      </w:r>
    </w:p>
    <w:p w:rsidR="009F4D42" w:rsidRPr="009F4D42" w:rsidRDefault="009F4D42" w:rsidP="009F4D42">
      <w:pPr>
        <w:widowControl w:val="0"/>
        <w:ind w:left="2832" w:hanging="2832"/>
        <w:jc w:val="both"/>
        <w:rPr>
          <w:rFonts w:eastAsia="Calibri"/>
          <w:sz w:val="20"/>
          <w:szCs w:val="20"/>
          <w:lang w:val="en-US" w:eastAsia="en-US"/>
        </w:rPr>
      </w:pPr>
    </w:p>
    <w:p w:rsidR="009F4D42" w:rsidRPr="009F4D42" w:rsidRDefault="009F4D42" w:rsidP="009F4D42">
      <w:pPr>
        <w:widowControl w:val="0"/>
        <w:ind w:firstLine="708"/>
        <w:jc w:val="both"/>
        <w:rPr>
          <w:rFonts w:eastAsia="Calibri"/>
          <w:sz w:val="22"/>
          <w:szCs w:val="22"/>
          <w:lang w:eastAsia="en-US"/>
        </w:rPr>
      </w:pPr>
      <w:r w:rsidRPr="009F4D42">
        <w:rPr>
          <w:rFonts w:eastAsia="Calibri"/>
          <w:sz w:val="22"/>
          <w:szCs w:val="22"/>
          <w:lang w:eastAsia="en-US"/>
        </w:rPr>
        <w:t>Na základe doručenej žiadosti o vysvetlenie súťažných podkladov zo dňa</w:t>
      </w:r>
      <w:r w:rsidRPr="00644D4E">
        <w:rPr>
          <w:rFonts w:eastAsia="Calibri"/>
          <w:sz w:val="22"/>
          <w:szCs w:val="22"/>
          <w:lang w:eastAsia="en-US"/>
        </w:rPr>
        <w:t xml:space="preserve"> 16.01.</w:t>
      </w:r>
      <w:r w:rsidRPr="009F4D42">
        <w:rPr>
          <w:rFonts w:eastAsia="Calibri"/>
          <w:sz w:val="22"/>
          <w:szCs w:val="22"/>
          <w:lang w:eastAsia="en-US"/>
        </w:rPr>
        <w:t>201</w:t>
      </w:r>
      <w:r w:rsidRPr="00644D4E">
        <w:rPr>
          <w:rFonts w:eastAsia="Calibri"/>
          <w:sz w:val="22"/>
          <w:szCs w:val="22"/>
          <w:lang w:eastAsia="en-US"/>
        </w:rPr>
        <w:t>9</w:t>
      </w:r>
      <w:r w:rsidRPr="009F4D42">
        <w:rPr>
          <w:rFonts w:eastAsia="Calibri"/>
          <w:sz w:val="22"/>
          <w:szCs w:val="22"/>
          <w:lang w:eastAsia="en-US"/>
        </w:rPr>
        <w:t xml:space="preserve">  Vám týmto   predkladáme vysvetlenie:</w:t>
      </w:r>
    </w:p>
    <w:p w:rsidR="009F4D42" w:rsidRPr="00644D4E" w:rsidRDefault="009F4D42" w:rsidP="009F4D42">
      <w:pPr>
        <w:spacing w:before="100" w:beforeAutospacing="1" w:after="100" w:afterAutospacing="1"/>
        <w:rPr>
          <w:sz w:val="22"/>
          <w:szCs w:val="22"/>
        </w:rPr>
      </w:pPr>
      <w:r w:rsidRPr="00644D4E">
        <w:rPr>
          <w:sz w:val="22"/>
          <w:szCs w:val="22"/>
        </w:rPr>
        <w:t>Otázka č. 1</w:t>
      </w:r>
    </w:p>
    <w:p w:rsidR="009F4D42" w:rsidRPr="00644D4E" w:rsidRDefault="009F4D42" w:rsidP="009F4D42">
      <w:pPr>
        <w:spacing w:before="100" w:beforeAutospacing="1" w:after="100" w:afterAutospacing="1"/>
        <w:rPr>
          <w:sz w:val="22"/>
          <w:szCs w:val="22"/>
        </w:rPr>
      </w:pPr>
      <w:r w:rsidRPr="00644D4E">
        <w:rPr>
          <w:sz w:val="22"/>
          <w:szCs w:val="22"/>
        </w:rPr>
        <w:t>Pri položkách s percentuálnou mernou jednotkou (napr. presun hmôt...), kde nie je stanovená hodnota množstva, má uchádzač ponechať danú bunku prázdnu, čiže nevypĺňať množstvo, ale určí jednotkovú cenu, alebo si množstvo uchádzač nastaví podľa svojich výpočtov s určením jednotkovej ceny ? Žiadame o stanovenie ako máme dané položky oceňovať.</w:t>
      </w:r>
    </w:p>
    <w:p w:rsidR="009F4D42" w:rsidRPr="00644D4E" w:rsidRDefault="009F4D42" w:rsidP="009F4D42">
      <w:pPr>
        <w:spacing w:before="100" w:beforeAutospacing="1" w:after="100" w:afterAutospacing="1"/>
        <w:rPr>
          <w:sz w:val="22"/>
          <w:szCs w:val="22"/>
        </w:rPr>
      </w:pPr>
      <w:r w:rsidRPr="00644D4E">
        <w:rPr>
          <w:sz w:val="22"/>
          <w:szCs w:val="22"/>
        </w:rPr>
        <w:t> Odpoveď:</w:t>
      </w:r>
    </w:p>
    <w:p w:rsidR="009F4D42" w:rsidRPr="00644D4E" w:rsidRDefault="009F4D42" w:rsidP="009F4D42">
      <w:pPr>
        <w:spacing w:before="100" w:beforeAutospacing="1" w:after="100" w:afterAutospacing="1"/>
        <w:rPr>
          <w:sz w:val="22"/>
          <w:szCs w:val="22"/>
        </w:rPr>
      </w:pPr>
      <w:r w:rsidRPr="00644D4E">
        <w:rPr>
          <w:sz w:val="22"/>
          <w:szCs w:val="22"/>
        </w:rPr>
        <w:t>Pri prácach PSV sa presun hmôt zadáva v % = je to % z ceny. Takže , keď si oceníte  položky príslušného dielu - z celkovej ceny vypočítate dané %.</w:t>
      </w:r>
    </w:p>
    <w:p w:rsidR="009F4D42" w:rsidRPr="00644D4E" w:rsidRDefault="009F4D42" w:rsidP="009F4D42">
      <w:pPr>
        <w:spacing w:before="100" w:beforeAutospacing="1" w:after="100" w:afterAutospacing="1"/>
        <w:rPr>
          <w:sz w:val="22"/>
          <w:szCs w:val="22"/>
        </w:rPr>
      </w:pPr>
      <w:r w:rsidRPr="00644D4E">
        <w:rPr>
          <w:sz w:val="22"/>
          <w:szCs w:val="22"/>
        </w:rPr>
        <w:t> </w:t>
      </w:r>
    </w:p>
    <w:p w:rsidR="009F4D42" w:rsidRPr="00644D4E" w:rsidRDefault="009F4D42" w:rsidP="009F4D42">
      <w:pPr>
        <w:spacing w:before="100" w:beforeAutospacing="1" w:after="100" w:afterAutospacing="1"/>
        <w:rPr>
          <w:sz w:val="22"/>
          <w:szCs w:val="22"/>
        </w:rPr>
      </w:pPr>
      <w:r w:rsidRPr="00644D4E">
        <w:rPr>
          <w:sz w:val="22"/>
          <w:szCs w:val="22"/>
        </w:rPr>
        <w:t>Otázka č. 2</w:t>
      </w:r>
    </w:p>
    <w:p w:rsidR="009F4D42" w:rsidRPr="00644D4E" w:rsidRDefault="009F4D42" w:rsidP="009F4D42">
      <w:pPr>
        <w:spacing w:before="100" w:beforeAutospacing="1" w:after="100" w:afterAutospacing="1"/>
        <w:rPr>
          <w:sz w:val="22"/>
          <w:szCs w:val="22"/>
        </w:rPr>
      </w:pPr>
      <w:r w:rsidRPr="00644D4E">
        <w:rPr>
          <w:sz w:val="22"/>
          <w:szCs w:val="22"/>
        </w:rPr>
        <w:t>Žiadame o podrobnejšiu špecifikáciu, výpis prvkov, merné jednotky a množstvá k položke č.44 – „Demontáž a spätná montáž bleskozvodu“, z rozpočtu „2 - Zateplenie strechy - novší objekt“.</w:t>
      </w:r>
    </w:p>
    <w:p w:rsidR="009F4D42" w:rsidRPr="00644D4E" w:rsidRDefault="009F4D42" w:rsidP="009F4D42">
      <w:pPr>
        <w:spacing w:before="100" w:beforeAutospacing="1" w:after="100" w:afterAutospacing="1"/>
        <w:rPr>
          <w:sz w:val="22"/>
          <w:szCs w:val="22"/>
        </w:rPr>
      </w:pPr>
      <w:r w:rsidRPr="00644D4E">
        <w:rPr>
          <w:sz w:val="22"/>
          <w:szCs w:val="22"/>
        </w:rPr>
        <w:t> </w:t>
      </w:r>
      <w:bookmarkStart w:id="0" w:name="_GoBack"/>
      <w:bookmarkEnd w:id="0"/>
    </w:p>
    <w:p w:rsidR="009F4D42" w:rsidRPr="00644D4E" w:rsidRDefault="009F4D42" w:rsidP="009F4D42">
      <w:pPr>
        <w:spacing w:before="100" w:beforeAutospacing="1" w:after="100" w:afterAutospacing="1"/>
        <w:rPr>
          <w:sz w:val="22"/>
          <w:szCs w:val="22"/>
        </w:rPr>
      </w:pPr>
      <w:r w:rsidRPr="00644D4E">
        <w:rPr>
          <w:sz w:val="22"/>
          <w:szCs w:val="22"/>
        </w:rPr>
        <w:t>Odpoveď:</w:t>
      </w:r>
    </w:p>
    <w:p w:rsidR="009F4D42" w:rsidRPr="00644D4E" w:rsidRDefault="009F4D42" w:rsidP="009F4D42">
      <w:pPr>
        <w:spacing w:before="100" w:beforeAutospacing="1" w:after="100" w:afterAutospacing="1"/>
        <w:rPr>
          <w:sz w:val="22"/>
          <w:szCs w:val="22"/>
        </w:rPr>
      </w:pPr>
      <w:r w:rsidRPr="00644D4E">
        <w:rPr>
          <w:sz w:val="22"/>
          <w:szCs w:val="22"/>
        </w:rPr>
        <w:t>Demontáž a spätná montáž bleskozvodu nie je predmetom zákazky (bleskozvody budú na fasáde objektu skryté v zateplení, nebude ich potrebné demontovať).  </w:t>
      </w:r>
    </w:p>
    <w:p w:rsidR="00B91B32" w:rsidRPr="00644D4E" w:rsidRDefault="00B91B32">
      <w:pPr>
        <w:rPr>
          <w:sz w:val="22"/>
          <w:szCs w:val="22"/>
        </w:rPr>
      </w:pPr>
    </w:p>
    <w:sectPr w:rsidR="00B91B32" w:rsidRPr="00644D4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4A4" w:rsidRDefault="001844A4" w:rsidP="009F4D42">
      <w:r>
        <w:separator/>
      </w:r>
    </w:p>
  </w:endnote>
  <w:endnote w:type="continuationSeparator" w:id="0">
    <w:p w:rsidR="001844A4" w:rsidRDefault="001844A4" w:rsidP="009F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4A4" w:rsidRDefault="001844A4" w:rsidP="009F4D42">
      <w:r>
        <w:separator/>
      </w:r>
    </w:p>
  </w:footnote>
  <w:footnote w:type="continuationSeparator" w:id="0">
    <w:p w:rsidR="001844A4" w:rsidRDefault="001844A4" w:rsidP="009F4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42" w:rsidRPr="009F4D42" w:rsidRDefault="009F4D42" w:rsidP="009F4D42">
    <w:pPr>
      <w:tabs>
        <w:tab w:val="center" w:pos="4536"/>
        <w:tab w:val="right" w:pos="9072"/>
      </w:tabs>
      <w:jc w:val="center"/>
      <w:rPr>
        <w:rFonts w:ascii="Verdana" w:eastAsia="Times New Roman" w:hAnsi="Verdana" w:cs="Verdana"/>
        <w:b/>
        <w:bCs/>
        <w:color w:val="000000"/>
        <w:lang w:eastAsia="cs-CZ"/>
      </w:rPr>
    </w:pPr>
    <w:bookmarkStart w:id="1" w:name="_Hlk514952433"/>
    <w:r w:rsidRPr="009F4D42">
      <w:rPr>
        <w:rFonts w:ascii="Verdana" w:eastAsia="Times New Roman" w:hAnsi="Verdana" w:cs="Verdana"/>
        <w:b/>
        <w:bCs/>
        <w:color w:val="000000"/>
        <w:lang w:eastAsia="cs-CZ"/>
      </w:rPr>
      <w:t>Základná škola, Námestie sv. Ignáca 31, Leopoldov</w:t>
    </w:r>
  </w:p>
  <w:bookmarkEnd w:id="1"/>
  <w:p w:rsidR="009F4D42" w:rsidRDefault="009F4D4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42"/>
    <w:rsid w:val="001844A4"/>
    <w:rsid w:val="00644D4E"/>
    <w:rsid w:val="009F4D42"/>
    <w:rsid w:val="00B91B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4D42"/>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F4D42"/>
    <w:pPr>
      <w:tabs>
        <w:tab w:val="center" w:pos="4536"/>
        <w:tab w:val="right" w:pos="9072"/>
      </w:tabs>
    </w:pPr>
  </w:style>
  <w:style w:type="character" w:customStyle="1" w:styleId="HlavikaChar">
    <w:name w:val="Hlavička Char"/>
    <w:basedOn w:val="Predvolenpsmoodseku"/>
    <w:link w:val="Hlavika"/>
    <w:uiPriority w:val="99"/>
    <w:rsid w:val="009F4D42"/>
    <w:rPr>
      <w:rFonts w:ascii="Times New Roman" w:hAnsi="Times New Roman" w:cs="Times New Roman"/>
      <w:sz w:val="24"/>
      <w:szCs w:val="24"/>
      <w:lang w:eastAsia="sk-SK"/>
    </w:rPr>
  </w:style>
  <w:style w:type="paragraph" w:styleId="Pta">
    <w:name w:val="footer"/>
    <w:basedOn w:val="Normlny"/>
    <w:link w:val="PtaChar"/>
    <w:uiPriority w:val="99"/>
    <w:unhideWhenUsed/>
    <w:rsid w:val="009F4D42"/>
    <w:pPr>
      <w:tabs>
        <w:tab w:val="center" w:pos="4536"/>
        <w:tab w:val="right" w:pos="9072"/>
      </w:tabs>
    </w:pPr>
  </w:style>
  <w:style w:type="character" w:customStyle="1" w:styleId="PtaChar">
    <w:name w:val="Päta Char"/>
    <w:basedOn w:val="Predvolenpsmoodseku"/>
    <w:link w:val="Pta"/>
    <w:uiPriority w:val="99"/>
    <w:rsid w:val="009F4D42"/>
    <w:rPr>
      <w:rFonts w:ascii="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4D42"/>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F4D42"/>
    <w:pPr>
      <w:tabs>
        <w:tab w:val="center" w:pos="4536"/>
        <w:tab w:val="right" w:pos="9072"/>
      </w:tabs>
    </w:pPr>
  </w:style>
  <w:style w:type="character" w:customStyle="1" w:styleId="HlavikaChar">
    <w:name w:val="Hlavička Char"/>
    <w:basedOn w:val="Predvolenpsmoodseku"/>
    <w:link w:val="Hlavika"/>
    <w:uiPriority w:val="99"/>
    <w:rsid w:val="009F4D42"/>
    <w:rPr>
      <w:rFonts w:ascii="Times New Roman" w:hAnsi="Times New Roman" w:cs="Times New Roman"/>
      <w:sz w:val="24"/>
      <w:szCs w:val="24"/>
      <w:lang w:eastAsia="sk-SK"/>
    </w:rPr>
  </w:style>
  <w:style w:type="paragraph" w:styleId="Pta">
    <w:name w:val="footer"/>
    <w:basedOn w:val="Normlny"/>
    <w:link w:val="PtaChar"/>
    <w:uiPriority w:val="99"/>
    <w:unhideWhenUsed/>
    <w:rsid w:val="009F4D42"/>
    <w:pPr>
      <w:tabs>
        <w:tab w:val="center" w:pos="4536"/>
        <w:tab w:val="right" w:pos="9072"/>
      </w:tabs>
    </w:pPr>
  </w:style>
  <w:style w:type="character" w:customStyle="1" w:styleId="PtaChar">
    <w:name w:val="Päta Char"/>
    <w:basedOn w:val="Predvolenpsmoodseku"/>
    <w:link w:val="Pta"/>
    <w:uiPriority w:val="99"/>
    <w:rsid w:val="009F4D42"/>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1182</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autor</cp:lastModifiedBy>
  <cp:revision>1</cp:revision>
  <dcterms:created xsi:type="dcterms:W3CDTF">2019-01-18T10:39:00Z</dcterms:created>
  <dcterms:modified xsi:type="dcterms:W3CDTF">2019-01-18T10:52:00Z</dcterms:modified>
</cp:coreProperties>
</file>