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FA4" w:rsidRPr="00705452" w:rsidRDefault="00965FA4" w:rsidP="00965FA4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705452">
        <w:rPr>
          <w:rFonts w:ascii="Arial" w:eastAsia="Calibri" w:hAnsi="Arial" w:cs="Arial"/>
          <w:b/>
        </w:rPr>
        <w:t>Załącznik nr 5</w:t>
      </w:r>
      <w:r w:rsidR="001F77E2" w:rsidRPr="00705452">
        <w:rPr>
          <w:rFonts w:ascii="Arial" w:eastAsia="Calibri" w:hAnsi="Arial" w:cs="Arial"/>
          <w:b/>
        </w:rPr>
        <w:t xml:space="preserve"> do SWZ</w:t>
      </w:r>
    </w:p>
    <w:p w:rsidR="00965FA4" w:rsidRPr="00705452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Zamawiający:</w:t>
      </w:r>
    </w:p>
    <w:p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PGL LP Nadleśnictwo </w:t>
      </w:r>
      <w:r w:rsidR="00357CE5" w:rsidRPr="00705452">
        <w:rPr>
          <w:rFonts w:ascii="Arial" w:hAnsi="Arial" w:cs="Arial"/>
          <w:b/>
        </w:rPr>
        <w:t>Kluczbork</w:t>
      </w:r>
    </w:p>
    <w:p w:rsidR="00965FA4" w:rsidRPr="00705452" w:rsidRDefault="00357CE5" w:rsidP="00132676">
      <w:pPr>
        <w:spacing w:line="360" w:lineRule="auto"/>
        <w:ind w:left="5246" w:firstLine="141"/>
        <w:rPr>
          <w:rFonts w:ascii="Arial" w:hAnsi="Arial" w:cs="Arial"/>
        </w:rPr>
      </w:pPr>
      <w:r w:rsidRPr="00705452">
        <w:rPr>
          <w:rFonts w:ascii="Arial" w:hAnsi="Arial" w:cs="Arial"/>
        </w:rPr>
        <w:t>ul. Mickiewicza 8</w:t>
      </w:r>
    </w:p>
    <w:p w:rsidR="00357CE5" w:rsidRPr="00705452" w:rsidRDefault="00357CE5" w:rsidP="00132676">
      <w:pPr>
        <w:spacing w:line="360" w:lineRule="auto"/>
        <w:ind w:left="5246" w:firstLine="141"/>
        <w:rPr>
          <w:rFonts w:ascii="Arial" w:hAnsi="Arial" w:cs="Arial"/>
        </w:rPr>
      </w:pPr>
      <w:r w:rsidRPr="00705452">
        <w:rPr>
          <w:rFonts w:ascii="Arial" w:hAnsi="Arial" w:cs="Arial"/>
        </w:rPr>
        <w:t>46-200 Kluczbork</w:t>
      </w:r>
    </w:p>
    <w:p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</w:rPr>
      </w:pPr>
    </w:p>
    <w:p w:rsidR="00965FA4" w:rsidRPr="00705452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:rsidR="00965FA4" w:rsidRPr="00705452" w:rsidRDefault="00965FA4" w:rsidP="00965FA4">
      <w:pPr>
        <w:spacing w:line="360" w:lineRule="auto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Wykonawca:</w:t>
      </w:r>
    </w:p>
    <w:p w:rsidR="00965FA4" w:rsidRPr="004C3F32" w:rsidRDefault="00357CE5" w:rsidP="00965FA4">
      <w:pPr>
        <w:spacing w:line="360" w:lineRule="auto"/>
        <w:ind w:right="5954"/>
        <w:rPr>
          <w:rFonts w:ascii="Arial" w:hAnsi="Arial" w:cs="Arial"/>
          <w:i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Pr="00705452">
        <w:rPr>
          <w:rFonts w:ascii="Arial" w:hAnsi="Arial" w:cs="Arial"/>
          <w:i/>
        </w:rPr>
        <w:br/>
      </w:r>
      <w:r w:rsidR="00965FA4" w:rsidRPr="004C3F32">
        <w:rPr>
          <w:rFonts w:ascii="Arial" w:hAnsi="Arial" w:cs="Arial"/>
          <w:i/>
        </w:rPr>
        <w:t xml:space="preserve">(pełna nazwa/firma, adres, </w:t>
      </w:r>
    </w:p>
    <w:p w:rsidR="00965FA4" w:rsidRPr="004C3F32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 xml:space="preserve">w zależności od podmiotu </w:t>
      </w:r>
    </w:p>
    <w:p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</w:p>
    <w:p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reprezentowany przez:</w:t>
      </w:r>
    </w:p>
    <w:p w:rsidR="00965FA4" w:rsidRPr="00705452" w:rsidRDefault="00965FA4" w:rsidP="00965FA4">
      <w:pPr>
        <w:spacing w:line="360" w:lineRule="auto"/>
        <w:ind w:right="5954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</w:t>
      </w:r>
    </w:p>
    <w:p w:rsidR="00965FA4" w:rsidRPr="004C3F32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(imię, nazwisko, stanowisko/podstawa do reprezentacji)</w:t>
      </w:r>
    </w:p>
    <w:p w:rsidR="00965FA4" w:rsidRPr="00705452" w:rsidRDefault="00965FA4" w:rsidP="00965FA4">
      <w:pPr>
        <w:spacing w:line="360" w:lineRule="auto"/>
        <w:rPr>
          <w:rFonts w:ascii="Arial" w:hAnsi="Arial" w:cs="Arial"/>
        </w:rPr>
      </w:pPr>
    </w:p>
    <w:p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 xml:space="preserve">OŚWIADCZENIE WYKONAWCY O NIEPODLEGANIU WYKLUCZENIU </w:t>
      </w:r>
    </w:p>
    <w:p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składane na podstawie art. 125 ust. 1 ustawy z dnia 11 września 2019 r. </w:t>
      </w:r>
    </w:p>
    <w:p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705452">
        <w:rPr>
          <w:rFonts w:ascii="Arial" w:hAnsi="Arial" w:cs="Arial"/>
          <w:b/>
        </w:rPr>
        <w:t>Pzp</w:t>
      </w:r>
      <w:proofErr w:type="spellEnd"/>
      <w:r w:rsidRPr="00705452">
        <w:rPr>
          <w:rFonts w:ascii="Arial" w:hAnsi="Arial" w:cs="Arial"/>
          <w:b/>
        </w:rPr>
        <w:t>)</w:t>
      </w:r>
    </w:p>
    <w:p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Na potrzeby postępowania o udzielenie zamówienia publicznego pn.: „</w:t>
      </w:r>
      <w:r w:rsidR="00936251" w:rsidRPr="00705452">
        <w:rPr>
          <w:rFonts w:ascii="Arial" w:hAnsi="Arial" w:cs="Arial"/>
        </w:rPr>
        <w:t xml:space="preserve">Konserwacja i utrzymanie dróg leśnych w Nadleśnictwie </w:t>
      </w:r>
      <w:r w:rsidR="00357CE5" w:rsidRPr="00705452">
        <w:rPr>
          <w:rFonts w:ascii="Arial" w:hAnsi="Arial" w:cs="Arial"/>
        </w:rPr>
        <w:t>Kluczbork</w:t>
      </w:r>
      <w:r w:rsidR="00936251" w:rsidRPr="00705452">
        <w:rPr>
          <w:rFonts w:ascii="Arial" w:hAnsi="Arial" w:cs="Arial"/>
        </w:rPr>
        <w:t xml:space="preserve"> w 202</w:t>
      </w:r>
      <w:r w:rsidR="00E1392D">
        <w:rPr>
          <w:rFonts w:ascii="Arial" w:hAnsi="Arial" w:cs="Arial"/>
        </w:rPr>
        <w:t>2</w:t>
      </w:r>
      <w:bookmarkStart w:id="0" w:name="_GoBack"/>
      <w:bookmarkEnd w:id="0"/>
      <w:r w:rsidR="00936251" w:rsidRPr="00705452">
        <w:rPr>
          <w:rFonts w:ascii="Arial" w:hAnsi="Arial" w:cs="Arial"/>
        </w:rPr>
        <w:t>r.</w:t>
      </w:r>
      <w:r w:rsidR="00357CE5" w:rsidRPr="00705452">
        <w:rPr>
          <w:rFonts w:ascii="Arial" w:hAnsi="Arial" w:cs="Arial"/>
        </w:rPr>
        <w:t>”</w:t>
      </w:r>
      <w:r w:rsidRPr="00705452">
        <w:rPr>
          <w:rFonts w:ascii="Arial" w:hAnsi="Arial" w:cs="Arial"/>
        </w:rPr>
        <w:t xml:space="preserve">: </w:t>
      </w:r>
      <w:r w:rsidRPr="00705452">
        <w:rPr>
          <w:rFonts w:ascii="Arial" w:hAnsi="Arial" w:cs="Arial"/>
          <w:b/>
        </w:rPr>
        <w:t>,</w:t>
      </w:r>
      <w:r w:rsidRPr="00705452">
        <w:rPr>
          <w:rFonts w:ascii="Arial" w:hAnsi="Arial" w:cs="Arial"/>
          <w:b/>
          <w:bCs/>
        </w:rPr>
        <w:t xml:space="preserve"> </w:t>
      </w:r>
      <w:r w:rsidRPr="00705452">
        <w:rPr>
          <w:rFonts w:ascii="Arial" w:hAnsi="Arial" w:cs="Arial"/>
        </w:rPr>
        <w:t>oświadczam, co następuje:</w:t>
      </w:r>
    </w:p>
    <w:p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:rsidR="00965FA4" w:rsidRPr="0070545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05452">
        <w:rPr>
          <w:rFonts w:ascii="Arial" w:eastAsia="Calibri" w:hAnsi="Arial" w:cs="Arial"/>
        </w:rPr>
        <w:t xml:space="preserve">Mając na uwadze </w:t>
      </w:r>
      <w:r w:rsidRPr="00705452">
        <w:rPr>
          <w:rFonts w:ascii="Arial" w:hAnsi="Arial" w:cs="Arial"/>
        </w:rPr>
        <w:t>przesłanki wykluczenia zawarte w art. 108 ust. 1 pkt 1-6</w:t>
      </w:r>
      <w:r w:rsidR="00705452" w:rsidRPr="00705452">
        <w:rPr>
          <w:rFonts w:ascii="Arial" w:hAnsi="Arial" w:cs="Arial"/>
        </w:rPr>
        <w:t xml:space="preserve"> ustawy </w:t>
      </w:r>
      <w:proofErr w:type="spellStart"/>
      <w:r w:rsidR="00705452" w:rsidRPr="00705452">
        <w:rPr>
          <w:rFonts w:ascii="Arial" w:hAnsi="Arial" w:cs="Arial"/>
        </w:rPr>
        <w:t>Pzp</w:t>
      </w:r>
      <w:proofErr w:type="spellEnd"/>
      <w:r w:rsidRPr="00705452">
        <w:rPr>
          <w:rFonts w:ascii="Arial" w:hAnsi="Arial" w:cs="Arial"/>
        </w:rPr>
        <w:t xml:space="preserve">, oraz art. 109 ust. 1 pkt 4 </w:t>
      </w:r>
      <w:r w:rsidR="00705452" w:rsidRPr="00705452">
        <w:rPr>
          <w:rFonts w:ascii="Arial" w:hAnsi="Arial" w:cs="Arial"/>
        </w:rPr>
        <w:t xml:space="preserve">ustawy </w:t>
      </w:r>
      <w:proofErr w:type="spellStart"/>
      <w:r w:rsidR="00705452" w:rsidRPr="00705452">
        <w:rPr>
          <w:rFonts w:ascii="Arial" w:hAnsi="Arial" w:cs="Arial"/>
        </w:rPr>
        <w:t>Pzp</w:t>
      </w:r>
      <w:proofErr w:type="spellEnd"/>
      <w:r w:rsidR="00705452" w:rsidRPr="00705452">
        <w:rPr>
          <w:rFonts w:ascii="Arial" w:hAnsi="Arial" w:cs="Arial"/>
        </w:rPr>
        <w:t>,</w:t>
      </w:r>
      <w:r w:rsidRPr="00705452">
        <w:rPr>
          <w:rFonts w:ascii="Arial" w:hAnsi="Arial" w:cs="Arial"/>
        </w:rPr>
        <w:t xml:space="preserve"> tj.:</w:t>
      </w:r>
    </w:p>
    <w:p w:rsidR="00965FA4" w:rsidRPr="00705452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:rsidR="00705452" w:rsidRDefault="00BC47C4" w:rsidP="00705452">
      <w:pPr>
        <w:pStyle w:val="Default"/>
        <w:suppressAutoHyphens/>
        <w:spacing w:line="27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zakresie a</w:t>
      </w:r>
      <w:r w:rsidR="00705452" w:rsidRPr="004C3F32">
        <w:rPr>
          <w:rFonts w:ascii="Arial" w:eastAsia="Calibri" w:hAnsi="Arial" w:cs="Arial"/>
          <w:sz w:val="20"/>
          <w:szCs w:val="20"/>
        </w:rPr>
        <w:t xml:space="preserve">rt. 108 ust. 1 pkt. 1-6 ustawy </w:t>
      </w:r>
      <w:proofErr w:type="spellStart"/>
      <w:r w:rsidR="00705452" w:rsidRPr="004C3F32">
        <w:rPr>
          <w:rFonts w:ascii="Arial" w:eastAsia="Calibri" w:hAnsi="Arial" w:cs="Arial"/>
          <w:sz w:val="20"/>
          <w:szCs w:val="20"/>
        </w:rPr>
        <w:t>Pzp</w:t>
      </w:r>
      <w:proofErr w:type="spellEnd"/>
      <w:r w:rsidR="00705452" w:rsidRPr="004C3F32">
        <w:rPr>
          <w:rFonts w:ascii="Arial" w:eastAsia="Calibri" w:hAnsi="Arial" w:cs="Arial"/>
          <w:sz w:val="20"/>
          <w:szCs w:val="20"/>
        </w:rPr>
        <w:t>:</w:t>
      </w:r>
    </w:p>
    <w:p w:rsidR="00BC47C4" w:rsidRPr="004C3F32" w:rsidRDefault="00BC47C4" w:rsidP="004C3F3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705452" w:rsidRPr="004C3F32" w:rsidRDefault="00705452" w:rsidP="004C3F32">
      <w:pPr>
        <w:pStyle w:val="Default"/>
        <w:suppressAutoHyphens/>
        <w:autoSpaceDN/>
        <w:adjustRightInd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Zamawiający wykluczy z postępowania o udzielenie zamówienia, na podstawie art. 108 ust. 1 ustawy PZP, Wykonawcę: </w:t>
      </w:r>
    </w:p>
    <w:p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1) będącego osobą fizyczną, którego prawomocnie skazano za przestępstwo: </w:t>
      </w:r>
    </w:p>
    <w:p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a) udziału w zorganizowanej grupie przestępczej albo związku mającym na celu popełnienie przestępstwa lub przestępstwa skarbowego, o którym mowa w art. 258 KK (Kodeksu karnego), </w:t>
      </w:r>
    </w:p>
    <w:p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b) handlu ludźmi, o którym mowa w art. 189a KK, </w:t>
      </w:r>
    </w:p>
    <w:p w:rsidR="00705452" w:rsidRPr="004C3F32" w:rsidRDefault="00705452" w:rsidP="00705452">
      <w:pPr>
        <w:suppressAutoHyphens/>
        <w:spacing w:line="276" w:lineRule="auto"/>
        <w:ind w:left="426"/>
        <w:jc w:val="both"/>
        <w:rPr>
          <w:rFonts w:ascii="Arial" w:hAnsi="Arial" w:cs="Arial"/>
        </w:rPr>
      </w:pPr>
      <w:r w:rsidRPr="004C3F32">
        <w:rPr>
          <w:rFonts w:ascii="Arial" w:hAnsi="Arial" w:cs="Arial"/>
        </w:rPr>
        <w:t>c) o którym mowa w art. 228–230a, art. 250a KK lub w art. 46 lub art. 48 ustawy z dnia 25 czerwca 2010 r. o sporcie (tekst jedn. Dz. U. z 2020 r., poz. 1133),</w:t>
      </w:r>
    </w:p>
    <w:p w:rsidR="00705452" w:rsidRPr="004C3F32" w:rsidRDefault="00705452" w:rsidP="00705452">
      <w:pPr>
        <w:suppressAutoHyphens/>
        <w:spacing w:line="276" w:lineRule="auto"/>
        <w:ind w:left="426"/>
        <w:jc w:val="both"/>
        <w:rPr>
          <w:rFonts w:ascii="Arial" w:hAnsi="Arial" w:cs="Arial"/>
        </w:rPr>
      </w:pPr>
      <w:r w:rsidRPr="004C3F32">
        <w:rPr>
          <w:rFonts w:ascii="Arial" w:hAnsi="Arial" w:cs="Arial"/>
        </w:rPr>
        <w:lastRenderedPageBreak/>
        <w:t xml:space="preserve">d) finansowania przestępstwa o charakterze terrorystycznym, o którym mowa w art. 165a KK, lub przestępstwo udaremniania lub utrudniania stwierdzenia przestępnego pochodzenia pieniędzy lub ukrywania ich pochodzenia, o którym mowa w art. 299 KK, </w:t>
      </w:r>
    </w:p>
    <w:p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e) o charakterze terrorystycznym, o którym mowa w art. 115 § 20 KK, lub mające na celu popełnienie tego przestępstwa, </w:t>
      </w:r>
    </w:p>
    <w:p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f) powierzenia wykonywania pracy małoletniemu cudzoziemcowi cudzoziemców, o którym mowa w art. 9 ust. 2 ustawy z dnia 15 czerwca 2012 r. o skutkach powierzania wykonywania pracy cudzoziemcom przebywającym wbrew przepisom na terytorium Rzeczypospolitej Polskiej (Dz.U. z 2012 r., poz. 769), </w:t>
      </w:r>
    </w:p>
    <w:p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g) przeciwko obrotowi gospodarczemu, o których mowa w art. 296–307 KK, przestępstwo oszustwa, o którym mowa w art. 286 KK, przestępstwo przeciwko wiarygodności dokumentów, o których mowa w art. 270–277d KK, lub przestępstwo skarbowe, </w:t>
      </w:r>
    </w:p>
    <w:p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h) o którym mowa w art. 9 ust. 1 i 3 lub art. 10 ustawy o skutkach powierzania wykonywania pracy cudzoziemcom przebywającym wbrew przepisom na terytorium Rzeczypospolitej Polskiej </w:t>
      </w:r>
    </w:p>
    <w:p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– lub za odpowiedni czyn zabroniony określony w przepisach prawa obcego; </w:t>
      </w:r>
    </w:p>
    <w:p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4) wobec którego orzeczono zakaz ubiegania się o zamówienia publiczne; </w:t>
      </w:r>
    </w:p>
    <w:p w:rsidR="00705452" w:rsidRPr="004C3F32" w:rsidRDefault="00705452" w:rsidP="00705452">
      <w:pPr>
        <w:pStyle w:val="Defaul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C3F32">
        <w:rPr>
          <w:rFonts w:ascii="Arial" w:hAnsi="Arial" w:cs="Arial"/>
          <w:sz w:val="20"/>
          <w:szCs w:val="20"/>
        </w:rPr>
        <w:t xml:space="preserve">5) jeżeli Zamawiający może stwierdzić,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 (tekst jedn. Dz. U. z 2021 r., poz. 275), złożyli odrębne oferty, oferty częściowe lub wnioski o dopuszczenie do udziału w postępowaniu, chyba że wykażą, że przygotowali te oferty lub wnioski niezależnie od siebie; </w:t>
      </w:r>
    </w:p>
    <w:p w:rsidR="00705452" w:rsidRPr="004C3F32" w:rsidRDefault="00705452" w:rsidP="00705452">
      <w:pPr>
        <w:suppressAutoHyphens/>
        <w:spacing w:line="276" w:lineRule="auto"/>
        <w:ind w:left="426"/>
        <w:jc w:val="both"/>
        <w:rPr>
          <w:rFonts w:ascii="Arial" w:hAnsi="Arial" w:cs="Arial"/>
        </w:rPr>
      </w:pPr>
      <w:r w:rsidRPr="004C3F32">
        <w:rPr>
          <w:rFonts w:ascii="Arial" w:hAnsi="Arial" w:cs="Arial"/>
        </w:rPr>
        <w:t>6) jeżeli, w przypadkach, o których mowa w art. 85 ust. 1 ustawy PZP, doszło do zakłócenia konkurencji wynikającego z wcześniejszego zaangażowania tego wykonawcy lub podmiotu, który należy z wykonawcą do tej samej grupy kapitałowej w rozumieniu ustawy o ochronie konkurencji i konsumentów, chyba że spowodowane tym zakłócenie konkurencji może być wyeliminowane w inny sposób niż przez wykluczenie wykonawcy z udziału w postępowaniu o udzielenie zamówienia.</w:t>
      </w:r>
    </w:p>
    <w:p w:rsidR="00BC47C4" w:rsidRDefault="00BC47C4" w:rsidP="00BC47C4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:rsidR="00BC47C4" w:rsidRDefault="00BC47C4" w:rsidP="00BC47C4">
      <w:pPr>
        <w:pStyle w:val="Default"/>
        <w:suppressAutoHyphens/>
        <w:spacing w:line="27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zakresie a</w:t>
      </w:r>
      <w:r w:rsidRPr="000E711C">
        <w:rPr>
          <w:rFonts w:ascii="Arial" w:eastAsia="Calibri" w:hAnsi="Arial" w:cs="Arial"/>
          <w:sz w:val="20"/>
          <w:szCs w:val="20"/>
        </w:rPr>
        <w:t>rt. 10</w:t>
      </w:r>
      <w:r>
        <w:rPr>
          <w:rFonts w:ascii="Arial" w:eastAsia="Calibri" w:hAnsi="Arial" w:cs="Arial"/>
          <w:sz w:val="20"/>
          <w:szCs w:val="20"/>
        </w:rPr>
        <w:t>9</w:t>
      </w:r>
      <w:r w:rsidRPr="000E711C">
        <w:rPr>
          <w:rFonts w:ascii="Arial" w:eastAsia="Calibri" w:hAnsi="Arial" w:cs="Arial"/>
          <w:sz w:val="20"/>
          <w:szCs w:val="20"/>
        </w:rPr>
        <w:t xml:space="preserve"> ust. 1 pkt. </w:t>
      </w:r>
      <w:r>
        <w:rPr>
          <w:rFonts w:ascii="Arial" w:eastAsia="Calibri" w:hAnsi="Arial" w:cs="Arial"/>
          <w:sz w:val="20"/>
          <w:szCs w:val="20"/>
        </w:rPr>
        <w:t>4</w:t>
      </w:r>
      <w:r w:rsidRPr="000E711C">
        <w:rPr>
          <w:rFonts w:ascii="Arial" w:eastAsia="Calibri" w:hAnsi="Arial" w:cs="Arial"/>
          <w:sz w:val="20"/>
          <w:szCs w:val="20"/>
        </w:rPr>
        <w:t xml:space="preserve"> ustawy </w:t>
      </w:r>
      <w:proofErr w:type="spellStart"/>
      <w:r w:rsidRPr="000E711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E711C">
        <w:rPr>
          <w:rFonts w:ascii="Arial" w:eastAsia="Calibri" w:hAnsi="Arial" w:cs="Arial"/>
          <w:sz w:val="20"/>
          <w:szCs w:val="20"/>
        </w:rPr>
        <w:t>:</w:t>
      </w:r>
    </w:p>
    <w:p w:rsidR="00BC47C4" w:rsidRPr="00BC47C4" w:rsidRDefault="00BC47C4" w:rsidP="004C3F32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:rsidR="00965FA4" w:rsidRPr="00705452" w:rsidRDefault="00965FA4" w:rsidP="004C3F32">
      <w:p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BC47C4">
        <w:rPr>
          <w:rFonts w:ascii="Arial" w:hAnsi="Arial" w:cs="Arial"/>
        </w:rPr>
        <w:t>Z postępowania o udzielenie zamówienia zamawiający może wykluczyć wykonawcę</w:t>
      </w:r>
      <w:r w:rsidR="00BC47C4">
        <w:rPr>
          <w:rFonts w:ascii="Arial" w:hAnsi="Arial" w:cs="Arial"/>
        </w:rPr>
        <w:t xml:space="preserve"> </w:t>
      </w:r>
      <w:r w:rsidRPr="004C3F32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 w:rsidRPr="004C3F32">
        <w:rPr>
          <w:rFonts w:ascii="Arial" w:hAnsi="Arial" w:cs="Arial"/>
        </w:rPr>
        <w:t>”</w:t>
      </w:r>
    </w:p>
    <w:p w:rsidR="00965FA4" w:rsidRPr="00BC47C4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:rsidR="00965FA4" w:rsidRPr="00BC47C4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05452">
        <w:rPr>
          <w:rFonts w:ascii="Arial" w:eastAsia="Calibri" w:hAnsi="Arial" w:cs="Arial"/>
        </w:rPr>
        <w:t xml:space="preserve">- oświadczam, że nie podlegam wykluczeniu z postępowania na podstawie </w:t>
      </w:r>
      <w:r w:rsidRPr="00705452">
        <w:rPr>
          <w:rFonts w:ascii="Arial" w:eastAsia="Calibri" w:hAnsi="Arial" w:cs="Arial"/>
        </w:rPr>
        <w:br/>
        <w:t>art. 108 ust 1 pkt 1-6</w:t>
      </w:r>
      <w:r w:rsidR="00196C95" w:rsidRPr="00705452">
        <w:rPr>
          <w:rFonts w:ascii="Arial" w:eastAsia="Calibri" w:hAnsi="Arial" w:cs="Arial"/>
        </w:rPr>
        <w:t xml:space="preserve"> </w:t>
      </w:r>
      <w:r w:rsidR="00BC47C4">
        <w:rPr>
          <w:rFonts w:ascii="Arial" w:eastAsia="Calibri" w:hAnsi="Arial" w:cs="Arial"/>
        </w:rPr>
        <w:t xml:space="preserve">ustawy </w:t>
      </w:r>
      <w:proofErr w:type="spellStart"/>
      <w:r w:rsidR="00BC47C4">
        <w:rPr>
          <w:rFonts w:ascii="Arial" w:eastAsia="Calibri" w:hAnsi="Arial" w:cs="Arial"/>
        </w:rPr>
        <w:t>Pzp</w:t>
      </w:r>
      <w:proofErr w:type="spellEnd"/>
      <w:r w:rsidR="00BC47C4">
        <w:rPr>
          <w:rFonts w:ascii="Arial" w:eastAsia="Calibri" w:hAnsi="Arial" w:cs="Arial"/>
        </w:rPr>
        <w:t xml:space="preserve"> </w:t>
      </w:r>
      <w:r w:rsidR="00196C95" w:rsidRPr="00BC47C4">
        <w:rPr>
          <w:rFonts w:ascii="Arial" w:eastAsia="Calibri" w:hAnsi="Arial" w:cs="Arial"/>
        </w:rPr>
        <w:t>oraz art. 109 ust. 1 pkt 4</w:t>
      </w:r>
      <w:r w:rsidRPr="00BC47C4">
        <w:rPr>
          <w:rFonts w:ascii="Arial" w:eastAsia="Calibri" w:hAnsi="Arial" w:cs="Arial"/>
        </w:rPr>
        <w:t xml:space="preserve"> ustawy </w:t>
      </w:r>
      <w:proofErr w:type="spellStart"/>
      <w:r w:rsidRPr="00BC47C4">
        <w:rPr>
          <w:rFonts w:ascii="Arial" w:eastAsia="Calibri" w:hAnsi="Arial" w:cs="Arial"/>
        </w:rPr>
        <w:t>Pzp</w:t>
      </w:r>
      <w:proofErr w:type="spellEnd"/>
      <w:r w:rsidRPr="00BC47C4">
        <w:rPr>
          <w:rFonts w:ascii="Arial" w:eastAsia="Calibri" w:hAnsi="Arial" w:cs="Arial"/>
        </w:rPr>
        <w:t xml:space="preserve">, </w:t>
      </w:r>
    </w:p>
    <w:p w:rsidR="00965FA4" w:rsidRPr="00705452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:rsidR="00965FA4" w:rsidRPr="00705452" w:rsidRDefault="00965FA4" w:rsidP="00965FA4">
      <w:pPr>
        <w:spacing w:line="360" w:lineRule="auto"/>
        <w:ind w:left="644"/>
        <w:contextualSpacing/>
        <w:jc w:val="both"/>
        <w:rPr>
          <w:rFonts w:ascii="Arial" w:hAnsi="Arial" w:cs="Arial"/>
        </w:rPr>
      </w:pPr>
      <w:r w:rsidRPr="00705452">
        <w:rPr>
          <w:rFonts w:ascii="Arial" w:eastAsia="Calibri" w:hAnsi="Arial" w:cs="Arial"/>
        </w:rPr>
        <w:lastRenderedPageBreak/>
        <w:t>- o</w:t>
      </w:r>
      <w:r w:rsidRPr="00705452">
        <w:rPr>
          <w:rFonts w:ascii="Arial" w:hAnsi="Arial" w:cs="Arial"/>
        </w:rPr>
        <w:t xml:space="preserve">świadczam, że zachodzą w stosunku do mnie podstawy wykluczenia z postępowania na podstawie art. ……………… ustawy </w:t>
      </w:r>
      <w:proofErr w:type="spellStart"/>
      <w:r w:rsidRPr="00705452">
        <w:rPr>
          <w:rFonts w:ascii="Arial" w:hAnsi="Arial" w:cs="Arial"/>
        </w:rPr>
        <w:t>Pzp</w:t>
      </w:r>
      <w:proofErr w:type="spellEnd"/>
      <w:r w:rsidRPr="00705452">
        <w:rPr>
          <w:rFonts w:ascii="Arial" w:hAnsi="Arial" w:cs="Arial"/>
        </w:rPr>
        <w:t xml:space="preserve"> </w:t>
      </w:r>
      <w:r w:rsidRPr="00705452">
        <w:rPr>
          <w:rFonts w:ascii="Arial" w:hAnsi="Arial" w:cs="Arial"/>
          <w:i/>
        </w:rPr>
        <w:t>(</w:t>
      </w:r>
      <w:r w:rsidRPr="004C3F32">
        <w:rPr>
          <w:rFonts w:ascii="Arial" w:hAnsi="Arial" w:cs="Arial"/>
          <w:i/>
        </w:rPr>
        <w:t>podać mającą zastosowanie podstawę wykluczenia spośród wymienionych w art. 108 ust. 1 pkt 1-6</w:t>
      </w:r>
      <w:r w:rsidR="00196C95" w:rsidRPr="004C3F32">
        <w:rPr>
          <w:rFonts w:ascii="Arial" w:hAnsi="Arial" w:cs="Arial"/>
          <w:i/>
        </w:rPr>
        <w:t xml:space="preserve"> </w:t>
      </w:r>
      <w:r w:rsidR="00BC47C4">
        <w:rPr>
          <w:rFonts w:ascii="Arial" w:hAnsi="Arial" w:cs="Arial"/>
          <w:i/>
        </w:rPr>
        <w:t xml:space="preserve">ustawy </w:t>
      </w:r>
      <w:proofErr w:type="spellStart"/>
      <w:r w:rsidR="00BC47C4">
        <w:rPr>
          <w:rFonts w:ascii="Arial" w:hAnsi="Arial" w:cs="Arial"/>
          <w:i/>
        </w:rPr>
        <w:t>Pzp</w:t>
      </w:r>
      <w:proofErr w:type="spellEnd"/>
      <w:r w:rsidR="00BC47C4">
        <w:rPr>
          <w:rFonts w:ascii="Arial" w:hAnsi="Arial" w:cs="Arial"/>
          <w:i/>
        </w:rPr>
        <w:t xml:space="preserve"> </w:t>
      </w:r>
      <w:r w:rsidR="00196C95" w:rsidRPr="004C3F32">
        <w:rPr>
          <w:rFonts w:ascii="Arial" w:hAnsi="Arial" w:cs="Arial"/>
          <w:i/>
        </w:rPr>
        <w:t>oraz art. 109 ust. 1 pkt 4</w:t>
      </w:r>
      <w:r w:rsidR="00BC47C4">
        <w:rPr>
          <w:rFonts w:ascii="Arial" w:hAnsi="Arial" w:cs="Arial"/>
          <w:i/>
        </w:rPr>
        <w:t xml:space="preserve"> ustawy </w:t>
      </w:r>
      <w:proofErr w:type="spellStart"/>
      <w:r w:rsidR="00BC47C4">
        <w:rPr>
          <w:rFonts w:ascii="Arial" w:hAnsi="Arial" w:cs="Arial"/>
          <w:i/>
        </w:rPr>
        <w:t>Pzp</w:t>
      </w:r>
      <w:proofErr w:type="spellEnd"/>
      <w:r w:rsidRPr="00705452">
        <w:rPr>
          <w:rFonts w:ascii="Arial" w:hAnsi="Arial" w:cs="Arial"/>
          <w:i/>
        </w:rPr>
        <w:t>).</w:t>
      </w:r>
      <w:r w:rsidRPr="00BC47C4">
        <w:rPr>
          <w:rFonts w:ascii="Arial" w:hAnsi="Arial" w:cs="Arial"/>
        </w:rPr>
        <w:t xml:space="preserve"> Jednocześnie oświadczam, że w związku z ww. okolicznością, na podstawie art. 110 ust. 2 ustawy </w:t>
      </w:r>
      <w:proofErr w:type="spellStart"/>
      <w:r w:rsidRPr="00BC47C4">
        <w:rPr>
          <w:rFonts w:ascii="Arial" w:hAnsi="Arial" w:cs="Arial"/>
        </w:rPr>
        <w:t>Pzp</w:t>
      </w:r>
      <w:proofErr w:type="spellEnd"/>
      <w:r w:rsidRPr="00BC47C4">
        <w:rPr>
          <w:rFonts w:ascii="Arial" w:hAnsi="Arial" w:cs="Arial"/>
        </w:rPr>
        <w:t xml:space="preserve"> podjąłem następujące środki naprawcze (procedura sanacyjna – samooczyszczenie): ………………………………………………………………………………………………………………</w:t>
      </w:r>
    </w:p>
    <w:p w:rsidR="00965FA4" w:rsidRPr="00705452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965FA4" w:rsidRPr="00705452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:rsidR="00965FA4" w:rsidRPr="00705452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Na potwierdzenie powyższego przedkładam następujące środki dowodowe:</w:t>
      </w:r>
    </w:p>
    <w:p w:rsidR="00965FA4" w:rsidRPr="00705452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1) ………………………………………………..</w:t>
      </w:r>
    </w:p>
    <w:p w:rsidR="00965FA4" w:rsidRPr="00705452" w:rsidRDefault="00965FA4" w:rsidP="00965FA4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2) ………………………………………………..</w:t>
      </w:r>
    </w:p>
    <w:p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:rsidR="00965FA4" w:rsidRPr="00705452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spełniam warunki udziału w postępowaniu określone przez Zamawiającego w ogłoszeniu o zamówieniu oraz w </w:t>
      </w:r>
      <w:r w:rsidR="00196C95" w:rsidRPr="00705452">
        <w:rPr>
          <w:rFonts w:ascii="Arial" w:hAnsi="Arial" w:cs="Arial"/>
        </w:rPr>
        <w:t>rozdziale XV</w:t>
      </w:r>
      <w:r w:rsidRPr="00705452">
        <w:rPr>
          <w:rFonts w:ascii="Arial" w:hAnsi="Arial" w:cs="Arial"/>
        </w:rPr>
        <w:t xml:space="preserve"> Specyfikacji Warunków Zamówienia.</w:t>
      </w:r>
    </w:p>
    <w:p w:rsidR="00965FA4" w:rsidRPr="00705452" w:rsidRDefault="00965FA4" w:rsidP="00965FA4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 </w:t>
      </w:r>
    </w:p>
    <w:p w:rsidR="00965FA4" w:rsidRPr="00705452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w celu wykazania spełniania warunków udziału w postępowaniu, określonych przez Zamawiającego w ogłoszeniu o zamówieniu oraz </w:t>
      </w:r>
      <w:r w:rsidR="00196C95" w:rsidRPr="00705452">
        <w:rPr>
          <w:rFonts w:ascii="Arial" w:hAnsi="Arial" w:cs="Arial"/>
        </w:rPr>
        <w:t>w rozdziale XV</w:t>
      </w:r>
      <w:r w:rsidRPr="00705452">
        <w:rPr>
          <w:rFonts w:ascii="Arial" w:hAnsi="Arial" w:cs="Arial"/>
        </w:rPr>
        <w:t xml:space="preserve"> Specyfikacji  Warunków Zamówienia </w:t>
      </w:r>
    </w:p>
    <w:p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  <w:b/>
        </w:rPr>
        <w:t xml:space="preserve"> </w:t>
      </w:r>
      <w:r w:rsidRPr="00705452">
        <w:rPr>
          <w:rFonts w:ascii="Arial" w:hAnsi="Arial" w:cs="Arial"/>
        </w:rPr>
        <w:t>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nie 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:rsidR="00965FA4" w:rsidRPr="004C3F32" w:rsidRDefault="00965FA4" w:rsidP="00965FA4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4C3F32">
        <w:rPr>
          <w:rFonts w:ascii="Arial" w:hAnsi="Arial" w:cs="Arial"/>
          <w:b/>
        </w:rPr>
        <w:t xml:space="preserve">*zaznaczyć właściwe </w:t>
      </w:r>
    </w:p>
    <w:p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Nazwa i adres podmiotu:</w:t>
      </w:r>
    </w:p>
    <w:p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:rsidR="00C36B20" w:rsidRPr="004C3F32" w:rsidRDefault="00C36B20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Udostępniane zasoby:</w:t>
      </w:r>
    </w:p>
    <w:p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…………………………………………………………………………………………………………………………….…………………………………</w:t>
      </w:r>
    </w:p>
    <w:p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965FA4" w:rsidRDefault="00965FA4" w:rsidP="00965FA4">
      <w:pPr>
        <w:spacing w:line="360" w:lineRule="auto"/>
        <w:jc w:val="both"/>
        <w:rPr>
          <w:rFonts w:ascii="Arial" w:hAnsi="Arial" w:cs="Arial"/>
        </w:rPr>
      </w:pPr>
    </w:p>
    <w:p w:rsidR="00422078" w:rsidRDefault="00422078" w:rsidP="00965FA4">
      <w:pPr>
        <w:spacing w:line="360" w:lineRule="auto"/>
        <w:jc w:val="both"/>
        <w:rPr>
          <w:rFonts w:ascii="Arial" w:hAnsi="Arial" w:cs="Arial"/>
        </w:rPr>
      </w:pPr>
    </w:p>
    <w:p w:rsidR="00422078" w:rsidRPr="004C3F32" w:rsidRDefault="00422078" w:rsidP="00965FA4">
      <w:pPr>
        <w:spacing w:line="360" w:lineRule="auto"/>
        <w:jc w:val="both"/>
        <w:rPr>
          <w:rFonts w:ascii="Arial" w:hAnsi="Arial" w:cs="Arial"/>
        </w:rPr>
      </w:pPr>
    </w:p>
    <w:p w:rsidR="00965FA4" w:rsidRPr="004C3F3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:rsidR="00C525EF" w:rsidRPr="004C3F32" w:rsidRDefault="00C525EF" w:rsidP="00965FA4">
      <w:pPr>
        <w:spacing w:line="360" w:lineRule="auto"/>
        <w:jc w:val="both"/>
        <w:rPr>
          <w:rFonts w:ascii="Arial" w:hAnsi="Arial" w:cs="Arial"/>
        </w:rPr>
      </w:pPr>
    </w:p>
    <w:p w:rsidR="00965FA4" w:rsidRPr="00BC47C4" w:rsidRDefault="00965FA4" w:rsidP="00965FA4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lastRenderedPageBreak/>
        <w:t>OŚWIADCZENIE DOTYCZĄCE PODANYCH INFORMACJI:</w:t>
      </w:r>
    </w:p>
    <w:p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BC47C4">
        <w:rPr>
          <w:rFonts w:ascii="Arial" w:hAnsi="Arial" w:cs="Arial"/>
        </w:rPr>
        <w:t xml:space="preserve">Oświadczam, że wszystkie informacje podane w powyższych oświadczeniach są aktualne </w:t>
      </w:r>
      <w:r w:rsidRPr="00BC47C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965FA4" w:rsidRPr="004C3F3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:rsidR="00965FA4" w:rsidRPr="00705452" w:rsidRDefault="00965FA4" w:rsidP="00965FA4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:rsidR="002F13EF" w:rsidRPr="004C3F32" w:rsidRDefault="002F13EF" w:rsidP="002F13E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 xml:space="preserve">…………….……. </w:t>
      </w:r>
      <w:r w:rsidRPr="004C3F32">
        <w:rPr>
          <w:rFonts w:ascii="Arial" w:eastAsiaTheme="minorHAnsi" w:hAnsi="Arial" w:cs="Arial"/>
          <w:i/>
          <w:iCs/>
          <w:lang w:eastAsia="en-US"/>
        </w:rPr>
        <w:t xml:space="preserve">(miejscowość), </w:t>
      </w:r>
      <w:r w:rsidRPr="004C3F32">
        <w:rPr>
          <w:rFonts w:ascii="Arial" w:eastAsiaTheme="minorHAnsi" w:hAnsi="Arial" w:cs="Arial"/>
          <w:lang w:eastAsia="en-US"/>
        </w:rPr>
        <w:t>dnia ………….……. r.</w:t>
      </w:r>
    </w:p>
    <w:p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>……………………………………</w:t>
      </w:r>
    </w:p>
    <w:p w:rsidR="00F244AF" w:rsidRPr="00705452" w:rsidRDefault="002F13EF" w:rsidP="002F13EF">
      <w:pPr>
        <w:ind w:left="5670"/>
        <w:rPr>
          <w:rFonts w:ascii="Arial" w:hAnsi="Arial" w:cs="Arial"/>
        </w:rPr>
      </w:pPr>
      <w:r w:rsidRPr="004C3F32">
        <w:rPr>
          <w:rFonts w:ascii="Arial" w:eastAsiaTheme="minorHAnsi" w:hAnsi="Arial" w:cs="Arial"/>
          <w:i/>
          <w:iCs/>
          <w:lang w:eastAsia="en-US"/>
        </w:rPr>
        <w:tab/>
      </w:r>
      <w:r w:rsidRPr="004C3F32">
        <w:rPr>
          <w:rFonts w:ascii="Arial" w:eastAsiaTheme="minorHAnsi" w:hAnsi="Arial" w:cs="Arial"/>
          <w:i/>
          <w:iCs/>
          <w:lang w:eastAsia="en-US"/>
        </w:rPr>
        <w:tab/>
        <w:t>(podpis)</w:t>
      </w:r>
    </w:p>
    <w:sectPr w:rsidR="00F244AF" w:rsidRPr="007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53B4B2C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4"/>
    <w:rsid w:val="00132676"/>
    <w:rsid w:val="00196C95"/>
    <w:rsid w:val="001F77E2"/>
    <w:rsid w:val="00233B98"/>
    <w:rsid w:val="002F13EF"/>
    <w:rsid w:val="00357CE5"/>
    <w:rsid w:val="00422078"/>
    <w:rsid w:val="004C3F32"/>
    <w:rsid w:val="00705452"/>
    <w:rsid w:val="00736841"/>
    <w:rsid w:val="007E72EF"/>
    <w:rsid w:val="00936251"/>
    <w:rsid w:val="00965FA4"/>
    <w:rsid w:val="00BC47C4"/>
    <w:rsid w:val="00C36B20"/>
    <w:rsid w:val="00C525EF"/>
    <w:rsid w:val="00E1392D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E9FC4"/>
  <w15:docId w15:val="{04C23B90-0CCD-4617-B582-21A04FE5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45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452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Default">
    <w:name w:val="Default"/>
    <w:rsid w:val="007054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72106-251C-43C8-AD60-5DAAE6277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2</cp:revision>
  <cp:lastPrinted>2021-07-14T09:43:00Z</cp:lastPrinted>
  <dcterms:created xsi:type="dcterms:W3CDTF">2022-04-12T08:45:00Z</dcterms:created>
  <dcterms:modified xsi:type="dcterms:W3CDTF">2022-04-12T08:45:00Z</dcterms:modified>
</cp:coreProperties>
</file>