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76" w:rsidRDefault="00856676" w:rsidP="007D7F1F">
      <w:pPr>
        <w:suppressAutoHyphens/>
        <w:ind w:right="-143"/>
        <w:jc w:val="both"/>
        <w:rPr>
          <w:rFonts w:ascii="Arial" w:hAnsi="Arial" w:cs="Arial"/>
          <w:sz w:val="18"/>
          <w:szCs w:val="20"/>
        </w:rPr>
      </w:pPr>
    </w:p>
    <w:p w:rsidR="000E12CA" w:rsidRDefault="00856676" w:rsidP="000E12CA">
      <w:pPr>
        <w:jc w:val="both"/>
        <w:rPr>
          <w:rFonts w:ascii="Arial" w:hAnsi="Arial" w:cs="Arial"/>
          <w:b/>
          <w:sz w:val="20"/>
          <w:lang w:eastAsia="pl-PL"/>
        </w:rPr>
      </w:pPr>
      <w:r w:rsidRPr="007D7F1F">
        <w:rPr>
          <w:rFonts w:ascii="Arial" w:hAnsi="Arial" w:cs="Arial"/>
          <w:sz w:val="18"/>
          <w:szCs w:val="20"/>
        </w:rPr>
        <w:t xml:space="preserve">Dotyczy postępowania pn.: </w:t>
      </w:r>
      <w:r w:rsidR="000E12CA">
        <w:rPr>
          <w:rFonts w:ascii="Arial" w:hAnsi="Arial" w:cs="Arial"/>
          <w:b/>
          <w:sz w:val="20"/>
          <w:lang w:eastAsia="pl-PL"/>
        </w:rPr>
        <w:t xml:space="preserve">„Pełnienie kompleksowego nadzoru inwestorskiego nad pracami projektowymi  i robotami budowlanymi dla zadania pn. Zabezpieczenie kanału rzeki Szarlejki </w:t>
      </w:r>
      <w:r w:rsidR="00DB0D85">
        <w:rPr>
          <w:rFonts w:ascii="Arial" w:hAnsi="Arial" w:cs="Arial"/>
          <w:b/>
          <w:sz w:val="20"/>
          <w:lang w:eastAsia="pl-PL"/>
        </w:rPr>
        <w:t xml:space="preserve">           </w:t>
      </w:r>
      <w:r w:rsidR="000E12CA">
        <w:rPr>
          <w:rFonts w:ascii="Arial" w:hAnsi="Arial" w:cs="Arial"/>
          <w:b/>
          <w:sz w:val="20"/>
          <w:lang w:eastAsia="pl-PL"/>
        </w:rPr>
        <w:t>w Piekarach Śląskich”, realizowanego w ramach dofinansowania z programu Polski Ład, objętego Wstępną Promesą dotyczącą dofinansowania inwestycji z Programu Rządowy Fundusz Polski Ład: Program Inwestycji Strategicznych, Nr 01/2021/6874/PolskiLad.</w:t>
      </w:r>
    </w:p>
    <w:p w:rsidR="000E12CA" w:rsidRDefault="000E12CA" w:rsidP="000E12CA">
      <w:pPr>
        <w:jc w:val="both"/>
        <w:rPr>
          <w:rFonts w:ascii="Arial" w:eastAsia="Arial" w:hAnsi="Arial" w:cs="Arial"/>
          <w:b/>
          <w:bCs/>
          <w:sz w:val="24"/>
          <w:lang w:eastAsia="zh-CN"/>
        </w:rPr>
      </w:pPr>
    </w:p>
    <w:p w:rsidR="00AC6097" w:rsidRDefault="00AC6097" w:rsidP="007D7F1F">
      <w:pPr>
        <w:pStyle w:val="Tytu"/>
        <w:spacing w:line="312" w:lineRule="auto"/>
        <w:rPr>
          <w:rFonts w:cs="Arial"/>
          <w:sz w:val="20"/>
        </w:rPr>
      </w:pPr>
    </w:p>
    <w:p w:rsidR="00AC6097" w:rsidRDefault="00AC6097" w:rsidP="007D7F1F">
      <w:pPr>
        <w:pStyle w:val="Tytu"/>
        <w:spacing w:line="312" w:lineRule="auto"/>
        <w:rPr>
          <w:rFonts w:cs="Arial"/>
          <w:sz w:val="20"/>
        </w:rPr>
      </w:pPr>
    </w:p>
    <w:p w:rsidR="00856676" w:rsidRPr="00D22AD9" w:rsidRDefault="00856676" w:rsidP="007D7F1F">
      <w:pPr>
        <w:pStyle w:val="Tytu"/>
        <w:spacing w:line="312" w:lineRule="auto"/>
        <w:rPr>
          <w:rFonts w:cs="Arial"/>
          <w:sz w:val="20"/>
        </w:rPr>
      </w:pPr>
      <w:r w:rsidRPr="00D22AD9">
        <w:rPr>
          <w:rFonts w:cs="Arial"/>
          <w:sz w:val="20"/>
        </w:rPr>
        <w:t>Oświadczenie dot. pojazdów elektrycznych lub napędzanych gazem ziemnym</w:t>
      </w:r>
    </w:p>
    <w:p w:rsidR="00856676" w:rsidRPr="007D7F1F" w:rsidRDefault="00856676" w:rsidP="00653FC4">
      <w:pPr>
        <w:pStyle w:val="Tekstpodstawowy2"/>
        <w:spacing w:line="312" w:lineRule="auto"/>
        <w:rPr>
          <w:rFonts w:cs="Arial"/>
          <w:sz w:val="20"/>
        </w:rPr>
      </w:pPr>
    </w:p>
    <w:p w:rsidR="00856676" w:rsidRPr="007D7F1F" w:rsidRDefault="00856676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Nazwa i adr</w:t>
      </w:r>
      <w:r>
        <w:rPr>
          <w:rFonts w:cs="Arial"/>
          <w:sz w:val="18"/>
          <w:szCs w:val="18"/>
        </w:rPr>
        <w:t>es Wykonawcy (kod, miejscowość</w:t>
      </w:r>
      <w:r w:rsidRPr="007D7F1F">
        <w:rPr>
          <w:rFonts w:cs="Arial"/>
          <w:sz w:val="18"/>
          <w:szCs w:val="18"/>
        </w:rPr>
        <w:t>, ulica, nr domu, nr lokalu):</w:t>
      </w:r>
    </w:p>
    <w:p w:rsidR="00856676" w:rsidRPr="007D7F1F" w:rsidRDefault="00856676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</w:p>
    <w:p w:rsidR="00856676" w:rsidRPr="007D7F1F" w:rsidRDefault="00856676" w:rsidP="00653FC4">
      <w:pPr>
        <w:pStyle w:val="Tekstpodstawowy2"/>
        <w:spacing w:line="312" w:lineRule="auto"/>
        <w:rPr>
          <w:rFonts w:cs="Arial"/>
          <w:b/>
          <w:sz w:val="18"/>
          <w:szCs w:val="18"/>
        </w:rPr>
      </w:pPr>
    </w:p>
    <w:p w:rsidR="00856676" w:rsidRPr="007D7F1F" w:rsidRDefault="00856676" w:rsidP="00653FC4">
      <w:pPr>
        <w:pStyle w:val="Tekstpodstawowy2"/>
        <w:spacing w:line="312" w:lineRule="auto"/>
        <w:rPr>
          <w:rFonts w:cs="Arial"/>
          <w:b/>
          <w:sz w:val="18"/>
          <w:szCs w:val="18"/>
        </w:rPr>
      </w:pPr>
      <w:r w:rsidRPr="007D7F1F">
        <w:rPr>
          <w:rFonts w:cs="Arial"/>
          <w:b/>
          <w:sz w:val="18"/>
          <w:szCs w:val="18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3"/>
      </w:tblGrid>
      <w:tr w:rsidR="00856676" w:rsidRPr="00611B1B" w:rsidTr="009E73AD">
        <w:tc>
          <w:tcPr>
            <w:tcW w:w="817" w:type="dxa"/>
          </w:tcPr>
          <w:p w:rsidR="00856676" w:rsidRPr="007D7F1F" w:rsidRDefault="00856676" w:rsidP="00AC520A">
            <w:pPr>
              <w:pStyle w:val="Tekstpodstawowy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856676" w:rsidRPr="007D7F1F" w:rsidRDefault="00856676" w:rsidP="009E73AD">
            <w:pPr>
              <w:pStyle w:val="Tekstpodstawowy2"/>
              <w:spacing w:line="312" w:lineRule="auto"/>
              <w:rPr>
                <w:rFonts w:cs="Arial"/>
                <w:i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we flocie pojazdów samochodowych (w 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 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 użytkowanych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będziemy dysponować odpowiednią liczbą pojazdów elektrycznych lub napędzanych gazem ziemnym,</w:t>
            </w:r>
            <w:r w:rsidRPr="007D7F1F">
              <w:rPr>
                <w:rFonts w:cs="Arial"/>
                <w:sz w:val="18"/>
                <w:szCs w:val="18"/>
              </w:rPr>
              <w:t xml:space="preserve"> spełniając tym samym postanowienia art. 68 ust. 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 stycznia 2018 r. o </w:t>
            </w:r>
            <w:proofErr w:type="spellStart"/>
            <w:r w:rsidRPr="007D7F1F">
              <w:rPr>
                <w:rFonts w:cs="Arial"/>
                <w:i/>
                <w:sz w:val="18"/>
                <w:szCs w:val="18"/>
              </w:rPr>
              <w:t>elektromobilności</w:t>
            </w:r>
            <w:proofErr w:type="spellEnd"/>
            <w:r w:rsidRPr="007D7F1F">
              <w:rPr>
                <w:rFonts w:cs="Arial"/>
                <w:i/>
                <w:sz w:val="18"/>
                <w:szCs w:val="18"/>
              </w:rPr>
              <w:t xml:space="preserve"> i paliwach alternatywnych.</w:t>
            </w:r>
          </w:p>
        </w:tc>
      </w:tr>
      <w:tr w:rsidR="00856676" w:rsidRPr="00611B1B" w:rsidTr="009E73AD">
        <w:tc>
          <w:tcPr>
            <w:tcW w:w="817" w:type="dxa"/>
          </w:tcPr>
          <w:p w:rsidR="00856676" w:rsidRPr="007D7F1F" w:rsidRDefault="00856676" w:rsidP="00AC520A">
            <w:pPr>
              <w:pStyle w:val="Tekstpodstawowy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856676" w:rsidRPr="007D7F1F" w:rsidRDefault="00856676" w:rsidP="009E73AD">
            <w:pPr>
              <w:pStyle w:val="Tekstpodstawowy2"/>
              <w:spacing w:line="312" w:lineRule="auto"/>
              <w:rPr>
                <w:rFonts w:cs="Arial"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nie zaistnieje potrzeba dysponowania pojazdami samochodowymi</w:t>
            </w:r>
            <w:r w:rsidRPr="007D7F1F">
              <w:rPr>
                <w:rFonts w:cs="Arial"/>
                <w:sz w:val="18"/>
                <w:szCs w:val="18"/>
              </w:rPr>
              <w:t xml:space="preserve"> (w 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</w:t>
            </w:r>
            <w:r w:rsidR="00DB0D85">
              <w:rPr>
                <w:rFonts w:cs="Arial"/>
                <w:i/>
                <w:sz w:val="18"/>
                <w:szCs w:val="18"/>
              </w:rPr>
              <w:t xml:space="preserve">               </w:t>
            </w:r>
            <w:bookmarkStart w:id="0" w:name="_GoBack"/>
            <w:bookmarkEnd w:id="0"/>
            <w:r w:rsidRPr="007D7F1F">
              <w:rPr>
                <w:rFonts w:cs="Arial"/>
                <w:i/>
                <w:sz w:val="18"/>
                <w:szCs w:val="18"/>
              </w:rPr>
              <w:t xml:space="preserve"> z 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), stąd nie pojawia się konieczność spełnienia postanowień art. 68 ust. 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 stycznia 2018 r. o </w:t>
            </w:r>
            <w:proofErr w:type="spellStart"/>
            <w:r w:rsidRPr="007D7F1F">
              <w:rPr>
                <w:rFonts w:cs="Arial"/>
                <w:i/>
                <w:sz w:val="18"/>
                <w:szCs w:val="18"/>
              </w:rPr>
              <w:t>elektromobilności</w:t>
            </w:r>
            <w:proofErr w:type="spellEnd"/>
            <w:r w:rsidRPr="007D7F1F">
              <w:rPr>
                <w:rFonts w:cs="Arial"/>
                <w:i/>
                <w:sz w:val="18"/>
                <w:szCs w:val="18"/>
              </w:rPr>
              <w:t xml:space="preserve"> i paliwach alternatywnych</w:t>
            </w:r>
            <w:r w:rsidRPr="007D7F1F">
              <w:rPr>
                <w:rFonts w:cs="Arial"/>
                <w:sz w:val="18"/>
                <w:szCs w:val="18"/>
              </w:rPr>
              <w:t xml:space="preserve"> dot. odpowiedniej liczby pojazdów elektrycznych lub napędzanych gazem ziemnym</w:t>
            </w:r>
            <w:r w:rsidRPr="007D7F1F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</w:tbl>
    <w:p w:rsidR="00856676" w:rsidRPr="007D7F1F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856676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856676" w:rsidRPr="007D7F1F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856676" w:rsidRPr="007D7F1F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--------------------------------------------------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-----------------------------------------</w:t>
      </w:r>
    </w:p>
    <w:p w:rsidR="00856676" w:rsidRPr="007D7F1F" w:rsidRDefault="00856676" w:rsidP="00653FC4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Imiona i nazwiska osób uprawnionych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 xml:space="preserve">Podpisy </w:t>
      </w:r>
      <w:r w:rsidR="00B22A25">
        <w:rPr>
          <w:rFonts w:ascii="Arial" w:hAnsi="Arial" w:cs="Arial"/>
          <w:sz w:val="18"/>
          <w:szCs w:val="18"/>
        </w:rPr>
        <w:t xml:space="preserve">elektroniczny </w:t>
      </w:r>
      <w:r w:rsidRPr="007D7F1F">
        <w:rPr>
          <w:rFonts w:ascii="Arial" w:hAnsi="Arial" w:cs="Arial"/>
          <w:sz w:val="18"/>
          <w:szCs w:val="18"/>
        </w:rPr>
        <w:t>osób uprawnionych</w:t>
      </w:r>
    </w:p>
    <w:p w:rsidR="00856676" w:rsidRDefault="00856676" w:rsidP="007D7F1F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do reprezentowania Wykonawcy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>do reprezentowania Wykonawcy</w:t>
      </w:r>
    </w:p>
    <w:p w:rsidR="00801FFF" w:rsidRPr="007D7F1F" w:rsidRDefault="00801FFF" w:rsidP="007D7F1F">
      <w:pPr>
        <w:spacing w:line="288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56676" w:rsidRPr="007D7F1F" w:rsidRDefault="00856676" w:rsidP="00AC520A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856676" w:rsidRPr="007D7F1F" w:rsidRDefault="00856676" w:rsidP="00AC520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D7F1F">
        <w:rPr>
          <w:rFonts w:ascii="Arial" w:hAnsi="Arial" w:cs="Arial"/>
          <w:sz w:val="18"/>
          <w:szCs w:val="18"/>
          <w:u w:val="single"/>
        </w:rPr>
        <w:t>Dokument podpisany podpisem elektronicznym, nie wymaga podpisu odręcznego (podpis osoby uprawnionej do reprezentowania Wykonawcy)</w:t>
      </w:r>
    </w:p>
    <w:sectPr w:rsidR="00856676" w:rsidRPr="007D7F1F" w:rsidSect="007D7F1F">
      <w:headerReference w:type="default" r:id="rId7"/>
      <w:pgSz w:w="11906" w:h="16838"/>
      <w:pgMar w:top="1417" w:right="1417" w:bottom="1417" w:left="1417" w:header="8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76" w:rsidRDefault="00856676" w:rsidP="00653FC4">
      <w:pPr>
        <w:spacing w:after="0" w:line="240" w:lineRule="auto"/>
      </w:pPr>
      <w:r>
        <w:separator/>
      </w:r>
    </w:p>
  </w:endnote>
  <w:endnote w:type="continuationSeparator" w:id="0">
    <w:p w:rsidR="00856676" w:rsidRDefault="00856676" w:rsidP="006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76" w:rsidRDefault="00856676" w:rsidP="00653FC4">
      <w:pPr>
        <w:spacing w:after="0" w:line="240" w:lineRule="auto"/>
      </w:pPr>
      <w:r>
        <w:separator/>
      </w:r>
    </w:p>
  </w:footnote>
  <w:footnote w:type="continuationSeparator" w:id="0">
    <w:p w:rsidR="00856676" w:rsidRDefault="00856676" w:rsidP="0065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76" w:rsidRPr="007D7F1F" w:rsidRDefault="00856676" w:rsidP="00653FC4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Nr sprawy: BZP.271-</w:t>
    </w:r>
    <w:r w:rsidR="00433E18">
      <w:rPr>
        <w:rFonts w:ascii="Arial" w:hAnsi="Arial" w:cs="Arial"/>
        <w:sz w:val="16"/>
      </w:rPr>
      <w:t>27/IG/22</w:t>
    </w:r>
  </w:p>
  <w:p w:rsidR="00856676" w:rsidRPr="007D7F1F" w:rsidRDefault="00856676" w:rsidP="00653FC4">
    <w:pPr>
      <w:pStyle w:val="Nagwek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>Załącznik nr 1a</w:t>
    </w:r>
    <w:r w:rsidRPr="007D7F1F">
      <w:rPr>
        <w:rFonts w:ascii="Arial" w:hAnsi="Arial" w:cs="Arial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301D"/>
    <w:multiLevelType w:val="hybridMultilevel"/>
    <w:tmpl w:val="0EE0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D2D"/>
    <w:rsid w:val="000E12CA"/>
    <w:rsid w:val="001C1968"/>
    <w:rsid w:val="00433E18"/>
    <w:rsid w:val="004653BD"/>
    <w:rsid w:val="00577016"/>
    <w:rsid w:val="00611B1B"/>
    <w:rsid w:val="00653FC4"/>
    <w:rsid w:val="00667C8E"/>
    <w:rsid w:val="00772B08"/>
    <w:rsid w:val="00786082"/>
    <w:rsid w:val="007D7F1F"/>
    <w:rsid w:val="00801FFF"/>
    <w:rsid w:val="00856676"/>
    <w:rsid w:val="0086571C"/>
    <w:rsid w:val="00880FCD"/>
    <w:rsid w:val="009E73AD"/>
    <w:rsid w:val="00A66EAB"/>
    <w:rsid w:val="00AC520A"/>
    <w:rsid w:val="00AC6097"/>
    <w:rsid w:val="00AF2F07"/>
    <w:rsid w:val="00B22A25"/>
    <w:rsid w:val="00B96CBE"/>
    <w:rsid w:val="00C5446E"/>
    <w:rsid w:val="00D22AD9"/>
    <w:rsid w:val="00DA0D2D"/>
    <w:rsid w:val="00DB0D85"/>
    <w:rsid w:val="00DB3800"/>
    <w:rsid w:val="00F97B17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0408C"/>
  <w15:docId w15:val="{BD7CDEC4-2376-4EA4-BAF3-4B0A174F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F0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uiPriority w:val="99"/>
    <w:rsid w:val="00DA0D2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3F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F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653FC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53FC4"/>
    <w:rPr>
      <w:rFonts w:ascii="Arial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FC4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53F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FC4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53F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Monika Holewa</cp:lastModifiedBy>
  <cp:revision>15</cp:revision>
  <cp:lastPrinted>2022-03-08T10:48:00Z</cp:lastPrinted>
  <dcterms:created xsi:type="dcterms:W3CDTF">2022-03-08T10:30:00Z</dcterms:created>
  <dcterms:modified xsi:type="dcterms:W3CDTF">2022-05-13T07:51:00Z</dcterms:modified>
</cp:coreProperties>
</file>