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Pr="0025504F" w:rsidRDefault="00B97CBE" w:rsidP="0046592D">
      <w:pPr>
        <w:spacing w:after="0"/>
        <w:contextualSpacing w:val="0"/>
        <w:rPr>
          <w:szCs w:val="24"/>
        </w:rPr>
      </w:pPr>
      <w:r w:rsidRPr="0025504F">
        <w:rPr>
          <w:bCs/>
          <w:szCs w:val="24"/>
        </w:rPr>
        <w:t xml:space="preserve">                                                              </w:t>
      </w:r>
    </w:p>
    <w:p w14:paraId="0B2D409B" w14:textId="179859CC" w:rsidR="001468AD" w:rsidRPr="0025504F" w:rsidRDefault="001468AD" w:rsidP="0046592D">
      <w:pPr>
        <w:spacing w:after="0"/>
        <w:contextualSpacing w:val="0"/>
        <w:jc w:val="both"/>
        <w:rPr>
          <w:szCs w:val="24"/>
        </w:rPr>
      </w:pPr>
    </w:p>
    <w:p w14:paraId="4AB99DF5" w14:textId="4DED9858" w:rsidR="0045313F" w:rsidRPr="0025504F" w:rsidRDefault="0045313F" w:rsidP="0046592D">
      <w:pPr>
        <w:spacing w:after="0"/>
        <w:contextualSpacing w:val="0"/>
        <w:jc w:val="both"/>
        <w:rPr>
          <w:szCs w:val="24"/>
        </w:rPr>
      </w:pPr>
    </w:p>
    <w:p w14:paraId="688B04D6" w14:textId="1DF03EE7" w:rsidR="001468AD" w:rsidRPr="001B27D3" w:rsidRDefault="001468AD" w:rsidP="0046592D">
      <w:pPr>
        <w:spacing w:after="0"/>
        <w:contextualSpacing w:val="0"/>
        <w:jc w:val="center"/>
        <w:rPr>
          <w:color w:val="2F5496" w:themeColor="accent1" w:themeShade="BF"/>
          <w:sz w:val="28"/>
          <w:szCs w:val="40"/>
        </w:rPr>
      </w:pPr>
      <w:r w:rsidRPr="001B27D3">
        <w:rPr>
          <w:bCs/>
          <w:color w:val="2F5496" w:themeColor="accent1" w:themeShade="BF"/>
          <w:sz w:val="40"/>
          <w:szCs w:val="52"/>
        </w:rPr>
        <w:t>Súťažné podklady</w:t>
      </w:r>
      <w:r w:rsidR="00D1193F" w:rsidRPr="001B27D3">
        <w:rPr>
          <w:bCs/>
          <w:color w:val="2F5496" w:themeColor="accent1" w:themeShade="BF"/>
          <w:sz w:val="40"/>
          <w:szCs w:val="52"/>
        </w:rPr>
        <w:t xml:space="preserve"> </w:t>
      </w:r>
      <w:r w:rsidR="00B5770E" w:rsidRPr="001B27D3">
        <w:rPr>
          <w:bCs/>
          <w:color w:val="2F5496" w:themeColor="accent1" w:themeShade="BF"/>
          <w:sz w:val="40"/>
          <w:szCs w:val="52"/>
        </w:rPr>
        <w:t xml:space="preserve">(SP) </w:t>
      </w:r>
      <w:r w:rsidR="008D490D" w:rsidRPr="001B27D3">
        <w:rPr>
          <w:bCs/>
          <w:color w:val="2F5496" w:themeColor="accent1" w:themeShade="BF"/>
          <w:sz w:val="40"/>
          <w:szCs w:val="52"/>
        </w:rPr>
        <w:br/>
      </w:r>
      <w:r w:rsidR="00331929" w:rsidRPr="001B27D3">
        <w:rPr>
          <w:color w:val="2F5496" w:themeColor="accent1" w:themeShade="BF"/>
          <w:sz w:val="40"/>
          <w:szCs w:val="52"/>
        </w:rPr>
        <w:t>pre</w:t>
      </w:r>
      <w:r w:rsidRPr="001B27D3">
        <w:rPr>
          <w:color w:val="2F5496" w:themeColor="accent1" w:themeShade="BF"/>
          <w:sz w:val="40"/>
          <w:szCs w:val="52"/>
        </w:rPr>
        <w:t xml:space="preserve"> dynamick</w:t>
      </w:r>
      <w:r w:rsidR="00331929" w:rsidRPr="001B27D3">
        <w:rPr>
          <w:color w:val="2F5496" w:themeColor="accent1" w:themeShade="BF"/>
          <w:sz w:val="40"/>
          <w:szCs w:val="52"/>
        </w:rPr>
        <w:t>ý</w:t>
      </w:r>
      <w:r w:rsidRPr="001B27D3">
        <w:rPr>
          <w:color w:val="2F5496" w:themeColor="accent1" w:themeShade="BF"/>
          <w:sz w:val="40"/>
          <w:szCs w:val="52"/>
        </w:rPr>
        <w:t xml:space="preserve"> nákupn</w:t>
      </w:r>
      <w:r w:rsidR="00331929" w:rsidRPr="001B27D3">
        <w:rPr>
          <w:color w:val="2F5496" w:themeColor="accent1" w:themeShade="BF"/>
          <w:sz w:val="40"/>
          <w:szCs w:val="52"/>
        </w:rPr>
        <w:t>ý</w:t>
      </w:r>
      <w:r w:rsidRPr="001B27D3">
        <w:rPr>
          <w:color w:val="2F5496" w:themeColor="accent1" w:themeShade="BF"/>
          <w:sz w:val="40"/>
          <w:szCs w:val="52"/>
        </w:rPr>
        <w:t xml:space="preserve"> systém</w:t>
      </w:r>
      <w:r w:rsidRPr="001B27D3">
        <w:rPr>
          <w:color w:val="2F5496" w:themeColor="accent1" w:themeShade="BF"/>
          <w:sz w:val="28"/>
          <w:szCs w:val="40"/>
        </w:rPr>
        <w:t xml:space="preserve"> </w:t>
      </w:r>
    </w:p>
    <w:p w14:paraId="76741FEA" w14:textId="6F0BC6C7" w:rsidR="00D1193F" w:rsidRPr="001B27D3" w:rsidRDefault="00D1193F" w:rsidP="0046592D">
      <w:pPr>
        <w:spacing w:after="0"/>
        <w:contextualSpacing w:val="0"/>
        <w:jc w:val="center"/>
        <w:rPr>
          <w:color w:val="2F5496" w:themeColor="accent1" w:themeShade="BF"/>
          <w:sz w:val="36"/>
          <w:szCs w:val="40"/>
        </w:rPr>
      </w:pPr>
    </w:p>
    <w:p w14:paraId="5C8813AB" w14:textId="699A6E90" w:rsidR="00040B57" w:rsidRPr="0025504F" w:rsidRDefault="00D1193F" w:rsidP="0046592D">
      <w:pPr>
        <w:spacing w:after="0"/>
        <w:contextualSpacing w:val="0"/>
        <w:jc w:val="center"/>
        <w:rPr>
          <w:color w:val="2F5496" w:themeColor="accent1" w:themeShade="BF"/>
          <w:sz w:val="40"/>
          <w:szCs w:val="40"/>
        </w:rPr>
      </w:pPr>
      <w:r w:rsidRPr="0025504F">
        <w:rPr>
          <w:color w:val="2F5496" w:themeColor="accent1" w:themeShade="BF"/>
          <w:sz w:val="40"/>
          <w:szCs w:val="40"/>
        </w:rPr>
        <w:t xml:space="preserve"> </w:t>
      </w:r>
      <w:r w:rsidR="001468AD" w:rsidRPr="0025504F">
        <w:rPr>
          <w:color w:val="2F5496" w:themeColor="accent1" w:themeShade="BF"/>
          <w:sz w:val="40"/>
          <w:szCs w:val="40"/>
        </w:rPr>
        <w:t>„</w:t>
      </w:r>
      <w:r w:rsidR="00CE0F3B" w:rsidRPr="00CE0F3B">
        <w:rPr>
          <w:color w:val="2F5496" w:themeColor="accent1" w:themeShade="BF"/>
          <w:sz w:val="40"/>
          <w:szCs w:val="40"/>
        </w:rPr>
        <w:t xml:space="preserve">DNS - </w:t>
      </w:r>
      <w:r w:rsidR="008D490D" w:rsidRPr="008D490D">
        <w:rPr>
          <w:color w:val="2F5496" w:themeColor="accent1" w:themeShade="BF"/>
          <w:sz w:val="40"/>
          <w:szCs w:val="40"/>
        </w:rPr>
        <w:t>Akumulátory a batérie pre zariadenia IKT</w:t>
      </w:r>
      <w:r w:rsidR="001468AD" w:rsidRPr="0025504F">
        <w:rPr>
          <w:color w:val="2F5496" w:themeColor="accent1" w:themeShade="BF"/>
          <w:sz w:val="40"/>
          <w:szCs w:val="40"/>
        </w:rPr>
        <w:t>“</w:t>
      </w:r>
    </w:p>
    <w:p w14:paraId="18C8187D" w14:textId="77777777" w:rsidR="001B27D3" w:rsidRDefault="001B27D3" w:rsidP="0046592D">
      <w:pPr>
        <w:spacing w:after="0"/>
        <w:contextualSpacing w:val="0"/>
        <w:jc w:val="center"/>
        <w:rPr>
          <w:bCs/>
          <w:sz w:val="22"/>
          <w:szCs w:val="24"/>
        </w:rPr>
      </w:pPr>
    </w:p>
    <w:p w14:paraId="7E39BD1B" w14:textId="544A44FA" w:rsidR="001468AD" w:rsidRPr="001B27D3" w:rsidRDefault="001468AD" w:rsidP="0046592D">
      <w:pPr>
        <w:spacing w:after="0"/>
        <w:contextualSpacing w:val="0"/>
        <w:jc w:val="center"/>
        <w:rPr>
          <w:bCs/>
          <w:szCs w:val="24"/>
        </w:rPr>
      </w:pPr>
      <w:r w:rsidRPr="001B27D3">
        <w:rPr>
          <w:bCs/>
          <w:szCs w:val="24"/>
        </w:rPr>
        <w:t>Dynamický nákupný systém vyhlásený elektronickým postupom zadávania nadlimitnej zákazky podľa ustanovení § 58 až 61 zákona č. 343/2015 Z. z. o</w:t>
      </w:r>
      <w:r w:rsidR="00305D29" w:rsidRPr="001B27D3">
        <w:rPr>
          <w:bCs/>
          <w:szCs w:val="24"/>
        </w:rPr>
        <w:t> </w:t>
      </w:r>
      <w:r w:rsidRPr="001B27D3">
        <w:rPr>
          <w:bCs/>
          <w:szCs w:val="24"/>
        </w:rPr>
        <w:t xml:space="preserve">verejnom obstarávaní </w:t>
      </w:r>
      <w:r w:rsidR="008D490D" w:rsidRPr="001B27D3">
        <w:rPr>
          <w:bCs/>
          <w:szCs w:val="24"/>
        </w:rPr>
        <w:br/>
      </w:r>
      <w:r w:rsidRPr="001B27D3">
        <w:rPr>
          <w:bCs/>
          <w:szCs w:val="24"/>
        </w:rPr>
        <w:t>a</w:t>
      </w:r>
      <w:r w:rsidR="00305D29" w:rsidRPr="001B27D3">
        <w:rPr>
          <w:bCs/>
          <w:szCs w:val="24"/>
        </w:rPr>
        <w:t> </w:t>
      </w:r>
      <w:r w:rsidRPr="001B27D3">
        <w:rPr>
          <w:bCs/>
          <w:szCs w:val="24"/>
        </w:rPr>
        <w:t>o</w:t>
      </w:r>
      <w:r w:rsidR="00305D29" w:rsidRPr="001B27D3">
        <w:rPr>
          <w:bCs/>
          <w:szCs w:val="24"/>
        </w:rPr>
        <w:t> </w:t>
      </w:r>
      <w:r w:rsidRPr="001B27D3">
        <w:rPr>
          <w:bCs/>
          <w:szCs w:val="24"/>
        </w:rPr>
        <w:t>zmene a doplnení niektorých zákon</w:t>
      </w:r>
      <w:r w:rsidR="001B27D3">
        <w:rPr>
          <w:bCs/>
          <w:szCs w:val="24"/>
        </w:rPr>
        <w:t>ov v znení neskorších predpisov</w:t>
      </w:r>
      <w:r w:rsidR="00A90C78" w:rsidRPr="001B27D3">
        <w:rPr>
          <w:bCs/>
          <w:szCs w:val="24"/>
        </w:rPr>
        <w:br/>
      </w:r>
      <w:r w:rsidRPr="001B27D3">
        <w:rPr>
          <w:bCs/>
          <w:szCs w:val="24"/>
        </w:rPr>
        <w:t>(ďalej len „ZVO“)</w:t>
      </w:r>
    </w:p>
    <w:p w14:paraId="0B6296A9" w14:textId="6F078829" w:rsidR="00D904AB" w:rsidRPr="001B27D3" w:rsidRDefault="00D904AB" w:rsidP="0046592D">
      <w:pPr>
        <w:pStyle w:val="Zkladntext3"/>
        <w:spacing w:after="0" w:line="240" w:lineRule="auto"/>
        <w:jc w:val="both"/>
        <w:rPr>
          <w:sz w:val="24"/>
          <w:szCs w:val="22"/>
        </w:rPr>
      </w:pPr>
    </w:p>
    <w:p w14:paraId="0EFF89BA" w14:textId="7C536FB8" w:rsidR="0046592D" w:rsidRPr="001B27D3" w:rsidRDefault="0046592D" w:rsidP="0046592D">
      <w:pPr>
        <w:pStyle w:val="Zkladntext3"/>
        <w:spacing w:after="0" w:line="240" w:lineRule="auto"/>
        <w:jc w:val="both"/>
        <w:rPr>
          <w:sz w:val="24"/>
          <w:szCs w:val="22"/>
        </w:rPr>
      </w:pPr>
    </w:p>
    <w:p w14:paraId="27F1ED2B" w14:textId="77777777" w:rsidR="0046592D" w:rsidRPr="001B27D3" w:rsidRDefault="0046592D" w:rsidP="0046592D">
      <w:pPr>
        <w:pStyle w:val="Zkladntext3"/>
        <w:spacing w:after="0" w:line="240" w:lineRule="auto"/>
        <w:jc w:val="both"/>
        <w:rPr>
          <w:sz w:val="24"/>
          <w:szCs w:val="22"/>
        </w:rPr>
      </w:pPr>
    </w:p>
    <w:p w14:paraId="51814189" w14:textId="30F56573" w:rsidR="00234B3C" w:rsidRPr="001B27D3" w:rsidRDefault="00234B3C" w:rsidP="0046592D">
      <w:pPr>
        <w:pStyle w:val="Zkladntext3"/>
        <w:spacing w:after="0" w:line="240" w:lineRule="auto"/>
        <w:jc w:val="both"/>
        <w:rPr>
          <w:sz w:val="24"/>
          <w:szCs w:val="22"/>
        </w:rPr>
      </w:pPr>
      <w:r w:rsidRPr="001B27D3">
        <w:rPr>
          <w:sz w:val="24"/>
          <w:szCs w:val="22"/>
        </w:rPr>
        <w:t xml:space="preserve">Súlad súťažných podkladov so </w:t>
      </w:r>
      <w:r w:rsidR="00760194" w:rsidRPr="001B27D3">
        <w:rPr>
          <w:sz w:val="24"/>
          <w:szCs w:val="22"/>
          <w:lang w:val="sk-SK"/>
        </w:rPr>
        <w:t>ZVO</w:t>
      </w:r>
      <w:r w:rsidRPr="001B27D3">
        <w:rPr>
          <w:sz w:val="24"/>
          <w:szCs w:val="22"/>
        </w:rPr>
        <w:t xml:space="preserve"> potvrdzuje procesný garant:</w:t>
      </w:r>
    </w:p>
    <w:p w14:paraId="66BC12B0" w14:textId="07243FE6" w:rsidR="00234B3C" w:rsidRPr="001B27D3" w:rsidRDefault="00234B3C" w:rsidP="0046592D">
      <w:pPr>
        <w:pStyle w:val="Zkladntext3"/>
        <w:spacing w:after="0" w:line="240" w:lineRule="auto"/>
        <w:rPr>
          <w:sz w:val="24"/>
          <w:szCs w:val="22"/>
        </w:rPr>
      </w:pPr>
    </w:p>
    <w:p w14:paraId="14B413A7" w14:textId="5B62B0E1" w:rsidR="0046592D" w:rsidRPr="001B27D3" w:rsidRDefault="0046592D" w:rsidP="0046592D">
      <w:pPr>
        <w:pStyle w:val="Zkladntext3"/>
        <w:spacing w:after="0" w:line="240" w:lineRule="auto"/>
        <w:rPr>
          <w:sz w:val="24"/>
          <w:szCs w:val="22"/>
        </w:rPr>
      </w:pPr>
    </w:p>
    <w:p w14:paraId="74287EF4" w14:textId="77777777" w:rsidR="0046592D" w:rsidRPr="001B27D3" w:rsidRDefault="0046592D" w:rsidP="0046592D">
      <w:pPr>
        <w:pStyle w:val="Zkladntext3"/>
        <w:spacing w:after="0" w:line="240" w:lineRule="auto"/>
        <w:rPr>
          <w:sz w:val="24"/>
          <w:szCs w:val="22"/>
        </w:rPr>
      </w:pPr>
    </w:p>
    <w:p w14:paraId="5825D5AF" w14:textId="7322A315" w:rsidR="00234B3C" w:rsidRPr="001B27D3" w:rsidRDefault="00234B3C" w:rsidP="0046592D">
      <w:pPr>
        <w:pStyle w:val="Zkladntext3"/>
        <w:tabs>
          <w:tab w:val="center" w:pos="6804"/>
        </w:tabs>
        <w:spacing w:after="0" w:line="240" w:lineRule="auto"/>
        <w:ind w:left="4536" w:right="-45"/>
        <w:jc w:val="center"/>
        <w:rPr>
          <w:sz w:val="24"/>
          <w:szCs w:val="22"/>
        </w:rPr>
      </w:pPr>
      <w:r w:rsidRPr="001B27D3">
        <w:rPr>
          <w:sz w:val="24"/>
          <w:szCs w:val="22"/>
        </w:rPr>
        <w:t>...................................................</w:t>
      </w:r>
      <w:r w:rsidR="00DD42F7" w:rsidRPr="001B27D3">
        <w:rPr>
          <w:sz w:val="24"/>
          <w:szCs w:val="22"/>
        </w:rPr>
        <w:t>................</w:t>
      </w:r>
    </w:p>
    <w:p w14:paraId="002E47A8" w14:textId="57965585" w:rsidR="00336BEE" w:rsidRPr="001B27D3" w:rsidRDefault="008D490D" w:rsidP="0046592D">
      <w:pPr>
        <w:pStyle w:val="Zkladntext3"/>
        <w:spacing w:after="0" w:line="240" w:lineRule="auto"/>
        <w:ind w:left="4536"/>
        <w:jc w:val="center"/>
        <w:rPr>
          <w:sz w:val="24"/>
          <w:szCs w:val="22"/>
          <w:lang w:val="sk-SK"/>
        </w:rPr>
      </w:pPr>
      <w:r w:rsidRPr="001B27D3">
        <w:rPr>
          <w:sz w:val="24"/>
          <w:szCs w:val="22"/>
          <w:lang w:val="sk-SK"/>
        </w:rPr>
        <w:t>Martin Raučina</w:t>
      </w:r>
    </w:p>
    <w:p w14:paraId="0A7FADFC" w14:textId="36B78CA1" w:rsidR="00336BEE" w:rsidRPr="001B27D3" w:rsidRDefault="00336BEE" w:rsidP="0046592D">
      <w:pPr>
        <w:pStyle w:val="Zkladntext3"/>
        <w:spacing w:after="0" w:line="240" w:lineRule="auto"/>
        <w:ind w:left="4536"/>
        <w:jc w:val="center"/>
        <w:rPr>
          <w:sz w:val="24"/>
          <w:szCs w:val="22"/>
        </w:rPr>
      </w:pPr>
      <w:r w:rsidRPr="001B27D3">
        <w:rPr>
          <w:sz w:val="24"/>
          <w:szCs w:val="22"/>
        </w:rPr>
        <w:t>odbor verejného obstarávania</w:t>
      </w:r>
    </w:p>
    <w:p w14:paraId="553B0AFD" w14:textId="27D58C22" w:rsidR="00234B3C" w:rsidRPr="001B27D3" w:rsidRDefault="00E53DC5" w:rsidP="0046592D">
      <w:pPr>
        <w:pStyle w:val="Zkladntext3"/>
        <w:spacing w:after="0" w:line="240" w:lineRule="auto"/>
        <w:ind w:left="4536"/>
        <w:jc w:val="center"/>
        <w:rPr>
          <w:sz w:val="24"/>
          <w:szCs w:val="22"/>
        </w:rPr>
      </w:pPr>
      <w:r w:rsidRPr="001B27D3">
        <w:rPr>
          <w:sz w:val="24"/>
          <w:szCs w:val="22"/>
          <w:lang w:val="sk-SK"/>
        </w:rPr>
        <w:t>sekcie ekonomiky</w:t>
      </w:r>
      <w:r w:rsidR="00336BEE" w:rsidRPr="001B27D3">
        <w:rPr>
          <w:sz w:val="24"/>
          <w:szCs w:val="22"/>
        </w:rPr>
        <w:t xml:space="preserve"> MV SR</w:t>
      </w:r>
    </w:p>
    <w:p w14:paraId="79265EA5" w14:textId="77777777" w:rsidR="00234B3C" w:rsidRPr="001B27D3" w:rsidRDefault="00234B3C" w:rsidP="0046592D">
      <w:pPr>
        <w:pStyle w:val="Zkladntext3"/>
        <w:spacing w:after="0" w:line="240" w:lineRule="auto"/>
        <w:ind w:left="4276" w:firstLine="680"/>
        <w:rPr>
          <w:sz w:val="24"/>
          <w:szCs w:val="22"/>
        </w:rPr>
      </w:pPr>
    </w:p>
    <w:p w14:paraId="6F1813FA" w14:textId="77777777" w:rsidR="0046592D" w:rsidRPr="001B27D3" w:rsidRDefault="0046592D" w:rsidP="0046592D">
      <w:pPr>
        <w:spacing w:after="0"/>
        <w:ind w:right="-45"/>
      </w:pPr>
    </w:p>
    <w:p w14:paraId="503EDBF3" w14:textId="77777777" w:rsidR="001B27D3" w:rsidRDefault="00234B3C" w:rsidP="0046592D">
      <w:pPr>
        <w:spacing w:after="0"/>
        <w:ind w:right="-45"/>
      </w:pPr>
      <w:r w:rsidRPr="001B27D3">
        <w:t xml:space="preserve">Osoba zodpovedná za správne a úplné zadefinovanie opisu predmetu zákazky, </w:t>
      </w:r>
    </w:p>
    <w:p w14:paraId="19AE5573" w14:textId="32F279D8" w:rsidR="00234B3C" w:rsidRPr="001B27D3" w:rsidRDefault="00DD42F7" w:rsidP="0046592D">
      <w:pPr>
        <w:spacing w:after="0"/>
        <w:ind w:right="-45"/>
      </w:pPr>
      <w:r w:rsidRPr="001B27D3">
        <w:t xml:space="preserve">požiadaviek na uchádzača </w:t>
      </w:r>
      <w:r w:rsidR="00234B3C" w:rsidRPr="001B27D3">
        <w:t>(odborný garant):</w:t>
      </w:r>
    </w:p>
    <w:p w14:paraId="24519CA7" w14:textId="69F3853D" w:rsidR="0046592D" w:rsidRPr="001B27D3" w:rsidRDefault="0046592D" w:rsidP="0046592D">
      <w:pPr>
        <w:tabs>
          <w:tab w:val="center" w:pos="6804"/>
        </w:tabs>
        <w:spacing w:after="0"/>
        <w:ind w:right="-45"/>
      </w:pPr>
    </w:p>
    <w:p w14:paraId="3E4B5572" w14:textId="77777777" w:rsidR="0046592D" w:rsidRPr="001B27D3" w:rsidRDefault="0046592D" w:rsidP="0046592D">
      <w:pPr>
        <w:tabs>
          <w:tab w:val="center" w:pos="6804"/>
        </w:tabs>
        <w:spacing w:after="0"/>
        <w:ind w:right="-45"/>
      </w:pPr>
    </w:p>
    <w:p w14:paraId="485C85DC" w14:textId="77777777" w:rsidR="00EF2637" w:rsidRPr="001B27D3" w:rsidRDefault="00EF2637" w:rsidP="0046592D">
      <w:pPr>
        <w:pStyle w:val="Zkladntext3"/>
        <w:tabs>
          <w:tab w:val="center" w:pos="6804"/>
        </w:tabs>
        <w:spacing w:after="0" w:line="240" w:lineRule="auto"/>
        <w:ind w:left="4536" w:right="-45"/>
        <w:jc w:val="center"/>
        <w:rPr>
          <w:sz w:val="24"/>
          <w:szCs w:val="22"/>
        </w:rPr>
      </w:pPr>
    </w:p>
    <w:p w14:paraId="064747BF" w14:textId="76AC3AE6" w:rsidR="00DE67EB"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3AB10ED5" w14:textId="7A9BE433" w:rsidR="00D904AB" w:rsidRPr="001B27D3" w:rsidRDefault="00445090" w:rsidP="00445090">
      <w:pPr>
        <w:pStyle w:val="Zkladntext3"/>
        <w:spacing w:after="0" w:line="240" w:lineRule="auto"/>
        <w:ind w:left="4536" w:hanging="23"/>
        <w:jc w:val="center"/>
        <w:rPr>
          <w:sz w:val="24"/>
          <w:szCs w:val="22"/>
          <w:lang w:val="sk-SK"/>
        </w:rPr>
      </w:pPr>
      <w:r w:rsidRPr="001B27D3">
        <w:rPr>
          <w:sz w:val="24"/>
          <w:szCs w:val="22"/>
          <w:lang w:val="sk-SK"/>
        </w:rPr>
        <w:t>Ing. Miroslav Durdík</w:t>
      </w:r>
    </w:p>
    <w:p w14:paraId="5AA3AB09" w14:textId="0856FA3F" w:rsidR="00D904AB" w:rsidRPr="001B27D3" w:rsidRDefault="00445090" w:rsidP="001B27D3">
      <w:pPr>
        <w:pStyle w:val="Zkladntext3"/>
        <w:spacing w:after="0" w:line="240" w:lineRule="auto"/>
        <w:ind w:left="4111"/>
        <w:jc w:val="center"/>
        <w:rPr>
          <w:sz w:val="24"/>
          <w:szCs w:val="22"/>
        </w:rPr>
      </w:pPr>
      <w:r w:rsidRPr="001B27D3">
        <w:rPr>
          <w:sz w:val="24"/>
          <w:szCs w:val="22"/>
          <w:lang w:val="sk-SK"/>
        </w:rPr>
        <w:t>riaditeľ odboru telekomunikácií</w:t>
      </w:r>
      <w:r w:rsidR="00542218" w:rsidRPr="001B27D3">
        <w:rPr>
          <w:sz w:val="24"/>
          <w:szCs w:val="22"/>
          <w:lang w:val="sk-SK"/>
        </w:rPr>
        <w:t xml:space="preserve">, </w:t>
      </w:r>
      <w:r w:rsidRPr="001B27D3">
        <w:rPr>
          <w:sz w:val="24"/>
          <w:szCs w:val="22"/>
          <w:lang w:val="sk-SK"/>
        </w:rPr>
        <w:t xml:space="preserve">sekcie </w:t>
      </w:r>
      <w:r w:rsidR="00542218" w:rsidRPr="001B27D3">
        <w:rPr>
          <w:sz w:val="24"/>
          <w:szCs w:val="22"/>
          <w:lang w:val="sk-SK"/>
        </w:rPr>
        <w:br/>
      </w:r>
      <w:r w:rsidRPr="001B27D3">
        <w:rPr>
          <w:sz w:val="24"/>
          <w:szCs w:val="22"/>
          <w:lang w:val="sk-SK"/>
        </w:rPr>
        <w:t>informatiky, telekomunikácií a</w:t>
      </w:r>
      <w:r w:rsidR="00542218" w:rsidRPr="001B27D3">
        <w:rPr>
          <w:sz w:val="24"/>
          <w:szCs w:val="22"/>
          <w:lang w:val="sk-SK"/>
        </w:rPr>
        <w:t> </w:t>
      </w:r>
      <w:r w:rsidRPr="001B27D3">
        <w:rPr>
          <w:sz w:val="24"/>
          <w:szCs w:val="22"/>
          <w:lang w:val="sk-SK"/>
        </w:rPr>
        <w:t>bezpečnosti</w:t>
      </w:r>
      <w:r w:rsidR="00542218" w:rsidRPr="001B27D3">
        <w:rPr>
          <w:sz w:val="24"/>
          <w:szCs w:val="22"/>
          <w:lang w:val="sk-SK"/>
        </w:rPr>
        <w:t xml:space="preserve"> MV SR</w:t>
      </w:r>
    </w:p>
    <w:p w14:paraId="26FD33A8" w14:textId="6ED3CFB4" w:rsidR="00234B3C" w:rsidRPr="001B27D3" w:rsidRDefault="00234B3C" w:rsidP="0046592D">
      <w:pPr>
        <w:pStyle w:val="Zkladntext3"/>
        <w:spacing w:after="0" w:line="240" w:lineRule="auto"/>
        <w:rPr>
          <w:sz w:val="24"/>
          <w:szCs w:val="22"/>
          <w:lang w:val="sk-SK"/>
        </w:rPr>
      </w:pPr>
    </w:p>
    <w:p w14:paraId="0E4E5408" w14:textId="20882FF3" w:rsidR="00234B3C" w:rsidRPr="001B27D3" w:rsidRDefault="00234B3C" w:rsidP="0046592D">
      <w:pPr>
        <w:pStyle w:val="Zkladntext3"/>
        <w:spacing w:after="0" w:line="240" w:lineRule="auto"/>
        <w:ind w:right="-45"/>
        <w:rPr>
          <w:sz w:val="24"/>
          <w:szCs w:val="22"/>
        </w:rPr>
      </w:pPr>
      <w:r w:rsidRPr="001B27D3">
        <w:rPr>
          <w:sz w:val="24"/>
          <w:szCs w:val="22"/>
        </w:rPr>
        <w:t>Za verejného obstarávateľa:</w:t>
      </w:r>
    </w:p>
    <w:p w14:paraId="62A4074D" w14:textId="49B8FBD9" w:rsidR="0046592D" w:rsidRPr="001B27D3" w:rsidRDefault="0046592D" w:rsidP="0046592D">
      <w:pPr>
        <w:pStyle w:val="Zkladntext3"/>
        <w:spacing w:after="0" w:line="240" w:lineRule="auto"/>
        <w:ind w:right="-45"/>
        <w:rPr>
          <w:sz w:val="24"/>
          <w:szCs w:val="22"/>
        </w:rPr>
      </w:pPr>
    </w:p>
    <w:p w14:paraId="58A29CBB" w14:textId="77777777" w:rsidR="0046592D" w:rsidRPr="001B27D3" w:rsidRDefault="0046592D" w:rsidP="0046592D">
      <w:pPr>
        <w:pStyle w:val="Zkladntext3"/>
        <w:spacing w:after="0" w:line="240" w:lineRule="auto"/>
        <w:ind w:right="-45"/>
        <w:rPr>
          <w:sz w:val="24"/>
          <w:szCs w:val="22"/>
        </w:rPr>
      </w:pPr>
    </w:p>
    <w:p w14:paraId="6DFA6E33" w14:textId="6C94692E" w:rsidR="00234B3C" w:rsidRPr="001B27D3" w:rsidRDefault="00DE67EB" w:rsidP="0046592D">
      <w:pPr>
        <w:pStyle w:val="Zkladntext3"/>
        <w:tabs>
          <w:tab w:val="center" w:pos="6804"/>
        </w:tabs>
        <w:spacing w:after="0" w:line="240" w:lineRule="auto"/>
        <w:ind w:left="4536" w:right="-45"/>
        <w:jc w:val="center"/>
        <w:rPr>
          <w:sz w:val="24"/>
          <w:szCs w:val="22"/>
        </w:rPr>
      </w:pPr>
      <w:r w:rsidRPr="001B27D3">
        <w:rPr>
          <w:sz w:val="24"/>
          <w:szCs w:val="22"/>
        </w:rPr>
        <w:t>...................................................................</w:t>
      </w:r>
    </w:p>
    <w:p w14:paraId="06C42B60" w14:textId="77777777" w:rsidR="00234B3C" w:rsidRPr="001B27D3" w:rsidRDefault="00234B3C" w:rsidP="0046592D">
      <w:pPr>
        <w:pStyle w:val="Zkladntext3"/>
        <w:spacing w:after="0" w:line="240" w:lineRule="auto"/>
        <w:ind w:left="4536"/>
        <w:jc w:val="center"/>
        <w:rPr>
          <w:sz w:val="24"/>
          <w:szCs w:val="22"/>
          <w:lang w:val="sk-SK"/>
        </w:rPr>
      </w:pPr>
      <w:r w:rsidRPr="001B27D3">
        <w:rPr>
          <w:sz w:val="24"/>
          <w:szCs w:val="22"/>
          <w:lang w:val="sk-SK"/>
        </w:rPr>
        <w:t>Mgr. Ľubomír Kubička</w:t>
      </w:r>
    </w:p>
    <w:p w14:paraId="2EC0A76A" w14:textId="2BB7D657" w:rsidR="00234B3C" w:rsidRPr="001B27D3" w:rsidRDefault="00234B3C" w:rsidP="0046592D">
      <w:pPr>
        <w:pStyle w:val="Zkladntext3"/>
        <w:spacing w:after="0" w:line="240" w:lineRule="auto"/>
        <w:ind w:left="4536"/>
        <w:jc w:val="center"/>
        <w:rPr>
          <w:sz w:val="24"/>
          <w:szCs w:val="22"/>
          <w:lang w:val="sk-SK"/>
        </w:rPr>
      </w:pPr>
      <w:r w:rsidRPr="001B27D3">
        <w:rPr>
          <w:sz w:val="24"/>
          <w:szCs w:val="22"/>
          <w:lang w:val="sk-SK"/>
        </w:rPr>
        <w:t xml:space="preserve">riaditeľ odboru verejného </w:t>
      </w:r>
      <w:r w:rsidR="00DD42F7" w:rsidRPr="001B27D3">
        <w:rPr>
          <w:sz w:val="24"/>
          <w:szCs w:val="22"/>
          <w:lang w:val="sk-SK"/>
        </w:rPr>
        <w:t>o</w:t>
      </w:r>
      <w:r w:rsidRPr="001B27D3">
        <w:rPr>
          <w:sz w:val="24"/>
          <w:szCs w:val="22"/>
          <w:lang w:val="sk-SK"/>
        </w:rPr>
        <w:t>bstarávania</w:t>
      </w:r>
    </w:p>
    <w:p w14:paraId="65D95F73" w14:textId="3977FA0A" w:rsidR="00234B3C" w:rsidRPr="001B27D3" w:rsidRDefault="00E53DC5" w:rsidP="0046592D">
      <w:pPr>
        <w:pStyle w:val="Zkladntext3"/>
        <w:spacing w:after="0" w:line="240" w:lineRule="auto"/>
        <w:ind w:left="4536" w:right="-45"/>
        <w:jc w:val="center"/>
        <w:rPr>
          <w:sz w:val="24"/>
          <w:szCs w:val="22"/>
        </w:rPr>
      </w:pPr>
      <w:r w:rsidRPr="001B27D3">
        <w:rPr>
          <w:sz w:val="24"/>
          <w:szCs w:val="22"/>
          <w:lang w:val="sk-SK"/>
        </w:rPr>
        <w:t>sekcie ekonomiky</w:t>
      </w:r>
      <w:r w:rsidR="00DE67EB" w:rsidRPr="001B27D3">
        <w:rPr>
          <w:sz w:val="24"/>
          <w:szCs w:val="22"/>
          <w:lang w:val="sk-SK"/>
        </w:rPr>
        <w:t xml:space="preserve"> MV SR</w:t>
      </w:r>
    </w:p>
    <w:p w14:paraId="218B76EF" w14:textId="77777777" w:rsidR="00883260" w:rsidRPr="001B27D3" w:rsidRDefault="00883260" w:rsidP="0046592D">
      <w:pPr>
        <w:pStyle w:val="Zkladntext3"/>
        <w:spacing w:after="0" w:line="240" w:lineRule="auto"/>
        <w:ind w:right="-45"/>
        <w:rPr>
          <w:sz w:val="24"/>
          <w:szCs w:val="22"/>
        </w:rPr>
      </w:pPr>
    </w:p>
    <w:p w14:paraId="6DDFB958" w14:textId="77777777" w:rsidR="001B27D3" w:rsidRDefault="001B27D3" w:rsidP="0046592D">
      <w:pPr>
        <w:pStyle w:val="Zkladntext3"/>
        <w:spacing w:after="0" w:line="240" w:lineRule="auto"/>
        <w:ind w:right="-45"/>
        <w:jc w:val="center"/>
        <w:rPr>
          <w:sz w:val="24"/>
          <w:szCs w:val="22"/>
        </w:rPr>
      </w:pPr>
    </w:p>
    <w:p w14:paraId="2888A0A3" w14:textId="77777777" w:rsidR="001B27D3" w:rsidRDefault="001B27D3" w:rsidP="0046592D">
      <w:pPr>
        <w:pStyle w:val="Zkladntext3"/>
        <w:spacing w:after="0" w:line="240" w:lineRule="auto"/>
        <w:ind w:right="-45"/>
        <w:jc w:val="center"/>
        <w:rPr>
          <w:sz w:val="24"/>
          <w:szCs w:val="22"/>
        </w:rPr>
      </w:pPr>
    </w:p>
    <w:p w14:paraId="1D4E5DC8" w14:textId="470F143F" w:rsidR="00883260" w:rsidRPr="0025504F" w:rsidRDefault="00234B3C" w:rsidP="0046592D">
      <w:pPr>
        <w:pStyle w:val="Zkladntext3"/>
        <w:spacing w:after="0" w:line="240" w:lineRule="auto"/>
        <w:ind w:right="-45"/>
        <w:jc w:val="center"/>
        <w:rPr>
          <w:sz w:val="22"/>
        </w:rPr>
      </w:pPr>
      <w:r w:rsidRPr="001B27D3">
        <w:rPr>
          <w:sz w:val="24"/>
          <w:szCs w:val="22"/>
        </w:rPr>
        <w:t>V </w:t>
      </w:r>
      <w:r w:rsidRPr="001B27D3">
        <w:rPr>
          <w:sz w:val="24"/>
          <w:szCs w:val="22"/>
          <w:lang w:val="sk-SK"/>
        </w:rPr>
        <w:t>Bratislave,</w:t>
      </w:r>
      <w:r w:rsidRPr="001B27D3">
        <w:rPr>
          <w:sz w:val="24"/>
          <w:szCs w:val="22"/>
        </w:rPr>
        <w:t xml:space="preserve"> </w:t>
      </w:r>
      <w:r w:rsidR="008D490D" w:rsidRPr="001B27D3">
        <w:rPr>
          <w:sz w:val="24"/>
          <w:szCs w:val="22"/>
          <w:lang w:val="sk-SK"/>
        </w:rPr>
        <w:t>jún</w:t>
      </w:r>
      <w:r w:rsidR="00883260" w:rsidRPr="001B27D3">
        <w:rPr>
          <w:sz w:val="24"/>
          <w:szCs w:val="22"/>
          <w:lang w:val="sk-SK"/>
        </w:rPr>
        <w:t xml:space="preserve"> 2022</w:t>
      </w:r>
      <w:r w:rsidR="00883260" w:rsidRPr="0025504F">
        <w:rPr>
          <w:sz w:val="22"/>
        </w:rPr>
        <w:br w:type="page"/>
      </w:r>
    </w:p>
    <w:sdt>
      <w:sdtPr>
        <w:id w:val="94600359"/>
        <w:docPartObj>
          <w:docPartGallery w:val="Table of Contents"/>
          <w:docPartUnique/>
        </w:docPartObj>
      </w:sdtPr>
      <w:sdtEndPr>
        <w:rPr>
          <w:b/>
          <w:bCs/>
        </w:rPr>
      </w:sdtEndPr>
      <w:sdtContent>
        <w:p w14:paraId="0EF2E2DB" w14:textId="3E2C2D0C" w:rsidR="005D1475" w:rsidRDefault="00DE4D94" w:rsidP="0046592D">
          <w:pPr>
            <w:spacing w:after="0"/>
            <w:jc w:val="center"/>
            <w:rPr>
              <w:color w:val="2F5496" w:themeColor="accent1" w:themeShade="BF"/>
              <w:sz w:val="40"/>
              <w:szCs w:val="40"/>
            </w:rPr>
          </w:pPr>
          <w:r w:rsidRPr="0025504F">
            <w:rPr>
              <w:color w:val="2F5496" w:themeColor="accent1" w:themeShade="BF"/>
              <w:sz w:val="40"/>
              <w:szCs w:val="40"/>
            </w:rPr>
            <w:t>Obsah súťažných podkladov</w:t>
          </w:r>
        </w:p>
        <w:p w14:paraId="3FC8F71B" w14:textId="77777777" w:rsidR="00DC1A70" w:rsidRPr="002E1F05" w:rsidRDefault="00DC1A70" w:rsidP="0046592D">
          <w:pPr>
            <w:spacing w:after="0"/>
            <w:jc w:val="center"/>
            <w:rPr>
              <w:color w:val="2F5496" w:themeColor="accent1" w:themeShade="BF"/>
              <w:sz w:val="20"/>
              <w:szCs w:val="40"/>
            </w:rPr>
          </w:pPr>
        </w:p>
        <w:p w14:paraId="4CF73001" w14:textId="1F50BA2A" w:rsidR="002E1F05" w:rsidRDefault="00B41AED" w:rsidP="002E1F05">
          <w:pPr>
            <w:pStyle w:val="Obsah1"/>
            <w:rPr>
              <w:rFonts w:asciiTheme="minorHAnsi" w:eastAsiaTheme="minorEastAsia" w:hAnsiTheme="minorHAnsi" w:cstheme="minorBidi"/>
              <w:color w:val="auto"/>
              <w:sz w:val="22"/>
            </w:rPr>
          </w:pPr>
          <w:r w:rsidRPr="0025504F">
            <w:rPr>
              <w:bCs/>
            </w:rPr>
            <w:fldChar w:fldCharType="begin"/>
          </w:r>
          <w:r w:rsidRPr="0025504F">
            <w:rPr>
              <w:bCs/>
            </w:rPr>
            <w:instrText xml:space="preserve"> TOC \o "1-3" \h \z \u </w:instrText>
          </w:r>
          <w:r w:rsidRPr="0025504F">
            <w:rPr>
              <w:bCs/>
            </w:rPr>
            <w:fldChar w:fldCharType="separate"/>
          </w:r>
          <w:hyperlink w:anchor="_Toc104984407" w:history="1">
            <w:r w:rsidR="002E1F05" w:rsidRPr="008D1ADC">
              <w:rPr>
                <w:rStyle w:val="Hypertextovprepojenie"/>
                <w:bCs/>
              </w:rPr>
              <w:t>1.</w:t>
            </w:r>
            <w:r w:rsidR="002E1F05">
              <w:rPr>
                <w:rFonts w:asciiTheme="minorHAnsi" w:eastAsiaTheme="minorEastAsia" w:hAnsiTheme="minorHAnsi" w:cstheme="minorBidi"/>
                <w:color w:val="auto"/>
                <w:sz w:val="22"/>
              </w:rPr>
              <w:tab/>
            </w:r>
            <w:r w:rsidR="002E1F05" w:rsidRPr="008D1ADC">
              <w:rPr>
                <w:rStyle w:val="Hypertextovprepojenie"/>
                <w:bCs/>
              </w:rPr>
              <w:t>Identifikácia verejného obstarávateľa</w:t>
            </w:r>
            <w:r w:rsidR="002E1F05">
              <w:rPr>
                <w:webHidden/>
              </w:rPr>
              <w:tab/>
            </w:r>
            <w:r w:rsidR="002E1F05">
              <w:rPr>
                <w:webHidden/>
              </w:rPr>
              <w:fldChar w:fldCharType="begin"/>
            </w:r>
            <w:r w:rsidR="002E1F05">
              <w:rPr>
                <w:webHidden/>
              </w:rPr>
              <w:instrText xml:space="preserve"> PAGEREF _Toc104984407 \h </w:instrText>
            </w:r>
            <w:r w:rsidR="002E1F05">
              <w:rPr>
                <w:webHidden/>
              </w:rPr>
            </w:r>
            <w:r w:rsidR="002E1F05">
              <w:rPr>
                <w:webHidden/>
              </w:rPr>
              <w:fldChar w:fldCharType="separate"/>
            </w:r>
            <w:r w:rsidR="003E78C0">
              <w:rPr>
                <w:webHidden/>
              </w:rPr>
              <w:t>3</w:t>
            </w:r>
            <w:r w:rsidR="002E1F05">
              <w:rPr>
                <w:webHidden/>
              </w:rPr>
              <w:fldChar w:fldCharType="end"/>
            </w:r>
          </w:hyperlink>
        </w:p>
        <w:p w14:paraId="41F97C44" w14:textId="3A639BFB" w:rsidR="002E1F05" w:rsidRDefault="00A02F6F" w:rsidP="002E1F05">
          <w:pPr>
            <w:pStyle w:val="Obsah1"/>
            <w:rPr>
              <w:rFonts w:asciiTheme="minorHAnsi" w:eastAsiaTheme="minorEastAsia" w:hAnsiTheme="minorHAnsi" w:cstheme="minorBidi"/>
              <w:color w:val="auto"/>
              <w:sz w:val="22"/>
            </w:rPr>
          </w:pPr>
          <w:hyperlink w:anchor="_Toc104984408" w:history="1">
            <w:r w:rsidR="002E1F05" w:rsidRPr="008D1ADC">
              <w:rPr>
                <w:rStyle w:val="Hypertextovprepojenie"/>
                <w:bCs/>
              </w:rPr>
              <w:t>2.</w:t>
            </w:r>
            <w:r w:rsidR="002E1F05">
              <w:rPr>
                <w:rFonts w:asciiTheme="minorHAnsi" w:eastAsiaTheme="minorEastAsia" w:hAnsiTheme="minorHAnsi" w:cstheme="minorBidi"/>
                <w:color w:val="auto"/>
                <w:sz w:val="22"/>
              </w:rPr>
              <w:tab/>
            </w:r>
            <w:r w:rsidR="002E1F05" w:rsidRPr="008D1ADC">
              <w:rPr>
                <w:rStyle w:val="Hypertextovprepojenie"/>
                <w:bCs/>
              </w:rPr>
              <w:t>Úvodné informácie o dynamickom nákupnom systéme</w:t>
            </w:r>
            <w:r w:rsidR="002E1F05">
              <w:rPr>
                <w:webHidden/>
              </w:rPr>
              <w:tab/>
            </w:r>
            <w:r w:rsidR="002E1F05">
              <w:rPr>
                <w:webHidden/>
              </w:rPr>
              <w:fldChar w:fldCharType="begin"/>
            </w:r>
            <w:r w:rsidR="002E1F05">
              <w:rPr>
                <w:webHidden/>
              </w:rPr>
              <w:instrText xml:space="preserve"> PAGEREF _Toc104984408 \h </w:instrText>
            </w:r>
            <w:r w:rsidR="002E1F05">
              <w:rPr>
                <w:webHidden/>
              </w:rPr>
            </w:r>
            <w:r w:rsidR="002E1F05">
              <w:rPr>
                <w:webHidden/>
              </w:rPr>
              <w:fldChar w:fldCharType="separate"/>
            </w:r>
            <w:r w:rsidR="003E78C0">
              <w:rPr>
                <w:webHidden/>
              </w:rPr>
              <w:t>3</w:t>
            </w:r>
            <w:r w:rsidR="002E1F05">
              <w:rPr>
                <w:webHidden/>
              </w:rPr>
              <w:fldChar w:fldCharType="end"/>
            </w:r>
          </w:hyperlink>
        </w:p>
        <w:p w14:paraId="1B212335" w14:textId="5EE8ED78" w:rsidR="002E1F05" w:rsidRDefault="00A02F6F">
          <w:pPr>
            <w:pStyle w:val="Obsah2"/>
            <w:rPr>
              <w:rFonts w:asciiTheme="minorHAnsi" w:eastAsiaTheme="minorEastAsia" w:hAnsiTheme="minorHAnsi" w:cstheme="minorBidi"/>
              <w:sz w:val="22"/>
            </w:rPr>
          </w:pPr>
          <w:hyperlink w:anchor="_Toc104984409" w:history="1">
            <w:r w:rsidR="002E1F05" w:rsidRPr="008D1ADC">
              <w:rPr>
                <w:rStyle w:val="Hypertextovprepojenie"/>
              </w:rPr>
              <w:t>2.1.</w:t>
            </w:r>
            <w:r w:rsidR="002E1F05">
              <w:rPr>
                <w:rFonts w:asciiTheme="minorHAnsi" w:eastAsiaTheme="minorEastAsia" w:hAnsiTheme="minorHAnsi" w:cstheme="minorBidi"/>
                <w:sz w:val="22"/>
              </w:rPr>
              <w:tab/>
            </w:r>
            <w:r w:rsidR="002E1F05" w:rsidRPr="008D1ADC">
              <w:rPr>
                <w:rStyle w:val="Hypertextovprepojenie"/>
              </w:rPr>
              <w:t>Čo je dynamický nákupný systém</w:t>
            </w:r>
            <w:r w:rsidR="002E1F05">
              <w:rPr>
                <w:webHidden/>
              </w:rPr>
              <w:tab/>
            </w:r>
            <w:r w:rsidR="002E1F05">
              <w:rPr>
                <w:webHidden/>
              </w:rPr>
              <w:fldChar w:fldCharType="begin"/>
            </w:r>
            <w:r w:rsidR="002E1F05">
              <w:rPr>
                <w:webHidden/>
              </w:rPr>
              <w:instrText xml:space="preserve"> PAGEREF _Toc104984409 \h </w:instrText>
            </w:r>
            <w:r w:rsidR="002E1F05">
              <w:rPr>
                <w:webHidden/>
              </w:rPr>
            </w:r>
            <w:r w:rsidR="002E1F05">
              <w:rPr>
                <w:webHidden/>
              </w:rPr>
              <w:fldChar w:fldCharType="separate"/>
            </w:r>
            <w:r w:rsidR="003E78C0">
              <w:rPr>
                <w:webHidden/>
              </w:rPr>
              <w:t>3</w:t>
            </w:r>
            <w:r w:rsidR="002E1F05">
              <w:rPr>
                <w:webHidden/>
              </w:rPr>
              <w:fldChar w:fldCharType="end"/>
            </w:r>
          </w:hyperlink>
        </w:p>
        <w:p w14:paraId="61506E4F" w14:textId="210C533A" w:rsidR="002E1F05" w:rsidRDefault="00A02F6F">
          <w:pPr>
            <w:pStyle w:val="Obsah2"/>
            <w:rPr>
              <w:rFonts w:asciiTheme="minorHAnsi" w:eastAsiaTheme="minorEastAsia" w:hAnsiTheme="minorHAnsi" w:cstheme="minorBidi"/>
              <w:sz w:val="22"/>
            </w:rPr>
          </w:pPr>
          <w:hyperlink w:anchor="_Toc104984410" w:history="1">
            <w:r w:rsidR="002E1F05" w:rsidRPr="008D1ADC">
              <w:rPr>
                <w:rStyle w:val="Hypertextovprepojenie"/>
              </w:rPr>
              <w:t>2.2.</w:t>
            </w:r>
            <w:r w:rsidR="002E1F05">
              <w:rPr>
                <w:rFonts w:asciiTheme="minorHAnsi" w:eastAsiaTheme="minorEastAsia" w:hAnsiTheme="minorHAnsi" w:cstheme="minorBidi"/>
                <w:sz w:val="22"/>
              </w:rPr>
              <w:tab/>
            </w:r>
            <w:r w:rsidR="002E1F05" w:rsidRPr="008D1ADC">
              <w:rPr>
                <w:rStyle w:val="Hypertextovprepojenie"/>
              </w:rPr>
              <w:t>Základné pojmy</w:t>
            </w:r>
            <w:r w:rsidR="002E1F05">
              <w:rPr>
                <w:webHidden/>
              </w:rPr>
              <w:tab/>
            </w:r>
            <w:r w:rsidR="002E1F05">
              <w:rPr>
                <w:webHidden/>
              </w:rPr>
              <w:fldChar w:fldCharType="begin"/>
            </w:r>
            <w:r w:rsidR="002E1F05">
              <w:rPr>
                <w:webHidden/>
              </w:rPr>
              <w:instrText xml:space="preserve"> PAGEREF _Toc104984410 \h </w:instrText>
            </w:r>
            <w:r w:rsidR="002E1F05">
              <w:rPr>
                <w:webHidden/>
              </w:rPr>
            </w:r>
            <w:r w:rsidR="002E1F05">
              <w:rPr>
                <w:webHidden/>
              </w:rPr>
              <w:fldChar w:fldCharType="separate"/>
            </w:r>
            <w:r w:rsidR="003E78C0">
              <w:rPr>
                <w:webHidden/>
              </w:rPr>
              <w:t>3</w:t>
            </w:r>
            <w:r w:rsidR="002E1F05">
              <w:rPr>
                <w:webHidden/>
              </w:rPr>
              <w:fldChar w:fldCharType="end"/>
            </w:r>
          </w:hyperlink>
        </w:p>
        <w:p w14:paraId="65A4C688" w14:textId="42ABE3C3" w:rsidR="002E1F05" w:rsidRDefault="00A02F6F" w:rsidP="002E1F05">
          <w:pPr>
            <w:pStyle w:val="Obsah1"/>
            <w:rPr>
              <w:rFonts w:asciiTheme="minorHAnsi" w:eastAsiaTheme="minorEastAsia" w:hAnsiTheme="minorHAnsi" w:cstheme="minorBidi"/>
              <w:color w:val="auto"/>
              <w:sz w:val="22"/>
            </w:rPr>
          </w:pPr>
          <w:hyperlink w:anchor="_Toc104984411" w:history="1">
            <w:r w:rsidR="002E1F05" w:rsidRPr="008D1ADC">
              <w:rPr>
                <w:rStyle w:val="Hypertextovprepojenie"/>
                <w:bCs/>
              </w:rPr>
              <w:t>3.</w:t>
            </w:r>
            <w:r w:rsidR="002E1F05">
              <w:rPr>
                <w:rFonts w:asciiTheme="minorHAnsi" w:eastAsiaTheme="minorEastAsia" w:hAnsiTheme="minorHAnsi" w:cstheme="minorBidi"/>
                <w:color w:val="auto"/>
                <w:sz w:val="22"/>
              </w:rPr>
              <w:tab/>
            </w:r>
            <w:r w:rsidR="002E1F05" w:rsidRPr="008D1ADC">
              <w:rPr>
                <w:rStyle w:val="Hypertextovprepojenie"/>
                <w:bCs/>
              </w:rPr>
              <w:t>Opis predmetu zákazky</w:t>
            </w:r>
            <w:r w:rsidR="002E1F05">
              <w:rPr>
                <w:webHidden/>
              </w:rPr>
              <w:tab/>
            </w:r>
            <w:r w:rsidR="002E1F05">
              <w:rPr>
                <w:webHidden/>
              </w:rPr>
              <w:fldChar w:fldCharType="begin"/>
            </w:r>
            <w:r w:rsidR="002E1F05">
              <w:rPr>
                <w:webHidden/>
              </w:rPr>
              <w:instrText xml:space="preserve"> PAGEREF _Toc104984411 \h </w:instrText>
            </w:r>
            <w:r w:rsidR="002E1F05">
              <w:rPr>
                <w:webHidden/>
              </w:rPr>
            </w:r>
            <w:r w:rsidR="002E1F05">
              <w:rPr>
                <w:webHidden/>
              </w:rPr>
              <w:fldChar w:fldCharType="separate"/>
            </w:r>
            <w:r w:rsidR="003E78C0">
              <w:rPr>
                <w:webHidden/>
              </w:rPr>
              <w:t>4</w:t>
            </w:r>
            <w:r w:rsidR="002E1F05">
              <w:rPr>
                <w:webHidden/>
              </w:rPr>
              <w:fldChar w:fldCharType="end"/>
            </w:r>
          </w:hyperlink>
        </w:p>
        <w:p w14:paraId="7D613694" w14:textId="317F88B9" w:rsidR="002E1F05" w:rsidRDefault="00A02F6F">
          <w:pPr>
            <w:pStyle w:val="Obsah2"/>
            <w:rPr>
              <w:rFonts w:asciiTheme="minorHAnsi" w:eastAsiaTheme="minorEastAsia" w:hAnsiTheme="minorHAnsi" w:cstheme="minorBidi"/>
              <w:sz w:val="22"/>
            </w:rPr>
          </w:pPr>
          <w:hyperlink w:anchor="_Toc104984412" w:history="1">
            <w:r w:rsidR="002E1F05" w:rsidRPr="008D1ADC">
              <w:rPr>
                <w:rStyle w:val="Hypertextovprepojenie"/>
              </w:rPr>
              <w:t>3.1.</w:t>
            </w:r>
            <w:r w:rsidR="002E1F05">
              <w:rPr>
                <w:rFonts w:asciiTheme="minorHAnsi" w:eastAsiaTheme="minorEastAsia" w:hAnsiTheme="minorHAnsi" w:cstheme="minorBidi"/>
                <w:sz w:val="22"/>
              </w:rPr>
              <w:tab/>
            </w:r>
            <w:r w:rsidR="002E1F05" w:rsidRPr="008D1ADC">
              <w:rPr>
                <w:rStyle w:val="Hypertextovprepojenie"/>
              </w:rPr>
              <w:t>Všeobecné informácie</w:t>
            </w:r>
            <w:r w:rsidR="002E1F05">
              <w:rPr>
                <w:webHidden/>
              </w:rPr>
              <w:tab/>
            </w:r>
            <w:r w:rsidR="002E1F05">
              <w:rPr>
                <w:webHidden/>
              </w:rPr>
              <w:fldChar w:fldCharType="begin"/>
            </w:r>
            <w:r w:rsidR="002E1F05">
              <w:rPr>
                <w:webHidden/>
              </w:rPr>
              <w:instrText xml:space="preserve"> PAGEREF _Toc104984412 \h </w:instrText>
            </w:r>
            <w:r w:rsidR="002E1F05">
              <w:rPr>
                <w:webHidden/>
              </w:rPr>
            </w:r>
            <w:r w:rsidR="002E1F05">
              <w:rPr>
                <w:webHidden/>
              </w:rPr>
              <w:fldChar w:fldCharType="separate"/>
            </w:r>
            <w:r w:rsidR="003E78C0">
              <w:rPr>
                <w:webHidden/>
              </w:rPr>
              <w:t>4</w:t>
            </w:r>
            <w:r w:rsidR="002E1F05">
              <w:rPr>
                <w:webHidden/>
              </w:rPr>
              <w:fldChar w:fldCharType="end"/>
            </w:r>
          </w:hyperlink>
        </w:p>
        <w:p w14:paraId="1577D08B" w14:textId="44BF4D6C" w:rsidR="002E1F05" w:rsidRDefault="00A02F6F">
          <w:pPr>
            <w:pStyle w:val="Obsah2"/>
            <w:rPr>
              <w:rFonts w:asciiTheme="minorHAnsi" w:eastAsiaTheme="minorEastAsia" w:hAnsiTheme="minorHAnsi" w:cstheme="minorBidi"/>
              <w:sz w:val="22"/>
            </w:rPr>
          </w:pPr>
          <w:hyperlink w:anchor="_Toc104984413" w:history="1">
            <w:r w:rsidR="002E1F05" w:rsidRPr="008D1ADC">
              <w:rPr>
                <w:rStyle w:val="Hypertextovprepojenie"/>
              </w:rPr>
              <w:t>3.2.</w:t>
            </w:r>
            <w:r w:rsidR="002E1F05">
              <w:rPr>
                <w:rFonts w:asciiTheme="minorHAnsi" w:eastAsiaTheme="minorEastAsia" w:hAnsiTheme="minorHAnsi" w:cstheme="minorBidi"/>
                <w:sz w:val="22"/>
              </w:rPr>
              <w:tab/>
            </w:r>
            <w:r w:rsidR="002E1F05" w:rsidRPr="008D1ADC">
              <w:rPr>
                <w:rStyle w:val="Hypertextovprepojenie"/>
              </w:rPr>
              <w:t xml:space="preserve">Rozsah verejného obstarávania, vymedzený Spoločným slovníkom obstarávania </w:t>
            </w:r>
            <w:r w:rsidR="002E1F05">
              <w:rPr>
                <w:rStyle w:val="Hypertextovprepojenie"/>
              </w:rPr>
              <w:tab/>
            </w:r>
            <w:r w:rsidR="002E1F05" w:rsidRPr="008D1ADC">
              <w:rPr>
                <w:rStyle w:val="Hypertextovprepojenie"/>
              </w:rPr>
              <w:t>(CPV)</w:t>
            </w:r>
            <w:r w:rsidR="002E1F05">
              <w:rPr>
                <w:webHidden/>
              </w:rPr>
              <w:tab/>
            </w:r>
            <w:r w:rsidR="002E1F05">
              <w:rPr>
                <w:webHidden/>
              </w:rPr>
              <w:fldChar w:fldCharType="begin"/>
            </w:r>
            <w:r w:rsidR="002E1F05">
              <w:rPr>
                <w:webHidden/>
              </w:rPr>
              <w:instrText xml:space="preserve"> PAGEREF _Toc104984413 \h </w:instrText>
            </w:r>
            <w:r w:rsidR="002E1F05">
              <w:rPr>
                <w:webHidden/>
              </w:rPr>
            </w:r>
            <w:r w:rsidR="002E1F05">
              <w:rPr>
                <w:webHidden/>
              </w:rPr>
              <w:fldChar w:fldCharType="separate"/>
            </w:r>
            <w:r w:rsidR="003E78C0">
              <w:rPr>
                <w:webHidden/>
              </w:rPr>
              <w:t>4</w:t>
            </w:r>
            <w:r w:rsidR="002E1F05">
              <w:rPr>
                <w:webHidden/>
              </w:rPr>
              <w:fldChar w:fldCharType="end"/>
            </w:r>
          </w:hyperlink>
        </w:p>
        <w:p w14:paraId="308812E1" w14:textId="330E6A45" w:rsidR="002E1F05" w:rsidRDefault="00A02F6F">
          <w:pPr>
            <w:pStyle w:val="Obsah2"/>
            <w:rPr>
              <w:rFonts w:asciiTheme="minorHAnsi" w:eastAsiaTheme="minorEastAsia" w:hAnsiTheme="minorHAnsi" w:cstheme="minorBidi"/>
              <w:sz w:val="22"/>
            </w:rPr>
          </w:pPr>
          <w:hyperlink w:anchor="_Toc104984414" w:history="1">
            <w:r w:rsidR="002E1F05" w:rsidRPr="008D1ADC">
              <w:rPr>
                <w:rStyle w:val="Hypertextovprepojenie"/>
              </w:rPr>
              <w:t>3.3.</w:t>
            </w:r>
            <w:r w:rsidR="002E1F05">
              <w:rPr>
                <w:rFonts w:asciiTheme="minorHAnsi" w:eastAsiaTheme="minorEastAsia" w:hAnsiTheme="minorHAnsi" w:cstheme="minorBidi"/>
                <w:sz w:val="22"/>
              </w:rPr>
              <w:tab/>
            </w:r>
            <w:r w:rsidR="002E1F05" w:rsidRPr="008D1ADC">
              <w:rPr>
                <w:rStyle w:val="Hypertextovprepojenie"/>
              </w:rPr>
              <w:t>Predpokladaná hodnota DNS</w:t>
            </w:r>
            <w:r w:rsidR="002E1F05">
              <w:rPr>
                <w:webHidden/>
              </w:rPr>
              <w:tab/>
            </w:r>
            <w:r w:rsidR="002E1F05">
              <w:rPr>
                <w:webHidden/>
              </w:rPr>
              <w:fldChar w:fldCharType="begin"/>
            </w:r>
            <w:r w:rsidR="002E1F05">
              <w:rPr>
                <w:webHidden/>
              </w:rPr>
              <w:instrText xml:space="preserve"> PAGEREF _Toc104984414 \h </w:instrText>
            </w:r>
            <w:r w:rsidR="002E1F05">
              <w:rPr>
                <w:webHidden/>
              </w:rPr>
            </w:r>
            <w:r w:rsidR="002E1F05">
              <w:rPr>
                <w:webHidden/>
              </w:rPr>
              <w:fldChar w:fldCharType="separate"/>
            </w:r>
            <w:r w:rsidR="003E78C0">
              <w:rPr>
                <w:webHidden/>
              </w:rPr>
              <w:t>5</w:t>
            </w:r>
            <w:r w:rsidR="002E1F05">
              <w:rPr>
                <w:webHidden/>
              </w:rPr>
              <w:fldChar w:fldCharType="end"/>
            </w:r>
          </w:hyperlink>
        </w:p>
        <w:p w14:paraId="6F4905EC" w14:textId="1EA01537" w:rsidR="002E1F05" w:rsidRDefault="00A02F6F">
          <w:pPr>
            <w:pStyle w:val="Obsah2"/>
            <w:rPr>
              <w:rFonts w:asciiTheme="minorHAnsi" w:eastAsiaTheme="minorEastAsia" w:hAnsiTheme="minorHAnsi" w:cstheme="minorBidi"/>
              <w:sz w:val="22"/>
            </w:rPr>
          </w:pPr>
          <w:hyperlink w:anchor="_Toc104984415" w:history="1">
            <w:r w:rsidR="002E1F05" w:rsidRPr="008D1ADC">
              <w:rPr>
                <w:rStyle w:val="Hypertextovprepojenie"/>
              </w:rPr>
              <w:t>3.4.</w:t>
            </w:r>
            <w:r w:rsidR="002E1F05">
              <w:rPr>
                <w:rFonts w:asciiTheme="minorHAnsi" w:eastAsiaTheme="minorEastAsia" w:hAnsiTheme="minorHAnsi" w:cstheme="minorBidi"/>
                <w:sz w:val="22"/>
              </w:rPr>
              <w:tab/>
            </w:r>
            <w:r w:rsidR="002E1F05" w:rsidRPr="008D1ADC">
              <w:rPr>
                <w:rStyle w:val="Hypertextovprepojenie"/>
              </w:rPr>
              <w:t>Doba trvania DNS</w:t>
            </w:r>
            <w:r w:rsidR="002E1F05">
              <w:rPr>
                <w:webHidden/>
              </w:rPr>
              <w:tab/>
            </w:r>
            <w:r w:rsidR="002E1F05">
              <w:rPr>
                <w:webHidden/>
              </w:rPr>
              <w:fldChar w:fldCharType="begin"/>
            </w:r>
            <w:r w:rsidR="002E1F05">
              <w:rPr>
                <w:webHidden/>
              </w:rPr>
              <w:instrText xml:space="preserve"> PAGEREF _Toc104984415 \h </w:instrText>
            </w:r>
            <w:r w:rsidR="002E1F05">
              <w:rPr>
                <w:webHidden/>
              </w:rPr>
            </w:r>
            <w:r w:rsidR="002E1F05">
              <w:rPr>
                <w:webHidden/>
              </w:rPr>
              <w:fldChar w:fldCharType="separate"/>
            </w:r>
            <w:r w:rsidR="003E78C0">
              <w:rPr>
                <w:webHidden/>
              </w:rPr>
              <w:t>5</w:t>
            </w:r>
            <w:r w:rsidR="002E1F05">
              <w:rPr>
                <w:webHidden/>
              </w:rPr>
              <w:fldChar w:fldCharType="end"/>
            </w:r>
          </w:hyperlink>
        </w:p>
        <w:p w14:paraId="5F7513D0" w14:textId="08D847B6" w:rsidR="002E1F05" w:rsidRDefault="00A02F6F" w:rsidP="002E1F05">
          <w:pPr>
            <w:pStyle w:val="Obsah1"/>
            <w:rPr>
              <w:rFonts w:asciiTheme="minorHAnsi" w:eastAsiaTheme="minorEastAsia" w:hAnsiTheme="minorHAnsi" w:cstheme="minorBidi"/>
              <w:color w:val="auto"/>
              <w:sz w:val="22"/>
            </w:rPr>
          </w:pPr>
          <w:hyperlink w:anchor="_Toc104984416" w:history="1">
            <w:r w:rsidR="002E1F05" w:rsidRPr="008D1ADC">
              <w:rPr>
                <w:rStyle w:val="Hypertextovprepojenie"/>
                <w:bCs/>
              </w:rPr>
              <w:t>4.</w:t>
            </w:r>
            <w:r w:rsidR="002E1F05">
              <w:rPr>
                <w:rFonts w:asciiTheme="minorHAnsi" w:eastAsiaTheme="minorEastAsia" w:hAnsiTheme="minorHAnsi" w:cstheme="minorBidi"/>
                <w:color w:val="auto"/>
                <w:sz w:val="22"/>
              </w:rPr>
              <w:tab/>
            </w:r>
            <w:r w:rsidR="002E1F05" w:rsidRPr="008D1ADC">
              <w:rPr>
                <w:rStyle w:val="Hypertextovprepojenie"/>
                <w:bCs/>
              </w:rPr>
              <w:t>Komunikácia a vysvetľovanie</w:t>
            </w:r>
            <w:r w:rsidR="002E1F05">
              <w:rPr>
                <w:webHidden/>
              </w:rPr>
              <w:tab/>
            </w:r>
            <w:r w:rsidR="002E1F05">
              <w:rPr>
                <w:webHidden/>
              </w:rPr>
              <w:fldChar w:fldCharType="begin"/>
            </w:r>
            <w:r w:rsidR="002E1F05">
              <w:rPr>
                <w:webHidden/>
              </w:rPr>
              <w:instrText xml:space="preserve"> PAGEREF _Toc104984416 \h </w:instrText>
            </w:r>
            <w:r w:rsidR="002E1F05">
              <w:rPr>
                <w:webHidden/>
              </w:rPr>
            </w:r>
            <w:r w:rsidR="002E1F05">
              <w:rPr>
                <w:webHidden/>
              </w:rPr>
              <w:fldChar w:fldCharType="separate"/>
            </w:r>
            <w:r w:rsidR="003E78C0">
              <w:rPr>
                <w:webHidden/>
              </w:rPr>
              <w:t>5</w:t>
            </w:r>
            <w:r w:rsidR="002E1F05">
              <w:rPr>
                <w:webHidden/>
              </w:rPr>
              <w:fldChar w:fldCharType="end"/>
            </w:r>
          </w:hyperlink>
        </w:p>
        <w:p w14:paraId="2985EDC0" w14:textId="0863E880" w:rsidR="002E1F05" w:rsidRDefault="00A02F6F">
          <w:pPr>
            <w:pStyle w:val="Obsah2"/>
            <w:rPr>
              <w:rFonts w:asciiTheme="minorHAnsi" w:eastAsiaTheme="minorEastAsia" w:hAnsiTheme="minorHAnsi" w:cstheme="minorBidi"/>
              <w:sz w:val="22"/>
            </w:rPr>
          </w:pPr>
          <w:hyperlink w:anchor="_Toc104984417" w:history="1">
            <w:r w:rsidR="002E1F05" w:rsidRPr="008D1ADC">
              <w:rPr>
                <w:rStyle w:val="Hypertextovprepojenie"/>
              </w:rPr>
              <w:t>4.1.</w:t>
            </w:r>
            <w:r w:rsidR="002E1F05">
              <w:rPr>
                <w:rFonts w:asciiTheme="minorHAnsi" w:eastAsiaTheme="minorEastAsia" w:hAnsiTheme="minorHAnsi" w:cstheme="minorBidi"/>
                <w:sz w:val="22"/>
              </w:rPr>
              <w:tab/>
            </w:r>
            <w:r w:rsidR="002E1F05" w:rsidRPr="008D1ADC">
              <w:rPr>
                <w:rStyle w:val="Hypertextovprepojenie"/>
              </w:rPr>
              <w:t>Všeobecné informácie k webovej aplikácii JOSEPHINE</w:t>
            </w:r>
            <w:r w:rsidR="002E1F05">
              <w:rPr>
                <w:webHidden/>
              </w:rPr>
              <w:tab/>
            </w:r>
            <w:r w:rsidR="002E1F05">
              <w:rPr>
                <w:webHidden/>
              </w:rPr>
              <w:fldChar w:fldCharType="begin"/>
            </w:r>
            <w:r w:rsidR="002E1F05">
              <w:rPr>
                <w:webHidden/>
              </w:rPr>
              <w:instrText xml:space="preserve"> PAGEREF _Toc104984417 \h </w:instrText>
            </w:r>
            <w:r w:rsidR="002E1F05">
              <w:rPr>
                <w:webHidden/>
              </w:rPr>
            </w:r>
            <w:r w:rsidR="002E1F05">
              <w:rPr>
                <w:webHidden/>
              </w:rPr>
              <w:fldChar w:fldCharType="separate"/>
            </w:r>
            <w:r w:rsidR="003E78C0">
              <w:rPr>
                <w:webHidden/>
              </w:rPr>
              <w:t>5</w:t>
            </w:r>
            <w:r w:rsidR="002E1F05">
              <w:rPr>
                <w:webHidden/>
              </w:rPr>
              <w:fldChar w:fldCharType="end"/>
            </w:r>
          </w:hyperlink>
        </w:p>
        <w:p w14:paraId="11FEBAC4" w14:textId="656A716E" w:rsidR="002E1F05" w:rsidRDefault="00A02F6F">
          <w:pPr>
            <w:pStyle w:val="Obsah2"/>
            <w:rPr>
              <w:rFonts w:asciiTheme="minorHAnsi" w:eastAsiaTheme="minorEastAsia" w:hAnsiTheme="minorHAnsi" w:cstheme="minorBidi"/>
              <w:sz w:val="22"/>
            </w:rPr>
          </w:pPr>
          <w:hyperlink w:anchor="_Toc104984418" w:history="1">
            <w:r w:rsidR="002E1F05" w:rsidRPr="008D1ADC">
              <w:rPr>
                <w:rStyle w:val="Hypertextovprepojenie"/>
              </w:rPr>
              <w:t>4.2.</w:t>
            </w:r>
            <w:r w:rsidR="002E1F05">
              <w:rPr>
                <w:rFonts w:asciiTheme="minorHAnsi" w:eastAsiaTheme="minorEastAsia" w:hAnsiTheme="minorHAnsi" w:cstheme="minorBidi"/>
                <w:sz w:val="22"/>
              </w:rPr>
              <w:tab/>
            </w:r>
            <w:r w:rsidR="002E1F05" w:rsidRPr="008D1ADC">
              <w:rPr>
                <w:rStyle w:val="Hypertextovprepojenie"/>
              </w:rPr>
              <w:t>Pravidlá pre doručovanie</w:t>
            </w:r>
            <w:r w:rsidR="002E1F05">
              <w:rPr>
                <w:webHidden/>
              </w:rPr>
              <w:tab/>
            </w:r>
            <w:r w:rsidR="002E1F05">
              <w:rPr>
                <w:webHidden/>
              </w:rPr>
              <w:fldChar w:fldCharType="begin"/>
            </w:r>
            <w:r w:rsidR="002E1F05">
              <w:rPr>
                <w:webHidden/>
              </w:rPr>
              <w:instrText xml:space="preserve"> PAGEREF _Toc104984418 \h </w:instrText>
            </w:r>
            <w:r w:rsidR="002E1F05">
              <w:rPr>
                <w:webHidden/>
              </w:rPr>
            </w:r>
            <w:r w:rsidR="002E1F05">
              <w:rPr>
                <w:webHidden/>
              </w:rPr>
              <w:fldChar w:fldCharType="separate"/>
            </w:r>
            <w:r w:rsidR="003E78C0">
              <w:rPr>
                <w:webHidden/>
              </w:rPr>
              <w:t>5</w:t>
            </w:r>
            <w:r w:rsidR="002E1F05">
              <w:rPr>
                <w:webHidden/>
              </w:rPr>
              <w:fldChar w:fldCharType="end"/>
            </w:r>
          </w:hyperlink>
        </w:p>
        <w:p w14:paraId="744FA6C6" w14:textId="12AAAD16" w:rsidR="002E1F05" w:rsidRDefault="00A02F6F">
          <w:pPr>
            <w:pStyle w:val="Obsah2"/>
            <w:rPr>
              <w:rFonts w:asciiTheme="minorHAnsi" w:eastAsiaTheme="minorEastAsia" w:hAnsiTheme="minorHAnsi" w:cstheme="minorBidi"/>
              <w:sz w:val="22"/>
            </w:rPr>
          </w:pPr>
          <w:hyperlink w:anchor="_Toc104984419" w:history="1">
            <w:r w:rsidR="002E1F05" w:rsidRPr="008D1ADC">
              <w:rPr>
                <w:rStyle w:val="Hypertextovprepojenie"/>
              </w:rPr>
              <w:t>4.3.</w:t>
            </w:r>
            <w:r w:rsidR="002E1F05">
              <w:rPr>
                <w:rFonts w:asciiTheme="minorHAnsi" w:eastAsiaTheme="minorEastAsia" w:hAnsiTheme="minorHAnsi" w:cstheme="minorBidi"/>
                <w:sz w:val="22"/>
              </w:rPr>
              <w:tab/>
            </w:r>
            <w:r w:rsidR="002E1F05" w:rsidRPr="008D1ADC">
              <w:rPr>
                <w:rStyle w:val="Hypertextovprepojenie"/>
              </w:rPr>
              <w:t>Vysvetľovanie</w:t>
            </w:r>
            <w:r w:rsidR="002E1F05">
              <w:rPr>
                <w:webHidden/>
              </w:rPr>
              <w:tab/>
            </w:r>
            <w:r w:rsidR="002E1F05">
              <w:rPr>
                <w:webHidden/>
              </w:rPr>
              <w:fldChar w:fldCharType="begin"/>
            </w:r>
            <w:r w:rsidR="002E1F05">
              <w:rPr>
                <w:webHidden/>
              </w:rPr>
              <w:instrText xml:space="preserve"> PAGEREF _Toc104984419 \h </w:instrText>
            </w:r>
            <w:r w:rsidR="002E1F05">
              <w:rPr>
                <w:webHidden/>
              </w:rPr>
            </w:r>
            <w:r w:rsidR="002E1F05">
              <w:rPr>
                <w:webHidden/>
              </w:rPr>
              <w:fldChar w:fldCharType="separate"/>
            </w:r>
            <w:r w:rsidR="003E78C0">
              <w:rPr>
                <w:webHidden/>
              </w:rPr>
              <w:t>6</w:t>
            </w:r>
            <w:r w:rsidR="002E1F05">
              <w:rPr>
                <w:webHidden/>
              </w:rPr>
              <w:fldChar w:fldCharType="end"/>
            </w:r>
          </w:hyperlink>
        </w:p>
        <w:p w14:paraId="2EBDF543" w14:textId="26D2E339" w:rsidR="002E1F05" w:rsidRDefault="00A02F6F" w:rsidP="002E1F05">
          <w:pPr>
            <w:pStyle w:val="Obsah1"/>
            <w:rPr>
              <w:rFonts w:asciiTheme="minorHAnsi" w:eastAsiaTheme="minorEastAsia" w:hAnsiTheme="minorHAnsi" w:cstheme="minorBidi"/>
              <w:color w:val="auto"/>
              <w:sz w:val="22"/>
            </w:rPr>
          </w:pPr>
          <w:hyperlink w:anchor="_Toc104984420" w:history="1">
            <w:r w:rsidR="002E1F05" w:rsidRPr="008D1ADC">
              <w:rPr>
                <w:rStyle w:val="Hypertextovprepojenie"/>
                <w:bCs/>
              </w:rPr>
              <w:t>5.</w:t>
            </w:r>
            <w:r w:rsidR="002E1F05">
              <w:rPr>
                <w:rFonts w:asciiTheme="minorHAnsi" w:eastAsiaTheme="minorEastAsia" w:hAnsiTheme="minorHAnsi" w:cstheme="minorBidi"/>
                <w:color w:val="auto"/>
                <w:sz w:val="22"/>
              </w:rPr>
              <w:tab/>
            </w:r>
            <w:r w:rsidR="002E1F05" w:rsidRPr="008D1ADC">
              <w:rPr>
                <w:rStyle w:val="Hypertextovprepojenie"/>
                <w:bCs/>
              </w:rPr>
              <w:t>Predkladanie žiadosti o zaradenie do DNS</w:t>
            </w:r>
            <w:r w:rsidR="002E1F05">
              <w:rPr>
                <w:webHidden/>
              </w:rPr>
              <w:tab/>
            </w:r>
            <w:r w:rsidR="002E1F05">
              <w:rPr>
                <w:webHidden/>
              </w:rPr>
              <w:fldChar w:fldCharType="begin"/>
            </w:r>
            <w:r w:rsidR="002E1F05">
              <w:rPr>
                <w:webHidden/>
              </w:rPr>
              <w:instrText xml:space="preserve"> PAGEREF _Toc104984420 \h </w:instrText>
            </w:r>
            <w:r w:rsidR="002E1F05">
              <w:rPr>
                <w:webHidden/>
              </w:rPr>
            </w:r>
            <w:r w:rsidR="002E1F05">
              <w:rPr>
                <w:webHidden/>
              </w:rPr>
              <w:fldChar w:fldCharType="separate"/>
            </w:r>
            <w:r w:rsidR="003E78C0">
              <w:rPr>
                <w:webHidden/>
              </w:rPr>
              <w:t>6</w:t>
            </w:r>
            <w:r w:rsidR="002E1F05">
              <w:rPr>
                <w:webHidden/>
              </w:rPr>
              <w:fldChar w:fldCharType="end"/>
            </w:r>
          </w:hyperlink>
        </w:p>
        <w:p w14:paraId="4876E494" w14:textId="03554D5E" w:rsidR="002E1F05" w:rsidRDefault="00A02F6F">
          <w:pPr>
            <w:pStyle w:val="Obsah2"/>
            <w:rPr>
              <w:rFonts w:asciiTheme="minorHAnsi" w:eastAsiaTheme="minorEastAsia" w:hAnsiTheme="minorHAnsi" w:cstheme="minorBidi"/>
              <w:sz w:val="22"/>
            </w:rPr>
          </w:pPr>
          <w:hyperlink w:anchor="_Toc104984421" w:history="1">
            <w:r w:rsidR="002E1F05" w:rsidRPr="008D1ADC">
              <w:rPr>
                <w:rStyle w:val="Hypertextovprepojenie"/>
              </w:rPr>
              <w:t>5.1.</w:t>
            </w:r>
            <w:r w:rsidR="002E1F05">
              <w:rPr>
                <w:rFonts w:asciiTheme="minorHAnsi" w:eastAsiaTheme="minorEastAsia" w:hAnsiTheme="minorHAnsi" w:cstheme="minorBidi"/>
                <w:sz w:val="22"/>
              </w:rPr>
              <w:tab/>
            </w:r>
            <w:r w:rsidR="002E1F05" w:rsidRPr="008D1ADC">
              <w:rPr>
                <w:rStyle w:val="Hypertextovprepojenie"/>
              </w:rPr>
              <w:t>Spôsob a podmienky predkladania žiadosti o zaradenie do DNS</w:t>
            </w:r>
            <w:r w:rsidR="002E1F05">
              <w:rPr>
                <w:webHidden/>
              </w:rPr>
              <w:tab/>
            </w:r>
            <w:r w:rsidR="002E1F05">
              <w:rPr>
                <w:webHidden/>
              </w:rPr>
              <w:fldChar w:fldCharType="begin"/>
            </w:r>
            <w:r w:rsidR="002E1F05">
              <w:rPr>
                <w:webHidden/>
              </w:rPr>
              <w:instrText xml:space="preserve"> PAGEREF _Toc104984421 \h </w:instrText>
            </w:r>
            <w:r w:rsidR="002E1F05">
              <w:rPr>
                <w:webHidden/>
              </w:rPr>
            </w:r>
            <w:r w:rsidR="002E1F05">
              <w:rPr>
                <w:webHidden/>
              </w:rPr>
              <w:fldChar w:fldCharType="separate"/>
            </w:r>
            <w:r w:rsidR="003E78C0">
              <w:rPr>
                <w:webHidden/>
              </w:rPr>
              <w:t>6</w:t>
            </w:r>
            <w:r w:rsidR="002E1F05">
              <w:rPr>
                <w:webHidden/>
              </w:rPr>
              <w:fldChar w:fldCharType="end"/>
            </w:r>
          </w:hyperlink>
        </w:p>
        <w:p w14:paraId="142BE86C" w14:textId="488EE06A" w:rsidR="002E1F05" w:rsidRDefault="00A02F6F">
          <w:pPr>
            <w:pStyle w:val="Obsah2"/>
            <w:rPr>
              <w:rFonts w:asciiTheme="minorHAnsi" w:eastAsiaTheme="minorEastAsia" w:hAnsiTheme="minorHAnsi" w:cstheme="minorBidi"/>
              <w:sz w:val="22"/>
            </w:rPr>
          </w:pPr>
          <w:hyperlink w:anchor="_Toc104984422" w:history="1">
            <w:r w:rsidR="002E1F05" w:rsidRPr="008D1ADC">
              <w:rPr>
                <w:rStyle w:val="Hypertextovprepojenie"/>
              </w:rPr>
              <w:t>5.2.</w:t>
            </w:r>
            <w:r w:rsidR="002E1F05">
              <w:rPr>
                <w:rFonts w:asciiTheme="minorHAnsi" w:eastAsiaTheme="minorEastAsia" w:hAnsiTheme="minorHAnsi" w:cstheme="minorBidi"/>
                <w:sz w:val="22"/>
              </w:rPr>
              <w:tab/>
            </w:r>
            <w:r w:rsidR="002E1F05" w:rsidRPr="008D1ADC">
              <w:rPr>
                <w:rStyle w:val="Hypertextovprepojenie"/>
              </w:rPr>
              <w:t>Žiadosť o zaradenie do DNS (žiadosť o účasť)</w:t>
            </w:r>
            <w:r w:rsidR="002E1F05">
              <w:rPr>
                <w:webHidden/>
              </w:rPr>
              <w:tab/>
            </w:r>
            <w:r w:rsidR="002E1F05">
              <w:rPr>
                <w:webHidden/>
              </w:rPr>
              <w:fldChar w:fldCharType="begin"/>
            </w:r>
            <w:r w:rsidR="002E1F05">
              <w:rPr>
                <w:webHidden/>
              </w:rPr>
              <w:instrText xml:space="preserve"> PAGEREF _Toc104984422 \h </w:instrText>
            </w:r>
            <w:r w:rsidR="002E1F05">
              <w:rPr>
                <w:webHidden/>
              </w:rPr>
            </w:r>
            <w:r w:rsidR="002E1F05">
              <w:rPr>
                <w:webHidden/>
              </w:rPr>
              <w:fldChar w:fldCharType="separate"/>
            </w:r>
            <w:r w:rsidR="003E78C0">
              <w:rPr>
                <w:webHidden/>
              </w:rPr>
              <w:t>8</w:t>
            </w:r>
            <w:r w:rsidR="002E1F05">
              <w:rPr>
                <w:webHidden/>
              </w:rPr>
              <w:fldChar w:fldCharType="end"/>
            </w:r>
          </w:hyperlink>
        </w:p>
        <w:p w14:paraId="738024DD" w14:textId="47714BE1" w:rsidR="002E1F05" w:rsidRDefault="00A02F6F">
          <w:pPr>
            <w:pStyle w:val="Obsah2"/>
            <w:rPr>
              <w:rFonts w:asciiTheme="minorHAnsi" w:eastAsiaTheme="minorEastAsia" w:hAnsiTheme="minorHAnsi" w:cstheme="minorBidi"/>
              <w:sz w:val="22"/>
            </w:rPr>
          </w:pPr>
          <w:hyperlink w:anchor="_Toc104984423" w:history="1">
            <w:r w:rsidR="002E1F05" w:rsidRPr="008D1ADC">
              <w:rPr>
                <w:rStyle w:val="Hypertextovprepojenie"/>
              </w:rPr>
              <w:t>5.3</w:t>
            </w:r>
            <w:r w:rsidR="002E1F05">
              <w:rPr>
                <w:rFonts w:asciiTheme="minorHAnsi" w:eastAsiaTheme="minorEastAsia" w:hAnsiTheme="minorHAnsi" w:cstheme="minorBidi"/>
                <w:sz w:val="22"/>
              </w:rPr>
              <w:tab/>
            </w:r>
            <w:r w:rsidR="002E1F05" w:rsidRPr="008D1ADC">
              <w:rPr>
                <w:rStyle w:val="Hypertextovprepojenie"/>
              </w:rPr>
              <w:t>Lehota na predkladanie žiadostí o účasť</w:t>
            </w:r>
            <w:r w:rsidR="002E1F05">
              <w:rPr>
                <w:webHidden/>
              </w:rPr>
              <w:tab/>
            </w:r>
            <w:r w:rsidR="002E1F05">
              <w:rPr>
                <w:webHidden/>
              </w:rPr>
              <w:fldChar w:fldCharType="begin"/>
            </w:r>
            <w:r w:rsidR="002E1F05">
              <w:rPr>
                <w:webHidden/>
              </w:rPr>
              <w:instrText xml:space="preserve"> PAGEREF _Toc104984423 \h </w:instrText>
            </w:r>
            <w:r w:rsidR="002E1F05">
              <w:rPr>
                <w:webHidden/>
              </w:rPr>
            </w:r>
            <w:r w:rsidR="002E1F05">
              <w:rPr>
                <w:webHidden/>
              </w:rPr>
              <w:fldChar w:fldCharType="separate"/>
            </w:r>
            <w:r w:rsidR="003E78C0">
              <w:rPr>
                <w:webHidden/>
              </w:rPr>
              <w:t>8</w:t>
            </w:r>
            <w:r w:rsidR="002E1F05">
              <w:rPr>
                <w:webHidden/>
              </w:rPr>
              <w:fldChar w:fldCharType="end"/>
            </w:r>
          </w:hyperlink>
        </w:p>
        <w:p w14:paraId="161323E1" w14:textId="177C60AA" w:rsidR="002E1F05" w:rsidRDefault="00A02F6F">
          <w:pPr>
            <w:pStyle w:val="Obsah2"/>
            <w:rPr>
              <w:rFonts w:asciiTheme="minorHAnsi" w:eastAsiaTheme="minorEastAsia" w:hAnsiTheme="minorHAnsi" w:cstheme="minorBidi"/>
              <w:sz w:val="22"/>
            </w:rPr>
          </w:pPr>
          <w:hyperlink w:anchor="_Toc104984424" w:history="1">
            <w:r w:rsidR="002E1F05" w:rsidRPr="008D1ADC">
              <w:rPr>
                <w:rStyle w:val="Hypertextovprepojenie"/>
              </w:rPr>
              <w:t>5.4.</w:t>
            </w:r>
            <w:r w:rsidR="002E1F05">
              <w:rPr>
                <w:rFonts w:asciiTheme="minorHAnsi" w:eastAsiaTheme="minorEastAsia" w:hAnsiTheme="minorHAnsi" w:cstheme="minorBidi"/>
                <w:sz w:val="22"/>
              </w:rPr>
              <w:tab/>
            </w:r>
            <w:r w:rsidR="002E1F05" w:rsidRPr="008D1ADC">
              <w:rPr>
                <w:rStyle w:val="Hypertextovprepojenie"/>
              </w:rPr>
              <w:t>Vyhodnotenie doručených žiadostí o zaradenie</w:t>
            </w:r>
            <w:r w:rsidR="002E1F05">
              <w:rPr>
                <w:webHidden/>
              </w:rPr>
              <w:tab/>
            </w:r>
            <w:r w:rsidR="002E1F05">
              <w:rPr>
                <w:webHidden/>
              </w:rPr>
              <w:fldChar w:fldCharType="begin"/>
            </w:r>
            <w:r w:rsidR="002E1F05">
              <w:rPr>
                <w:webHidden/>
              </w:rPr>
              <w:instrText xml:space="preserve"> PAGEREF _Toc104984424 \h </w:instrText>
            </w:r>
            <w:r w:rsidR="002E1F05">
              <w:rPr>
                <w:webHidden/>
              </w:rPr>
            </w:r>
            <w:r w:rsidR="002E1F05">
              <w:rPr>
                <w:webHidden/>
              </w:rPr>
              <w:fldChar w:fldCharType="separate"/>
            </w:r>
            <w:r w:rsidR="003E78C0">
              <w:rPr>
                <w:webHidden/>
              </w:rPr>
              <w:t>8</w:t>
            </w:r>
            <w:r w:rsidR="002E1F05">
              <w:rPr>
                <w:webHidden/>
              </w:rPr>
              <w:fldChar w:fldCharType="end"/>
            </w:r>
          </w:hyperlink>
        </w:p>
        <w:p w14:paraId="7754304C" w14:textId="38DD51D7" w:rsidR="002E1F05" w:rsidRDefault="00A02F6F" w:rsidP="002E1F05">
          <w:pPr>
            <w:pStyle w:val="Obsah1"/>
            <w:jc w:val="left"/>
            <w:rPr>
              <w:rFonts w:asciiTheme="minorHAnsi" w:eastAsiaTheme="minorEastAsia" w:hAnsiTheme="minorHAnsi" w:cstheme="minorBidi"/>
              <w:color w:val="auto"/>
              <w:sz w:val="22"/>
            </w:rPr>
          </w:pPr>
          <w:hyperlink w:anchor="_Toc104984425" w:history="1">
            <w:r w:rsidR="002E1F05" w:rsidRPr="008D1ADC">
              <w:rPr>
                <w:rStyle w:val="Hypertextovprepojenie"/>
                <w:bCs/>
              </w:rPr>
              <w:t>6.</w:t>
            </w:r>
            <w:r w:rsidR="002E1F05">
              <w:rPr>
                <w:rFonts w:asciiTheme="minorHAnsi" w:eastAsiaTheme="minorEastAsia" w:hAnsiTheme="minorHAnsi" w:cstheme="minorBidi"/>
                <w:color w:val="auto"/>
                <w:sz w:val="22"/>
              </w:rPr>
              <w:tab/>
            </w:r>
            <w:r w:rsidR="002E1F05" w:rsidRPr="008D1ADC">
              <w:rPr>
                <w:rStyle w:val="Hypertextovprepojenie"/>
                <w:bCs/>
              </w:rPr>
              <w:t xml:space="preserve">Zadávanie konkrétnych zákazky v rámci DNS/pokyny na vypracovanie ponuky </w:t>
            </w:r>
            <w:r w:rsidR="002E1F05">
              <w:rPr>
                <w:rStyle w:val="Hypertextovprepojenie"/>
                <w:bCs/>
              </w:rPr>
              <w:tab/>
            </w:r>
            <w:r w:rsidR="002E1F05" w:rsidRPr="008D1ADC">
              <w:rPr>
                <w:rStyle w:val="Hypertextovprepojenie"/>
                <w:bCs/>
              </w:rPr>
              <w:t>(všeobecné podmienky)</w:t>
            </w:r>
            <w:r w:rsidR="002E1F05">
              <w:rPr>
                <w:webHidden/>
              </w:rPr>
              <w:tab/>
            </w:r>
            <w:r w:rsidR="002E1F05">
              <w:rPr>
                <w:webHidden/>
              </w:rPr>
              <w:fldChar w:fldCharType="begin"/>
            </w:r>
            <w:r w:rsidR="002E1F05">
              <w:rPr>
                <w:webHidden/>
              </w:rPr>
              <w:instrText xml:space="preserve"> PAGEREF _Toc104984425 \h </w:instrText>
            </w:r>
            <w:r w:rsidR="002E1F05">
              <w:rPr>
                <w:webHidden/>
              </w:rPr>
            </w:r>
            <w:r w:rsidR="002E1F05">
              <w:rPr>
                <w:webHidden/>
              </w:rPr>
              <w:fldChar w:fldCharType="separate"/>
            </w:r>
            <w:r w:rsidR="003E78C0">
              <w:rPr>
                <w:webHidden/>
              </w:rPr>
              <w:t>8</w:t>
            </w:r>
            <w:r w:rsidR="002E1F05">
              <w:rPr>
                <w:webHidden/>
              </w:rPr>
              <w:fldChar w:fldCharType="end"/>
            </w:r>
          </w:hyperlink>
        </w:p>
        <w:p w14:paraId="73CDD156" w14:textId="7BDAD60E" w:rsidR="002E1F05" w:rsidRDefault="00A02F6F">
          <w:pPr>
            <w:pStyle w:val="Obsah2"/>
            <w:rPr>
              <w:rFonts w:asciiTheme="minorHAnsi" w:eastAsiaTheme="minorEastAsia" w:hAnsiTheme="minorHAnsi" w:cstheme="minorBidi"/>
              <w:sz w:val="22"/>
            </w:rPr>
          </w:pPr>
          <w:hyperlink w:anchor="_Toc104984426" w:history="1">
            <w:r w:rsidR="002E1F05" w:rsidRPr="008D1ADC">
              <w:rPr>
                <w:rStyle w:val="Hypertextovprepojenie"/>
              </w:rPr>
              <w:t>6.1.</w:t>
            </w:r>
            <w:r w:rsidR="002E1F05">
              <w:rPr>
                <w:rFonts w:asciiTheme="minorHAnsi" w:eastAsiaTheme="minorEastAsia" w:hAnsiTheme="minorHAnsi" w:cstheme="minorBidi"/>
                <w:sz w:val="22"/>
              </w:rPr>
              <w:tab/>
            </w:r>
            <w:r w:rsidR="002E1F05" w:rsidRPr="008D1ADC">
              <w:rPr>
                <w:rStyle w:val="Hypertextovprepojenie"/>
              </w:rPr>
              <w:t>Výzva na predkladanie ponúk</w:t>
            </w:r>
            <w:r w:rsidR="002E1F05">
              <w:rPr>
                <w:webHidden/>
              </w:rPr>
              <w:tab/>
            </w:r>
            <w:r w:rsidR="002E1F05">
              <w:rPr>
                <w:webHidden/>
              </w:rPr>
              <w:fldChar w:fldCharType="begin"/>
            </w:r>
            <w:r w:rsidR="002E1F05">
              <w:rPr>
                <w:webHidden/>
              </w:rPr>
              <w:instrText xml:space="preserve"> PAGEREF _Toc104984426 \h </w:instrText>
            </w:r>
            <w:r w:rsidR="002E1F05">
              <w:rPr>
                <w:webHidden/>
              </w:rPr>
            </w:r>
            <w:r w:rsidR="002E1F05">
              <w:rPr>
                <w:webHidden/>
              </w:rPr>
              <w:fldChar w:fldCharType="separate"/>
            </w:r>
            <w:r w:rsidR="003E78C0">
              <w:rPr>
                <w:webHidden/>
              </w:rPr>
              <w:t>8</w:t>
            </w:r>
            <w:r w:rsidR="002E1F05">
              <w:rPr>
                <w:webHidden/>
              </w:rPr>
              <w:fldChar w:fldCharType="end"/>
            </w:r>
          </w:hyperlink>
        </w:p>
        <w:p w14:paraId="39E4C8A7" w14:textId="37BAF2A7" w:rsidR="002E1F05" w:rsidRDefault="00A02F6F">
          <w:pPr>
            <w:pStyle w:val="Obsah2"/>
            <w:rPr>
              <w:rFonts w:asciiTheme="minorHAnsi" w:eastAsiaTheme="minorEastAsia" w:hAnsiTheme="minorHAnsi" w:cstheme="minorBidi"/>
              <w:sz w:val="22"/>
            </w:rPr>
          </w:pPr>
          <w:hyperlink w:anchor="_Toc104984427" w:history="1">
            <w:r w:rsidR="002E1F05" w:rsidRPr="008D1ADC">
              <w:rPr>
                <w:rStyle w:val="Hypertextovprepojenie"/>
              </w:rPr>
              <w:t>6.2.</w:t>
            </w:r>
            <w:r w:rsidR="002E1F05">
              <w:rPr>
                <w:rFonts w:asciiTheme="minorHAnsi" w:eastAsiaTheme="minorEastAsia" w:hAnsiTheme="minorHAnsi" w:cstheme="minorBidi"/>
                <w:sz w:val="22"/>
              </w:rPr>
              <w:tab/>
            </w:r>
            <w:r w:rsidR="002E1F05" w:rsidRPr="008D1ADC">
              <w:rPr>
                <w:rStyle w:val="Hypertextovprepojenie"/>
              </w:rPr>
              <w:t>Podmienky predloženia ponuky</w:t>
            </w:r>
            <w:r w:rsidR="002E1F05">
              <w:rPr>
                <w:webHidden/>
              </w:rPr>
              <w:tab/>
            </w:r>
            <w:r w:rsidR="002E1F05">
              <w:rPr>
                <w:webHidden/>
              </w:rPr>
              <w:fldChar w:fldCharType="begin"/>
            </w:r>
            <w:r w:rsidR="002E1F05">
              <w:rPr>
                <w:webHidden/>
              </w:rPr>
              <w:instrText xml:space="preserve"> PAGEREF _Toc104984427 \h </w:instrText>
            </w:r>
            <w:r w:rsidR="002E1F05">
              <w:rPr>
                <w:webHidden/>
              </w:rPr>
            </w:r>
            <w:r w:rsidR="002E1F05">
              <w:rPr>
                <w:webHidden/>
              </w:rPr>
              <w:fldChar w:fldCharType="separate"/>
            </w:r>
            <w:r w:rsidR="003E78C0">
              <w:rPr>
                <w:webHidden/>
              </w:rPr>
              <w:t>9</w:t>
            </w:r>
            <w:r w:rsidR="002E1F05">
              <w:rPr>
                <w:webHidden/>
              </w:rPr>
              <w:fldChar w:fldCharType="end"/>
            </w:r>
          </w:hyperlink>
        </w:p>
        <w:p w14:paraId="18F2849D" w14:textId="715F7FF9" w:rsidR="002E1F05" w:rsidRDefault="00A02F6F">
          <w:pPr>
            <w:pStyle w:val="Obsah2"/>
            <w:rPr>
              <w:rFonts w:asciiTheme="minorHAnsi" w:eastAsiaTheme="minorEastAsia" w:hAnsiTheme="minorHAnsi" w:cstheme="minorBidi"/>
              <w:sz w:val="22"/>
            </w:rPr>
          </w:pPr>
          <w:hyperlink w:anchor="_Toc104984428" w:history="1">
            <w:r w:rsidR="002E1F05" w:rsidRPr="008D1ADC">
              <w:rPr>
                <w:rStyle w:val="Hypertextovprepojenie"/>
              </w:rPr>
              <w:t>6.3.</w:t>
            </w:r>
            <w:r w:rsidR="002E1F05">
              <w:rPr>
                <w:rFonts w:asciiTheme="minorHAnsi" w:eastAsiaTheme="minorEastAsia" w:hAnsiTheme="minorHAnsi" w:cstheme="minorBidi"/>
                <w:sz w:val="22"/>
              </w:rPr>
              <w:tab/>
            </w:r>
            <w:r w:rsidR="002E1F05" w:rsidRPr="008D1ADC">
              <w:rPr>
                <w:rStyle w:val="Hypertextovprepojenie"/>
              </w:rPr>
              <w:t>Vysvetlenie výzvy na predkladanie ponúk</w:t>
            </w:r>
            <w:r w:rsidR="002E1F05">
              <w:rPr>
                <w:webHidden/>
              </w:rPr>
              <w:tab/>
            </w:r>
            <w:r w:rsidR="002E1F05">
              <w:rPr>
                <w:webHidden/>
              </w:rPr>
              <w:fldChar w:fldCharType="begin"/>
            </w:r>
            <w:r w:rsidR="002E1F05">
              <w:rPr>
                <w:webHidden/>
              </w:rPr>
              <w:instrText xml:space="preserve"> PAGEREF _Toc104984428 \h </w:instrText>
            </w:r>
            <w:r w:rsidR="002E1F05">
              <w:rPr>
                <w:webHidden/>
              </w:rPr>
            </w:r>
            <w:r w:rsidR="002E1F05">
              <w:rPr>
                <w:webHidden/>
              </w:rPr>
              <w:fldChar w:fldCharType="separate"/>
            </w:r>
            <w:r w:rsidR="003E78C0">
              <w:rPr>
                <w:webHidden/>
              </w:rPr>
              <w:t>9</w:t>
            </w:r>
            <w:r w:rsidR="002E1F05">
              <w:rPr>
                <w:webHidden/>
              </w:rPr>
              <w:fldChar w:fldCharType="end"/>
            </w:r>
          </w:hyperlink>
        </w:p>
        <w:p w14:paraId="2AD63BA0" w14:textId="66732B7F" w:rsidR="002E1F05" w:rsidRDefault="00A02F6F">
          <w:pPr>
            <w:pStyle w:val="Obsah2"/>
            <w:rPr>
              <w:rFonts w:asciiTheme="minorHAnsi" w:eastAsiaTheme="minorEastAsia" w:hAnsiTheme="minorHAnsi" w:cstheme="minorBidi"/>
              <w:sz w:val="22"/>
            </w:rPr>
          </w:pPr>
          <w:hyperlink w:anchor="_Toc104984429" w:history="1">
            <w:r w:rsidR="002E1F05" w:rsidRPr="008D1ADC">
              <w:rPr>
                <w:rStyle w:val="Hypertextovprepojenie"/>
              </w:rPr>
              <w:t>6.4.</w:t>
            </w:r>
            <w:r w:rsidR="002E1F05">
              <w:rPr>
                <w:rFonts w:asciiTheme="minorHAnsi" w:eastAsiaTheme="minorEastAsia" w:hAnsiTheme="minorHAnsi" w:cstheme="minorBidi"/>
                <w:sz w:val="22"/>
              </w:rPr>
              <w:tab/>
            </w:r>
            <w:r w:rsidR="002E1F05" w:rsidRPr="008D1ADC">
              <w:rPr>
                <w:rStyle w:val="Hypertextovprepojenie"/>
              </w:rPr>
              <w:t>Komplexnosť konkrétnej zákazky</w:t>
            </w:r>
            <w:r w:rsidR="002E1F05">
              <w:rPr>
                <w:webHidden/>
              </w:rPr>
              <w:tab/>
            </w:r>
            <w:r w:rsidR="002E1F05">
              <w:rPr>
                <w:webHidden/>
              </w:rPr>
              <w:fldChar w:fldCharType="begin"/>
            </w:r>
            <w:r w:rsidR="002E1F05">
              <w:rPr>
                <w:webHidden/>
              </w:rPr>
              <w:instrText xml:space="preserve"> PAGEREF _Toc104984429 \h </w:instrText>
            </w:r>
            <w:r w:rsidR="002E1F05">
              <w:rPr>
                <w:webHidden/>
              </w:rPr>
            </w:r>
            <w:r w:rsidR="002E1F05">
              <w:rPr>
                <w:webHidden/>
              </w:rPr>
              <w:fldChar w:fldCharType="separate"/>
            </w:r>
            <w:r w:rsidR="003E78C0">
              <w:rPr>
                <w:webHidden/>
              </w:rPr>
              <w:t>9</w:t>
            </w:r>
            <w:r w:rsidR="002E1F05">
              <w:rPr>
                <w:webHidden/>
              </w:rPr>
              <w:fldChar w:fldCharType="end"/>
            </w:r>
          </w:hyperlink>
        </w:p>
        <w:p w14:paraId="77BA32A0" w14:textId="4F16F009" w:rsidR="002E1F05" w:rsidRDefault="00A02F6F">
          <w:pPr>
            <w:pStyle w:val="Obsah2"/>
            <w:rPr>
              <w:rFonts w:asciiTheme="minorHAnsi" w:eastAsiaTheme="minorEastAsia" w:hAnsiTheme="minorHAnsi" w:cstheme="minorBidi"/>
              <w:sz w:val="22"/>
            </w:rPr>
          </w:pPr>
          <w:hyperlink w:anchor="_Toc104984430" w:history="1">
            <w:r w:rsidR="002E1F05" w:rsidRPr="008D1ADC">
              <w:rPr>
                <w:rStyle w:val="Hypertextovprepojenie"/>
              </w:rPr>
              <w:t>6.5</w:t>
            </w:r>
            <w:r w:rsidR="002E1F05">
              <w:rPr>
                <w:rFonts w:asciiTheme="minorHAnsi" w:eastAsiaTheme="minorEastAsia" w:hAnsiTheme="minorHAnsi" w:cstheme="minorBidi"/>
                <w:sz w:val="22"/>
              </w:rPr>
              <w:tab/>
            </w:r>
            <w:r w:rsidR="002E1F05" w:rsidRPr="008D1ADC">
              <w:rPr>
                <w:rStyle w:val="Hypertextovprepojenie"/>
              </w:rPr>
              <w:t>Jazyk ponuky</w:t>
            </w:r>
            <w:r w:rsidR="002E1F05">
              <w:rPr>
                <w:webHidden/>
              </w:rPr>
              <w:tab/>
            </w:r>
            <w:r w:rsidR="002E1F05">
              <w:rPr>
                <w:webHidden/>
              </w:rPr>
              <w:fldChar w:fldCharType="begin"/>
            </w:r>
            <w:r w:rsidR="002E1F05">
              <w:rPr>
                <w:webHidden/>
              </w:rPr>
              <w:instrText xml:space="preserve"> PAGEREF _Toc104984430 \h </w:instrText>
            </w:r>
            <w:r w:rsidR="002E1F05">
              <w:rPr>
                <w:webHidden/>
              </w:rPr>
            </w:r>
            <w:r w:rsidR="002E1F05">
              <w:rPr>
                <w:webHidden/>
              </w:rPr>
              <w:fldChar w:fldCharType="separate"/>
            </w:r>
            <w:r w:rsidR="003E78C0">
              <w:rPr>
                <w:webHidden/>
              </w:rPr>
              <w:t>10</w:t>
            </w:r>
            <w:r w:rsidR="002E1F05">
              <w:rPr>
                <w:webHidden/>
              </w:rPr>
              <w:fldChar w:fldCharType="end"/>
            </w:r>
          </w:hyperlink>
        </w:p>
        <w:p w14:paraId="3D352B99" w14:textId="00A024A1" w:rsidR="002E1F05" w:rsidRDefault="00A02F6F">
          <w:pPr>
            <w:pStyle w:val="Obsah2"/>
            <w:rPr>
              <w:rFonts w:asciiTheme="minorHAnsi" w:eastAsiaTheme="minorEastAsia" w:hAnsiTheme="minorHAnsi" w:cstheme="minorBidi"/>
              <w:sz w:val="22"/>
            </w:rPr>
          </w:pPr>
          <w:hyperlink w:anchor="_Toc104984431" w:history="1">
            <w:r w:rsidR="002E1F05" w:rsidRPr="008D1ADC">
              <w:rPr>
                <w:rStyle w:val="Hypertextovprepojenie"/>
              </w:rPr>
              <w:t>6.6</w:t>
            </w:r>
            <w:r w:rsidR="002E1F05">
              <w:rPr>
                <w:rFonts w:asciiTheme="minorHAnsi" w:eastAsiaTheme="minorEastAsia" w:hAnsiTheme="minorHAnsi" w:cstheme="minorBidi"/>
                <w:sz w:val="22"/>
              </w:rPr>
              <w:tab/>
            </w:r>
            <w:r w:rsidR="002E1F05" w:rsidRPr="008D1ADC">
              <w:rPr>
                <w:rStyle w:val="Hypertextovprepojenie"/>
              </w:rPr>
              <w:t>Viazanosť ponuky</w:t>
            </w:r>
            <w:r w:rsidR="002E1F05">
              <w:rPr>
                <w:webHidden/>
              </w:rPr>
              <w:tab/>
            </w:r>
            <w:r w:rsidR="002E1F05">
              <w:rPr>
                <w:webHidden/>
              </w:rPr>
              <w:fldChar w:fldCharType="begin"/>
            </w:r>
            <w:r w:rsidR="002E1F05">
              <w:rPr>
                <w:webHidden/>
              </w:rPr>
              <w:instrText xml:space="preserve"> PAGEREF _Toc104984431 \h </w:instrText>
            </w:r>
            <w:r w:rsidR="002E1F05">
              <w:rPr>
                <w:webHidden/>
              </w:rPr>
            </w:r>
            <w:r w:rsidR="002E1F05">
              <w:rPr>
                <w:webHidden/>
              </w:rPr>
              <w:fldChar w:fldCharType="separate"/>
            </w:r>
            <w:r w:rsidR="003E78C0">
              <w:rPr>
                <w:webHidden/>
              </w:rPr>
              <w:t>10</w:t>
            </w:r>
            <w:r w:rsidR="002E1F05">
              <w:rPr>
                <w:webHidden/>
              </w:rPr>
              <w:fldChar w:fldCharType="end"/>
            </w:r>
          </w:hyperlink>
        </w:p>
        <w:p w14:paraId="3BD64FA5" w14:textId="41837D15" w:rsidR="002E1F05" w:rsidRDefault="00A02F6F">
          <w:pPr>
            <w:pStyle w:val="Obsah2"/>
            <w:rPr>
              <w:rFonts w:asciiTheme="minorHAnsi" w:eastAsiaTheme="minorEastAsia" w:hAnsiTheme="minorHAnsi" w:cstheme="minorBidi"/>
              <w:sz w:val="22"/>
            </w:rPr>
          </w:pPr>
          <w:hyperlink w:anchor="_Toc104984432" w:history="1">
            <w:r w:rsidR="002E1F05" w:rsidRPr="008D1ADC">
              <w:rPr>
                <w:rStyle w:val="Hypertextovprepojenie"/>
              </w:rPr>
              <w:t>6.7</w:t>
            </w:r>
            <w:r w:rsidR="002E1F05">
              <w:rPr>
                <w:rFonts w:asciiTheme="minorHAnsi" w:eastAsiaTheme="minorEastAsia" w:hAnsiTheme="minorHAnsi" w:cstheme="minorBidi"/>
                <w:sz w:val="22"/>
              </w:rPr>
              <w:tab/>
            </w:r>
            <w:r w:rsidR="002E1F05" w:rsidRPr="008D1ADC">
              <w:rPr>
                <w:rStyle w:val="Hypertextovprepojenie"/>
              </w:rPr>
              <w:t>Zábezpeka ponuky</w:t>
            </w:r>
            <w:r w:rsidR="002E1F05">
              <w:rPr>
                <w:webHidden/>
              </w:rPr>
              <w:tab/>
            </w:r>
            <w:r w:rsidR="002E1F05">
              <w:rPr>
                <w:webHidden/>
              </w:rPr>
              <w:fldChar w:fldCharType="begin"/>
            </w:r>
            <w:r w:rsidR="002E1F05">
              <w:rPr>
                <w:webHidden/>
              </w:rPr>
              <w:instrText xml:space="preserve"> PAGEREF _Toc104984432 \h </w:instrText>
            </w:r>
            <w:r w:rsidR="002E1F05">
              <w:rPr>
                <w:webHidden/>
              </w:rPr>
            </w:r>
            <w:r w:rsidR="002E1F05">
              <w:rPr>
                <w:webHidden/>
              </w:rPr>
              <w:fldChar w:fldCharType="separate"/>
            </w:r>
            <w:r w:rsidR="003E78C0">
              <w:rPr>
                <w:webHidden/>
              </w:rPr>
              <w:t>10</w:t>
            </w:r>
            <w:r w:rsidR="002E1F05">
              <w:rPr>
                <w:webHidden/>
              </w:rPr>
              <w:fldChar w:fldCharType="end"/>
            </w:r>
          </w:hyperlink>
        </w:p>
        <w:p w14:paraId="27BA3639" w14:textId="33F8C3B9" w:rsidR="002E1F05" w:rsidRDefault="00A02F6F">
          <w:pPr>
            <w:pStyle w:val="Obsah2"/>
            <w:rPr>
              <w:rFonts w:asciiTheme="minorHAnsi" w:eastAsiaTheme="minorEastAsia" w:hAnsiTheme="minorHAnsi" w:cstheme="minorBidi"/>
              <w:sz w:val="22"/>
            </w:rPr>
          </w:pPr>
          <w:hyperlink w:anchor="_Toc104984433" w:history="1">
            <w:r w:rsidR="002E1F05" w:rsidRPr="008D1ADC">
              <w:rPr>
                <w:rStyle w:val="Hypertextovprepojenie"/>
              </w:rPr>
              <w:t>6.8</w:t>
            </w:r>
            <w:r w:rsidR="002E1F05">
              <w:rPr>
                <w:rFonts w:asciiTheme="minorHAnsi" w:eastAsiaTheme="minorEastAsia" w:hAnsiTheme="minorHAnsi" w:cstheme="minorBidi"/>
                <w:sz w:val="22"/>
              </w:rPr>
              <w:tab/>
            </w:r>
            <w:r w:rsidR="002E1F05" w:rsidRPr="008D1ADC">
              <w:rPr>
                <w:rStyle w:val="Hypertextovprepojenie"/>
              </w:rPr>
              <w:t>Doplnenie, zmena a odvolanie ponuky</w:t>
            </w:r>
            <w:r w:rsidR="002E1F05">
              <w:rPr>
                <w:webHidden/>
              </w:rPr>
              <w:tab/>
            </w:r>
            <w:r w:rsidR="002E1F05">
              <w:rPr>
                <w:webHidden/>
              </w:rPr>
              <w:fldChar w:fldCharType="begin"/>
            </w:r>
            <w:r w:rsidR="002E1F05">
              <w:rPr>
                <w:webHidden/>
              </w:rPr>
              <w:instrText xml:space="preserve"> PAGEREF _Toc104984433 \h </w:instrText>
            </w:r>
            <w:r w:rsidR="002E1F05">
              <w:rPr>
                <w:webHidden/>
              </w:rPr>
            </w:r>
            <w:r w:rsidR="002E1F05">
              <w:rPr>
                <w:webHidden/>
              </w:rPr>
              <w:fldChar w:fldCharType="separate"/>
            </w:r>
            <w:r w:rsidR="003E78C0">
              <w:rPr>
                <w:webHidden/>
              </w:rPr>
              <w:t>12</w:t>
            </w:r>
            <w:r w:rsidR="002E1F05">
              <w:rPr>
                <w:webHidden/>
              </w:rPr>
              <w:fldChar w:fldCharType="end"/>
            </w:r>
          </w:hyperlink>
        </w:p>
        <w:p w14:paraId="2DBEF4E9" w14:textId="4DECDC07" w:rsidR="002E1F05" w:rsidRDefault="00A02F6F">
          <w:pPr>
            <w:pStyle w:val="Obsah2"/>
            <w:rPr>
              <w:rFonts w:asciiTheme="minorHAnsi" w:eastAsiaTheme="minorEastAsia" w:hAnsiTheme="minorHAnsi" w:cstheme="minorBidi"/>
              <w:sz w:val="22"/>
            </w:rPr>
          </w:pPr>
          <w:hyperlink w:anchor="_Toc104984434" w:history="1">
            <w:r w:rsidR="002E1F05" w:rsidRPr="008D1ADC">
              <w:rPr>
                <w:rStyle w:val="Hypertextovprepojenie"/>
              </w:rPr>
              <w:t>6.9</w:t>
            </w:r>
            <w:r w:rsidR="002E1F05">
              <w:rPr>
                <w:rFonts w:asciiTheme="minorHAnsi" w:eastAsiaTheme="minorEastAsia" w:hAnsiTheme="minorHAnsi" w:cstheme="minorBidi"/>
                <w:sz w:val="22"/>
              </w:rPr>
              <w:tab/>
            </w:r>
            <w:r w:rsidR="002E1F05" w:rsidRPr="008D1ADC">
              <w:rPr>
                <w:rStyle w:val="Hypertextovprepojenie"/>
              </w:rPr>
              <w:t>Náklady na ponuku</w:t>
            </w:r>
            <w:r w:rsidR="002E1F05">
              <w:rPr>
                <w:webHidden/>
              </w:rPr>
              <w:tab/>
            </w:r>
            <w:r w:rsidR="002E1F05">
              <w:rPr>
                <w:webHidden/>
              </w:rPr>
              <w:fldChar w:fldCharType="begin"/>
            </w:r>
            <w:r w:rsidR="002E1F05">
              <w:rPr>
                <w:webHidden/>
              </w:rPr>
              <w:instrText xml:space="preserve"> PAGEREF _Toc104984434 \h </w:instrText>
            </w:r>
            <w:r w:rsidR="002E1F05">
              <w:rPr>
                <w:webHidden/>
              </w:rPr>
            </w:r>
            <w:r w:rsidR="002E1F05">
              <w:rPr>
                <w:webHidden/>
              </w:rPr>
              <w:fldChar w:fldCharType="separate"/>
            </w:r>
            <w:r w:rsidR="003E78C0">
              <w:rPr>
                <w:webHidden/>
              </w:rPr>
              <w:t>12</w:t>
            </w:r>
            <w:r w:rsidR="002E1F05">
              <w:rPr>
                <w:webHidden/>
              </w:rPr>
              <w:fldChar w:fldCharType="end"/>
            </w:r>
          </w:hyperlink>
        </w:p>
        <w:p w14:paraId="11C65E12" w14:textId="213EAF71" w:rsidR="002E1F05" w:rsidRDefault="00A02F6F">
          <w:pPr>
            <w:pStyle w:val="Obsah2"/>
            <w:rPr>
              <w:rFonts w:asciiTheme="minorHAnsi" w:eastAsiaTheme="minorEastAsia" w:hAnsiTheme="minorHAnsi" w:cstheme="minorBidi"/>
              <w:sz w:val="22"/>
            </w:rPr>
          </w:pPr>
          <w:hyperlink w:anchor="_Toc104984435" w:history="1">
            <w:r w:rsidR="002E1F05" w:rsidRPr="008D1ADC">
              <w:rPr>
                <w:rStyle w:val="Hypertextovprepojenie"/>
              </w:rPr>
              <w:t>6.10</w:t>
            </w:r>
            <w:r w:rsidR="002E1F05">
              <w:rPr>
                <w:rFonts w:asciiTheme="minorHAnsi" w:eastAsiaTheme="minorEastAsia" w:hAnsiTheme="minorHAnsi" w:cstheme="minorBidi"/>
                <w:sz w:val="22"/>
              </w:rPr>
              <w:tab/>
            </w:r>
            <w:r w:rsidR="002E1F05" w:rsidRPr="008D1ADC">
              <w:rPr>
                <w:rStyle w:val="Hypertextovprepojenie"/>
              </w:rPr>
              <w:t>Variantné riešenie</w:t>
            </w:r>
            <w:r w:rsidR="002E1F05">
              <w:rPr>
                <w:webHidden/>
              </w:rPr>
              <w:tab/>
            </w:r>
            <w:r w:rsidR="002E1F05">
              <w:rPr>
                <w:webHidden/>
              </w:rPr>
              <w:fldChar w:fldCharType="begin"/>
            </w:r>
            <w:r w:rsidR="002E1F05">
              <w:rPr>
                <w:webHidden/>
              </w:rPr>
              <w:instrText xml:space="preserve"> PAGEREF _Toc104984435 \h </w:instrText>
            </w:r>
            <w:r w:rsidR="002E1F05">
              <w:rPr>
                <w:webHidden/>
              </w:rPr>
            </w:r>
            <w:r w:rsidR="002E1F05">
              <w:rPr>
                <w:webHidden/>
              </w:rPr>
              <w:fldChar w:fldCharType="separate"/>
            </w:r>
            <w:r w:rsidR="003E78C0">
              <w:rPr>
                <w:webHidden/>
              </w:rPr>
              <w:t>12</w:t>
            </w:r>
            <w:r w:rsidR="002E1F05">
              <w:rPr>
                <w:webHidden/>
              </w:rPr>
              <w:fldChar w:fldCharType="end"/>
            </w:r>
          </w:hyperlink>
        </w:p>
        <w:p w14:paraId="0213A0B3" w14:textId="0EC0B20B" w:rsidR="002E1F05" w:rsidRDefault="00A02F6F">
          <w:pPr>
            <w:pStyle w:val="Obsah2"/>
            <w:rPr>
              <w:rFonts w:asciiTheme="minorHAnsi" w:eastAsiaTheme="minorEastAsia" w:hAnsiTheme="minorHAnsi" w:cstheme="minorBidi"/>
              <w:sz w:val="22"/>
            </w:rPr>
          </w:pPr>
          <w:hyperlink w:anchor="_Toc104984436" w:history="1">
            <w:r w:rsidR="002E1F05" w:rsidRPr="008D1ADC">
              <w:rPr>
                <w:rStyle w:val="Hypertextovprepojenie"/>
              </w:rPr>
              <w:t>6.11</w:t>
            </w:r>
            <w:r w:rsidR="002E1F05">
              <w:rPr>
                <w:rFonts w:asciiTheme="minorHAnsi" w:eastAsiaTheme="minorEastAsia" w:hAnsiTheme="minorHAnsi" w:cstheme="minorBidi"/>
                <w:sz w:val="22"/>
              </w:rPr>
              <w:tab/>
            </w:r>
            <w:r w:rsidR="002E1F05" w:rsidRPr="008D1ADC">
              <w:rPr>
                <w:rStyle w:val="Hypertextovprepojenie"/>
              </w:rPr>
              <w:t>Otváranie ponúk</w:t>
            </w:r>
            <w:r w:rsidR="002E1F05">
              <w:rPr>
                <w:webHidden/>
              </w:rPr>
              <w:tab/>
            </w:r>
            <w:r w:rsidR="002E1F05">
              <w:rPr>
                <w:webHidden/>
              </w:rPr>
              <w:fldChar w:fldCharType="begin"/>
            </w:r>
            <w:r w:rsidR="002E1F05">
              <w:rPr>
                <w:webHidden/>
              </w:rPr>
              <w:instrText xml:space="preserve"> PAGEREF _Toc104984436 \h </w:instrText>
            </w:r>
            <w:r w:rsidR="002E1F05">
              <w:rPr>
                <w:webHidden/>
              </w:rPr>
            </w:r>
            <w:r w:rsidR="002E1F05">
              <w:rPr>
                <w:webHidden/>
              </w:rPr>
              <w:fldChar w:fldCharType="separate"/>
            </w:r>
            <w:r w:rsidR="003E78C0">
              <w:rPr>
                <w:webHidden/>
              </w:rPr>
              <w:t>12</w:t>
            </w:r>
            <w:r w:rsidR="002E1F05">
              <w:rPr>
                <w:webHidden/>
              </w:rPr>
              <w:fldChar w:fldCharType="end"/>
            </w:r>
          </w:hyperlink>
        </w:p>
        <w:p w14:paraId="4608A36E" w14:textId="68E2160C" w:rsidR="002E1F05" w:rsidRDefault="00A02F6F">
          <w:pPr>
            <w:pStyle w:val="Obsah2"/>
            <w:rPr>
              <w:rFonts w:asciiTheme="minorHAnsi" w:eastAsiaTheme="minorEastAsia" w:hAnsiTheme="minorHAnsi" w:cstheme="minorBidi"/>
              <w:sz w:val="22"/>
            </w:rPr>
          </w:pPr>
          <w:hyperlink w:anchor="_Toc104984437" w:history="1">
            <w:r w:rsidR="002E1F05" w:rsidRPr="008D1ADC">
              <w:rPr>
                <w:rStyle w:val="Hypertextovprepojenie"/>
              </w:rPr>
              <w:t>6.12</w:t>
            </w:r>
            <w:r w:rsidR="002E1F05">
              <w:rPr>
                <w:rFonts w:asciiTheme="minorHAnsi" w:eastAsiaTheme="minorEastAsia" w:hAnsiTheme="minorHAnsi" w:cstheme="minorBidi"/>
                <w:sz w:val="22"/>
              </w:rPr>
              <w:tab/>
            </w:r>
            <w:r w:rsidR="002E1F05" w:rsidRPr="008D1ADC">
              <w:rPr>
                <w:rStyle w:val="Hypertextovprepojenie"/>
              </w:rPr>
              <w:t>Vyhodnotenie ponúk</w:t>
            </w:r>
            <w:r w:rsidR="002E1F05">
              <w:rPr>
                <w:webHidden/>
              </w:rPr>
              <w:tab/>
            </w:r>
            <w:r w:rsidR="002E1F05">
              <w:rPr>
                <w:webHidden/>
              </w:rPr>
              <w:fldChar w:fldCharType="begin"/>
            </w:r>
            <w:r w:rsidR="002E1F05">
              <w:rPr>
                <w:webHidden/>
              </w:rPr>
              <w:instrText xml:space="preserve"> PAGEREF _Toc104984437 \h </w:instrText>
            </w:r>
            <w:r w:rsidR="002E1F05">
              <w:rPr>
                <w:webHidden/>
              </w:rPr>
            </w:r>
            <w:r w:rsidR="002E1F05">
              <w:rPr>
                <w:webHidden/>
              </w:rPr>
              <w:fldChar w:fldCharType="separate"/>
            </w:r>
            <w:r w:rsidR="003E78C0">
              <w:rPr>
                <w:webHidden/>
              </w:rPr>
              <w:t>12</w:t>
            </w:r>
            <w:r w:rsidR="002E1F05">
              <w:rPr>
                <w:webHidden/>
              </w:rPr>
              <w:fldChar w:fldCharType="end"/>
            </w:r>
          </w:hyperlink>
        </w:p>
        <w:p w14:paraId="547299D7" w14:textId="5E042DC0" w:rsidR="002E1F05" w:rsidRDefault="00A02F6F">
          <w:pPr>
            <w:pStyle w:val="Obsah2"/>
            <w:rPr>
              <w:rFonts w:asciiTheme="minorHAnsi" w:eastAsiaTheme="minorEastAsia" w:hAnsiTheme="minorHAnsi" w:cstheme="minorBidi"/>
              <w:sz w:val="22"/>
            </w:rPr>
          </w:pPr>
          <w:hyperlink w:anchor="_Toc104984438" w:history="1">
            <w:r w:rsidR="002E1F05" w:rsidRPr="008D1ADC">
              <w:rPr>
                <w:rStyle w:val="Hypertextovprepojenie"/>
              </w:rPr>
              <w:t>6.13</w:t>
            </w:r>
            <w:r w:rsidR="002E1F05">
              <w:rPr>
                <w:rFonts w:asciiTheme="minorHAnsi" w:eastAsiaTheme="minorEastAsia" w:hAnsiTheme="minorHAnsi" w:cstheme="minorBidi"/>
                <w:sz w:val="22"/>
              </w:rPr>
              <w:tab/>
            </w:r>
            <w:r w:rsidR="002E1F05" w:rsidRPr="008D1ADC">
              <w:rPr>
                <w:rStyle w:val="Hypertextovprepojenie"/>
              </w:rPr>
              <w:t>Kritériá na vyhodnotenie ponúk</w:t>
            </w:r>
            <w:r w:rsidR="002E1F05">
              <w:rPr>
                <w:webHidden/>
              </w:rPr>
              <w:tab/>
            </w:r>
            <w:r w:rsidR="002E1F05">
              <w:rPr>
                <w:webHidden/>
              </w:rPr>
              <w:fldChar w:fldCharType="begin"/>
            </w:r>
            <w:r w:rsidR="002E1F05">
              <w:rPr>
                <w:webHidden/>
              </w:rPr>
              <w:instrText xml:space="preserve"> PAGEREF _Toc104984438 \h </w:instrText>
            </w:r>
            <w:r w:rsidR="002E1F05">
              <w:rPr>
                <w:webHidden/>
              </w:rPr>
            </w:r>
            <w:r w:rsidR="002E1F05">
              <w:rPr>
                <w:webHidden/>
              </w:rPr>
              <w:fldChar w:fldCharType="separate"/>
            </w:r>
            <w:r w:rsidR="003E78C0">
              <w:rPr>
                <w:webHidden/>
              </w:rPr>
              <w:t>13</w:t>
            </w:r>
            <w:r w:rsidR="002E1F05">
              <w:rPr>
                <w:webHidden/>
              </w:rPr>
              <w:fldChar w:fldCharType="end"/>
            </w:r>
          </w:hyperlink>
        </w:p>
        <w:p w14:paraId="4B84A6A5" w14:textId="681A7672" w:rsidR="002E1F05" w:rsidRDefault="00A02F6F">
          <w:pPr>
            <w:pStyle w:val="Obsah2"/>
            <w:rPr>
              <w:rFonts w:asciiTheme="minorHAnsi" w:eastAsiaTheme="minorEastAsia" w:hAnsiTheme="minorHAnsi" w:cstheme="minorBidi"/>
              <w:sz w:val="22"/>
            </w:rPr>
          </w:pPr>
          <w:hyperlink w:anchor="_Toc104984439" w:history="1">
            <w:r w:rsidR="002E1F05" w:rsidRPr="008D1ADC">
              <w:rPr>
                <w:rStyle w:val="Hypertextovprepojenie"/>
              </w:rPr>
              <w:t>6.14</w:t>
            </w:r>
            <w:r w:rsidR="002E1F05">
              <w:rPr>
                <w:rFonts w:asciiTheme="minorHAnsi" w:eastAsiaTheme="minorEastAsia" w:hAnsiTheme="minorHAnsi" w:cstheme="minorBidi"/>
                <w:sz w:val="22"/>
              </w:rPr>
              <w:tab/>
            </w:r>
            <w:r w:rsidR="002E1F05" w:rsidRPr="008D1ADC">
              <w:rPr>
                <w:rStyle w:val="Hypertextovprepojenie"/>
              </w:rPr>
              <w:t>Uzavretie zmluvy</w:t>
            </w:r>
            <w:r w:rsidR="002E1F05">
              <w:rPr>
                <w:webHidden/>
              </w:rPr>
              <w:tab/>
            </w:r>
            <w:r w:rsidR="002E1F05">
              <w:rPr>
                <w:webHidden/>
              </w:rPr>
              <w:fldChar w:fldCharType="begin"/>
            </w:r>
            <w:r w:rsidR="002E1F05">
              <w:rPr>
                <w:webHidden/>
              </w:rPr>
              <w:instrText xml:space="preserve"> PAGEREF _Toc104984439 \h </w:instrText>
            </w:r>
            <w:r w:rsidR="002E1F05">
              <w:rPr>
                <w:webHidden/>
              </w:rPr>
            </w:r>
            <w:r w:rsidR="002E1F05">
              <w:rPr>
                <w:webHidden/>
              </w:rPr>
              <w:fldChar w:fldCharType="separate"/>
            </w:r>
            <w:r w:rsidR="003E78C0">
              <w:rPr>
                <w:webHidden/>
              </w:rPr>
              <w:t>13</w:t>
            </w:r>
            <w:r w:rsidR="002E1F05">
              <w:rPr>
                <w:webHidden/>
              </w:rPr>
              <w:fldChar w:fldCharType="end"/>
            </w:r>
          </w:hyperlink>
        </w:p>
        <w:p w14:paraId="3AF9E41B" w14:textId="49B99CF1" w:rsidR="002E1F05" w:rsidRDefault="00A02F6F">
          <w:pPr>
            <w:pStyle w:val="Obsah2"/>
            <w:rPr>
              <w:rFonts w:asciiTheme="minorHAnsi" w:eastAsiaTheme="minorEastAsia" w:hAnsiTheme="minorHAnsi" w:cstheme="minorBidi"/>
              <w:sz w:val="22"/>
            </w:rPr>
          </w:pPr>
          <w:hyperlink w:anchor="_Toc104984440" w:history="1">
            <w:r w:rsidR="002E1F05" w:rsidRPr="008D1ADC">
              <w:rPr>
                <w:rStyle w:val="Hypertextovprepojenie"/>
              </w:rPr>
              <w:t>6.15</w:t>
            </w:r>
            <w:r w:rsidR="002E1F05">
              <w:rPr>
                <w:rFonts w:asciiTheme="minorHAnsi" w:eastAsiaTheme="minorEastAsia" w:hAnsiTheme="minorHAnsi" w:cstheme="minorBidi"/>
                <w:sz w:val="22"/>
              </w:rPr>
              <w:tab/>
            </w:r>
            <w:r w:rsidR="002E1F05" w:rsidRPr="008D1ADC">
              <w:rPr>
                <w:rStyle w:val="Hypertextovprepojenie"/>
              </w:rPr>
              <w:t>Záverečné ustanovenia</w:t>
            </w:r>
            <w:r w:rsidR="002E1F05">
              <w:rPr>
                <w:webHidden/>
              </w:rPr>
              <w:tab/>
            </w:r>
            <w:r w:rsidR="002E1F05">
              <w:rPr>
                <w:webHidden/>
              </w:rPr>
              <w:fldChar w:fldCharType="begin"/>
            </w:r>
            <w:r w:rsidR="002E1F05">
              <w:rPr>
                <w:webHidden/>
              </w:rPr>
              <w:instrText xml:space="preserve"> PAGEREF _Toc104984440 \h </w:instrText>
            </w:r>
            <w:r w:rsidR="002E1F05">
              <w:rPr>
                <w:webHidden/>
              </w:rPr>
            </w:r>
            <w:r w:rsidR="002E1F05">
              <w:rPr>
                <w:webHidden/>
              </w:rPr>
              <w:fldChar w:fldCharType="separate"/>
            </w:r>
            <w:r w:rsidR="003E78C0">
              <w:rPr>
                <w:webHidden/>
              </w:rPr>
              <w:t>14</w:t>
            </w:r>
            <w:r w:rsidR="002E1F05">
              <w:rPr>
                <w:webHidden/>
              </w:rPr>
              <w:fldChar w:fldCharType="end"/>
            </w:r>
          </w:hyperlink>
        </w:p>
        <w:p w14:paraId="631D7A04" w14:textId="00CCD43F" w:rsidR="00B41AED" w:rsidRPr="0025504F" w:rsidRDefault="00B41AED" w:rsidP="0046592D">
          <w:pPr>
            <w:spacing w:after="0"/>
          </w:pPr>
          <w:r w:rsidRPr="0025504F">
            <w:rPr>
              <w:b/>
              <w:bCs/>
            </w:rPr>
            <w:fldChar w:fldCharType="end"/>
          </w:r>
        </w:p>
      </w:sdtContent>
    </w:sdt>
    <w:p w14:paraId="62456B9D" w14:textId="61E2624F" w:rsidR="000628C2" w:rsidRPr="0025504F" w:rsidRDefault="000628C2" w:rsidP="0046592D">
      <w:pPr>
        <w:spacing w:after="0"/>
        <w:rPr>
          <w:b/>
          <w:highlight w:val="yellow"/>
        </w:rPr>
      </w:pPr>
      <w:r w:rsidRPr="0025504F">
        <w:rPr>
          <w:b/>
        </w:rPr>
        <w:t>Zoznam príloh:</w:t>
      </w:r>
    </w:p>
    <w:p w14:paraId="62BA51D4" w14:textId="510E8EB6" w:rsidR="00DD42F7" w:rsidRPr="0025504F" w:rsidRDefault="00F90E72" w:rsidP="0046592D">
      <w:pPr>
        <w:spacing w:after="0"/>
        <w:rPr>
          <w:lang w:eastAsia="en-US"/>
        </w:rPr>
      </w:pPr>
      <w:r w:rsidRPr="0025504F">
        <w:rPr>
          <w:lang w:eastAsia="en-US"/>
        </w:rPr>
        <w:t xml:space="preserve">Príloha č. </w:t>
      </w:r>
      <w:r w:rsidR="00DD42F7" w:rsidRPr="0025504F">
        <w:rPr>
          <w:lang w:eastAsia="en-US"/>
        </w:rPr>
        <w:t>1</w:t>
      </w:r>
      <w:r w:rsidRPr="0025504F">
        <w:rPr>
          <w:lang w:eastAsia="en-US"/>
        </w:rPr>
        <w:t xml:space="preserve">  </w:t>
      </w:r>
      <w:r w:rsidR="00542218">
        <w:rPr>
          <w:lang w:eastAsia="en-US"/>
        </w:rPr>
        <w:t xml:space="preserve"> </w:t>
      </w:r>
      <w:r w:rsidR="00DD42F7" w:rsidRPr="0025504F">
        <w:rPr>
          <w:lang w:eastAsia="en-US"/>
        </w:rPr>
        <w:t>Žiadosť o zaradenie do DNS</w:t>
      </w:r>
    </w:p>
    <w:p w14:paraId="378D875C" w14:textId="1B240A62" w:rsidR="0093051D" w:rsidRDefault="0093051D" w:rsidP="0093051D">
      <w:pPr>
        <w:spacing w:after="0"/>
        <w:ind w:left="1276" w:hanging="1276"/>
        <w:rPr>
          <w:color w:val="auto"/>
          <w:lang w:eastAsia="en-US"/>
        </w:rPr>
      </w:pPr>
      <w:r w:rsidRPr="0093051D">
        <w:rPr>
          <w:color w:val="auto"/>
          <w:lang w:eastAsia="en-US"/>
        </w:rPr>
        <w:t xml:space="preserve">Príloha č. </w:t>
      </w:r>
      <w:r>
        <w:rPr>
          <w:color w:val="auto"/>
          <w:lang w:eastAsia="en-US"/>
        </w:rPr>
        <w:t>2</w:t>
      </w:r>
      <w:r w:rsidRPr="0093051D">
        <w:rPr>
          <w:color w:val="auto"/>
          <w:lang w:eastAsia="en-US"/>
        </w:rPr>
        <w:t xml:space="preserve">   Vzor výzvy na predloženie ponuky v rámci zadávania konkrétnej zákazky</w:t>
      </w:r>
      <w:r>
        <w:rPr>
          <w:color w:val="auto"/>
          <w:lang w:eastAsia="en-US"/>
        </w:rPr>
        <w:t xml:space="preserve"> </w:t>
      </w:r>
      <w:r w:rsidRPr="0093051D">
        <w:rPr>
          <w:color w:val="auto"/>
          <w:lang w:eastAsia="en-US"/>
        </w:rPr>
        <w:t xml:space="preserve">s použitím </w:t>
      </w:r>
      <w:r w:rsidR="001B27D3">
        <w:rPr>
          <w:color w:val="auto"/>
          <w:lang w:eastAsia="en-US"/>
        </w:rPr>
        <w:t>DNS</w:t>
      </w:r>
    </w:p>
    <w:p w14:paraId="59ADB3B5" w14:textId="08D7B13B" w:rsidR="000628C2" w:rsidRPr="0025504F" w:rsidRDefault="000628C2" w:rsidP="0046592D">
      <w:pPr>
        <w:spacing w:after="0"/>
        <w:rPr>
          <w:color w:val="auto"/>
          <w:lang w:eastAsia="en-US"/>
        </w:rPr>
      </w:pPr>
      <w:r w:rsidRPr="0025504F">
        <w:rPr>
          <w:color w:val="auto"/>
          <w:lang w:eastAsia="en-US"/>
        </w:rPr>
        <w:t xml:space="preserve">Príloha č. </w:t>
      </w:r>
      <w:r w:rsidR="0093051D">
        <w:rPr>
          <w:color w:val="auto"/>
          <w:lang w:eastAsia="en-US"/>
        </w:rPr>
        <w:t>3</w:t>
      </w:r>
      <w:r w:rsidRPr="0025504F">
        <w:rPr>
          <w:color w:val="auto"/>
          <w:lang w:eastAsia="en-US"/>
        </w:rPr>
        <w:t xml:space="preserve">  </w:t>
      </w:r>
      <w:r w:rsidR="00542218">
        <w:rPr>
          <w:color w:val="auto"/>
          <w:lang w:eastAsia="en-US"/>
        </w:rPr>
        <w:t xml:space="preserve"> </w:t>
      </w:r>
      <w:r w:rsidRPr="0025504F">
        <w:rPr>
          <w:color w:val="auto"/>
          <w:lang w:eastAsia="en-US"/>
        </w:rPr>
        <w:t>Informatívn</w:t>
      </w:r>
      <w:r w:rsidR="00D50AB9">
        <w:rPr>
          <w:color w:val="auto"/>
          <w:lang w:eastAsia="en-US"/>
        </w:rPr>
        <w:t>e</w:t>
      </w:r>
      <w:r w:rsidRPr="0025504F">
        <w:rPr>
          <w:color w:val="auto"/>
          <w:lang w:eastAsia="en-US"/>
        </w:rPr>
        <w:t xml:space="preserve"> </w:t>
      </w:r>
      <w:r w:rsidR="00B03B47">
        <w:rPr>
          <w:color w:val="auto"/>
          <w:lang w:eastAsia="en-US"/>
        </w:rPr>
        <w:t>zmluvné podmienky</w:t>
      </w:r>
      <w:r w:rsidRPr="0025504F">
        <w:rPr>
          <w:color w:val="auto"/>
          <w:lang w:eastAsia="en-US"/>
        </w:rPr>
        <w:t xml:space="preserve"> k výzve v rámci DNS</w:t>
      </w:r>
    </w:p>
    <w:p w14:paraId="475EF09A" w14:textId="3F5E7BD4" w:rsidR="00013A63" w:rsidRPr="0025504F" w:rsidRDefault="00013A63" w:rsidP="0046592D">
      <w:pPr>
        <w:spacing w:after="0"/>
        <w:rPr>
          <w:color w:val="auto"/>
          <w:lang w:eastAsia="en-US"/>
        </w:rPr>
      </w:pPr>
      <w:r w:rsidRPr="0025504F">
        <w:rPr>
          <w:color w:val="auto"/>
          <w:lang w:eastAsia="en-US"/>
        </w:rPr>
        <w:t xml:space="preserve">Príloha č. </w:t>
      </w:r>
      <w:r w:rsidR="0093051D">
        <w:rPr>
          <w:color w:val="auto"/>
          <w:lang w:eastAsia="en-US"/>
        </w:rPr>
        <w:t>4</w:t>
      </w:r>
      <w:r w:rsidR="00F85DB6" w:rsidRPr="0025504F">
        <w:rPr>
          <w:color w:val="auto"/>
          <w:lang w:eastAsia="en-US"/>
        </w:rPr>
        <w:t xml:space="preserve"> </w:t>
      </w:r>
      <w:r w:rsidRPr="0025504F">
        <w:rPr>
          <w:color w:val="auto"/>
          <w:lang w:eastAsia="en-US"/>
        </w:rPr>
        <w:t xml:space="preserve"> </w:t>
      </w:r>
      <w:r w:rsidR="00542218">
        <w:rPr>
          <w:color w:val="auto"/>
          <w:lang w:eastAsia="en-US"/>
        </w:rPr>
        <w:t xml:space="preserve"> </w:t>
      </w:r>
      <w:r w:rsidRPr="0025504F">
        <w:rPr>
          <w:color w:val="auto"/>
          <w:lang w:eastAsia="en-US"/>
        </w:rPr>
        <w:t>Podmienky účasti</w:t>
      </w:r>
    </w:p>
    <w:p w14:paraId="1796B9A4" w14:textId="2F28B941" w:rsidR="00842CC7" w:rsidRPr="0025504F" w:rsidRDefault="00013A63" w:rsidP="0046592D">
      <w:pPr>
        <w:spacing w:after="0"/>
        <w:rPr>
          <w:lang w:eastAsia="en-US"/>
        </w:rPr>
      </w:pPr>
      <w:r w:rsidRPr="0025504F">
        <w:rPr>
          <w:color w:val="auto"/>
          <w:lang w:eastAsia="en-US"/>
        </w:rPr>
        <w:t xml:space="preserve">Príloha č. </w:t>
      </w:r>
      <w:r w:rsidR="0093051D">
        <w:rPr>
          <w:color w:val="auto"/>
          <w:lang w:eastAsia="en-US"/>
        </w:rPr>
        <w:t>5</w:t>
      </w:r>
      <w:r w:rsidRPr="0025504F">
        <w:rPr>
          <w:color w:val="auto"/>
          <w:lang w:eastAsia="en-US"/>
        </w:rPr>
        <w:t xml:space="preserve"> </w:t>
      </w:r>
      <w:r w:rsidR="00542218">
        <w:rPr>
          <w:color w:val="auto"/>
          <w:lang w:eastAsia="en-US"/>
        </w:rPr>
        <w:t xml:space="preserve"> </w:t>
      </w:r>
      <w:r w:rsidR="00985CDA" w:rsidRPr="0025504F">
        <w:rPr>
          <w:color w:val="auto"/>
          <w:lang w:eastAsia="en-US"/>
        </w:rPr>
        <w:t xml:space="preserve"> </w:t>
      </w:r>
      <w:r w:rsidRPr="0025504F">
        <w:rPr>
          <w:color w:val="auto"/>
          <w:lang w:eastAsia="en-US"/>
        </w:rPr>
        <w:t>Odôvodnenie nerozdelenia predmetu zákazky</w:t>
      </w:r>
      <w:r w:rsidR="00842CC7" w:rsidRPr="0025504F">
        <w:rPr>
          <w:lang w:eastAsia="en-US"/>
        </w:rPr>
        <w:br w:type="page"/>
      </w:r>
    </w:p>
    <w:p w14:paraId="2E97CD4C" w14:textId="5D3B4AEB" w:rsidR="00B967A9" w:rsidRPr="0025504F" w:rsidRDefault="00B967A9" w:rsidP="00DD5AD7">
      <w:pPr>
        <w:pStyle w:val="Nadpis1"/>
        <w:numPr>
          <w:ilvl w:val="0"/>
          <w:numId w:val="7"/>
        </w:numPr>
        <w:spacing w:before="0" w:after="0"/>
        <w:ind w:left="426" w:hanging="426"/>
        <w:rPr>
          <w:b w:val="0"/>
          <w:bCs/>
          <w:color w:val="2F5496" w:themeColor="accent1" w:themeShade="BF"/>
          <w:sz w:val="36"/>
          <w:szCs w:val="36"/>
        </w:rPr>
      </w:pPr>
      <w:bookmarkStart w:id="0" w:name="_Toc104984407"/>
      <w:r w:rsidRPr="0025504F">
        <w:rPr>
          <w:b w:val="0"/>
          <w:bCs/>
          <w:color w:val="2F5496" w:themeColor="accent1" w:themeShade="BF"/>
          <w:sz w:val="36"/>
          <w:szCs w:val="36"/>
        </w:rPr>
        <w:lastRenderedPageBreak/>
        <w:t>Identifikácia verejného obstarávateľa</w:t>
      </w:r>
      <w:bookmarkEnd w:id="0"/>
    </w:p>
    <w:p w14:paraId="10ABB747" w14:textId="64DBA736" w:rsidR="00A90C78" w:rsidRPr="0025504F" w:rsidRDefault="00B967A9" w:rsidP="0046592D">
      <w:pPr>
        <w:spacing w:after="0"/>
        <w:contextualSpacing w:val="0"/>
        <w:jc w:val="both"/>
        <w:rPr>
          <w:szCs w:val="24"/>
        </w:rPr>
      </w:pPr>
      <w:r w:rsidRPr="0025504F">
        <w:rPr>
          <w:szCs w:val="24"/>
        </w:rPr>
        <w:t xml:space="preserve">Názov organizácie: </w:t>
      </w:r>
      <w:r w:rsidRPr="0025504F">
        <w:rPr>
          <w:szCs w:val="24"/>
        </w:rPr>
        <w:tab/>
      </w:r>
      <w:r w:rsidR="00234B3C" w:rsidRPr="0025504F">
        <w:rPr>
          <w:bCs/>
          <w:szCs w:val="24"/>
        </w:rPr>
        <w:t>Ministerstvo vnútra Slovenskej republiky</w:t>
      </w:r>
    </w:p>
    <w:p w14:paraId="26A2CA07" w14:textId="3EF453D1" w:rsidR="00A90C78" w:rsidRPr="0025504F" w:rsidRDefault="00B967A9" w:rsidP="0046592D">
      <w:pPr>
        <w:spacing w:after="0"/>
        <w:contextualSpacing w:val="0"/>
        <w:jc w:val="both"/>
        <w:rPr>
          <w:szCs w:val="24"/>
        </w:rPr>
      </w:pPr>
      <w:r w:rsidRPr="0025504F">
        <w:rPr>
          <w:szCs w:val="24"/>
        </w:rPr>
        <w:t>Sídlo:</w:t>
      </w:r>
      <w:r w:rsidR="00A90C78" w:rsidRPr="0025504F">
        <w:rPr>
          <w:szCs w:val="24"/>
        </w:rPr>
        <w:tab/>
      </w:r>
      <w:r w:rsidR="00A90C78" w:rsidRPr="0025504F">
        <w:rPr>
          <w:szCs w:val="24"/>
        </w:rPr>
        <w:tab/>
      </w:r>
      <w:r w:rsidR="00A90C78" w:rsidRPr="0025504F">
        <w:rPr>
          <w:szCs w:val="24"/>
        </w:rPr>
        <w:tab/>
      </w:r>
      <w:r w:rsidR="00A90C78" w:rsidRPr="0025504F">
        <w:rPr>
          <w:szCs w:val="24"/>
        </w:rPr>
        <w:tab/>
      </w:r>
      <w:r w:rsidR="00234B3C" w:rsidRPr="0025504F">
        <w:rPr>
          <w:szCs w:val="24"/>
        </w:rPr>
        <w:t>Pribinova 2, 812 72 Bratislava</w:t>
      </w:r>
    </w:p>
    <w:p w14:paraId="39221614" w14:textId="2D5088F4" w:rsidR="00A90C78" w:rsidRPr="0025504F" w:rsidRDefault="00B967A9" w:rsidP="0046592D">
      <w:pPr>
        <w:spacing w:after="0"/>
        <w:contextualSpacing w:val="0"/>
        <w:jc w:val="both"/>
        <w:rPr>
          <w:szCs w:val="24"/>
        </w:rPr>
      </w:pPr>
      <w:r w:rsidRPr="0025504F">
        <w:rPr>
          <w:szCs w:val="24"/>
        </w:rPr>
        <w:t>IČO:</w:t>
      </w:r>
      <w:r w:rsidR="00A90C78" w:rsidRPr="0025504F">
        <w:rPr>
          <w:szCs w:val="24"/>
        </w:rPr>
        <w:tab/>
      </w:r>
      <w:r w:rsidR="00A90C78" w:rsidRPr="0025504F">
        <w:rPr>
          <w:szCs w:val="24"/>
        </w:rPr>
        <w:tab/>
      </w:r>
      <w:r w:rsidR="00A90C78" w:rsidRPr="0025504F">
        <w:rPr>
          <w:szCs w:val="24"/>
        </w:rPr>
        <w:tab/>
      </w:r>
      <w:r w:rsidR="00A90C78" w:rsidRPr="0025504F">
        <w:rPr>
          <w:szCs w:val="24"/>
        </w:rPr>
        <w:tab/>
      </w:r>
      <w:r w:rsidR="00234B3C" w:rsidRPr="0025504F">
        <w:rPr>
          <w:szCs w:val="24"/>
        </w:rPr>
        <w:t>00151866</w:t>
      </w:r>
    </w:p>
    <w:p w14:paraId="6BB5C8A4" w14:textId="4033B328" w:rsidR="00A90C78" w:rsidRPr="0025504F" w:rsidRDefault="00B967A9" w:rsidP="0046592D">
      <w:pPr>
        <w:spacing w:after="0"/>
        <w:contextualSpacing w:val="0"/>
        <w:jc w:val="both"/>
        <w:rPr>
          <w:szCs w:val="24"/>
        </w:rPr>
      </w:pPr>
      <w:r w:rsidRPr="0025504F">
        <w:rPr>
          <w:szCs w:val="24"/>
        </w:rPr>
        <w:t xml:space="preserve">Kontaktná osoba: </w:t>
      </w:r>
      <w:r w:rsidR="00A90C78" w:rsidRPr="0025504F">
        <w:rPr>
          <w:szCs w:val="24"/>
        </w:rPr>
        <w:tab/>
      </w:r>
      <w:r w:rsidR="00A90C78" w:rsidRPr="0025504F">
        <w:rPr>
          <w:szCs w:val="24"/>
        </w:rPr>
        <w:tab/>
      </w:r>
      <w:r w:rsidR="008D490D">
        <w:rPr>
          <w:szCs w:val="24"/>
        </w:rPr>
        <w:t>Martin Raučina</w:t>
      </w:r>
    </w:p>
    <w:p w14:paraId="16D93E33" w14:textId="7786C635" w:rsidR="00234B3C" w:rsidRPr="0025504F" w:rsidRDefault="00B967A9" w:rsidP="0046592D">
      <w:pPr>
        <w:spacing w:after="0"/>
        <w:contextualSpacing w:val="0"/>
        <w:jc w:val="both"/>
        <w:rPr>
          <w:rStyle w:val="Hypertextovprepojenie"/>
          <w:szCs w:val="24"/>
          <w:u w:val="none"/>
        </w:rPr>
      </w:pPr>
      <w:r w:rsidRPr="0025504F">
        <w:rPr>
          <w:szCs w:val="24"/>
        </w:rPr>
        <w:t xml:space="preserve">E-mail: </w:t>
      </w:r>
      <w:r w:rsidR="00A90C78" w:rsidRPr="0025504F">
        <w:rPr>
          <w:szCs w:val="24"/>
        </w:rPr>
        <w:tab/>
      </w:r>
      <w:r w:rsidR="00A90C78" w:rsidRPr="0025504F">
        <w:rPr>
          <w:szCs w:val="24"/>
        </w:rPr>
        <w:tab/>
      </w:r>
      <w:r w:rsidR="00A90C78" w:rsidRPr="0025504F">
        <w:rPr>
          <w:szCs w:val="24"/>
        </w:rPr>
        <w:tab/>
      </w:r>
      <w:r w:rsidR="008D490D" w:rsidRPr="003D1C5F">
        <w:rPr>
          <w:szCs w:val="24"/>
        </w:rPr>
        <w:t>martin.raucina@minv.sk</w:t>
      </w:r>
    </w:p>
    <w:p w14:paraId="77364E84" w14:textId="7D8F267E" w:rsidR="00234B3C" w:rsidRPr="0025504F" w:rsidRDefault="00234B3C" w:rsidP="0046592D">
      <w:pPr>
        <w:widowControl w:val="0"/>
        <w:spacing w:after="0"/>
        <w:rPr>
          <w:rStyle w:val="Hypertextovprepojenie"/>
          <w:color w:val="000000" w:themeColor="text1"/>
          <w:szCs w:val="24"/>
          <w:lang w:eastAsia="en-GB"/>
        </w:rPr>
      </w:pPr>
      <w:r w:rsidRPr="0025504F">
        <w:rPr>
          <w:szCs w:val="24"/>
          <w:lang w:eastAsia="en-GB"/>
        </w:rPr>
        <w:t>Hlavná adresa (URL):</w:t>
      </w:r>
      <w:r w:rsidRPr="0025504F">
        <w:rPr>
          <w:color w:val="7030A0"/>
          <w:szCs w:val="24"/>
          <w:lang w:eastAsia="en-GB"/>
        </w:rPr>
        <w:tab/>
      </w:r>
      <w:hyperlink r:id="rId8" w:history="1">
        <w:r w:rsidRPr="0025504F">
          <w:rPr>
            <w:rStyle w:val="Hypertextovprepojenie"/>
            <w:szCs w:val="24"/>
            <w:lang w:eastAsia="en-GB"/>
          </w:rPr>
          <w:t>http://www.minv.sk</w:t>
        </w:r>
      </w:hyperlink>
    </w:p>
    <w:p w14:paraId="239D9322" w14:textId="0D70B167" w:rsidR="00E53257" w:rsidRPr="0025504F" w:rsidRDefault="00B967A9" w:rsidP="0046592D">
      <w:pPr>
        <w:spacing w:after="0"/>
        <w:contextualSpacing w:val="0"/>
        <w:jc w:val="both"/>
        <w:rPr>
          <w:rStyle w:val="Hypertextovprepojenie"/>
          <w:szCs w:val="24"/>
        </w:rPr>
      </w:pPr>
      <w:r w:rsidRPr="0025504F">
        <w:rPr>
          <w:szCs w:val="24"/>
        </w:rPr>
        <w:t xml:space="preserve">Komunikačné rozhranie: </w:t>
      </w:r>
      <w:r w:rsidR="00A90C78" w:rsidRPr="0025504F">
        <w:rPr>
          <w:szCs w:val="24"/>
        </w:rPr>
        <w:tab/>
      </w:r>
      <w:hyperlink r:id="rId9" w:history="1">
        <w:r w:rsidR="003D1C5F" w:rsidRPr="006D5F6F">
          <w:rPr>
            <w:rStyle w:val="Hypertextovprepojenie"/>
            <w:szCs w:val="24"/>
          </w:rPr>
          <w:t>https://josephine.proebiz.com/sk/tender/24430/summary</w:t>
        </w:r>
      </w:hyperlink>
      <w:r w:rsidR="003D1C5F">
        <w:rPr>
          <w:szCs w:val="24"/>
        </w:rPr>
        <w:t xml:space="preserve"> </w:t>
      </w:r>
      <w:r w:rsidR="00CE0F3B">
        <w:rPr>
          <w:szCs w:val="24"/>
        </w:rPr>
        <w:t xml:space="preserve"> </w:t>
      </w:r>
      <w:r w:rsidR="00502DC1" w:rsidRPr="0025504F">
        <w:t xml:space="preserve"> </w:t>
      </w:r>
      <w:r w:rsidR="00F04018" w:rsidRPr="0025504F">
        <w:t xml:space="preserve"> </w:t>
      </w:r>
    </w:p>
    <w:p w14:paraId="4EEABF28" w14:textId="6CC1B562" w:rsidR="003D1C5F" w:rsidRDefault="00234B3C" w:rsidP="0046592D">
      <w:pPr>
        <w:widowControl w:val="0"/>
        <w:spacing w:after="0"/>
        <w:rPr>
          <w:szCs w:val="24"/>
        </w:rPr>
      </w:pPr>
      <w:r w:rsidRPr="0025504F">
        <w:rPr>
          <w:szCs w:val="24"/>
        </w:rPr>
        <w:t xml:space="preserve">Adresa stránky profilu </w:t>
      </w:r>
    </w:p>
    <w:p w14:paraId="0753A045" w14:textId="30B92191" w:rsidR="00234B3C" w:rsidRPr="0025504F" w:rsidRDefault="00234B3C" w:rsidP="0046592D">
      <w:pPr>
        <w:widowControl w:val="0"/>
        <w:spacing w:after="0"/>
        <w:rPr>
          <w:rStyle w:val="Hypertextovprepojenie"/>
          <w:color w:val="131EF5"/>
          <w:szCs w:val="24"/>
        </w:rPr>
      </w:pPr>
      <w:r w:rsidRPr="0025504F">
        <w:rPr>
          <w:szCs w:val="24"/>
        </w:rPr>
        <w:t>kupujúceho (URL):</w:t>
      </w:r>
      <w:r w:rsidRPr="0025504F">
        <w:rPr>
          <w:color w:val="7030A0"/>
          <w:szCs w:val="24"/>
        </w:rPr>
        <w:t xml:space="preserve"> </w:t>
      </w:r>
      <w:r w:rsidR="003D1C5F">
        <w:rPr>
          <w:color w:val="7030A0"/>
          <w:szCs w:val="24"/>
        </w:rPr>
        <w:tab/>
      </w:r>
      <w:hyperlink r:id="rId10" w:history="1">
        <w:r w:rsidRPr="0025504F">
          <w:rPr>
            <w:rStyle w:val="Hypertextovprepojenie"/>
            <w:color w:val="131EF5"/>
            <w:szCs w:val="24"/>
          </w:rPr>
          <w:t>https://www.uvo.gov.sk/vyhladavanie-profilov/zakazky/239</w:t>
        </w:r>
      </w:hyperlink>
    </w:p>
    <w:p w14:paraId="7F313E3E" w14:textId="77777777" w:rsidR="00234B3C" w:rsidRPr="0025504F" w:rsidRDefault="00234B3C" w:rsidP="0046592D">
      <w:pPr>
        <w:widowControl w:val="0"/>
        <w:spacing w:after="0"/>
        <w:rPr>
          <w:color w:val="131EF5"/>
          <w:szCs w:val="24"/>
        </w:rPr>
      </w:pPr>
    </w:p>
    <w:p w14:paraId="1382EFDE" w14:textId="0677E716" w:rsidR="00305D29" w:rsidRDefault="00B967A9" w:rsidP="0046592D">
      <w:pPr>
        <w:spacing w:after="0"/>
        <w:contextualSpacing w:val="0"/>
        <w:jc w:val="both"/>
        <w:rPr>
          <w:szCs w:val="24"/>
        </w:rPr>
      </w:pPr>
      <w:r w:rsidRPr="0025504F">
        <w:rPr>
          <w:szCs w:val="24"/>
        </w:rPr>
        <w:t>Emailová adresa slúži len na kontaktovanie v prípade neočakávaného a</w:t>
      </w:r>
      <w:r w:rsidR="00A90C78" w:rsidRPr="0025504F">
        <w:rPr>
          <w:szCs w:val="24"/>
        </w:rPr>
        <w:t> </w:t>
      </w:r>
      <w:r w:rsidRPr="0025504F">
        <w:rPr>
          <w:szCs w:val="24"/>
        </w:rPr>
        <w:t>preukázateľného výpadku systému J</w:t>
      </w:r>
      <w:r w:rsidR="00A90C78" w:rsidRPr="0025504F">
        <w:rPr>
          <w:szCs w:val="24"/>
        </w:rPr>
        <w:t>OSEPHINE</w:t>
      </w:r>
      <w:r w:rsidRPr="0025504F">
        <w:rPr>
          <w:szCs w:val="24"/>
        </w:rPr>
        <w:t>.</w:t>
      </w:r>
    </w:p>
    <w:p w14:paraId="40E8F64F" w14:textId="592EDA7A" w:rsidR="0046592D" w:rsidRDefault="0046592D" w:rsidP="0046592D">
      <w:pPr>
        <w:spacing w:after="0"/>
        <w:contextualSpacing w:val="0"/>
        <w:jc w:val="both"/>
        <w:rPr>
          <w:szCs w:val="24"/>
        </w:rPr>
      </w:pPr>
    </w:p>
    <w:p w14:paraId="75806384" w14:textId="77777777" w:rsidR="0056269F" w:rsidRPr="0025504F" w:rsidRDefault="0056269F" w:rsidP="0046592D">
      <w:pPr>
        <w:spacing w:after="0"/>
        <w:contextualSpacing w:val="0"/>
        <w:jc w:val="both"/>
        <w:rPr>
          <w:szCs w:val="24"/>
        </w:rPr>
      </w:pPr>
    </w:p>
    <w:p w14:paraId="2138D46B" w14:textId="443DFAD5" w:rsidR="00305D29" w:rsidRDefault="00A90C78" w:rsidP="00DD5AD7">
      <w:pPr>
        <w:pStyle w:val="Nadpis1"/>
        <w:numPr>
          <w:ilvl w:val="0"/>
          <w:numId w:val="7"/>
        </w:numPr>
        <w:spacing w:before="0" w:after="0"/>
        <w:ind w:left="426" w:hanging="426"/>
        <w:rPr>
          <w:b w:val="0"/>
          <w:bCs/>
          <w:color w:val="2F5496" w:themeColor="accent1" w:themeShade="BF"/>
          <w:sz w:val="36"/>
          <w:szCs w:val="36"/>
        </w:rPr>
      </w:pPr>
      <w:bookmarkStart w:id="1" w:name="_Toc104984408"/>
      <w:r w:rsidRPr="0025504F">
        <w:rPr>
          <w:b w:val="0"/>
          <w:bCs/>
          <w:color w:val="2F5496" w:themeColor="accent1" w:themeShade="BF"/>
          <w:sz w:val="36"/>
          <w:szCs w:val="36"/>
        </w:rPr>
        <w:t>Úvodné informáci</w:t>
      </w:r>
      <w:r w:rsidR="00E30E05" w:rsidRPr="0025504F">
        <w:rPr>
          <w:b w:val="0"/>
          <w:bCs/>
          <w:color w:val="2F5496" w:themeColor="accent1" w:themeShade="BF"/>
          <w:sz w:val="36"/>
          <w:szCs w:val="36"/>
        </w:rPr>
        <w:t>e</w:t>
      </w:r>
      <w:r w:rsidRPr="0025504F">
        <w:rPr>
          <w:b w:val="0"/>
          <w:bCs/>
          <w:color w:val="2F5496" w:themeColor="accent1" w:themeShade="BF"/>
          <w:sz w:val="36"/>
          <w:szCs w:val="36"/>
        </w:rPr>
        <w:t xml:space="preserve"> o dynamickom nákupnom systéme</w:t>
      </w:r>
      <w:bookmarkEnd w:id="1"/>
    </w:p>
    <w:p w14:paraId="18CC97D2" w14:textId="77777777" w:rsidR="0046592D" w:rsidRPr="0046592D" w:rsidRDefault="0046592D" w:rsidP="0046592D">
      <w:pPr>
        <w:spacing w:after="0"/>
        <w:rPr>
          <w:lang w:eastAsia="en-US"/>
        </w:rPr>
      </w:pPr>
    </w:p>
    <w:p w14:paraId="1C39CC43" w14:textId="64E40495" w:rsidR="00A90C78" w:rsidRPr="0025504F" w:rsidRDefault="00D51A1D" w:rsidP="001B27D3">
      <w:pPr>
        <w:pStyle w:val="Nadpis2"/>
        <w:rPr>
          <w:b/>
        </w:rPr>
      </w:pPr>
      <w:bookmarkStart w:id="2" w:name="_Toc104984409"/>
      <w:r w:rsidRPr="0025504F">
        <w:t>2.1.</w:t>
      </w:r>
      <w:r w:rsidRPr="0025504F">
        <w:tab/>
      </w:r>
      <w:r w:rsidR="00B41AED" w:rsidRPr="0025504F">
        <w:t>Čo je dynamický nákupný systém</w:t>
      </w:r>
      <w:bookmarkEnd w:id="2"/>
    </w:p>
    <w:p w14:paraId="705DF370" w14:textId="0BC242DC" w:rsidR="00305D29" w:rsidRPr="0025504F" w:rsidRDefault="00A90C78" w:rsidP="001B27D3">
      <w:pPr>
        <w:spacing w:after="0"/>
        <w:contextualSpacing w:val="0"/>
        <w:jc w:val="both"/>
      </w:pPr>
      <w:r w:rsidRPr="0025504F">
        <w:t>Dynamický nákupný systém (ďalej aj ako „</w:t>
      </w:r>
      <w:r w:rsidRPr="00A03E62">
        <w:rPr>
          <w:b/>
        </w:rPr>
        <w:t>DNS</w:t>
      </w:r>
      <w:r w:rsidRPr="0025504F">
        <w:t xml:space="preserve">“) je elektronický </w:t>
      </w:r>
      <w:r w:rsidR="00F564D0" w:rsidRPr="0025504F">
        <w:t>proces určený na obstarávanie tovaru, stavebných prác alebo služieb bežne dostupných na trhu.</w:t>
      </w:r>
      <w:r w:rsidRPr="0025504F">
        <w:t xml:space="preserve"> Ide o</w:t>
      </w:r>
      <w:r w:rsidR="00F564D0" w:rsidRPr="0025504F">
        <w:t> </w:t>
      </w:r>
      <w:r w:rsidRPr="0025504F">
        <w:t xml:space="preserve">akýsi interný „kvalifikačný systém dodávateľov“, ktorých bude verejný obstarávateľ vyzývať na predkladanie ponúk vo vyhlásených zákazkách danej skupiny </w:t>
      </w:r>
      <w:r w:rsidR="005B5EA1" w:rsidRPr="0025504F">
        <w:t>tovarov</w:t>
      </w:r>
      <w:r w:rsidRPr="0025504F">
        <w:t xml:space="preserve">. </w:t>
      </w:r>
      <w:r w:rsidRPr="0025504F">
        <w:rPr>
          <w:b/>
          <w:bCs/>
        </w:rPr>
        <w:t>Systém je stále otvorený, a</w:t>
      </w:r>
      <w:r w:rsidR="00F564D0" w:rsidRPr="0025504F">
        <w:rPr>
          <w:b/>
          <w:bCs/>
        </w:rPr>
        <w:t> </w:t>
      </w:r>
      <w:r w:rsidRPr="0025504F">
        <w:rPr>
          <w:b/>
          <w:bCs/>
        </w:rPr>
        <w:t xml:space="preserve">tak aj v priebehu jeho trvania vedia noví dodávatelia </w:t>
      </w:r>
      <w:r w:rsidR="00757327" w:rsidRPr="0025504F">
        <w:rPr>
          <w:b/>
          <w:bCs/>
        </w:rPr>
        <w:t>požiadať o zaradenie do DNS a po zaradení s</w:t>
      </w:r>
      <w:r w:rsidRPr="0025504F">
        <w:rPr>
          <w:b/>
          <w:bCs/>
        </w:rPr>
        <w:t>a zapojiť do súťaženia</w:t>
      </w:r>
      <w:r w:rsidRPr="0025504F">
        <w:t xml:space="preserve">. </w:t>
      </w:r>
      <w:r w:rsidRPr="0025504F">
        <w:rPr>
          <w:b/>
          <w:bCs/>
        </w:rPr>
        <w:t>Dodávatelia, ktorí nebudú zaradení/</w:t>
      </w:r>
      <w:r w:rsidR="00542218">
        <w:rPr>
          <w:b/>
          <w:bCs/>
        </w:rPr>
        <w:t xml:space="preserve"> </w:t>
      </w:r>
      <w:r w:rsidRPr="0025504F">
        <w:rPr>
          <w:b/>
          <w:bCs/>
        </w:rPr>
        <w:t xml:space="preserve">kvalifikovaní v tomto systéme, nebudú môcť predložiť ponuku na </w:t>
      </w:r>
      <w:r w:rsidR="00B74324" w:rsidRPr="0025504F">
        <w:rPr>
          <w:b/>
          <w:bCs/>
        </w:rPr>
        <w:t>konkrétnu zákazku</w:t>
      </w:r>
      <w:r w:rsidR="00F564D0" w:rsidRPr="0025504F">
        <w:rPr>
          <w:b/>
          <w:bCs/>
        </w:rPr>
        <w:t>.</w:t>
      </w:r>
    </w:p>
    <w:p w14:paraId="5EA863B4" w14:textId="77777777" w:rsidR="0056269F" w:rsidRDefault="0056269F" w:rsidP="001B27D3">
      <w:pPr>
        <w:spacing w:after="0"/>
        <w:contextualSpacing w:val="0"/>
        <w:jc w:val="both"/>
      </w:pPr>
    </w:p>
    <w:p w14:paraId="653A0301" w14:textId="515901D7" w:rsidR="00FE44F9" w:rsidRPr="0025504F" w:rsidRDefault="00A90C78" w:rsidP="001B27D3">
      <w:pPr>
        <w:spacing w:after="0"/>
        <w:contextualSpacing w:val="0"/>
        <w:jc w:val="both"/>
      </w:pPr>
      <w:r w:rsidRPr="0025504F">
        <w:t xml:space="preserve">Cieľom zriadenia DNS a zadávania zákaziek v DNS je umožniť verejnému obstarávateľovi flexibilné zadávanie zákaziek v súlade so </w:t>
      </w:r>
      <w:r w:rsidR="00F564D0" w:rsidRPr="0025504F">
        <w:t>ZVO</w:t>
      </w:r>
      <w:r w:rsidRPr="0025504F">
        <w:t xml:space="preserve"> podľa svojich reálnych potrieb, t. j. v</w:t>
      </w:r>
      <w:r w:rsidR="00F564D0" w:rsidRPr="0025504F">
        <w:t> </w:t>
      </w:r>
      <w:r w:rsidRPr="0025504F">
        <w:t>čase a</w:t>
      </w:r>
      <w:r w:rsidR="00F564D0" w:rsidRPr="0025504F">
        <w:t> </w:t>
      </w:r>
      <w:r w:rsidRPr="0025504F">
        <w:t>rozsahu, ktorý mu je známy.</w:t>
      </w:r>
    </w:p>
    <w:p w14:paraId="65484748" w14:textId="77777777" w:rsidR="0056269F" w:rsidRDefault="0056269F" w:rsidP="001B27D3">
      <w:pPr>
        <w:spacing w:after="0"/>
        <w:contextualSpacing w:val="0"/>
        <w:jc w:val="both"/>
      </w:pPr>
    </w:p>
    <w:p w14:paraId="19530E89" w14:textId="20E377FD" w:rsidR="007B7E5B" w:rsidRDefault="007B7E5B" w:rsidP="001B27D3">
      <w:pPr>
        <w:spacing w:after="0"/>
        <w:contextualSpacing w:val="0"/>
        <w:jc w:val="both"/>
      </w:pPr>
      <w:r w:rsidRPr="0025504F">
        <w:t>V rámci DNS bude verejný obstarávateľ vyhlasovať konkrétne zákazky, pričom na predloženie ponuky v konkrétnych zákazkách bude verejný obstarávateľ vyzývať iba záujemcov (dodávateľov), ktorí požiadajú o zaradenie do DNS, splnia podmienky pre zaradenie do DNS a budú do DNS zaradení.</w:t>
      </w:r>
    </w:p>
    <w:p w14:paraId="41B2082C" w14:textId="77777777" w:rsidR="0056269F" w:rsidRPr="0025504F" w:rsidRDefault="0056269F" w:rsidP="0046592D">
      <w:pPr>
        <w:spacing w:after="0"/>
        <w:contextualSpacing w:val="0"/>
        <w:jc w:val="both"/>
      </w:pPr>
    </w:p>
    <w:p w14:paraId="75AE57D9" w14:textId="65F05267" w:rsidR="0056269F" w:rsidRPr="001B27D3" w:rsidRDefault="00D51A1D" w:rsidP="001B27D3">
      <w:pPr>
        <w:pStyle w:val="Nadpis2"/>
      </w:pPr>
      <w:bookmarkStart w:id="3" w:name="_Toc104984410"/>
      <w:r w:rsidRPr="001B27D3">
        <w:t>2.2.</w:t>
      </w:r>
      <w:r w:rsidRPr="001B27D3">
        <w:tab/>
      </w:r>
      <w:r w:rsidR="006919C2" w:rsidRPr="001B27D3">
        <w:t>Základné pojmy</w:t>
      </w:r>
      <w:bookmarkEnd w:id="3"/>
    </w:p>
    <w:p w14:paraId="3515F186" w14:textId="77777777" w:rsidR="00A90C78" w:rsidRPr="0025504F" w:rsidRDefault="006919C2" w:rsidP="0046592D">
      <w:pPr>
        <w:spacing w:after="0"/>
        <w:contextualSpacing w:val="0"/>
        <w:jc w:val="both"/>
      </w:pPr>
      <w:r w:rsidRPr="0025504F">
        <w:rPr>
          <w:b/>
        </w:rPr>
        <w:t>Záujemcom</w:t>
      </w:r>
      <w:r w:rsidRPr="0025504F">
        <w:t xml:space="preserve"> sa pre účely tohto DNS rozumie hospodársky subjekt, ktorý podal žiadosť o zaradenie do DNS.</w:t>
      </w:r>
    </w:p>
    <w:p w14:paraId="25DF797F" w14:textId="77777777" w:rsidR="006919C2" w:rsidRPr="0025504F" w:rsidRDefault="006919C2" w:rsidP="0046592D">
      <w:pPr>
        <w:spacing w:after="0"/>
        <w:contextualSpacing w:val="0"/>
        <w:jc w:val="both"/>
      </w:pPr>
      <w:r w:rsidRPr="0025504F">
        <w:rPr>
          <w:b/>
        </w:rPr>
        <w:t>Žiadosť o zaradenie do DNS</w:t>
      </w:r>
      <w:r w:rsidRPr="0025504F">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25504F" w:rsidRDefault="006919C2" w:rsidP="0046592D">
      <w:pPr>
        <w:spacing w:after="0"/>
        <w:contextualSpacing w:val="0"/>
        <w:jc w:val="both"/>
      </w:pPr>
      <w:r w:rsidRPr="0025504F">
        <w:rPr>
          <w:b/>
        </w:rPr>
        <w:t>DNS sa považuje za zriadený</w:t>
      </w:r>
      <w:r w:rsidRPr="0025504F">
        <w:t xml:space="preserve"> v okamihu, keď verejný obstarávateľ oznámi záujemcom, ktorí doručili</w:t>
      </w:r>
      <w:r w:rsidR="00537205" w:rsidRPr="0025504F">
        <w:t xml:space="preserve"> </w:t>
      </w:r>
      <w:r w:rsidRPr="0025504F">
        <w:t>žiadosť o zaradenie do DNS v základnej lehote na podanie žiadostí, informáciu o</w:t>
      </w:r>
      <w:r w:rsidR="00537205" w:rsidRPr="0025504F">
        <w:t> </w:t>
      </w:r>
      <w:r w:rsidRPr="0025504F">
        <w:t>vyhodnotení ich</w:t>
      </w:r>
      <w:r w:rsidR="00537205" w:rsidRPr="0025504F">
        <w:t xml:space="preserve"> </w:t>
      </w:r>
      <w:r w:rsidRPr="0025504F">
        <w:t>žiadostí podľa § 60 ods. 8 ZVO.</w:t>
      </w:r>
    </w:p>
    <w:p w14:paraId="304B8E41" w14:textId="77777777" w:rsidR="00A90C78" w:rsidRPr="0025504F" w:rsidRDefault="00537205" w:rsidP="0046592D">
      <w:pPr>
        <w:spacing w:after="0"/>
        <w:contextualSpacing w:val="0"/>
        <w:jc w:val="both"/>
      </w:pPr>
      <w:r w:rsidRPr="0025504F">
        <w:rPr>
          <w:b/>
        </w:rPr>
        <w:t>Základnou lehotou na podávanie žiadostí o zaradenie</w:t>
      </w:r>
      <w:r w:rsidRPr="0025504F">
        <w:t xml:space="preserve"> sa rozumie lehota, ktorá je uvedená v oznámení o vyhlásení verejného obstarávania.</w:t>
      </w:r>
    </w:p>
    <w:p w14:paraId="5D9D17B9" w14:textId="77777777" w:rsidR="00537205" w:rsidRPr="0025504F" w:rsidRDefault="00537205" w:rsidP="0046592D">
      <w:pPr>
        <w:spacing w:after="0"/>
        <w:contextualSpacing w:val="0"/>
        <w:jc w:val="both"/>
      </w:pPr>
      <w:r w:rsidRPr="0025504F">
        <w:rPr>
          <w:b/>
        </w:rPr>
        <w:t>Dodatočnou lehotou na podávanie žiadostí o zaradenie</w:t>
      </w:r>
      <w:r w:rsidRPr="0025504F">
        <w:t xml:space="preserve"> sa rozumie doba počas trvania DNS, t. j. od jeho zriadenia do jeho ukončenia.</w:t>
      </w:r>
    </w:p>
    <w:p w14:paraId="6EA3F250" w14:textId="77777777" w:rsidR="00537205" w:rsidRPr="0025504F" w:rsidRDefault="00537205" w:rsidP="0046592D">
      <w:pPr>
        <w:spacing w:after="0"/>
        <w:contextualSpacing w:val="0"/>
        <w:jc w:val="both"/>
      </w:pPr>
      <w:r w:rsidRPr="0025504F">
        <w:rPr>
          <w:b/>
        </w:rPr>
        <w:lastRenderedPageBreak/>
        <w:t>Zákazkou</w:t>
      </w:r>
      <w:r w:rsidRPr="0025504F">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25504F" w:rsidRDefault="00537205" w:rsidP="0046592D">
      <w:pPr>
        <w:spacing w:after="0"/>
        <w:contextualSpacing w:val="0"/>
        <w:jc w:val="both"/>
      </w:pPr>
      <w:r w:rsidRPr="0025504F">
        <w:rPr>
          <w:b/>
        </w:rPr>
        <w:t>Lehotou na predkladanie ponúk</w:t>
      </w:r>
      <w:r w:rsidRPr="0025504F">
        <w:t xml:space="preserve"> sa rozumie lehota na predkladanie ponúk v rámci vyhlásenej zákazky v zriadenom DNS. Verejný obstarávateľ uvedie lehotu na predkladanie ponúk vo výzve na predkladanie ponúk, ktorou vyhlási zákazku.</w:t>
      </w:r>
    </w:p>
    <w:p w14:paraId="500DE75E" w14:textId="2F86A1F3" w:rsidR="0056269F" w:rsidRDefault="00537205" w:rsidP="0046592D">
      <w:pPr>
        <w:spacing w:after="0"/>
        <w:contextualSpacing w:val="0"/>
        <w:jc w:val="both"/>
      </w:pPr>
      <w:r w:rsidRPr="0025504F">
        <w:rPr>
          <w:b/>
        </w:rPr>
        <w:t>Ponukou</w:t>
      </w:r>
      <w:r w:rsidRPr="0025504F">
        <w:t xml:space="preserve"> sa rozumie ponuka záujemcu predložená do vyhlásenej </w:t>
      </w:r>
      <w:r w:rsidR="00870AFC">
        <w:t xml:space="preserve">konkrétnej </w:t>
      </w:r>
      <w:r w:rsidRPr="0025504F">
        <w:t>zákazky.</w:t>
      </w:r>
    </w:p>
    <w:p w14:paraId="695E3F6D" w14:textId="77777777" w:rsidR="0056269F" w:rsidRPr="0025504F" w:rsidRDefault="0056269F" w:rsidP="0046592D">
      <w:pPr>
        <w:spacing w:after="0"/>
        <w:contextualSpacing w:val="0"/>
        <w:jc w:val="both"/>
      </w:pPr>
    </w:p>
    <w:p w14:paraId="21DC50A6" w14:textId="51EC6883" w:rsidR="00470CEB" w:rsidRPr="0025504F" w:rsidRDefault="004333FC" w:rsidP="00DD5AD7">
      <w:pPr>
        <w:pStyle w:val="Nadpis1"/>
        <w:numPr>
          <w:ilvl w:val="0"/>
          <w:numId w:val="7"/>
        </w:numPr>
        <w:spacing w:before="0" w:after="0"/>
        <w:ind w:left="426" w:hanging="426"/>
        <w:rPr>
          <w:b w:val="0"/>
          <w:bCs/>
          <w:color w:val="2F5496" w:themeColor="accent1" w:themeShade="BF"/>
          <w:sz w:val="36"/>
          <w:szCs w:val="36"/>
        </w:rPr>
      </w:pPr>
      <w:bookmarkStart w:id="4" w:name="_Toc104984411"/>
      <w:r w:rsidRPr="0025504F">
        <w:rPr>
          <w:b w:val="0"/>
          <w:bCs/>
          <w:color w:val="2F5496" w:themeColor="accent1" w:themeShade="BF"/>
          <w:sz w:val="36"/>
          <w:szCs w:val="36"/>
        </w:rPr>
        <w:t>Opis predmetu zákazky</w:t>
      </w:r>
      <w:bookmarkEnd w:id="4"/>
    </w:p>
    <w:p w14:paraId="316B6C24" w14:textId="77777777" w:rsidR="0056269F" w:rsidRPr="0056269F" w:rsidRDefault="0056269F" w:rsidP="0046592D">
      <w:pPr>
        <w:spacing w:after="0"/>
        <w:rPr>
          <w:bCs/>
          <w:color w:val="2F5496" w:themeColor="accent1" w:themeShade="BF"/>
          <w:sz w:val="22"/>
        </w:rPr>
      </w:pPr>
    </w:p>
    <w:p w14:paraId="057297BB" w14:textId="0FCFC955" w:rsidR="00470CEB" w:rsidRPr="0025504F" w:rsidRDefault="00835CB3" w:rsidP="001B27D3">
      <w:pPr>
        <w:pStyle w:val="Nadpis2"/>
      </w:pPr>
      <w:bookmarkStart w:id="5" w:name="_Toc104984412"/>
      <w:r w:rsidRPr="0025504F">
        <w:t>3.1.</w:t>
      </w:r>
      <w:r w:rsidRPr="0025504F">
        <w:tab/>
        <w:t>Všeobecné informácie</w:t>
      </w:r>
      <w:bookmarkEnd w:id="5"/>
    </w:p>
    <w:p w14:paraId="28F29009" w14:textId="032F96F7" w:rsidR="00780F8B" w:rsidRDefault="004D0B16" w:rsidP="00780F8B">
      <w:pPr>
        <w:pStyle w:val="Odsekzoznamu"/>
        <w:numPr>
          <w:ilvl w:val="0"/>
          <w:numId w:val="9"/>
        </w:numPr>
        <w:spacing w:after="0"/>
        <w:contextualSpacing w:val="0"/>
        <w:jc w:val="both"/>
      </w:pPr>
      <w:r w:rsidRPr="0025504F">
        <w:rPr>
          <w:b/>
          <w:bCs/>
        </w:rPr>
        <w:t>Predmet</w:t>
      </w:r>
      <w:r w:rsidR="00AC4FC6" w:rsidRPr="0025504F">
        <w:rPr>
          <w:b/>
          <w:bCs/>
        </w:rPr>
        <w:t>om</w:t>
      </w:r>
      <w:r w:rsidR="00870AFC">
        <w:rPr>
          <w:b/>
          <w:bCs/>
        </w:rPr>
        <w:t xml:space="preserve"> zákazky</w:t>
      </w:r>
      <w:r w:rsidRPr="0025504F">
        <w:rPr>
          <w:b/>
          <w:bCs/>
        </w:rPr>
        <w:t xml:space="preserve"> je zriadenie </w:t>
      </w:r>
      <w:r w:rsidR="00EF2637" w:rsidRPr="0025504F">
        <w:rPr>
          <w:b/>
          <w:bCs/>
        </w:rPr>
        <w:t xml:space="preserve">DNS </w:t>
      </w:r>
      <w:r w:rsidRPr="0025504F">
        <w:rPr>
          <w:b/>
          <w:bCs/>
        </w:rPr>
        <w:t xml:space="preserve">na zadávanie zákaziek </w:t>
      </w:r>
      <w:bookmarkStart w:id="6" w:name="_Hlk14967769"/>
      <w:r w:rsidRPr="0025504F">
        <w:rPr>
          <w:b/>
          <w:bCs/>
        </w:rPr>
        <w:t xml:space="preserve">na </w:t>
      </w:r>
      <w:bookmarkEnd w:id="6"/>
      <w:r w:rsidR="007B7E5B" w:rsidRPr="0025504F">
        <w:rPr>
          <w:b/>
          <w:bCs/>
        </w:rPr>
        <w:t>dod</w:t>
      </w:r>
      <w:r w:rsidR="00EF2637" w:rsidRPr="0025504F">
        <w:rPr>
          <w:b/>
          <w:bCs/>
        </w:rPr>
        <w:t>anie</w:t>
      </w:r>
      <w:r w:rsidR="007B7E5B" w:rsidRPr="0025504F">
        <w:rPr>
          <w:b/>
          <w:bCs/>
        </w:rPr>
        <w:t xml:space="preserve"> </w:t>
      </w:r>
      <w:r w:rsidR="00780F8B" w:rsidRPr="00780F8B">
        <w:rPr>
          <w:b/>
          <w:bCs/>
        </w:rPr>
        <w:t xml:space="preserve">akumulátorov a batérií, ktoré sú určené ako zdroj energie pre zariadenia </w:t>
      </w:r>
      <w:r w:rsidR="00780F8B">
        <w:rPr>
          <w:b/>
          <w:bCs/>
        </w:rPr>
        <w:t xml:space="preserve">najmä </w:t>
      </w:r>
      <w:r w:rsidR="00780F8B" w:rsidRPr="00780F8B">
        <w:rPr>
          <w:b/>
          <w:bCs/>
        </w:rPr>
        <w:t>Informačných a Komunikačných Technológií</w:t>
      </w:r>
      <w:r w:rsidR="007B7E5B" w:rsidRPr="0025504F">
        <w:rPr>
          <w:b/>
          <w:bCs/>
        </w:rPr>
        <w:t xml:space="preserve">, ktoré sú bežne dostupné na trhu, a ktoré sú zaradené podľa spoločného slovníka obstarávania (ďalej ako „CPV“) </w:t>
      </w:r>
      <w:r w:rsidR="00A03E62">
        <w:rPr>
          <w:b/>
          <w:bCs/>
        </w:rPr>
        <w:br/>
      </w:r>
      <w:r w:rsidR="007B7E5B" w:rsidRPr="0025504F">
        <w:rPr>
          <w:b/>
          <w:bCs/>
        </w:rPr>
        <w:t>v rozsahu skupiny 31</w:t>
      </w:r>
      <w:r w:rsidR="00780F8B">
        <w:rPr>
          <w:b/>
          <w:bCs/>
        </w:rPr>
        <w:t>4</w:t>
      </w:r>
      <w:r w:rsidR="007B7E5B" w:rsidRPr="0025504F">
        <w:t>. Predmetom zákaziek môže byť aj poskytovanie súvisiacich služieb</w:t>
      </w:r>
      <w:r w:rsidR="00780F8B">
        <w:t xml:space="preserve"> ako napríklad</w:t>
      </w:r>
      <w:r w:rsidR="00780F8B" w:rsidRPr="00780F8B">
        <w:t xml:space="preserve"> dodanie tovaru do miesta dodania, vyloženie tovaru v mieste dodania, odber a ekologická likvidácia nepoužiteľných akumulátorov v súlade s § 48 ods. 1) zákona 79/2015 Z. z. o</w:t>
      </w:r>
      <w:r w:rsidR="00780F8B">
        <w:t> </w:t>
      </w:r>
      <w:r w:rsidR="00780F8B" w:rsidRPr="00780F8B">
        <w:t>odpadoch</w:t>
      </w:r>
      <w:r w:rsidR="00780F8B">
        <w:t>.</w:t>
      </w:r>
    </w:p>
    <w:p w14:paraId="15A8C1C2" w14:textId="2B6D7DAB" w:rsidR="007B7E5B" w:rsidRPr="0025504F" w:rsidRDefault="007B7E5B" w:rsidP="00DD5AD7">
      <w:pPr>
        <w:pStyle w:val="Odsekzoznamu"/>
        <w:numPr>
          <w:ilvl w:val="0"/>
          <w:numId w:val="9"/>
        </w:numPr>
        <w:spacing w:after="0"/>
        <w:contextualSpacing w:val="0"/>
        <w:jc w:val="both"/>
      </w:pPr>
      <w:r w:rsidRPr="0025504F">
        <w:t>Presná špecifikácia predmetu zákazky bude uvedená v príslušnej Výzve na predkladanie ponúk v rámci zadávania konkrétnej zákazky</w:t>
      </w:r>
      <w:r w:rsidR="00EF2637" w:rsidRPr="0025504F">
        <w:t>.</w:t>
      </w:r>
    </w:p>
    <w:p w14:paraId="4015CBA2" w14:textId="457C33BC" w:rsidR="007B7E5B" w:rsidRDefault="007B7E5B" w:rsidP="0030272C">
      <w:pPr>
        <w:pStyle w:val="Odsekzoznamu"/>
        <w:numPr>
          <w:ilvl w:val="0"/>
          <w:numId w:val="9"/>
        </w:numPr>
        <w:spacing w:after="0"/>
        <w:contextualSpacing w:val="0"/>
        <w:jc w:val="both"/>
      </w:pPr>
      <w:r w:rsidRPr="0025504F">
        <w:t>Verejný obstarávateľ si vyhradzuje právo prevziať iba tovar nový, nepoužívaný, nepoškodený, funkčný, bez zjavných vád, dodaný v kompletnom stave a v požadovanom množstve.</w:t>
      </w:r>
      <w:r w:rsidR="0030272C">
        <w:t xml:space="preserve"> </w:t>
      </w:r>
      <w:r w:rsidR="0030272C" w:rsidRPr="0030272C">
        <w:t>Tovar nesmie byť recyklovaný, repasovaný, renovovaný a ani iným spôsobom modifikovaný.</w:t>
      </w:r>
    </w:p>
    <w:p w14:paraId="48D98AE3" w14:textId="33128C13" w:rsidR="00870AFC" w:rsidRPr="0025504F" w:rsidRDefault="00870AFC" w:rsidP="0030272C">
      <w:pPr>
        <w:pStyle w:val="Odsekzoznamu"/>
        <w:numPr>
          <w:ilvl w:val="0"/>
          <w:numId w:val="9"/>
        </w:numPr>
        <w:spacing w:after="0"/>
        <w:contextualSpacing w:val="0"/>
        <w:jc w:val="both"/>
      </w:pPr>
      <w:r w:rsidRPr="00841F52">
        <w:rPr>
          <w:szCs w:val="24"/>
        </w:rPr>
        <w:t>Verejný obstarávateľ požaduje na dodaný tovar minimálne 24 mesačnú záručnú dobu s tým, že v konkrétnej zákazke môže byť uvedená aj dlhšia záručná doba</w:t>
      </w:r>
    </w:p>
    <w:p w14:paraId="1F31DB59" w14:textId="699BC07F" w:rsidR="007B7E5B" w:rsidRDefault="007B7E5B" w:rsidP="00DD5AD7">
      <w:pPr>
        <w:pStyle w:val="Odsekzoznamu"/>
        <w:numPr>
          <w:ilvl w:val="0"/>
          <w:numId w:val="9"/>
        </w:numPr>
        <w:spacing w:after="0"/>
        <w:contextualSpacing w:val="0"/>
        <w:jc w:val="both"/>
      </w:pPr>
      <w:r w:rsidRPr="0025504F">
        <w:t>Plnenia na základe tohto DNS budú odovzdávané/realizované na území Slovenskej republiky. Konkrétne miesta dodania predmetu konkrétnych zákaziek zadávaných v rámci DNS budú uvedené v príslušn</w:t>
      </w:r>
      <w:r w:rsidR="00780F8B">
        <w:t>ej výzve na predkladanie ponúk.</w:t>
      </w:r>
    </w:p>
    <w:p w14:paraId="1734B250" w14:textId="77777777" w:rsidR="002E1F05" w:rsidRPr="0025504F" w:rsidRDefault="002E1F05" w:rsidP="002E1F05">
      <w:pPr>
        <w:spacing w:after="0"/>
        <w:contextualSpacing w:val="0"/>
        <w:jc w:val="both"/>
      </w:pPr>
    </w:p>
    <w:p w14:paraId="3F590B2D" w14:textId="012065A4" w:rsidR="008D722B" w:rsidRPr="0025504F" w:rsidRDefault="00835CB3" w:rsidP="002E1F05">
      <w:pPr>
        <w:pStyle w:val="Nadpis2"/>
        <w:ind w:left="709" w:hanging="709"/>
        <w:rPr>
          <w:b/>
        </w:rPr>
      </w:pPr>
      <w:bookmarkStart w:id="7" w:name="_Toc104984413"/>
      <w:r w:rsidRPr="0025504F">
        <w:t>3.2.</w:t>
      </w:r>
      <w:r w:rsidRPr="0025504F">
        <w:tab/>
        <w:t>Rozsah verejného obstarávania, vymedzený Spoločným slovníkom obstarávania (CPV)</w:t>
      </w:r>
      <w:bookmarkEnd w:id="7"/>
    </w:p>
    <w:p w14:paraId="726F6AA6" w14:textId="77777777" w:rsidR="008D722B" w:rsidRPr="0025504F" w:rsidRDefault="008D722B" w:rsidP="00DD5AD7">
      <w:pPr>
        <w:pStyle w:val="Odsekzoznamu"/>
        <w:numPr>
          <w:ilvl w:val="0"/>
          <w:numId w:val="10"/>
        </w:numPr>
        <w:spacing w:after="0"/>
        <w:jc w:val="both"/>
        <w:rPr>
          <w:szCs w:val="24"/>
        </w:rPr>
      </w:pPr>
      <w:r w:rsidRPr="0025504F">
        <w:rPr>
          <w:szCs w:val="24"/>
        </w:rPr>
        <w:t>Číselný kód pre hlavný predmet a doplňujúce predmety zákazky z Hlavného slovníka, prípadne alfanumerický kód z Doplnkového slovníka Spoločného slovníka obstarávania (CPV):</w:t>
      </w:r>
      <w:bookmarkStart w:id="8" w:name="SS"/>
      <w:bookmarkEnd w:id="8"/>
    </w:p>
    <w:p w14:paraId="72C59C9F" w14:textId="7A110FA9" w:rsidR="008D722B" w:rsidRPr="0025504F" w:rsidRDefault="008D722B" w:rsidP="0046592D">
      <w:pPr>
        <w:spacing w:after="0"/>
        <w:jc w:val="both"/>
        <w:rPr>
          <w:szCs w:val="24"/>
        </w:rPr>
      </w:pPr>
      <w:r w:rsidRPr="0025504F">
        <w:rPr>
          <w:szCs w:val="24"/>
        </w:rPr>
        <w:tab/>
      </w:r>
      <w:r w:rsidRPr="0025504F">
        <w:rPr>
          <w:szCs w:val="24"/>
        </w:rPr>
        <w:tab/>
      </w:r>
      <w:r w:rsidRPr="0025504F">
        <w:rPr>
          <w:szCs w:val="24"/>
        </w:rPr>
        <w:tab/>
      </w:r>
      <w:r w:rsidRPr="0025504F">
        <w:rPr>
          <w:szCs w:val="24"/>
        </w:rPr>
        <w:tab/>
        <w:t>Hlavný slovník:</w:t>
      </w:r>
    </w:p>
    <w:p w14:paraId="0FEEF954" w14:textId="66ADDE76" w:rsidR="008D722B" w:rsidRPr="0025504F" w:rsidRDefault="008D722B" w:rsidP="0046592D">
      <w:pPr>
        <w:pStyle w:val="Zarkazkladnhotextu2"/>
        <w:spacing w:after="0" w:line="240" w:lineRule="auto"/>
        <w:ind w:left="0"/>
      </w:pPr>
      <w:r w:rsidRPr="00870AFC">
        <w:rPr>
          <w:b/>
        </w:rPr>
        <w:t>Hlavný predmet:</w:t>
      </w:r>
      <w:r w:rsidRPr="0025504F">
        <w:tab/>
      </w:r>
      <w:r w:rsidRPr="0025504F">
        <w:tab/>
      </w:r>
      <w:r w:rsidR="00D87ADB" w:rsidRPr="00D87ADB">
        <w:rPr>
          <w:b/>
          <w:bCs/>
          <w:color w:val="000000"/>
          <w:szCs w:val="24"/>
        </w:rPr>
        <w:t>31400000-0</w:t>
      </w:r>
      <w:r w:rsidR="0093051D">
        <w:rPr>
          <w:b/>
          <w:bCs/>
          <w:color w:val="000000"/>
          <w:szCs w:val="24"/>
        </w:rPr>
        <w:tab/>
      </w:r>
      <w:r w:rsidR="00FE778B" w:rsidRPr="0025504F">
        <w:rPr>
          <w:b/>
          <w:bCs/>
          <w:color w:val="000000"/>
          <w:szCs w:val="24"/>
        </w:rPr>
        <w:tab/>
      </w:r>
      <w:r w:rsidR="00D87ADB" w:rsidRPr="00D87ADB">
        <w:rPr>
          <w:b/>
          <w:bCs/>
          <w:color w:val="000000"/>
          <w:szCs w:val="24"/>
        </w:rPr>
        <w:t>Akumulátory, galvanické články a batérie</w:t>
      </w:r>
    </w:p>
    <w:p w14:paraId="14ABCDE0" w14:textId="4BB6434B" w:rsidR="0093051D" w:rsidRDefault="00787343" w:rsidP="0093051D">
      <w:pPr>
        <w:pStyle w:val="Zarkazkladnhotextu2"/>
        <w:spacing w:after="0" w:line="240" w:lineRule="auto"/>
        <w:ind w:left="0"/>
      </w:pPr>
      <w:r w:rsidRPr="0025504F">
        <w:t>Doplňujúci predmet:</w:t>
      </w:r>
      <w:r w:rsidR="00FE778B" w:rsidRPr="0025504F">
        <w:rPr>
          <w:b/>
        </w:rPr>
        <w:tab/>
      </w:r>
      <w:r w:rsidR="00D87ADB">
        <w:t>31410000-3</w:t>
      </w:r>
      <w:r w:rsidR="00D87ADB">
        <w:tab/>
      </w:r>
      <w:r w:rsidR="0093051D">
        <w:tab/>
      </w:r>
      <w:r w:rsidR="00D87ADB">
        <w:t>Galvanické články</w:t>
      </w:r>
    </w:p>
    <w:p w14:paraId="7D68E93C" w14:textId="5EC9150B" w:rsidR="0093051D" w:rsidRDefault="00D87ADB" w:rsidP="0093051D">
      <w:pPr>
        <w:pStyle w:val="Zarkazkladnhotextu2"/>
        <w:spacing w:after="0" w:line="240" w:lineRule="auto"/>
        <w:ind w:left="1872" w:firstLine="624"/>
      </w:pPr>
      <w:r>
        <w:t>31411000-0</w:t>
      </w:r>
      <w:r>
        <w:tab/>
      </w:r>
      <w:r w:rsidR="0093051D">
        <w:tab/>
      </w:r>
      <w:r>
        <w:t>Alkalické batérie</w:t>
      </w:r>
    </w:p>
    <w:p w14:paraId="7B794C12" w14:textId="0E5AC40F" w:rsidR="0093051D" w:rsidRDefault="00D87ADB" w:rsidP="0093051D">
      <w:pPr>
        <w:pStyle w:val="Zarkazkladnhotextu2"/>
        <w:spacing w:after="0" w:line="240" w:lineRule="auto"/>
        <w:ind w:left="1872" w:firstLine="624"/>
      </w:pPr>
      <w:r>
        <w:t>31420000-6</w:t>
      </w:r>
      <w:r>
        <w:tab/>
      </w:r>
      <w:r w:rsidR="0093051D">
        <w:tab/>
      </w:r>
      <w:r>
        <w:t>Galvanické batérie</w:t>
      </w:r>
    </w:p>
    <w:p w14:paraId="2C78597E" w14:textId="5C7E14F8" w:rsidR="0093051D" w:rsidRDefault="00D87ADB" w:rsidP="0093051D">
      <w:pPr>
        <w:pStyle w:val="Zarkazkladnhotextu2"/>
        <w:spacing w:after="0" w:line="240" w:lineRule="auto"/>
        <w:ind w:left="1872" w:firstLine="624"/>
      </w:pPr>
      <w:r>
        <w:t>31421000-3</w:t>
      </w:r>
      <w:r>
        <w:tab/>
      </w:r>
      <w:r w:rsidR="0093051D">
        <w:tab/>
      </w:r>
      <w:r>
        <w:t>Olovené batérie</w:t>
      </w:r>
    </w:p>
    <w:p w14:paraId="77FD2921" w14:textId="0EFA4C3A" w:rsidR="0093051D" w:rsidRDefault="00D87ADB" w:rsidP="0093051D">
      <w:pPr>
        <w:pStyle w:val="Zarkazkladnhotextu2"/>
        <w:spacing w:after="0" w:line="240" w:lineRule="auto"/>
        <w:ind w:left="1872" w:firstLine="624"/>
      </w:pPr>
      <w:r>
        <w:t>31422000-0</w:t>
      </w:r>
      <w:r>
        <w:tab/>
      </w:r>
      <w:r w:rsidR="0093051D">
        <w:tab/>
      </w:r>
      <w:r>
        <w:t>Sady batérií</w:t>
      </w:r>
    </w:p>
    <w:p w14:paraId="055E5C21" w14:textId="112D5D6F" w:rsidR="0093051D" w:rsidRDefault="00D87ADB" w:rsidP="0093051D">
      <w:pPr>
        <w:pStyle w:val="Zarkazkladnhotextu2"/>
        <w:spacing w:after="0" w:line="240" w:lineRule="auto"/>
        <w:ind w:left="1872" w:firstLine="624"/>
      </w:pPr>
      <w:r>
        <w:t>31430000-9</w:t>
      </w:r>
      <w:r>
        <w:tab/>
      </w:r>
      <w:r w:rsidR="0093051D">
        <w:tab/>
      </w:r>
      <w:r>
        <w:t>Elektrické akumulátory</w:t>
      </w:r>
    </w:p>
    <w:p w14:paraId="033C890E" w14:textId="6C8018C4" w:rsidR="0093051D" w:rsidRDefault="00D87ADB" w:rsidP="0093051D">
      <w:pPr>
        <w:pStyle w:val="Zarkazkladnhotextu2"/>
        <w:spacing w:after="0" w:line="240" w:lineRule="auto"/>
        <w:ind w:left="1872" w:firstLine="624"/>
      </w:pPr>
      <w:r>
        <w:t>31431000-6</w:t>
      </w:r>
      <w:r>
        <w:tab/>
      </w:r>
      <w:r w:rsidR="0093051D">
        <w:tab/>
      </w:r>
      <w:r>
        <w:t>Olovené akumulátory</w:t>
      </w:r>
    </w:p>
    <w:p w14:paraId="1DF7D365" w14:textId="1CA88147" w:rsidR="0093051D" w:rsidRDefault="00D87ADB" w:rsidP="0093051D">
      <w:pPr>
        <w:pStyle w:val="Zarkazkladnhotextu2"/>
        <w:spacing w:after="0" w:line="240" w:lineRule="auto"/>
        <w:ind w:left="1872" w:firstLine="624"/>
      </w:pPr>
      <w:r>
        <w:t>31432000-3</w:t>
      </w:r>
      <w:r>
        <w:tab/>
      </w:r>
      <w:r w:rsidR="0093051D">
        <w:tab/>
      </w:r>
      <w:r>
        <w:t>Ni-Cd akumulátory</w:t>
      </w:r>
    </w:p>
    <w:p w14:paraId="337558FE" w14:textId="066302A1" w:rsidR="0093051D" w:rsidRDefault="00D87ADB" w:rsidP="0093051D">
      <w:pPr>
        <w:pStyle w:val="Zarkazkladnhotextu2"/>
        <w:spacing w:after="0" w:line="240" w:lineRule="auto"/>
        <w:ind w:left="1872" w:firstLine="624"/>
      </w:pPr>
      <w:r>
        <w:t>31433000-0</w:t>
      </w:r>
      <w:r>
        <w:tab/>
      </w:r>
      <w:r w:rsidR="0093051D">
        <w:tab/>
      </w:r>
      <w:r>
        <w:t>Akumulátory Ni-Fe</w:t>
      </w:r>
    </w:p>
    <w:p w14:paraId="7DE069BC" w14:textId="231AEE9B" w:rsidR="0093051D" w:rsidRDefault="00D87ADB" w:rsidP="0093051D">
      <w:pPr>
        <w:pStyle w:val="Zarkazkladnhotextu2"/>
        <w:spacing w:after="0" w:line="240" w:lineRule="auto"/>
        <w:ind w:left="1872" w:firstLine="624"/>
      </w:pPr>
      <w:r>
        <w:t>31434000-7</w:t>
      </w:r>
      <w:r>
        <w:tab/>
      </w:r>
      <w:r w:rsidR="0093051D">
        <w:tab/>
      </w:r>
      <w:r>
        <w:t>Lítiové akumulátory</w:t>
      </w:r>
    </w:p>
    <w:p w14:paraId="303462DF" w14:textId="61B68AE6" w:rsidR="0093051D" w:rsidRDefault="00D87ADB" w:rsidP="0093051D">
      <w:pPr>
        <w:pStyle w:val="Zarkazkladnhotextu2"/>
        <w:spacing w:after="0" w:line="240" w:lineRule="auto"/>
        <w:ind w:left="1872" w:firstLine="624"/>
      </w:pPr>
      <w:r>
        <w:t>31440000-2</w:t>
      </w:r>
      <w:r>
        <w:tab/>
      </w:r>
      <w:r w:rsidR="0093051D">
        <w:tab/>
      </w:r>
      <w:r>
        <w:t>Batérie</w:t>
      </w:r>
    </w:p>
    <w:p w14:paraId="1A13E727" w14:textId="138A1008" w:rsidR="00D87ADB" w:rsidRDefault="00D87ADB" w:rsidP="0093051D">
      <w:pPr>
        <w:pStyle w:val="Zarkazkladnhotextu2"/>
        <w:spacing w:after="0" w:line="240" w:lineRule="auto"/>
        <w:ind w:left="1872" w:firstLine="624"/>
      </w:pPr>
      <w:r>
        <w:lastRenderedPageBreak/>
        <w:t>60000000-8</w:t>
      </w:r>
      <w:r>
        <w:tab/>
      </w:r>
      <w:r w:rsidR="0093051D">
        <w:tab/>
      </w:r>
      <w:r>
        <w:t>Dopravné služby (bez prepravy odpadu)</w:t>
      </w:r>
    </w:p>
    <w:p w14:paraId="4A7671DF" w14:textId="77777777" w:rsidR="00D87ADB" w:rsidRPr="0025504F" w:rsidRDefault="00D87ADB" w:rsidP="0046592D">
      <w:pPr>
        <w:pStyle w:val="Zarkazkladnhotextu2"/>
        <w:tabs>
          <w:tab w:val="left" w:pos="0"/>
        </w:tabs>
        <w:spacing w:after="0" w:line="240" w:lineRule="auto"/>
        <w:ind w:left="0"/>
      </w:pPr>
    </w:p>
    <w:p w14:paraId="30E83236" w14:textId="08461A74" w:rsidR="00467EA9" w:rsidRDefault="00AF153D" w:rsidP="00DD5AD7">
      <w:pPr>
        <w:pStyle w:val="Odsekzoznamu"/>
        <w:numPr>
          <w:ilvl w:val="0"/>
          <w:numId w:val="10"/>
        </w:numPr>
        <w:spacing w:after="0"/>
        <w:jc w:val="both"/>
      </w:pPr>
      <w:r w:rsidRPr="0025504F">
        <w:rPr>
          <w:szCs w:val="24"/>
        </w:rPr>
        <w:t>V</w:t>
      </w:r>
      <w:r w:rsidRPr="0025504F">
        <w:t xml:space="preserve"> prípade, že si to bude predmet konkrétnej zákazky vyžadovať verejný obstarávateľ bude uplatňovať environmentálne </w:t>
      </w:r>
      <w:r w:rsidR="0093051D">
        <w:t>aspekty verejného obstarávania.</w:t>
      </w:r>
    </w:p>
    <w:p w14:paraId="04718FB6" w14:textId="77777777" w:rsidR="002E1F05" w:rsidRPr="0025504F" w:rsidRDefault="002E1F05" w:rsidP="002E1F05">
      <w:pPr>
        <w:spacing w:after="0"/>
        <w:jc w:val="both"/>
      </w:pPr>
    </w:p>
    <w:p w14:paraId="2E76062C" w14:textId="64EC57BB" w:rsidR="007131B3" w:rsidRPr="0025504F" w:rsidRDefault="007F3437" w:rsidP="001B27D3">
      <w:pPr>
        <w:pStyle w:val="Nadpis2"/>
        <w:rPr>
          <w:b/>
        </w:rPr>
      </w:pPr>
      <w:bookmarkStart w:id="9" w:name="_Toc104984414"/>
      <w:r w:rsidRPr="0025504F">
        <w:t>3.</w:t>
      </w:r>
      <w:r w:rsidR="002E1F05">
        <w:t>3</w:t>
      </w:r>
      <w:r w:rsidRPr="0025504F">
        <w:t>.</w:t>
      </w:r>
      <w:r w:rsidRPr="0025504F">
        <w:tab/>
        <w:t>Predpokladaná hodnota DNS</w:t>
      </w:r>
      <w:bookmarkEnd w:id="9"/>
    </w:p>
    <w:p w14:paraId="685AF302" w14:textId="42CAAD0C" w:rsidR="007F3437" w:rsidRDefault="007F3437" w:rsidP="0046592D">
      <w:pPr>
        <w:spacing w:after="0"/>
        <w:rPr>
          <w:lang w:eastAsia="en-US"/>
        </w:rPr>
      </w:pPr>
      <w:r w:rsidRPr="0025504F">
        <w:rPr>
          <w:lang w:eastAsia="en-US"/>
        </w:rPr>
        <w:t xml:space="preserve">Predpokladaná hodnota DNS je </w:t>
      </w:r>
      <w:r w:rsidR="0093051D" w:rsidRPr="0093051D">
        <w:rPr>
          <w:lang w:eastAsia="en-US"/>
        </w:rPr>
        <w:t>3 688 240</w:t>
      </w:r>
      <w:r w:rsidR="00845FB6" w:rsidRPr="0025504F">
        <w:rPr>
          <w:lang w:eastAsia="en-US"/>
        </w:rPr>
        <w:t xml:space="preserve"> EUR</w:t>
      </w:r>
      <w:r w:rsidRPr="0025504F">
        <w:rPr>
          <w:lang w:eastAsia="en-US"/>
        </w:rPr>
        <w:t xml:space="preserve"> bez DPH</w:t>
      </w:r>
      <w:r w:rsidR="00881F47" w:rsidRPr="0025504F">
        <w:rPr>
          <w:lang w:eastAsia="en-US"/>
        </w:rPr>
        <w:t>.</w:t>
      </w:r>
    </w:p>
    <w:p w14:paraId="745D703F" w14:textId="77777777" w:rsidR="002E1F05" w:rsidRPr="0025504F" w:rsidRDefault="002E1F05" w:rsidP="0046592D">
      <w:pPr>
        <w:spacing w:after="0"/>
        <w:rPr>
          <w:lang w:eastAsia="en-US"/>
        </w:rPr>
      </w:pPr>
    </w:p>
    <w:p w14:paraId="04297956" w14:textId="1A159E8B" w:rsidR="00A96432" w:rsidRPr="0025504F" w:rsidRDefault="00A96432" w:rsidP="001B27D3">
      <w:pPr>
        <w:pStyle w:val="Nadpis2"/>
        <w:rPr>
          <w:b/>
        </w:rPr>
      </w:pPr>
      <w:bookmarkStart w:id="10" w:name="_Toc104984415"/>
      <w:r w:rsidRPr="0025504F">
        <w:t>3.</w:t>
      </w:r>
      <w:r w:rsidR="002E1F05">
        <w:t>4</w:t>
      </w:r>
      <w:r w:rsidRPr="0025504F">
        <w:t>.</w:t>
      </w:r>
      <w:r w:rsidRPr="0025504F">
        <w:tab/>
        <w:t xml:space="preserve">Doba </w:t>
      </w:r>
      <w:r w:rsidR="00A042CD" w:rsidRPr="0025504F">
        <w:t>trvania</w:t>
      </w:r>
      <w:r w:rsidRPr="0025504F">
        <w:t xml:space="preserve"> DNS</w:t>
      </w:r>
      <w:bookmarkEnd w:id="10"/>
    </w:p>
    <w:p w14:paraId="4F6BD026" w14:textId="647AE4A8" w:rsidR="00C57032" w:rsidRDefault="00BA7EF0" w:rsidP="001B27D3">
      <w:pPr>
        <w:pStyle w:val="Zarkazkladnhotextu2"/>
        <w:shd w:val="clear" w:color="auto" w:fill="FFFFFF"/>
        <w:spacing w:after="0" w:line="240" w:lineRule="auto"/>
        <w:ind w:left="0"/>
        <w:jc w:val="both"/>
        <w:rPr>
          <w:szCs w:val="24"/>
        </w:rPr>
      </w:pPr>
      <w:r w:rsidRPr="0025504F">
        <w:rPr>
          <w:szCs w:val="24"/>
        </w:rPr>
        <w:t xml:space="preserve">Dĺžka trvania dynamického nákupného systému, t.j. doba, na ktorú sa zriaďuje </w:t>
      </w:r>
      <w:r w:rsidR="00E91449" w:rsidRPr="0025504F">
        <w:rPr>
          <w:szCs w:val="24"/>
        </w:rPr>
        <w:t xml:space="preserve">DNS </w:t>
      </w:r>
      <w:r w:rsidR="0093051D">
        <w:rPr>
          <w:szCs w:val="24"/>
        </w:rPr>
        <w:br/>
      </w:r>
      <w:r w:rsidRPr="0025504F">
        <w:rPr>
          <w:szCs w:val="24"/>
        </w:rPr>
        <w:t xml:space="preserve">na zadávanie konkrétnych zákaziek: </w:t>
      </w:r>
      <w:r w:rsidR="00D62A10" w:rsidRPr="0025504F">
        <w:rPr>
          <w:szCs w:val="24"/>
        </w:rPr>
        <w:t>48</w:t>
      </w:r>
      <w:r w:rsidRPr="0025504F">
        <w:rPr>
          <w:szCs w:val="24"/>
        </w:rPr>
        <w:t xml:space="preserve"> mesiacov.</w:t>
      </w:r>
    </w:p>
    <w:p w14:paraId="2DBE5927" w14:textId="594717E8" w:rsidR="0056269F" w:rsidRPr="0025504F" w:rsidRDefault="0056269F" w:rsidP="002E1F05">
      <w:pPr>
        <w:pStyle w:val="Zarkazkladnhotextu2"/>
        <w:shd w:val="clear" w:color="auto" w:fill="FFFFFF"/>
        <w:spacing w:after="0" w:line="240" w:lineRule="auto"/>
        <w:ind w:left="0"/>
        <w:jc w:val="both"/>
        <w:rPr>
          <w:szCs w:val="24"/>
        </w:rPr>
      </w:pPr>
    </w:p>
    <w:p w14:paraId="6F217CF1" w14:textId="6A82E6FA" w:rsidR="0058185E" w:rsidRDefault="004131C7" w:rsidP="00DD5AD7">
      <w:pPr>
        <w:pStyle w:val="Nadpis1"/>
        <w:numPr>
          <w:ilvl w:val="0"/>
          <w:numId w:val="7"/>
        </w:numPr>
        <w:spacing w:before="0" w:after="0"/>
        <w:ind w:left="426" w:hanging="426"/>
        <w:rPr>
          <w:b w:val="0"/>
          <w:bCs/>
          <w:color w:val="2F5496" w:themeColor="accent1" w:themeShade="BF"/>
          <w:sz w:val="36"/>
          <w:szCs w:val="36"/>
        </w:rPr>
      </w:pPr>
      <w:bookmarkStart w:id="11" w:name="_Toc43822092"/>
      <w:bookmarkStart w:id="12" w:name="_Toc104984416"/>
      <w:bookmarkEnd w:id="11"/>
      <w:r w:rsidRPr="0025504F">
        <w:rPr>
          <w:b w:val="0"/>
          <w:bCs/>
          <w:color w:val="2F5496" w:themeColor="accent1" w:themeShade="BF"/>
          <w:sz w:val="36"/>
          <w:szCs w:val="36"/>
        </w:rPr>
        <w:t>Komunikácia a</w:t>
      </w:r>
      <w:r w:rsidR="002E1F05">
        <w:rPr>
          <w:b w:val="0"/>
          <w:bCs/>
          <w:color w:val="2F5496" w:themeColor="accent1" w:themeShade="BF"/>
          <w:sz w:val="36"/>
          <w:szCs w:val="36"/>
        </w:rPr>
        <w:t> </w:t>
      </w:r>
      <w:r w:rsidRPr="0025504F">
        <w:rPr>
          <w:b w:val="0"/>
          <w:bCs/>
          <w:color w:val="2F5496" w:themeColor="accent1" w:themeShade="BF"/>
          <w:sz w:val="36"/>
          <w:szCs w:val="36"/>
        </w:rPr>
        <w:t>vysvetľovanie</w:t>
      </w:r>
      <w:bookmarkEnd w:id="12"/>
    </w:p>
    <w:p w14:paraId="66DE241B" w14:textId="77777777" w:rsidR="002E1F05" w:rsidRPr="002E1F05" w:rsidRDefault="002E1F05" w:rsidP="002E1F05">
      <w:pPr>
        <w:spacing w:after="0"/>
        <w:contextualSpacing w:val="0"/>
        <w:rPr>
          <w:lang w:eastAsia="en-US"/>
        </w:rPr>
      </w:pPr>
    </w:p>
    <w:p w14:paraId="72C30D34" w14:textId="10F5CD6F" w:rsidR="00EC6BB1" w:rsidRPr="0025504F" w:rsidRDefault="000E2307" w:rsidP="001B27D3">
      <w:pPr>
        <w:pStyle w:val="Nadpis2"/>
        <w:rPr>
          <w:b/>
        </w:rPr>
      </w:pPr>
      <w:bookmarkStart w:id="13" w:name="_Toc104984417"/>
      <w:r w:rsidRPr="0025504F">
        <w:t>4</w:t>
      </w:r>
      <w:r w:rsidR="00EC6BB1" w:rsidRPr="0025504F">
        <w:t>.1.</w:t>
      </w:r>
      <w:r w:rsidR="00EC6BB1" w:rsidRPr="0025504F">
        <w:tab/>
        <w:t>Všeobecné informácie k webovej aplikácii JOSEPHINE</w:t>
      </w:r>
      <w:bookmarkEnd w:id="13"/>
    </w:p>
    <w:p w14:paraId="3FDE7435" w14:textId="65B36168" w:rsidR="004131C7" w:rsidRPr="00027E1F" w:rsidRDefault="004131C7" w:rsidP="00DD5AD7">
      <w:pPr>
        <w:pStyle w:val="Odsekzoznamu"/>
        <w:numPr>
          <w:ilvl w:val="0"/>
          <w:numId w:val="13"/>
        </w:numPr>
        <w:spacing w:after="0"/>
        <w:contextualSpacing w:val="0"/>
        <w:jc w:val="both"/>
        <w:rPr>
          <w:color w:val="C00000"/>
          <w:lang w:eastAsia="en-US"/>
        </w:rPr>
      </w:pPr>
      <w:r w:rsidRPr="00027E1F">
        <w:rPr>
          <w:color w:val="C00000"/>
          <w:lang w:eastAsia="en-US"/>
        </w:rPr>
        <w:t xml:space="preserve">Verejný obstarávateľ bude pri komunikácii so záujemcami/uchádzačmi postupovať v zmysle </w:t>
      </w:r>
      <w:r w:rsidR="00FE7A94" w:rsidRPr="00027E1F">
        <w:rPr>
          <w:color w:val="C00000"/>
          <w:lang w:eastAsia="en-US"/>
        </w:rPr>
        <w:t>§</w:t>
      </w:r>
      <w:r w:rsidRPr="00027E1F">
        <w:rPr>
          <w:color w:val="C00000"/>
          <w:lang w:eastAsia="en-US"/>
        </w:rPr>
        <w:t xml:space="preserve"> 20 ZVO prostredníctvom komunikačného rozhrania </w:t>
      </w:r>
      <w:r w:rsidR="000447D1" w:rsidRPr="00027E1F">
        <w:rPr>
          <w:color w:val="C00000"/>
          <w:lang w:eastAsia="en-US"/>
        </w:rPr>
        <w:t xml:space="preserve">elektronického prostriedku </w:t>
      </w:r>
      <w:r w:rsidRPr="00027E1F">
        <w:rPr>
          <w:color w:val="C00000"/>
          <w:lang w:eastAsia="en-US"/>
        </w:rPr>
        <w:t>JOSEPHINE. Tento spôsob komunikácie sa týka akejkoľvek komunikácie a podaní medzi verejným obstarávateľom a záujemcami/uchádzačmi</w:t>
      </w:r>
      <w:r w:rsidR="00FE7A94" w:rsidRPr="00027E1F">
        <w:rPr>
          <w:color w:val="C00000"/>
          <w:lang w:eastAsia="en-US"/>
        </w:rPr>
        <w:t xml:space="preserve"> počas celého procesu verejného obstarávania</w:t>
      </w:r>
      <w:r w:rsidR="00EF2637" w:rsidRPr="00027E1F">
        <w:rPr>
          <w:color w:val="C00000"/>
          <w:lang w:eastAsia="en-US"/>
        </w:rPr>
        <w:t xml:space="preserve">. </w:t>
      </w:r>
      <w:r w:rsidR="006B028B">
        <w:rPr>
          <w:color w:val="C00000"/>
          <w:lang w:eastAsia="en-US"/>
        </w:rPr>
        <w:t xml:space="preserve">Tzn. </w:t>
      </w:r>
      <w:r w:rsidR="00EF2637" w:rsidRPr="00027E1F">
        <w:rPr>
          <w:color w:val="C00000"/>
          <w:lang w:eastAsia="en-US"/>
        </w:rPr>
        <w:t xml:space="preserve"> akákoľvek komunikácia </w:t>
      </w:r>
      <w:r w:rsidR="00CC132D" w:rsidRPr="00027E1F">
        <w:rPr>
          <w:color w:val="C00000"/>
          <w:lang w:eastAsia="en-US"/>
        </w:rPr>
        <w:t>v rámci DNS alebo v rámci konkrétnej zákazky v rámci DNS sa realizuje prostredníctvom elektronického prostriedku JOSEPHINE.</w:t>
      </w:r>
    </w:p>
    <w:p w14:paraId="541CF9E2" w14:textId="12DFC810"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JOSEPHINE je na účely tohto verejného obstarávania softvér pre elektronizáciu zadávania verejných zákaziek. JOSEPHINE je webová aplikácia na doméne </w:t>
      </w:r>
      <w:hyperlink r:id="rId11" w:history="1">
        <w:r w:rsidR="00365E87" w:rsidRPr="0025504F">
          <w:rPr>
            <w:rStyle w:val="Hypertextovprepojenie"/>
            <w:lang w:eastAsia="en-US"/>
          </w:rPr>
          <w:t>https://josephine.proebiz.com</w:t>
        </w:r>
      </w:hyperlink>
      <w:r w:rsidR="00365E87" w:rsidRPr="0025504F">
        <w:rPr>
          <w:lang w:eastAsia="en-US"/>
        </w:rPr>
        <w:t xml:space="preserve"> </w:t>
      </w:r>
    </w:p>
    <w:p w14:paraId="76AB2AC4" w14:textId="7E830287" w:rsidR="00EC6BB1" w:rsidRPr="0025504F" w:rsidRDefault="00EC6BB1" w:rsidP="00DD5AD7">
      <w:pPr>
        <w:pStyle w:val="Odsekzoznamu"/>
        <w:numPr>
          <w:ilvl w:val="0"/>
          <w:numId w:val="13"/>
        </w:numPr>
        <w:spacing w:after="0"/>
        <w:contextualSpacing w:val="0"/>
        <w:jc w:val="both"/>
        <w:rPr>
          <w:lang w:eastAsia="en-US"/>
        </w:rPr>
      </w:pPr>
      <w:r w:rsidRPr="0025504F">
        <w:rPr>
          <w:lang w:eastAsia="en-US"/>
        </w:rPr>
        <w:t xml:space="preserve">Na bezproblémové používanie </w:t>
      </w:r>
      <w:r w:rsidR="000447D1" w:rsidRPr="0025504F">
        <w:rPr>
          <w:lang w:eastAsia="en-US"/>
        </w:rPr>
        <w:t>elektronického prostriedku</w:t>
      </w:r>
      <w:r w:rsidRPr="0025504F">
        <w:rPr>
          <w:lang w:eastAsia="en-US"/>
        </w:rPr>
        <w:t xml:space="preserve"> JOSEPHINE je nutné používať jeden z podporovaných internetových prehliadačov:</w:t>
      </w:r>
    </w:p>
    <w:p w14:paraId="213DC458" w14:textId="71103A52" w:rsidR="00EC6BB1" w:rsidRPr="0025504F" w:rsidRDefault="00EC6BB1" w:rsidP="0046592D">
      <w:pPr>
        <w:pStyle w:val="Odsekzoznamu"/>
        <w:numPr>
          <w:ilvl w:val="0"/>
          <w:numId w:val="5"/>
        </w:numPr>
        <w:spacing w:after="0"/>
        <w:ind w:left="714" w:hanging="357"/>
        <w:jc w:val="both"/>
        <w:rPr>
          <w:lang w:eastAsia="en-US"/>
        </w:rPr>
      </w:pPr>
      <w:proofErr w:type="spellStart"/>
      <w:r w:rsidRPr="0025504F">
        <w:rPr>
          <w:lang w:eastAsia="en-US"/>
        </w:rPr>
        <w:t>Mozilla</w:t>
      </w:r>
      <w:proofErr w:type="spellEnd"/>
      <w:r w:rsidRPr="0025504F">
        <w:rPr>
          <w:lang w:eastAsia="en-US"/>
        </w:rPr>
        <w:t xml:space="preserve"> Firefox verzia 13.0 </w:t>
      </w:r>
    </w:p>
    <w:p w14:paraId="59A22E4C" w14:textId="77777777" w:rsidR="00EC6BB1" w:rsidRPr="0025504F" w:rsidRDefault="00EC6BB1" w:rsidP="0046592D">
      <w:pPr>
        <w:pStyle w:val="Odsekzoznamu"/>
        <w:numPr>
          <w:ilvl w:val="0"/>
          <w:numId w:val="5"/>
        </w:numPr>
        <w:spacing w:after="0"/>
        <w:ind w:left="714" w:hanging="357"/>
        <w:jc w:val="both"/>
        <w:rPr>
          <w:lang w:eastAsia="en-US"/>
        </w:rPr>
      </w:pPr>
      <w:r w:rsidRPr="0025504F">
        <w:rPr>
          <w:lang w:eastAsia="en-US"/>
        </w:rPr>
        <w:t>Google Chrome</w:t>
      </w:r>
    </w:p>
    <w:p w14:paraId="3DD6FAA4" w14:textId="77777777" w:rsidR="00EC6BB1" w:rsidRPr="0025504F" w:rsidRDefault="00EC6BB1" w:rsidP="0046592D">
      <w:pPr>
        <w:pStyle w:val="Odsekzoznamu"/>
        <w:numPr>
          <w:ilvl w:val="0"/>
          <w:numId w:val="5"/>
        </w:numPr>
        <w:spacing w:after="0"/>
        <w:contextualSpacing w:val="0"/>
        <w:jc w:val="both"/>
        <w:rPr>
          <w:lang w:eastAsia="en-US"/>
        </w:rPr>
      </w:pPr>
      <w:r w:rsidRPr="0025504F">
        <w:rPr>
          <w:lang w:eastAsia="en-US"/>
        </w:rPr>
        <w:t xml:space="preserve">Microsoft </w:t>
      </w:r>
      <w:proofErr w:type="spellStart"/>
      <w:r w:rsidRPr="0025504F">
        <w:rPr>
          <w:lang w:eastAsia="en-US"/>
        </w:rPr>
        <w:t>Edge</w:t>
      </w:r>
      <w:proofErr w:type="spellEnd"/>
    </w:p>
    <w:p w14:paraId="518A4EAB" w14:textId="2771B076" w:rsidR="00EC6BB1" w:rsidRDefault="00EC6BB1" w:rsidP="00DD5AD7">
      <w:pPr>
        <w:pStyle w:val="Odsekzoznamu"/>
        <w:numPr>
          <w:ilvl w:val="0"/>
          <w:numId w:val="13"/>
        </w:numPr>
        <w:spacing w:after="0"/>
        <w:contextualSpacing w:val="0"/>
        <w:jc w:val="both"/>
        <w:rPr>
          <w:lang w:eastAsia="en-US"/>
        </w:rPr>
      </w:pPr>
      <w:r w:rsidRPr="0025504F">
        <w:rPr>
          <w:lang w:eastAsia="en-US"/>
        </w:rPr>
        <w:t xml:space="preserve">Verejný obstarávateľ pre správnu prácu s </w:t>
      </w:r>
      <w:r w:rsidR="000447D1" w:rsidRPr="0025504F">
        <w:rPr>
          <w:lang w:eastAsia="en-US"/>
        </w:rPr>
        <w:t xml:space="preserve">elektronickým prostriedkom </w:t>
      </w:r>
      <w:r w:rsidRPr="0025504F">
        <w:rPr>
          <w:lang w:eastAsia="en-US"/>
        </w:rPr>
        <w:t xml:space="preserve">dôrazne odporúča hospodárskym subjektom, aby si prečítali manuál používania </w:t>
      </w:r>
      <w:r w:rsidR="000447D1" w:rsidRPr="0025504F">
        <w:rPr>
          <w:lang w:eastAsia="en-US"/>
        </w:rPr>
        <w:t xml:space="preserve">elektronického prostriedku </w:t>
      </w:r>
      <w:r w:rsidRPr="0025504F">
        <w:rPr>
          <w:lang w:eastAsia="en-US"/>
        </w:rPr>
        <w:t xml:space="preserve">JOSEPHINE, ktorý je dostupný </w:t>
      </w:r>
      <w:r w:rsidR="006B028B">
        <w:rPr>
          <w:lang w:eastAsia="en-US"/>
        </w:rPr>
        <w:t xml:space="preserve">na stránke </w:t>
      </w:r>
      <w:hyperlink r:id="rId12" w:history="1">
        <w:r w:rsidR="006B028B" w:rsidRPr="0025504F">
          <w:rPr>
            <w:rStyle w:val="Hypertextovprepojenie"/>
            <w:lang w:eastAsia="en-US"/>
          </w:rPr>
          <w:t>https://josephine.proebiz.com</w:t>
        </w:r>
      </w:hyperlink>
      <w:r w:rsidR="006D30D0" w:rsidRPr="0025504F">
        <w:rPr>
          <w:lang w:eastAsia="en-US"/>
        </w:rPr>
        <w:t xml:space="preserve"> </w:t>
      </w:r>
      <w:r w:rsidRPr="0025504F">
        <w:rPr>
          <w:lang w:eastAsia="en-US"/>
        </w:rPr>
        <w:t>v pravom hornom kontextovom menu.</w:t>
      </w:r>
    </w:p>
    <w:p w14:paraId="0F8F96D6" w14:textId="77777777" w:rsidR="002E1F05" w:rsidRPr="0025504F" w:rsidRDefault="002E1F05" w:rsidP="002E1F05">
      <w:pPr>
        <w:spacing w:after="0"/>
        <w:contextualSpacing w:val="0"/>
        <w:jc w:val="both"/>
        <w:rPr>
          <w:lang w:eastAsia="en-US"/>
        </w:rPr>
      </w:pPr>
    </w:p>
    <w:p w14:paraId="41F8E863" w14:textId="0EBC5E23" w:rsidR="00FE7A94" w:rsidRPr="0025504F" w:rsidRDefault="000E2307" w:rsidP="001B27D3">
      <w:pPr>
        <w:pStyle w:val="Nadpis2"/>
        <w:rPr>
          <w:b/>
        </w:rPr>
      </w:pPr>
      <w:bookmarkStart w:id="14" w:name="_Toc104984418"/>
      <w:r w:rsidRPr="0025504F">
        <w:t>4</w:t>
      </w:r>
      <w:r w:rsidR="00FE7A94" w:rsidRPr="0025504F">
        <w:t>.</w:t>
      </w:r>
      <w:r w:rsidR="00EC6BB1" w:rsidRPr="0025504F">
        <w:t>2</w:t>
      </w:r>
      <w:r w:rsidR="00FE7A94" w:rsidRPr="0025504F">
        <w:t>.</w:t>
      </w:r>
      <w:r w:rsidR="00FE7A94" w:rsidRPr="0025504F">
        <w:tab/>
      </w:r>
      <w:r w:rsidR="0069207A" w:rsidRPr="0025504F">
        <w:t>Pravidlá pre doručovanie</w:t>
      </w:r>
      <w:bookmarkEnd w:id="14"/>
    </w:p>
    <w:p w14:paraId="04F7F7E2" w14:textId="061D8B3E"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Zásielka sa považuje za doručenú záujemcovi/uchádzačovi, ak jej adresát bude mať objektívnu možnosť oboznámiť sa s jej obsahom, t. j. ako náhle sa dostane zásielka do sféry jeho dispozície. Za okamih doručenia sa v</w:t>
      </w:r>
      <w:r w:rsidR="000447D1" w:rsidRPr="0025504F">
        <w:rPr>
          <w:lang w:eastAsia="en-US"/>
        </w:rPr>
        <w:t xml:space="preserve"> elektronickom prostriedku </w:t>
      </w:r>
      <w:r w:rsidRPr="0025504F">
        <w:rPr>
          <w:lang w:eastAsia="en-US"/>
        </w:rPr>
        <w:t>JOSEPHINE považuje okamih jej odoslania v s</w:t>
      </w:r>
      <w:r w:rsidR="000447D1" w:rsidRPr="0025504F">
        <w:rPr>
          <w:lang w:eastAsia="en-US"/>
        </w:rPr>
        <w:t xml:space="preserve"> elektronickom prostriedku</w:t>
      </w:r>
      <w:r w:rsidRPr="0025504F">
        <w:rPr>
          <w:lang w:eastAsia="en-US"/>
        </w:rPr>
        <w:t xml:space="preserve"> JOSEPHINE, a to v súlade s funkcionalitou </w:t>
      </w:r>
      <w:r w:rsidR="000447D1" w:rsidRPr="0025504F">
        <w:rPr>
          <w:lang w:eastAsia="en-US"/>
        </w:rPr>
        <w:t>elektronického systému</w:t>
      </w:r>
      <w:r w:rsidRPr="0025504F">
        <w:rPr>
          <w:lang w:eastAsia="en-US"/>
        </w:rPr>
        <w:t>.</w:t>
      </w:r>
    </w:p>
    <w:p w14:paraId="37ED4B61" w14:textId="5C4DF9CD" w:rsidR="004131C7"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Ak je odosielateľom zásielky verejný obstarávateľ, tak záujemcovi, resp. uchádzačovi bude na ním určený kontaktný e-mail (zadaný pri registrácii do </w:t>
      </w:r>
      <w:r w:rsidR="000447D1" w:rsidRPr="0025504F">
        <w:rPr>
          <w:lang w:eastAsia="en-US"/>
        </w:rPr>
        <w:t xml:space="preserve">elektronického prostriedku </w:t>
      </w:r>
      <w:r w:rsidRPr="0025504F">
        <w:rPr>
          <w:lang w:eastAsia="en-US"/>
        </w:rPr>
        <w:t xml:space="preserve"> JOSEPHINE) bezodkladne odoslaná informácia, že k predmetnej zákazke existuje nová zásielka/správa. Záujemca, resp. uchádzač sa prihlási do </w:t>
      </w:r>
      <w:r w:rsidR="000447D1" w:rsidRPr="0025504F">
        <w:rPr>
          <w:lang w:eastAsia="en-US"/>
        </w:rPr>
        <w:t>elektronického prostriedku</w:t>
      </w:r>
      <w:r w:rsidRPr="0025504F">
        <w:rPr>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25504F" w:rsidRDefault="0069207A" w:rsidP="00DD5AD7">
      <w:pPr>
        <w:pStyle w:val="Odsekzoznamu"/>
        <w:numPr>
          <w:ilvl w:val="0"/>
          <w:numId w:val="14"/>
        </w:numPr>
        <w:spacing w:after="0"/>
        <w:contextualSpacing w:val="0"/>
        <w:jc w:val="both"/>
        <w:rPr>
          <w:lang w:eastAsia="en-US"/>
        </w:rPr>
      </w:pPr>
      <w:r w:rsidRPr="0025504F">
        <w:rPr>
          <w:lang w:eastAsia="en-US"/>
        </w:rPr>
        <w:lastRenderedPageBreak/>
        <w:t xml:space="preserve">Ak je odosielateľom informácie záujemca, resp. uchádzač, tak po prihlásení do </w:t>
      </w:r>
      <w:r w:rsidR="000447D1" w:rsidRPr="0025504F">
        <w:rPr>
          <w:lang w:eastAsia="en-US"/>
        </w:rPr>
        <w:t>elektronického prostriedku</w:t>
      </w:r>
      <w:r w:rsidRPr="0025504F">
        <w:rPr>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25504F">
        <w:rPr>
          <w:lang w:eastAsia="en-US"/>
        </w:rPr>
        <w:t xml:space="preserve"> elektronickom prostriedku </w:t>
      </w:r>
      <w:r w:rsidRPr="0025504F">
        <w:rPr>
          <w:lang w:eastAsia="en-US"/>
        </w:rPr>
        <w:t xml:space="preserve">JOSEPHINE v súlade s funkcionalitou </w:t>
      </w:r>
      <w:r w:rsidR="000447D1" w:rsidRPr="0025504F">
        <w:rPr>
          <w:lang w:eastAsia="en-US"/>
        </w:rPr>
        <w:t>elektronického prostriedku</w:t>
      </w:r>
      <w:r w:rsidRPr="0025504F">
        <w:rPr>
          <w:lang w:eastAsia="en-US"/>
        </w:rPr>
        <w:t xml:space="preserve">. </w:t>
      </w:r>
    </w:p>
    <w:p w14:paraId="026DE784" w14:textId="4D575DE3" w:rsidR="00652062" w:rsidRPr="0025504F" w:rsidRDefault="0069207A" w:rsidP="00DD5AD7">
      <w:pPr>
        <w:pStyle w:val="Odsekzoznamu"/>
        <w:numPr>
          <w:ilvl w:val="0"/>
          <w:numId w:val="14"/>
        </w:numPr>
        <w:spacing w:after="0"/>
        <w:contextualSpacing w:val="0"/>
        <w:jc w:val="both"/>
        <w:rPr>
          <w:lang w:eastAsia="en-US"/>
        </w:rPr>
      </w:pPr>
      <w:r w:rsidRPr="0025504F">
        <w:rPr>
          <w:lang w:eastAsia="en-US"/>
        </w:rPr>
        <w:t xml:space="preserve">Verejný obstarávateľ odporúča záujemcom, ktorí </w:t>
      </w:r>
      <w:r w:rsidR="00652062" w:rsidRPr="0025504F">
        <w:rPr>
          <w:lang w:eastAsia="en-US"/>
        </w:rPr>
        <w:t>chcú byť informovaní o prípadných aktualizáciách týkajúcich sa zákazky</w:t>
      </w:r>
      <w:r w:rsidRPr="0025504F">
        <w:rPr>
          <w:lang w:eastAsia="en-US"/>
        </w:rPr>
        <w:t xml:space="preserve"> prostredníctvom </w:t>
      </w:r>
      <w:r w:rsidR="00652062" w:rsidRPr="0025504F">
        <w:rPr>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117DA56B" w:rsidR="00DB0103" w:rsidRPr="0025504F" w:rsidRDefault="00DB0103" w:rsidP="00DD5AD7">
      <w:pPr>
        <w:pStyle w:val="Odsekzoznamu"/>
        <w:numPr>
          <w:ilvl w:val="0"/>
          <w:numId w:val="14"/>
        </w:numPr>
        <w:spacing w:after="0"/>
        <w:contextualSpacing w:val="0"/>
        <w:jc w:val="both"/>
        <w:rPr>
          <w:lang w:eastAsia="en-US"/>
        </w:rPr>
      </w:pPr>
      <w:r w:rsidRPr="0025504F">
        <w:rPr>
          <w:lang w:eastAsia="en-US"/>
        </w:rPr>
        <w:t>Verejný obstarávateľ umožňuje neobmedzený a priamy prístup elektronickými prostriedkami k súťažným podkladom a k prípadným všetkým doplňujúcim podkladom. Súťažné podklady a</w:t>
      </w:r>
      <w:r w:rsidR="009B7A75" w:rsidRPr="0025504F">
        <w:rPr>
          <w:lang w:eastAsia="en-US"/>
        </w:rPr>
        <w:t> </w:t>
      </w:r>
      <w:r w:rsidRPr="0025504F">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25504F">
        <w:rPr>
          <w:lang w:eastAsia="en-US"/>
        </w:rPr>
        <w:t xml:space="preserve">elektronickom prostriedku </w:t>
      </w:r>
      <w:r w:rsidRPr="0025504F">
        <w:rPr>
          <w:lang w:eastAsia="en-US"/>
        </w:rPr>
        <w:t>JOSEPHINE.</w:t>
      </w:r>
    </w:p>
    <w:p w14:paraId="027C5B85" w14:textId="3AD17993" w:rsidR="0069207A" w:rsidRDefault="00DB0103" w:rsidP="00DD5AD7">
      <w:pPr>
        <w:pStyle w:val="Odsekzoznamu"/>
        <w:numPr>
          <w:ilvl w:val="0"/>
          <w:numId w:val="14"/>
        </w:numPr>
        <w:spacing w:after="0"/>
        <w:contextualSpacing w:val="0"/>
        <w:jc w:val="both"/>
        <w:rPr>
          <w:lang w:eastAsia="en-US"/>
        </w:rPr>
      </w:pPr>
      <w:r w:rsidRPr="0025504F">
        <w:rPr>
          <w:lang w:eastAsia="en-US"/>
        </w:rPr>
        <w:t xml:space="preserve">Podania a dokumenty súvisiace s uplatnením revíznych postupov sú medzi obstarávateľom a záujemcami/uchádzačmi doručované prostredníctvom komunikačného rozhrania </w:t>
      </w:r>
      <w:r w:rsidR="00B25D96" w:rsidRPr="0025504F">
        <w:rPr>
          <w:lang w:eastAsia="en-US"/>
        </w:rPr>
        <w:t xml:space="preserve">elektronického prostriedku </w:t>
      </w:r>
      <w:r w:rsidRPr="0025504F">
        <w:rPr>
          <w:lang w:eastAsia="en-US"/>
        </w:rPr>
        <w:t xml:space="preserve"> JOSEPHINE. </w:t>
      </w:r>
      <w:r w:rsidR="00C1460E" w:rsidRPr="0025504F">
        <w:rPr>
          <w:lang w:eastAsia="en-US"/>
        </w:rPr>
        <w:t xml:space="preserve">Doručovanie námietky a ich odvolávanie vo vzťahu k Úradu pre verejné obstarávanie je riešené v zmysle </w:t>
      </w:r>
      <w:r w:rsidRPr="0025504F">
        <w:rPr>
          <w:lang w:eastAsia="en-US"/>
        </w:rPr>
        <w:t xml:space="preserve">§ 170 </w:t>
      </w:r>
      <w:r w:rsidR="00C1460E" w:rsidRPr="0025504F">
        <w:rPr>
          <w:lang w:eastAsia="en-US"/>
        </w:rPr>
        <w:t xml:space="preserve">ods. 8 b) </w:t>
      </w:r>
      <w:r w:rsidRPr="0025504F">
        <w:rPr>
          <w:lang w:eastAsia="en-US"/>
        </w:rPr>
        <w:t>ZVO.</w:t>
      </w:r>
    </w:p>
    <w:p w14:paraId="1131D126" w14:textId="77777777" w:rsidR="002E1F05" w:rsidRPr="0025504F" w:rsidRDefault="002E1F05" w:rsidP="002E1F05">
      <w:pPr>
        <w:spacing w:after="0"/>
        <w:contextualSpacing w:val="0"/>
        <w:jc w:val="both"/>
        <w:rPr>
          <w:lang w:eastAsia="en-US"/>
        </w:rPr>
      </w:pPr>
    </w:p>
    <w:p w14:paraId="780E52C7" w14:textId="5E4CD2EE" w:rsidR="009B7A75" w:rsidRPr="0025504F" w:rsidRDefault="000E2307" w:rsidP="001B27D3">
      <w:pPr>
        <w:pStyle w:val="Nadpis2"/>
        <w:rPr>
          <w:b/>
        </w:rPr>
      </w:pPr>
      <w:bookmarkStart w:id="15" w:name="_Toc104984419"/>
      <w:r w:rsidRPr="0025504F">
        <w:t>4</w:t>
      </w:r>
      <w:r w:rsidR="009B7A75" w:rsidRPr="0025504F">
        <w:t>.</w:t>
      </w:r>
      <w:r w:rsidR="00EC6BB1" w:rsidRPr="0025504F">
        <w:t>3</w:t>
      </w:r>
      <w:r w:rsidR="009B7A75" w:rsidRPr="0025504F">
        <w:t>.</w:t>
      </w:r>
      <w:r w:rsidR="009B7A75" w:rsidRPr="0025504F">
        <w:tab/>
        <w:t>Vysvetľovanie</w:t>
      </w:r>
      <w:bookmarkEnd w:id="15"/>
    </w:p>
    <w:p w14:paraId="588A87D0" w14:textId="1FD6A740" w:rsidR="004131C7" w:rsidRPr="0025504F" w:rsidRDefault="009B7A75" w:rsidP="00DD5AD7">
      <w:pPr>
        <w:pStyle w:val="Odsekzoznamu"/>
        <w:numPr>
          <w:ilvl w:val="0"/>
          <w:numId w:val="15"/>
        </w:numPr>
        <w:spacing w:after="0"/>
        <w:contextualSpacing w:val="0"/>
        <w:jc w:val="both"/>
        <w:rPr>
          <w:lang w:eastAsia="en-US"/>
        </w:rPr>
      </w:pPr>
      <w:r w:rsidRPr="0025504F">
        <w:rPr>
          <w:lang w:eastAsia="en-US"/>
        </w:rPr>
        <w:t>V</w:t>
      </w:r>
      <w:r w:rsidR="00ED72AA" w:rsidRPr="0025504F">
        <w:rPr>
          <w:lang w:eastAsia="en-US"/>
        </w:rPr>
        <w:t> </w:t>
      </w:r>
      <w:r w:rsidRPr="0025504F">
        <w:rPr>
          <w:lang w:eastAsia="en-US"/>
        </w:rPr>
        <w:t>prípade nejasností alebo potreby objasnenia požiadaviek a</w:t>
      </w:r>
      <w:r w:rsidR="00C1460E" w:rsidRPr="0025504F">
        <w:rPr>
          <w:lang w:eastAsia="en-US"/>
        </w:rPr>
        <w:t>/alebo</w:t>
      </w:r>
      <w:r w:rsidRPr="0025504F">
        <w:rPr>
          <w:lang w:eastAsia="en-US"/>
        </w:rPr>
        <w:t xml:space="preserve"> podmienok účasti vo verejnom obstarávaní, uvedených v oznámení o vyhlásení verejného obstarávania a/alebo v</w:t>
      </w:r>
      <w:r w:rsidR="00ED72AA" w:rsidRPr="0025504F">
        <w:rPr>
          <w:lang w:eastAsia="en-US"/>
        </w:rPr>
        <w:t> </w:t>
      </w:r>
      <w:r w:rsidRPr="0025504F">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25504F">
        <w:rPr>
          <w:lang w:eastAsia="en-US"/>
        </w:rPr>
        <w:t xml:space="preserve">elektronického prostriedku </w:t>
      </w:r>
      <w:r w:rsidRPr="0025504F">
        <w:rPr>
          <w:lang w:eastAsia="en-US"/>
        </w:rPr>
        <w:t>JOSEPHINE.</w:t>
      </w:r>
    </w:p>
    <w:p w14:paraId="55892994" w14:textId="3AE9248A" w:rsidR="007F0F9A" w:rsidRPr="0025504F" w:rsidRDefault="007F0F9A" w:rsidP="00DD5AD7">
      <w:pPr>
        <w:pStyle w:val="Odsekzoznamu"/>
        <w:numPr>
          <w:ilvl w:val="0"/>
          <w:numId w:val="15"/>
        </w:numPr>
        <w:spacing w:after="0"/>
        <w:contextualSpacing w:val="0"/>
        <w:jc w:val="both"/>
        <w:rPr>
          <w:lang w:eastAsia="en-US"/>
        </w:rPr>
      </w:pPr>
      <w:r w:rsidRPr="0025504F">
        <w:rPr>
          <w:lang w:eastAsia="en-US"/>
        </w:rPr>
        <w:t>Vysvetlenie informácií uvedených v</w:t>
      </w:r>
      <w:r w:rsidR="007C0E96" w:rsidRPr="0025504F">
        <w:rPr>
          <w:lang w:eastAsia="en-US"/>
        </w:rPr>
        <w:t> </w:t>
      </w:r>
      <w:r w:rsidRPr="0025504F">
        <w:rPr>
          <w:lang w:eastAsia="en-US"/>
        </w:rPr>
        <w:t>oznámení o</w:t>
      </w:r>
      <w:r w:rsidR="007C0E96" w:rsidRPr="0025504F">
        <w:rPr>
          <w:lang w:eastAsia="en-US"/>
        </w:rPr>
        <w:t> </w:t>
      </w:r>
      <w:r w:rsidRPr="0025504F">
        <w:rPr>
          <w:lang w:eastAsia="en-US"/>
        </w:rPr>
        <w:t>vyhlásení verejného obstarávania, v súťažných podkladoch alebo v</w:t>
      </w:r>
      <w:r w:rsidR="007C0E96" w:rsidRPr="0025504F">
        <w:rPr>
          <w:lang w:eastAsia="en-US"/>
        </w:rPr>
        <w:t> </w:t>
      </w:r>
      <w:r w:rsidRPr="0025504F">
        <w:rPr>
          <w:lang w:eastAsia="en-US"/>
        </w:rPr>
        <w:t>inej sprievodnej dokumentácii verejný obstarávateľ bezodkladne oznámi všetkým záujemcom</w:t>
      </w:r>
      <w:r w:rsidR="00270F3D" w:rsidRPr="0025504F">
        <w:rPr>
          <w:lang w:eastAsia="en-US"/>
        </w:rPr>
        <w:t>.</w:t>
      </w:r>
    </w:p>
    <w:p w14:paraId="35EC9CC7" w14:textId="0DC71A7C" w:rsidR="0056269F" w:rsidRDefault="007F0F9A" w:rsidP="002E1F05">
      <w:pPr>
        <w:pStyle w:val="Odsekzoznamu"/>
        <w:numPr>
          <w:ilvl w:val="0"/>
          <w:numId w:val="15"/>
        </w:numPr>
        <w:spacing w:after="0"/>
        <w:contextualSpacing w:val="0"/>
        <w:jc w:val="both"/>
        <w:rPr>
          <w:lang w:eastAsia="en-US"/>
        </w:rPr>
      </w:pPr>
      <w:r w:rsidRPr="0025504F">
        <w:rPr>
          <w:lang w:eastAsia="en-US"/>
        </w:rPr>
        <w:t xml:space="preserve">Odpovede na žiadosti o vysvetlenie budú uverejnené vo webovej aplikácií JOSEPHINE v danom DNS v časti Dokumenty. Verejný obstarávateľ o uverejnení odpovede </w:t>
      </w:r>
      <w:r w:rsidR="00270F3D" w:rsidRPr="0025504F">
        <w:rPr>
          <w:lang w:eastAsia="en-US"/>
        </w:rPr>
        <w:t>informuje všetkých známych záujemcov</w:t>
      </w:r>
      <w:r w:rsidRPr="0025504F">
        <w:rPr>
          <w:lang w:eastAsia="en-US"/>
        </w:rPr>
        <w:t>.</w:t>
      </w:r>
      <w:r w:rsidR="00726A05" w:rsidRPr="0025504F">
        <w:rPr>
          <w:lang w:eastAsia="en-US"/>
        </w:rPr>
        <w:t xml:space="preserve"> </w:t>
      </w:r>
    </w:p>
    <w:p w14:paraId="7097E4B0" w14:textId="77777777" w:rsidR="0056269F" w:rsidRPr="0025504F" w:rsidRDefault="0056269F" w:rsidP="0056269F">
      <w:pPr>
        <w:pStyle w:val="Odsekzoznamu"/>
        <w:spacing w:after="0"/>
        <w:ind w:left="360"/>
        <w:contextualSpacing w:val="0"/>
        <w:jc w:val="both"/>
        <w:rPr>
          <w:lang w:eastAsia="en-US"/>
        </w:rPr>
      </w:pPr>
    </w:p>
    <w:p w14:paraId="2BD27402" w14:textId="3B757945" w:rsidR="004131C7" w:rsidRDefault="00903F1E" w:rsidP="00DD5AD7">
      <w:pPr>
        <w:pStyle w:val="Nadpis1"/>
        <w:numPr>
          <w:ilvl w:val="0"/>
          <w:numId w:val="7"/>
        </w:numPr>
        <w:spacing w:before="0" w:after="0"/>
        <w:ind w:left="426" w:hanging="426"/>
        <w:rPr>
          <w:b w:val="0"/>
          <w:bCs/>
          <w:color w:val="2F5496" w:themeColor="accent1" w:themeShade="BF"/>
          <w:sz w:val="28"/>
          <w:szCs w:val="28"/>
        </w:rPr>
      </w:pPr>
      <w:bookmarkStart w:id="16" w:name="_Toc104984420"/>
      <w:r w:rsidRPr="0025504F">
        <w:rPr>
          <w:b w:val="0"/>
          <w:bCs/>
          <w:color w:val="2F5496" w:themeColor="accent1" w:themeShade="BF"/>
          <w:sz w:val="36"/>
          <w:szCs w:val="36"/>
        </w:rPr>
        <w:t>Predkladanie žiadost</w:t>
      </w:r>
      <w:r w:rsidR="0034241C" w:rsidRPr="0025504F">
        <w:rPr>
          <w:b w:val="0"/>
          <w:bCs/>
          <w:color w:val="2F5496" w:themeColor="accent1" w:themeShade="BF"/>
          <w:sz w:val="36"/>
          <w:szCs w:val="36"/>
        </w:rPr>
        <w:t>i o zaradenie do DNS</w:t>
      </w:r>
      <w:bookmarkEnd w:id="16"/>
      <w:r w:rsidRPr="0025504F">
        <w:rPr>
          <w:b w:val="0"/>
          <w:bCs/>
          <w:color w:val="2F5496" w:themeColor="accent1" w:themeShade="BF"/>
          <w:sz w:val="28"/>
          <w:szCs w:val="28"/>
        </w:rPr>
        <w:t xml:space="preserve"> </w:t>
      </w:r>
    </w:p>
    <w:p w14:paraId="24BA2D1A" w14:textId="77777777" w:rsidR="002E1F05" w:rsidRPr="002E1F05" w:rsidRDefault="002E1F05" w:rsidP="002E1F05">
      <w:pPr>
        <w:spacing w:after="0"/>
        <w:contextualSpacing w:val="0"/>
        <w:rPr>
          <w:lang w:eastAsia="en-US"/>
        </w:rPr>
      </w:pPr>
    </w:p>
    <w:p w14:paraId="43B949BE" w14:textId="66A11013" w:rsidR="0086137D" w:rsidRPr="0025504F" w:rsidRDefault="000E2307" w:rsidP="001B27D3">
      <w:pPr>
        <w:pStyle w:val="Nadpis2"/>
        <w:rPr>
          <w:b/>
        </w:rPr>
      </w:pPr>
      <w:bookmarkStart w:id="17" w:name="_Toc104984421"/>
      <w:r w:rsidRPr="0025504F">
        <w:t>5</w:t>
      </w:r>
      <w:r w:rsidR="0034241C" w:rsidRPr="0025504F">
        <w:t>.1.</w:t>
      </w:r>
      <w:r w:rsidR="0034241C" w:rsidRPr="0025504F">
        <w:tab/>
        <w:t xml:space="preserve">Spôsob a podmienky predkladania žiadosti </w:t>
      </w:r>
      <w:r w:rsidR="00DD2D4B" w:rsidRPr="0025504F">
        <w:t>o zaradenie do DNS</w:t>
      </w:r>
      <w:bookmarkEnd w:id="17"/>
    </w:p>
    <w:p w14:paraId="76CB6388" w14:textId="64D20576" w:rsidR="00080D71" w:rsidRPr="0025504F" w:rsidRDefault="00080D71" w:rsidP="00DD5AD7">
      <w:pPr>
        <w:pStyle w:val="Odsekzoznamu"/>
        <w:numPr>
          <w:ilvl w:val="0"/>
          <w:numId w:val="16"/>
        </w:numPr>
        <w:spacing w:after="0"/>
        <w:ind w:left="360"/>
        <w:contextualSpacing w:val="0"/>
        <w:jc w:val="both"/>
        <w:rPr>
          <w:b/>
          <w:bCs/>
          <w:lang w:eastAsia="en-US"/>
        </w:rPr>
      </w:pPr>
      <w:r w:rsidRPr="0025504F">
        <w:rPr>
          <w:b/>
          <w:bCs/>
          <w:lang w:eastAsia="en-US"/>
        </w:rPr>
        <w:t xml:space="preserve">Pre účely účasti v predmetnom DNS je nutné registrovať </w:t>
      </w:r>
      <w:r w:rsidR="00CC132D" w:rsidRPr="0025504F">
        <w:rPr>
          <w:b/>
          <w:bCs/>
          <w:lang w:eastAsia="en-US"/>
        </w:rPr>
        <w:t xml:space="preserve">sa </w:t>
      </w:r>
      <w:r w:rsidRPr="0025504F">
        <w:rPr>
          <w:b/>
          <w:bCs/>
          <w:lang w:eastAsia="en-US"/>
        </w:rPr>
        <w:t xml:space="preserve">a autentifikovať sa </w:t>
      </w:r>
      <w:r w:rsidR="0093051D">
        <w:rPr>
          <w:b/>
          <w:bCs/>
          <w:lang w:eastAsia="en-US"/>
        </w:rPr>
        <w:br/>
      </w:r>
      <w:r w:rsidR="00195329" w:rsidRPr="0025504F">
        <w:rPr>
          <w:b/>
          <w:bCs/>
          <w:lang w:eastAsia="en-US"/>
        </w:rPr>
        <w:t>v</w:t>
      </w:r>
      <w:r w:rsidRPr="0025504F">
        <w:rPr>
          <w:b/>
          <w:bCs/>
          <w:lang w:eastAsia="en-US"/>
        </w:rPr>
        <w:t xml:space="preserve"> elektronick</w:t>
      </w:r>
      <w:r w:rsidR="00195329" w:rsidRPr="0025504F">
        <w:rPr>
          <w:b/>
          <w:bCs/>
          <w:lang w:eastAsia="en-US"/>
        </w:rPr>
        <w:t>om</w:t>
      </w:r>
      <w:r w:rsidRPr="0025504F">
        <w:rPr>
          <w:b/>
          <w:bCs/>
          <w:lang w:eastAsia="en-US"/>
        </w:rPr>
        <w:t xml:space="preserve"> prostriedku JOSEPHINE.</w:t>
      </w:r>
    </w:p>
    <w:p w14:paraId="364ECFC5" w14:textId="55AA0695"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Každý hospodársky subjekt má možnosť registrovať sa do </w:t>
      </w:r>
      <w:r w:rsidR="00B25D96" w:rsidRPr="0025504F">
        <w:rPr>
          <w:lang w:eastAsia="en-US"/>
        </w:rPr>
        <w:t>elektronického prostriedku</w:t>
      </w:r>
      <w:r w:rsidRPr="0025504F">
        <w:rPr>
          <w:lang w:eastAsia="en-US"/>
        </w:rPr>
        <w:t xml:space="preserve"> JOSEPHINE pomocou hesla alebo</w:t>
      </w:r>
      <w:r w:rsidR="00270F3D" w:rsidRPr="0025504F">
        <w:rPr>
          <w:lang w:eastAsia="en-US"/>
        </w:rPr>
        <w:t xml:space="preserve"> aj</w:t>
      </w:r>
      <w:r w:rsidRPr="0025504F">
        <w:rPr>
          <w:lang w:eastAsia="en-US"/>
        </w:rPr>
        <w:t xml:space="preserve"> pomocou občianskeho preuk</w:t>
      </w:r>
      <w:r w:rsidR="00270F3D" w:rsidRPr="0025504F">
        <w:rPr>
          <w:lang w:eastAsia="en-US"/>
        </w:rPr>
        <w:t>azu</w:t>
      </w:r>
      <w:r w:rsidRPr="0025504F">
        <w:rPr>
          <w:lang w:eastAsia="en-US"/>
        </w:rPr>
        <w:t xml:space="preserve"> s elektronickým čipom a bezpečnostným osobnostným kódom (</w:t>
      </w:r>
      <w:proofErr w:type="spellStart"/>
      <w:r w:rsidRPr="0025504F">
        <w:rPr>
          <w:lang w:eastAsia="en-US"/>
        </w:rPr>
        <w:t>eID</w:t>
      </w:r>
      <w:proofErr w:type="spellEnd"/>
      <w:r w:rsidRPr="0025504F">
        <w:rPr>
          <w:lang w:eastAsia="en-US"/>
        </w:rPr>
        <w:t>).</w:t>
      </w:r>
    </w:p>
    <w:p w14:paraId="64A3B3E4" w14:textId="1A8D4F69" w:rsidR="00FD67AE"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Žiadosť o zaradenie sa predkladá elektronicky do systému JOSEPHINE, umiestnenom na webovom sídle </w:t>
      </w:r>
      <w:hyperlink r:id="rId13" w:history="1">
        <w:r w:rsidR="00FD67AE" w:rsidRPr="0025504F">
          <w:rPr>
            <w:rStyle w:val="Hypertextovprepojenie"/>
            <w:lang w:eastAsia="en-US"/>
          </w:rPr>
          <w:t>https://josephine.proebiz.com</w:t>
        </w:r>
      </w:hyperlink>
    </w:p>
    <w:p w14:paraId="4A1B3547" w14:textId="77777777" w:rsidR="00FD67AE" w:rsidRPr="0025504F" w:rsidRDefault="00FD67AE" w:rsidP="0046592D">
      <w:pPr>
        <w:autoSpaceDE w:val="0"/>
        <w:autoSpaceDN w:val="0"/>
        <w:adjustRightInd w:val="0"/>
        <w:spacing w:after="0"/>
        <w:contextualSpacing w:val="0"/>
        <w:rPr>
          <w:color w:val="000000"/>
          <w:szCs w:val="24"/>
          <w:lang w:eastAsia="en-US"/>
        </w:rPr>
      </w:pPr>
    </w:p>
    <w:p w14:paraId="10D7B8CA" w14:textId="046A128F" w:rsidR="00FD67AE" w:rsidRPr="00A55111" w:rsidRDefault="00A02F6F" w:rsidP="00DD5AD7">
      <w:pPr>
        <w:pStyle w:val="Odsekzoznamu"/>
        <w:numPr>
          <w:ilvl w:val="0"/>
          <w:numId w:val="16"/>
        </w:numPr>
        <w:autoSpaceDE w:val="0"/>
        <w:autoSpaceDN w:val="0"/>
        <w:adjustRightInd w:val="0"/>
        <w:spacing w:after="0"/>
        <w:ind w:left="360"/>
        <w:contextualSpacing w:val="0"/>
        <w:jc w:val="both"/>
        <w:rPr>
          <w:color w:val="000000"/>
          <w:szCs w:val="24"/>
          <w:lang w:eastAsia="en-US"/>
        </w:rPr>
      </w:pPr>
      <w:hyperlink r:id="rId14" w:history="1">
        <w:r w:rsidR="00FD67AE" w:rsidRPr="00A55111">
          <w:rPr>
            <w:rStyle w:val="Hypertextovprepojenie"/>
            <w:szCs w:val="24"/>
            <w:lang w:eastAsia="en-US"/>
          </w:rPr>
          <w:t>Skrátený návod registrácie</w:t>
        </w:r>
      </w:hyperlink>
      <w:r w:rsidR="00FD67AE" w:rsidRPr="00A55111">
        <w:rPr>
          <w:color w:val="000000"/>
          <w:szCs w:val="24"/>
          <w:lang w:eastAsia="en-US"/>
        </w:rPr>
        <w:t xml:space="preserve"> Vás rýchlo a jednoducho prevedie procesom registrácie v</w:t>
      </w:r>
      <w:r w:rsidR="00B25D96" w:rsidRPr="00A55111">
        <w:rPr>
          <w:color w:val="000000"/>
          <w:szCs w:val="24"/>
          <w:lang w:eastAsia="en-US"/>
        </w:rPr>
        <w:t> </w:t>
      </w:r>
      <w:r w:rsidR="00B25D96" w:rsidRPr="00A55111">
        <w:rPr>
          <w:szCs w:val="24"/>
          <w:lang w:eastAsia="en-US"/>
        </w:rPr>
        <w:t xml:space="preserve">elektronickom prostriedku </w:t>
      </w:r>
      <w:r w:rsidR="00FD67AE" w:rsidRPr="00A55111">
        <w:rPr>
          <w:color w:val="000000"/>
          <w:szCs w:val="24"/>
          <w:lang w:eastAsia="en-US"/>
        </w:rPr>
        <w:t xml:space="preserve">na elektronizáciu verejného obstarávania JOSEPHINE. Pre lepší prehľad tu nájdete tiež opis základných obrazoviek systému </w:t>
      </w:r>
    </w:p>
    <w:p w14:paraId="3ED8E89C" w14:textId="77777777" w:rsidR="00FD67AE" w:rsidRPr="0025504F" w:rsidRDefault="00FD67AE" w:rsidP="0046592D">
      <w:pPr>
        <w:autoSpaceDE w:val="0"/>
        <w:autoSpaceDN w:val="0"/>
        <w:adjustRightInd w:val="0"/>
        <w:spacing w:after="0"/>
        <w:contextualSpacing w:val="0"/>
        <w:rPr>
          <w:color w:val="000000"/>
          <w:sz w:val="23"/>
          <w:szCs w:val="23"/>
          <w:lang w:eastAsia="en-US"/>
        </w:rPr>
      </w:pPr>
    </w:p>
    <w:p w14:paraId="08488635" w14:textId="2C877BC3" w:rsidR="00DD2D4B"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Predkladanie žiadostí o účasť je umožnené iba autentifikovaným uchádzačom. Autentifikáciu je možné vykonať týmito spôsobmi:</w:t>
      </w:r>
    </w:p>
    <w:p w14:paraId="61514504" w14:textId="1C3FC507"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v</w:t>
      </w:r>
      <w:r w:rsidR="00B25D96" w:rsidRPr="0025504F">
        <w:rPr>
          <w:lang w:eastAsia="en-US"/>
        </w:rPr>
        <w:t xml:space="preserve"> elektronickom prostriedku </w:t>
      </w:r>
      <w:r w:rsidRPr="0025504F">
        <w:rPr>
          <w:lang w:eastAsia="en-US"/>
        </w:rPr>
        <w:t>JOSEPHINE registráciou a prihlásením pomocou občianskeho preukazu s elektronickým čipom a bezpečnostným osobnostným kódom (</w:t>
      </w:r>
      <w:proofErr w:type="spellStart"/>
      <w:r w:rsidRPr="0025504F">
        <w:rPr>
          <w:lang w:eastAsia="en-US"/>
        </w:rPr>
        <w:t>eID</w:t>
      </w:r>
      <w:proofErr w:type="spellEnd"/>
      <w:r w:rsidRPr="0025504F">
        <w:rPr>
          <w:lang w:eastAsia="en-US"/>
        </w:rPr>
        <w:t xml:space="preserve">). V </w:t>
      </w:r>
      <w:r w:rsidR="00B25D96" w:rsidRPr="0025504F">
        <w:rPr>
          <w:lang w:eastAsia="en-US"/>
        </w:rPr>
        <w:t>elektronického prostriedku</w:t>
      </w:r>
      <w:r w:rsidRPr="0025504F">
        <w:rPr>
          <w:lang w:eastAsia="en-US"/>
        </w:rPr>
        <w:t xml:space="preserve"> je autentifikovaná spoločnosť, ktorú pomocou </w:t>
      </w:r>
      <w:proofErr w:type="spellStart"/>
      <w:r w:rsidRPr="0025504F">
        <w:rPr>
          <w:lang w:eastAsia="en-US"/>
        </w:rPr>
        <w:t>eID</w:t>
      </w:r>
      <w:proofErr w:type="spellEnd"/>
      <w:r w:rsidRPr="0025504F">
        <w:rPr>
          <w:lang w:eastAsia="en-US"/>
        </w:rPr>
        <w:t xml:space="preserve"> registruje štatutár danej spoločnosti. Autentifikáciu vykonáva poskytovateľ </w:t>
      </w:r>
      <w:r w:rsidR="00B25D96" w:rsidRPr="0025504F">
        <w:rPr>
          <w:lang w:eastAsia="en-US"/>
        </w:rPr>
        <w:t>elektronického prostriedku</w:t>
      </w:r>
      <w:r w:rsidRPr="0025504F">
        <w:rPr>
          <w:lang w:eastAsia="en-US"/>
        </w:rPr>
        <w:t xml:space="preserve"> JOSEPHINE, a to v pracovných dňoch v čase 8.00 16.00 hod.</w:t>
      </w:r>
      <w:r w:rsidR="00270F3D" w:rsidRPr="0025504F">
        <w:rPr>
          <w:lang w:eastAsia="en-US"/>
        </w:rPr>
        <w:t xml:space="preserve"> O dokončení autentifikácie </w:t>
      </w:r>
      <w:r w:rsidR="00610514" w:rsidRPr="0025504F">
        <w:rPr>
          <w:lang w:eastAsia="en-US"/>
        </w:rPr>
        <w:t>je uchádzač informovaný e-mailom.</w:t>
      </w:r>
    </w:p>
    <w:p w14:paraId="05D19947" w14:textId="5C8BFA3C"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nahraním kvalifikovaného elektronického podpisu (napríklad podpisu </w:t>
      </w:r>
      <w:proofErr w:type="spellStart"/>
      <w:r w:rsidRPr="0025504F">
        <w:rPr>
          <w:lang w:eastAsia="en-US"/>
        </w:rPr>
        <w:t>eID</w:t>
      </w:r>
      <w:proofErr w:type="spellEnd"/>
      <w:r w:rsidRPr="0025504F">
        <w:rPr>
          <w:lang w:eastAsia="en-US"/>
        </w:rPr>
        <w:t xml:space="preserve">) štatutára danej spoločnosti na kartu užívateľa po registrácii a prihlásení do </w:t>
      </w:r>
      <w:r w:rsidR="00B25D96" w:rsidRPr="0025504F">
        <w:rPr>
          <w:lang w:eastAsia="en-US"/>
        </w:rPr>
        <w:t>elektronického prostriedku</w:t>
      </w:r>
      <w:r w:rsidRPr="0025504F">
        <w:rPr>
          <w:lang w:eastAsia="en-US"/>
        </w:rPr>
        <w:t xml:space="preserve"> JOSEPHINE. Autentifikáciu vykoná poskytovateľ </w:t>
      </w:r>
      <w:r w:rsidR="00B25D96" w:rsidRPr="0025504F">
        <w:rPr>
          <w:lang w:eastAsia="en-US"/>
        </w:rPr>
        <w:t>elektronického prostriedku</w:t>
      </w:r>
      <w:r w:rsidRPr="0025504F">
        <w:rPr>
          <w:lang w:eastAsia="en-US"/>
        </w:rPr>
        <w:t xml:space="preserve"> JOSEPHINE, a to v pracovných dňoch v čase 8.00 16.00 hod.</w:t>
      </w:r>
      <w:r w:rsidR="00610514" w:rsidRPr="0025504F">
        <w:rPr>
          <w:lang w:eastAsia="en-US"/>
        </w:rPr>
        <w:t xml:space="preserve"> O dokončení autentifikácie je uchádzač informovaný e-mailom.</w:t>
      </w:r>
    </w:p>
    <w:p w14:paraId="62B2B801" w14:textId="010BB794" w:rsidR="00610514" w:rsidRPr="0025504F" w:rsidRDefault="00610514" w:rsidP="0046592D">
      <w:pPr>
        <w:pStyle w:val="Odsekzoznamu"/>
        <w:numPr>
          <w:ilvl w:val="0"/>
          <w:numId w:val="6"/>
        </w:numPr>
        <w:spacing w:after="0"/>
        <w:contextualSpacing w:val="0"/>
        <w:jc w:val="both"/>
        <w:rPr>
          <w:lang w:eastAsia="en-US"/>
        </w:rPr>
      </w:pPr>
      <w:r w:rsidRPr="0025504F">
        <w:rPr>
          <w:lang w:eastAsia="en-US"/>
        </w:rPr>
        <w:t>vložením dokumentu preukazujúceho osobu štatutára na kartu užívateľa po registrácii, ktorý je podpísan</w:t>
      </w:r>
      <w:r w:rsidR="0042075D" w:rsidRPr="0025504F">
        <w:rPr>
          <w:lang w:eastAsia="en-US"/>
        </w:rPr>
        <w:t>ý</w:t>
      </w:r>
      <w:r w:rsidRPr="0025504F">
        <w:rPr>
          <w:lang w:eastAsia="en-US"/>
        </w:rPr>
        <w:t xml:space="preserve"> elektronickým podpisom štatutára</w:t>
      </w:r>
      <w:r w:rsidR="0042075D" w:rsidRPr="0025504F">
        <w:rPr>
          <w:lang w:eastAsia="en-US"/>
        </w:rPr>
        <w:t>, alebo prešiel zaručenou konverziou</w:t>
      </w:r>
      <w:r w:rsidRPr="0025504F">
        <w:rPr>
          <w:lang w:eastAsia="en-US"/>
        </w:rPr>
        <w:t xml:space="preserve">. Autentifikáciu vykoná poskytovateľ </w:t>
      </w:r>
      <w:r w:rsidR="00B25D96" w:rsidRPr="0025504F">
        <w:rPr>
          <w:lang w:eastAsia="en-US"/>
        </w:rPr>
        <w:t>elektronického prostriedku</w:t>
      </w:r>
      <w:r w:rsidRPr="0025504F">
        <w:rPr>
          <w:lang w:eastAsia="en-US"/>
        </w:rPr>
        <w:t xml:space="preserve"> JOSEPHINE, a to v pracovn</w:t>
      </w:r>
      <w:r w:rsidR="0042075D" w:rsidRPr="0025504F">
        <w:rPr>
          <w:lang w:eastAsia="en-US"/>
        </w:rPr>
        <w:t>ých</w:t>
      </w:r>
      <w:r w:rsidRPr="0025504F">
        <w:rPr>
          <w:lang w:eastAsia="en-US"/>
        </w:rPr>
        <w:t xml:space="preserve"> d</w:t>
      </w:r>
      <w:r w:rsidR="0042075D" w:rsidRPr="0025504F">
        <w:rPr>
          <w:lang w:eastAsia="en-US"/>
        </w:rPr>
        <w:t>ňoch</w:t>
      </w:r>
      <w:r w:rsidRPr="0025504F">
        <w:rPr>
          <w:lang w:eastAsia="en-US"/>
        </w:rPr>
        <w:t xml:space="preserve"> v čase 8.00 16.00 hod. O dokončení autentifikácie je uchádzač informovaný e-mailom.</w:t>
      </w:r>
    </w:p>
    <w:p w14:paraId="54F1DEB5" w14:textId="398E4BD5" w:rsidR="00DD2D4B" w:rsidRPr="0025504F" w:rsidRDefault="00DD2D4B" w:rsidP="0046592D">
      <w:pPr>
        <w:pStyle w:val="Odsekzoznamu"/>
        <w:numPr>
          <w:ilvl w:val="0"/>
          <w:numId w:val="6"/>
        </w:numPr>
        <w:spacing w:after="0"/>
        <w:contextualSpacing w:val="0"/>
        <w:jc w:val="both"/>
        <w:rPr>
          <w:lang w:eastAsia="en-US"/>
        </w:rPr>
      </w:pPr>
      <w:r w:rsidRPr="0025504F">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25504F">
        <w:rPr>
          <w:lang w:eastAsia="en-US"/>
        </w:rPr>
        <w:t>elektronického prostriedku</w:t>
      </w:r>
      <w:r w:rsidRPr="0025504F">
        <w:rPr>
          <w:lang w:eastAsia="en-US"/>
        </w:rPr>
        <w:t xml:space="preserve"> JOSEPHINE, a to v pracovné dni v čase 8.00 16.00 hod.</w:t>
      </w:r>
      <w:r w:rsidR="00610514" w:rsidRPr="0025504F">
        <w:rPr>
          <w:lang w:eastAsia="en-US"/>
        </w:rPr>
        <w:t xml:space="preserve"> O dokončení autentifikácie je uchádzač informovaný e-mailom.</w:t>
      </w:r>
    </w:p>
    <w:p w14:paraId="5DF99C25" w14:textId="439C548B" w:rsidR="0086137D" w:rsidRDefault="00DD2D4B" w:rsidP="0046592D">
      <w:pPr>
        <w:pStyle w:val="Odsekzoznamu"/>
        <w:numPr>
          <w:ilvl w:val="0"/>
          <w:numId w:val="6"/>
        </w:numPr>
        <w:spacing w:after="0"/>
        <w:contextualSpacing w:val="0"/>
        <w:jc w:val="both"/>
        <w:rPr>
          <w:lang w:eastAsia="en-US"/>
        </w:rPr>
      </w:pPr>
      <w:r w:rsidRPr="0025504F">
        <w:rPr>
          <w:lang w:eastAsia="en-US"/>
        </w:rPr>
        <w:t>počkaním na autentifikačný kód, ktorý bude poslaný na adresu sídla firmy do rúk štatutára uchádzača v listovej podobe formou doporučenej pošty. Lehota na tento úkon sú obvykle 4 pracovné dni</w:t>
      </w:r>
      <w:r w:rsidR="0042075D" w:rsidRPr="0025504F">
        <w:rPr>
          <w:lang w:eastAsia="en-US"/>
        </w:rPr>
        <w:t xml:space="preserve"> (v rámci Európskej únie)</w:t>
      </w:r>
      <w:r w:rsidRPr="0025504F">
        <w:rPr>
          <w:lang w:eastAsia="en-US"/>
        </w:rPr>
        <w:t xml:space="preserve"> a je potrebné s touto lehotou počítať pri vkladaní ponuky.</w:t>
      </w:r>
      <w:r w:rsidR="0042075D" w:rsidRPr="0025504F">
        <w:rPr>
          <w:lang w:eastAsia="en-US"/>
        </w:rPr>
        <w:t xml:space="preserve"> O odoslaní listovej zásielky je uchádzač informovaný </w:t>
      </w:r>
      <w:r w:rsidR="006A4403" w:rsidRPr="0025504F">
        <w:rPr>
          <w:lang w:eastAsia="en-US"/>
        </w:rPr>
        <w:br/>
      </w:r>
      <w:r w:rsidR="0042075D" w:rsidRPr="0025504F">
        <w:rPr>
          <w:lang w:eastAsia="en-US"/>
        </w:rPr>
        <w:t>e-mailom.</w:t>
      </w:r>
    </w:p>
    <w:p w14:paraId="5F6440B8" w14:textId="77777777" w:rsidR="000470B2" w:rsidRPr="0025504F" w:rsidRDefault="000470B2" w:rsidP="000470B2">
      <w:pPr>
        <w:pStyle w:val="Odsekzoznamu"/>
        <w:spacing w:after="0"/>
        <w:ind w:left="778"/>
        <w:contextualSpacing w:val="0"/>
        <w:jc w:val="both"/>
        <w:rPr>
          <w:lang w:eastAsia="en-US"/>
        </w:rPr>
      </w:pPr>
    </w:p>
    <w:p w14:paraId="23670C40" w14:textId="23000485" w:rsidR="0086137D" w:rsidRPr="0025504F" w:rsidRDefault="00DD2D4B" w:rsidP="00DD5AD7">
      <w:pPr>
        <w:pStyle w:val="Odsekzoznamu"/>
        <w:numPr>
          <w:ilvl w:val="0"/>
          <w:numId w:val="16"/>
        </w:numPr>
        <w:spacing w:after="0"/>
        <w:ind w:left="360"/>
        <w:contextualSpacing w:val="0"/>
        <w:jc w:val="both"/>
        <w:rPr>
          <w:lang w:eastAsia="en-US"/>
        </w:rPr>
      </w:pPr>
      <w:r w:rsidRPr="0025504F">
        <w:rPr>
          <w:lang w:eastAsia="en-US"/>
        </w:rPr>
        <w:t xml:space="preserve">Autentifikovaný uchádzač si po prihlásení do </w:t>
      </w:r>
      <w:r w:rsidR="00B25D96" w:rsidRPr="0025504F">
        <w:rPr>
          <w:lang w:eastAsia="en-US"/>
        </w:rPr>
        <w:t>elektronického prostriedku</w:t>
      </w:r>
      <w:r w:rsidRPr="0025504F">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25504F" w:rsidRDefault="00FD67AE" w:rsidP="0046592D">
      <w:pPr>
        <w:autoSpaceDE w:val="0"/>
        <w:autoSpaceDN w:val="0"/>
        <w:adjustRightInd w:val="0"/>
        <w:spacing w:after="0"/>
        <w:contextualSpacing w:val="0"/>
        <w:rPr>
          <w:color w:val="000000"/>
          <w:szCs w:val="24"/>
          <w:lang w:eastAsia="en-US"/>
        </w:rPr>
      </w:pPr>
    </w:p>
    <w:p w14:paraId="4DCF68D2" w14:textId="09F68984" w:rsidR="00FD67AE" w:rsidRPr="0025504F" w:rsidRDefault="00FD67AE" w:rsidP="00DD5AD7">
      <w:pPr>
        <w:pStyle w:val="Odsekzoznamu"/>
        <w:numPr>
          <w:ilvl w:val="0"/>
          <w:numId w:val="16"/>
        </w:numPr>
        <w:spacing w:after="0"/>
        <w:ind w:left="360"/>
        <w:contextualSpacing w:val="0"/>
        <w:jc w:val="both"/>
      </w:pPr>
      <w:r w:rsidRPr="0025504F">
        <w:t xml:space="preserve">V </w:t>
      </w:r>
      <w:r w:rsidRPr="0025504F">
        <w:rPr>
          <w:lang w:eastAsia="en-US"/>
        </w:rPr>
        <w:t>predloženej</w:t>
      </w:r>
      <w:r w:rsidRPr="0025504F">
        <w:t xml:space="preserve"> ponuke prostredníctvom </w:t>
      </w:r>
      <w:r w:rsidR="00B25D96" w:rsidRPr="0025504F">
        <w:rPr>
          <w:lang w:eastAsia="en-US"/>
        </w:rPr>
        <w:t xml:space="preserve">elektronického prostriedku </w:t>
      </w:r>
      <w:r w:rsidRPr="0025504F">
        <w:rPr>
          <w:lang w:eastAsia="en-US"/>
        </w:rPr>
        <w:t>JOSEPHINE</w:t>
      </w:r>
      <w:r w:rsidRPr="0025504F">
        <w:t xml:space="preserve"> musia byť pripojené požadované </w:t>
      </w:r>
      <w:r w:rsidR="00B25D96" w:rsidRPr="0025504F">
        <w:t>dokumenty a</w:t>
      </w:r>
      <w:r w:rsidR="0038345E" w:rsidRPr="0025504F">
        <w:t> </w:t>
      </w:r>
      <w:r w:rsidR="00B25D96" w:rsidRPr="0025504F">
        <w:t>doklady</w:t>
      </w:r>
      <w:r w:rsidR="0038345E" w:rsidRPr="0025504F">
        <w:t xml:space="preserve"> (odporúčaný formát je PDF)</w:t>
      </w:r>
      <w:r w:rsidRPr="0025504F">
        <w:t xml:space="preserve">. Verejný obstarávateľ odporúča zachovať štruktúru a číslovanie tak, ako je uvedené v týchto súťažných podkladoch. </w:t>
      </w:r>
    </w:p>
    <w:p w14:paraId="4188893F" w14:textId="77777777" w:rsidR="00FD67AE" w:rsidRPr="0025504F" w:rsidRDefault="00FD67AE" w:rsidP="0046592D">
      <w:pPr>
        <w:autoSpaceDE w:val="0"/>
        <w:autoSpaceDN w:val="0"/>
        <w:adjustRightInd w:val="0"/>
        <w:spacing w:after="0"/>
        <w:contextualSpacing w:val="0"/>
        <w:rPr>
          <w:color w:val="000000"/>
          <w:szCs w:val="24"/>
          <w:lang w:eastAsia="en-US"/>
        </w:rPr>
      </w:pPr>
    </w:p>
    <w:p w14:paraId="2E05FFD8" w14:textId="5206375D" w:rsidR="00FD67AE" w:rsidRPr="0025504F" w:rsidRDefault="00FD67AE" w:rsidP="00A55111">
      <w:pPr>
        <w:pStyle w:val="Odsekzoznamu"/>
        <w:numPr>
          <w:ilvl w:val="0"/>
          <w:numId w:val="16"/>
        </w:numPr>
        <w:spacing w:after="0"/>
        <w:ind w:left="426" w:hanging="426"/>
        <w:jc w:val="both"/>
      </w:pPr>
      <w:r w:rsidRPr="0025504F">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5504F">
        <w:t>Governmente</w:t>
      </w:r>
      <w:proofErr w:type="spellEnd"/>
      <w:r w:rsidRPr="0025504F">
        <w:t xml:space="preserve">) v platnom znení. </w:t>
      </w:r>
    </w:p>
    <w:p w14:paraId="5386BD48" w14:textId="77777777" w:rsidR="006D30D0" w:rsidRPr="0025504F" w:rsidRDefault="006D30D0" w:rsidP="0046592D">
      <w:pPr>
        <w:spacing w:after="0"/>
        <w:jc w:val="both"/>
      </w:pPr>
    </w:p>
    <w:p w14:paraId="3734BFA9" w14:textId="1E13F473" w:rsidR="00FD67AE" w:rsidRPr="0025504F" w:rsidRDefault="00FD67AE" w:rsidP="00A55111">
      <w:pPr>
        <w:pStyle w:val="Odsekzoznamu"/>
        <w:numPr>
          <w:ilvl w:val="0"/>
          <w:numId w:val="16"/>
        </w:numPr>
        <w:spacing w:after="0"/>
        <w:ind w:left="426" w:hanging="426"/>
        <w:jc w:val="both"/>
        <w:rPr>
          <w:color w:val="000000"/>
          <w:sz w:val="23"/>
          <w:szCs w:val="23"/>
          <w:lang w:eastAsia="en-US"/>
        </w:rPr>
      </w:pPr>
      <w:r w:rsidRPr="0025504F">
        <w:lastRenderedPageBreak/>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25504F" w:rsidRDefault="00FD67AE" w:rsidP="0046592D">
      <w:pPr>
        <w:spacing w:after="0"/>
        <w:contextualSpacing w:val="0"/>
        <w:jc w:val="both"/>
        <w:rPr>
          <w:lang w:eastAsia="en-US"/>
        </w:rPr>
      </w:pPr>
    </w:p>
    <w:p w14:paraId="434DB03E" w14:textId="1935A20F" w:rsidR="00EC6BB1" w:rsidRPr="0025504F" w:rsidRDefault="000E2307" w:rsidP="001B27D3">
      <w:pPr>
        <w:pStyle w:val="Nadpis2"/>
        <w:rPr>
          <w:b/>
        </w:rPr>
      </w:pPr>
      <w:bookmarkStart w:id="18" w:name="_Toc104984422"/>
      <w:r w:rsidRPr="0025504F">
        <w:t>5.</w:t>
      </w:r>
      <w:r w:rsidR="00EC6BB1" w:rsidRPr="0025504F">
        <w:t>2.</w:t>
      </w:r>
      <w:r w:rsidR="00EC6BB1" w:rsidRPr="0025504F">
        <w:tab/>
        <w:t>Žiadosť o zaradenie do DNS (žiadosť o účasť)</w:t>
      </w:r>
      <w:bookmarkEnd w:id="18"/>
    </w:p>
    <w:p w14:paraId="0FB067A4" w14:textId="6736300B" w:rsidR="00175AA0" w:rsidRPr="00027E1F" w:rsidRDefault="006B4397" w:rsidP="00DD5AD7">
      <w:pPr>
        <w:pStyle w:val="Odsekzoznamu"/>
        <w:numPr>
          <w:ilvl w:val="0"/>
          <w:numId w:val="12"/>
        </w:numPr>
        <w:spacing w:after="0"/>
        <w:contextualSpacing w:val="0"/>
        <w:jc w:val="both"/>
        <w:rPr>
          <w:b/>
          <w:bCs/>
          <w:color w:val="C00000"/>
        </w:rPr>
      </w:pPr>
      <w:r w:rsidRPr="00027E1F">
        <w:rPr>
          <w:b/>
          <w:bCs/>
          <w:color w:val="C00000"/>
        </w:rPr>
        <w:t>Do DNS bude zaradený každý záujemca, ktorý požiadal o zaradenie a splnil podmienky účasti. Podmienky účasti sú uvedené v prílohe č. 4.</w:t>
      </w:r>
    </w:p>
    <w:p w14:paraId="398AC907" w14:textId="715092C8" w:rsidR="00CC132D" w:rsidRPr="0025504F" w:rsidRDefault="00EC6BB1" w:rsidP="00DD5AD7">
      <w:pPr>
        <w:pStyle w:val="Odsekzoznamu"/>
        <w:numPr>
          <w:ilvl w:val="0"/>
          <w:numId w:val="12"/>
        </w:numPr>
        <w:spacing w:after="0"/>
        <w:contextualSpacing w:val="0"/>
        <w:jc w:val="both"/>
      </w:pPr>
      <w:r w:rsidRPr="001F457B">
        <w:rPr>
          <w:u w:val="single"/>
          <w:lang w:eastAsia="en-US"/>
        </w:rPr>
        <w:t>Žiadosť</w:t>
      </w:r>
      <w:r w:rsidRPr="001F457B">
        <w:rPr>
          <w:u w:val="single"/>
        </w:rPr>
        <w:t xml:space="preserve"> o</w:t>
      </w:r>
      <w:r w:rsidR="00196DCC" w:rsidRPr="001F457B">
        <w:rPr>
          <w:u w:val="single"/>
        </w:rPr>
        <w:t xml:space="preserve"> zaradenie </w:t>
      </w:r>
      <w:r w:rsidR="00CC132D" w:rsidRPr="001F457B">
        <w:rPr>
          <w:u w:val="single"/>
        </w:rPr>
        <w:t xml:space="preserve">do DNS </w:t>
      </w:r>
      <w:r w:rsidR="00B13494" w:rsidRPr="001F457B">
        <w:rPr>
          <w:u w:val="single"/>
        </w:rPr>
        <w:t>musí byť</w:t>
      </w:r>
      <w:r w:rsidRPr="001F457B">
        <w:rPr>
          <w:u w:val="single"/>
        </w:rPr>
        <w:t xml:space="preserve"> predložená prostredníctvom </w:t>
      </w:r>
      <w:r w:rsidR="00027E1F" w:rsidRPr="001F457B">
        <w:rPr>
          <w:u w:val="single"/>
        </w:rPr>
        <w:t>funkcionality</w:t>
      </w:r>
      <w:r w:rsidRPr="001F457B">
        <w:rPr>
          <w:u w:val="single"/>
        </w:rPr>
        <w:t xml:space="preserve"> </w:t>
      </w:r>
      <w:r w:rsidR="0038345E" w:rsidRPr="001F457B">
        <w:rPr>
          <w:u w:val="single"/>
        </w:rPr>
        <w:t xml:space="preserve">elektronického prostriedku </w:t>
      </w:r>
      <w:r w:rsidRPr="001F457B">
        <w:rPr>
          <w:u w:val="single"/>
        </w:rPr>
        <w:t>JOSEPHINE</w:t>
      </w:r>
      <w:r w:rsidR="00027E1F">
        <w:t xml:space="preserve">, </w:t>
      </w:r>
      <w:r w:rsidRPr="0025504F">
        <w:t>v slovenskom alebo českom jazyku</w:t>
      </w:r>
      <w:r w:rsidR="00CC132D" w:rsidRPr="0025504F">
        <w:t>.</w:t>
      </w:r>
    </w:p>
    <w:p w14:paraId="166F0ED2" w14:textId="2F0FF5A3" w:rsidR="00EC6BB1" w:rsidRPr="003E78C0" w:rsidRDefault="00CC132D" w:rsidP="00DD5AD7">
      <w:pPr>
        <w:pStyle w:val="Odsekzoznamu"/>
        <w:numPr>
          <w:ilvl w:val="0"/>
          <w:numId w:val="12"/>
        </w:numPr>
        <w:spacing w:after="0"/>
        <w:contextualSpacing w:val="0"/>
        <w:jc w:val="both"/>
        <w:rPr>
          <w:b/>
          <w:color w:val="C00000"/>
        </w:rPr>
      </w:pPr>
      <w:r w:rsidRPr="003E78C0">
        <w:rPr>
          <w:b/>
          <w:color w:val="C00000"/>
        </w:rPr>
        <w:t>Žiadosť</w:t>
      </w:r>
      <w:r w:rsidR="00EC6BB1" w:rsidRPr="003E78C0">
        <w:rPr>
          <w:b/>
          <w:color w:val="C00000"/>
        </w:rPr>
        <w:t xml:space="preserve"> </w:t>
      </w:r>
      <w:r w:rsidRPr="003E78C0">
        <w:rPr>
          <w:b/>
          <w:color w:val="C00000"/>
        </w:rPr>
        <w:t xml:space="preserve">o zaradenie do DNS </w:t>
      </w:r>
      <w:r w:rsidR="009D138C" w:rsidRPr="003E78C0">
        <w:rPr>
          <w:b/>
          <w:color w:val="C00000"/>
        </w:rPr>
        <w:t xml:space="preserve">musí </w:t>
      </w:r>
      <w:r w:rsidR="00EC6BB1" w:rsidRPr="003E78C0">
        <w:rPr>
          <w:b/>
          <w:color w:val="C00000"/>
        </w:rPr>
        <w:t xml:space="preserve">obsahovať: </w:t>
      </w:r>
    </w:p>
    <w:p w14:paraId="3D984F07" w14:textId="2A9578B4" w:rsidR="00EC6BB1" w:rsidRPr="00027E1F" w:rsidRDefault="008254C5" w:rsidP="0046592D">
      <w:pPr>
        <w:pStyle w:val="Odsekzoznamu"/>
        <w:numPr>
          <w:ilvl w:val="0"/>
          <w:numId w:val="4"/>
        </w:numPr>
        <w:spacing w:after="0"/>
        <w:contextualSpacing w:val="0"/>
        <w:jc w:val="both"/>
        <w:rPr>
          <w:color w:val="C00000"/>
        </w:rPr>
      </w:pPr>
      <w:r w:rsidRPr="00027E1F">
        <w:rPr>
          <w:color w:val="C00000"/>
        </w:rPr>
        <w:t>Vyplnený formulár „Žiadosť o zaradenie do DNS“ podľa prílohy č. 1 týchto SP</w:t>
      </w:r>
      <w:r w:rsidR="00400305" w:rsidRPr="00027E1F">
        <w:rPr>
          <w:color w:val="C00000"/>
        </w:rPr>
        <w:t xml:space="preserve"> a</w:t>
      </w:r>
    </w:p>
    <w:p w14:paraId="3AA0F2FE" w14:textId="07B61EF5" w:rsidR="000E2307" w:rsidRDefault="00331929" w:rsidP="00ED3092">
      <w:pPr>
        <w:pStyle w:val="Odsekzoznamu"/>
        <w:numPr>
          <w:ilvl w:val="0"/>
          <w:numId w:val="4"/>
        </w:numPr>
        <w:spacing w:after="40"/>
        <w:ind w:left="714" w:hanging="357"/>
        <w:contextualSpacing w:val="0"/>
        <w:jc w:val="both"/>
        <w:rPr>
          <w:color w:val="C00000"/>
        </w:rPr>
      </w:pPr>
      <w:r w:rsidRPr="00027E1F">
        <w:rPr>
          <w:color w:val="C00000"/>
        </w:rPr>
        <w:t>D</w:t>
      </w:r>
      <w:r w:rsidR="00FB4258" w:rsidRPr="00027E1F">
        <w:rPr>
          <w:color w:val="C00000"/>
        </w:rPr>
        <w:t>oklady na</w:t>
      </w:r>
      <w:r w:rsidR="00EC6BB1" w:rsidRPr="00027E1F">
        <w:rPr>
          <w:color w:val="C00000"/>
        </w:rPr>
        <w:t xml:space="preserve"> preukazuje splneni</w:t>
      </w:r>
      <w:r w:rsidR="00400305" w:rsidRPr="00027E1F">
        <w:rPr>
          <w:color w:val="C00000"/>
        </w:rPr>
        <w:t>a</w:t>
      </w:r>
      <w:r w:rsidR="00EC6BB1" w:rsidRPr="00027E1F">
        <w:rPr>
          <w:color w:val="C00000"/>
        </w:rPr>
        <w:t xml:space="preserve"> podmienok účasti</w:t>
      </w:r>
      <w:r w:rsidR="002A46AC" w:rsidRPr="00027E1F">
        <w:rPr>
          <w:color w:val="C00000"/>
        </w:rPr>
        <w:t xml:space="preserve"> </w:t>
      </w:r>
      <w:r w:rsidR="00400305" w:rsidRPr="00027E1F">
        <w:rPr>
          <w:color w:val="C00000"/>
        </w:rPr>
        <w:t>podľa</w:t>
      </w:r>
      <w:r w:rsidR="00E91449" w:rsidRPr="00027E1F">
        <w:rPr>
          <w:color w:val="C00000"/>
        </w:rPr>
        <w:t> príloh</w:t>
      </w:r>
      <w:r w:rsidR="00400305" w:rsidRPr="00027E1F">
        <w:rPr>
          <w:color w:val="C00000"/>
        </w:rPr>
        <w:t>y</w:t>
      </w:r>
      <w:r w:rsidR="00E91449" w:rsidRPr="00027E1F">
        <w:rPr>
          <w:color w:val="C00000"/>
        </w:rPr>
        <w:t xml:space="preserve"> </w:t>
      </w:r>
      <w:r w:rsidR="0072524B" w:rsidRPr="00027E1F">
        <w:rPr>
          <w:color w:val="C00000"/>
        </w:rPr>
        <w:t xml:space="preserve">č. </w:t>
      </w:r>
      <w:r w:rsidR="00B1457F" w:rsidRPr="00027E1F">
        <w:rPr>
          <w:color w:val="C00000"/>
        </w:rPr>
        <w:t>4</w:t>
      </w:r>
      <w:r w:rsidR="00400305" w:rsidRPr="00027E1F">
        <w:rPr>
          <w:color w:val="C00000"/>
        </w:rPr>
        <w:t xml:space="preserve"> týchto SP</w:t>
      </w:r>
      <w:r w:rsidR="00E91449" w:rsidRPr="00027E1F">
        <w:rPr>
          <w:color w:val="C00000"/>
        </w:rPr>
        <w:t xml:space="preserve">. </w:t>
      </w:r>
    </w:p>
    <w:p w14:paraId="70CE43F7" w14:textId="3AE04333" w:rsidR="001F457B" w:rsidRPr="00ED3092" w:rsidRDefault="00ED3092" w:rsidP="00ED3092">
      <w:pPr>
        <w:pStyle w:val="Odsekzoznamu"/>
        <w:numPr>
          <w:ilvl w:val="0"/>
          <w:numId w:val="4"/>
        </w:numPr>
        <w:spacing w:after="0"/>
        <w:contextualSpacing w:val="0"/>
        <w:jc w:val="both"/>
        <w:rPr>
          <w:color w:val="auto"/>
        </w:rPr>
      </w:pPr>
      <w:r>
        <w:rPr>
          <w:color w:val="auto"/>
        </w:rPr>
        <w:t xml:space="preserve">v prípade skupiny dodávateľov - </w:t>
      </w:r>
      <w:r w:rsidRPr="00ED3092">
        <w:rPr>
          <w:color w:val="auto"/>
        </w:rPr>
        <w:t xml:space="preserve">plnomocenstvo jednému z členov skupiny dodávateľov </w:t>
      </w:r>
      <w:r>
        <w:rPr>
          <w:color w:val="auto"/>
        </w:rPr>
        <w:t xml:space="preserve">na </w:t>
      </w:r>
      <w:r w:rsidRPr="00ED3092">
        <w:rPr>
          <w:color w:val="auto"/>
        </w:rPr>
        <w:t>kona</w:t>
      </w:r>
      <w:r>
        <w:rPr>
          <w:color w:val="auto"/>
        </w:rPr>
        <w:t>nie</w:t>
      </w:r>
      <w:r w:rsidRPr="00ED3092">
        <w:rPr>
          <w:color w:val="auto"/>
        </w:rPr>
        <w:t xml:space="preserve"> v mene všetkých členov skupiny dodávateľov a prijíma</w:t>
      </w:r>
      <w:r>
        <w:rPr>
          <w:color w:val="auto"/>
        </w:rPr>
        <w:t>nie</w:t>
      </w:r>
      <w:r w:rsidRPr="00ED3092">
        <w:rPr>
          <w:color w:val="auto"/>
        </w:rPr>
        <w:t xml:space="preserve"> pokyn</w:t>
      </w:r>
      <w:r>
        <w:rPr>
          <w:color w:val="auto"/>
        </w:rPr>
        <w:t>ov</w:t>
      </w:r>
      <w:r w:rsidRPr="00ED3092">
        <w:rPr>
          <w:color w:val="auto"/>
        </w:rPr>
        <w:t xml:space="preserve"> v tomto verejnom obstarávaní</w:t>
      </w:r>
    </w:p>
    <w:p w14:paraId="7D2A5871" w14:textId="77777777" w:rsidR="002E1F05" w:rsidRPr="0025504F" w:rsidRDefault="002E1F05" w:rsidP="002E1F05">
      <w:pPr>
        <w:spacing w:after="0"/>
        <w:contextualSpacing w:val="0"/>
        <w:jc w:val="both"/>
      </w:pPr>
    </w:p>
    <w:p w14:paraId="4FD180CE" w14:textId="7B9680AE" w:rsidR="000E2307" w:rsidRPr="0025504F" w:rsidRDefault="000E2307" w:rsidP="001B27D3">
      <w:pPr>
        <w:pStyle w:val="Nadpis2"/>
        <w:rPr>
          <w:b/>
        </w:rPr>
      </w:pPr>
      <w:bookmarkStart w:id="19" w:name="_Toc104984423"/>
      <w:r w:rsidRPr="0025504F">
        <w:t>5.3</w:t>
      </w:r>
      <w:r w:rsidRPr="0025504F">
        <w:tab/>
        <w:t>Lehota na predkladanie žiadostí o účasť</w:t>
      </w:r>
      <w:bookmarkEnd w:id="19"/>
    </w:p>
    <w:p w14:paraId="33473681" w14:textId="6EF38BF6" w:rsidR="000E2307" w:rsidRPr="0025504F" w:rsidRDefault="000E2307" w:rsidP="00DD5AD7">
      <w:pPr>
        <w:pStyle w:val="Odsekzoznamu"/>
        <w:numPr>
          <w:ilvl w:val="0"/>
          <w:numId w:val="18"/>
        </w:numPr>
        <w:spacing w:after="0"/>
        <w:contextualSpacing w:val="0"/>
        <w:jc w:val="both"/>
        <w:rPr>
          <w:lang w:eastAsia="en-US"/>
        </w:rPr>
      </w:pPr>
      <w:r w:rsidRPr="0025504F">
        <w:rPr>
          <w:lang w:eastAsia="en-US"/>
        </w:rPr>
        <w:t>Lehota na predkladanie žiadostí o účasť (</w:t>
      </w:r>
      <w:r w:rsidR="00ED3092">
        <w:rPr>
          <w:lang w:eastAsia="en-US"/>
        </w:rPr>
        <w:t>na</w:t>
      </w:r>
      <w:r w:rsidRPr="0025504F">
        <w:rPr>
          <w:lang w:eastAsia="en-US"/>
        </w:rPr>
        <w:t xml:space="preserve"> zaradenie do DNS) je uvedená v oznámení o vyhlásení verejného obstarávania, ktorým sa vyhlásilo toto DNS.</w:t>
      </w:r>
    </w:p>
    <w:p w14:paraId="26A1A742" w14:textId="4B5F23FB" w:rsidR="000E2307" w:rsidRDefault="00F9406D" w:rsidP="00DD5AD7">
      <w:pPr>
        <w:pStyle w:val="Odsekzoznamu"/>
        <w:numPr>
          <w:ilvl w:val="0"/>
          <w:numId w:val="18"/>
        </w:numPr>
        <w:spacing w:after="0"/>
        <w:contextualSpacing w:val="0"/>
        <w:jc w:val="both"/>
        <w:rPr>
          <w:lang w:eastAsia="en-US"/>
        </w:rPr>
      </w:pPr>
      <w:r w:rsidRPr="0025504F">
        <w:rPr>
          <w:lang w:eastAsia="en-US"/>
        </w:rPr>
        <w:t>Po zriadení DNS sa neuplatňujú ďalšie lehoty na predloženie žiadostí o</w:t>
      </w:r>
      <w:r w:rsidR="00CC132D" w:rsidRPr="0025504F">
        <w:rPr>
          <w:lang w:eastAsia="en-US"/>
        </w:rPr>
        <w:t> </w:t>
      </w:r>
      <w:r w:rsidRPr="0025504F">
        <w:rPr>
          <w:lang w:eastAsia="en-US"/>
        </w:rPr>
        <w:t>účasť</w:t>
      </w:r>
      <w:r w:rsidR="00CC132D" w:rsidRPr="0025504F">
        <w:rPr>
          <w:lang w:eastAsia="en-US"/>
        </w:rPr>
        <w:t>.</w:t>
      </w:r>
      <w:r w:rsidRPr="0025504F">
        <w:rPr>
          <w:lang w:eastAsia="en-US"/>
        </w:rPr>
        <w:t xml:space="preserve"> </w:t>
      </w:r>
      <w:r w:rsidR="00CC132D" w:rsidRPr="0025504F">
        <w:rPr>
          <w:lang w:eastAsia="en-US"/>
        </w:rPr>
        <w:t>T</w:t>
      </w:r>
      <w:r w:rsidRPr="0025504F">
        <w:rPr>
          <w:lang w:eastAsia="en-US"/>
        </w:rPr>
        <w:t>zn., že po zriadení DNS možno požiadať o zaradenie kedykoľvek</w:t>
      </w:r>
      <w:r w:rsidR="00051E02" w:rsidRPr="0025504F">
        <w:rPr>
          <w:lang w:eastAsia="en-US"/>
        </w:rPr>
        <w:t xml:space="preserve"> počas trvania DNS.</w:t>
      </w:r>
    </w:p>
    <w:p w14:paraId="1BF4337F" w14:textId="77777777" w:rsidR="002E1F05" w:rsidRPr="0025504F" w:rsidRDefault="002E1F05" w:rsidP="002E1F05">
      <w:pPr>
        <w:spacing w:after="0"/>
        <w:contextualSpacing w:val="0"/>
        <w:jc w:val="both"/>
        <w:rPr>
          <w:lang w:eastAsia="en-US"/>
        </w:rPr>
      </w:pPr>
    </w:p>
    <w:p w14:paraId="398909E6" w14:textId="5C01B7F7" w:rsidR="00DD2D4B" w:rsidRPr="0025504F" w:rsidRDefault="000E2307" w:rsidP="001B27D3">
      <w:pPr>
        <w:pStyle w:val="Nadpis2"/>
        <w:rPr>
          <w:b/>
        </w:rPr>
      </w:pPr>
      <w:bookmarkStart w:id="20" w:name="_Toc104984424"/>
      <w:r w:rsidRPr="0025504F">
        <w:t>5</w:t>
      </w:r>
      <w:r w:rsidR="00BE2C24" w:rsidRPr="0025504F">
        <w:t>.</w:t>
      </w:r>
      <w:r w:rsidRPr="0025504F">
        <w:t>4</w:t>
      </w:r>
      <w:r w:rsidR="00BE2C24" w:rsidRPr="0025504F">
        <w:t>.</w:t>
      </w:r>
      <w:r w:rsidR="00BE2C24" w:rsidRPr="0025504F">
        <w:tab/>
        <w:t>Vyhodnotenie doručených žiadostí o zaradenie</w:t>
      </w:r>
      <w:bookmarkEnd w:id="20"/>
      <w:r w:rsidR="00BE2C24" w:rsidRPr="0025504F">
        <w:t xml:space="preserve"> </w:t>
      </w:r>
    </w:p>
    <w:p w14:paraId="594D8FB9" w14:textId="32303C98" w:rsidR="00BE2C24" w:rsidRPr="0025504F" w:rsidRDefault="00BE2C24" w:rsidP="00DD5AD7">
      <w:pPr>
        <w:pStyle w:val="Odsekzoznamu"/>
        <w:numPr>
          <w:ilvl w:val="0"/>
          <w:numId w:val="17"/>
        </w:numPr>
        <w:spacing w:after="0"/>
        <w:contextualSpacing w:val="0"/>
        <w:jc w:val="both"/>
        <w:rPr>
          <w:lang w:eastAsia="en-US"/>
        </w:rPr>
      </w:pPr>
      <w:r w:rsidRPr="0025504F">
        <w:rPr>
          <w:lang w:eastAsia="en-US"/>
        </w:rPr>
        <w:t>Verejný obstarávateľ bude pri vyhodnocovaní doručených žiadosti o zaradenie postupovať v súlade so ZVO.</w:t>
      </w:r>
    </w:p>
    <w:p w14:paraId="150CA517" w14:textId="2B411B6E" w:rsidR="00994AAF" w:rsidRPr="0025504F" w:rsidRDefault="00994AAF" w:rsidP="00DD5AD7">
      <w:pPr>
        <w:pStyle w:val="Odsekzoznamu"/>
        <w:numPr>
          <w:ilvl w:val="0"/>
          <w:numId w:val="17"/>
        </w:numPr>
        <w:spacing w:after="0"/>
        <w:contextualSpacing w:val="0"/>
        <w:jc w:val="both"/>
        <w:rPr>
          <w:lang w:eastAsia="en-US"/>
        </w:rPr>
      </w:pPr>
      <w:r w:rsidRPr="0025504F">
        <w:rPr>
          <w:lang w:eastAsia="en-US"/>
        </w:rPr>
        <w:t xml:space="preserve">Záujemcu, ktorý splnil podmienky účasti, verejný obstarávateľ bezodkladne zaradí do DNS. </w:t>
      </w:r>
    </w:p>
    <w:p w14:paraId="7C1D35C3" w14:textId="00ED4BA6" w:rsidR="00C76CFE" w:rsidRDefault="00994AAF" w:rsidP="00DD5AD7">
      <w:pPr>
        <w:pStyle w:val="Odsekzoznamu"/>
        <w:numPr>
          <w:ilvl w:val="0"/>
          <w:numId w:val="17"/>
        </w:numPr>
        <w:spacing w:after="0"/>
        <w:contextualSpacing w:val="0"/>
        <w:jc w:val="both"/>
        <w:rPr>
          <w:lang w:eastAsia="en-US"/>
        </w:rPr>
      </w:pPr>
      <w:r w:rsidRPr="0025504F">
        <w:rPr>
          <w:lang w:eastAsia="en-US"/>
        </w:rPr>
        <w:t>Verejný obstarávateľ bezodkladne informuje záujemcu o zaradení alebo nezaradení do DNS. Informácia o nezaradení do DNS obsahuje najmä identifikáciu DNS, dôvody nezaradenia záujemcu, možnosť opakovane podať žiadosť o účasť a lehotu, v ktorej môže byť doručená námietka.</w:t>
      </w:r>
    </w:p>
    <w:p w14:paraId="2A7BD9C0" w14:textId="459F6D6F" w:rsidR="00025131" w:rsidRDefault="00025131" w:rsidP="00DD5AD7">
      <w:pPr>
        <w:pStyle w:val="Odsekzoznamu"/>
        <w:numPr>
          <w:ilvl w:val="0"/>
          <w:numId w:val="17"/>
        </w:numPr>
        <w:spacing w:after="0"/>
        <w:contextualSpacing w:val="0"/>
        <w:jc w:val="both"/>
        <w:rPr>
          <w:lang w:eastAsia="en-US"/>
        </w:rPr>
      </w:pPr>
      <w:r>
        <w:rPr>
          <w:lang w:eastAsia="en-US"/>
        </w:rPr>
        <w:t>DNS</w:t>
      </w:r>
      <w:r w:rsidRPr="00025131">
        <w:rPr>
          <w:lang w:eastAsia="en-US"/>
        </w:rPr>
        <w:t xml:space="preserve"> sa považuje za zriadený doručením informácie podľa </w:t>
      </w:r>
      <w:r>
        <w:rPr>
          <w:lang w:eastAsia="en-US"/>
        </w:rPr>
        <w:t>predchádzajúceho bodu</w:t>
      </w:r>
      <w:r w:rsidRPr="00025131">
        <w:rPr>
          <w:lang w:eastAsia="en-US"/>
        </w:rPr>
        <w:t xml:space="preserve"> všetkým záujemcom, ktorí predložili žiadosť o účasť v lehote podľa </w:t>
      </w:r>
      <w:r>
        <w:rPr>
          <w:lang w:eastAsia="en-US"/>
        </w:rPr>
        <w:t>bod 5.</w:t>
      </w:r>
      <w:r w:rsidRPr="00025131">
        <w:rPr>
          <w:lang w:eastAsia="en-US"/>
        </w:rPr>
        <w:t>3</w:t>
      </w:r>
      <w:r>
        <w:rPr>
          <w:lang w:eastAsia="en-US"/>
        </w:rPr>
        <w:t xml:space="preserve"> písm. a) </w:t>
      </w:r>
      <w:r w:rsidR="00ED3092">
        <w:rPr>
          <w:lang w:eastAsia="en-US"/>
        </w:rPr>
        <w:t xml:space="preserve">týchto </w:t>
      </w:r>
      <w:r>
        <w:rPr>
          <w:lang w:eastAsia="en-US"/>
        </w:rPr>
        <w:t>SP</w:t>
      </w:r>
      <w:r w:rsidRPr="00025131">
        <w:rPr>
          <w:lang w:eastAsia="en-US"/>
        </w:rPr>
        <w:t>.</w:t>
      </w:r>
    </w:p>
    <w:p w14:paraId="5D9E8A3D" w14:textId="3657A382" w:rsidR="0056269F" w:rsidRDefault="0056269F" w:rsidP="0056269F">
      <w:pPr>
        <w:pStyle w:val="Odsekzoznamu"/>
        <w:spacing w:after="0"/>
        <w:ind w:left="360"/>
        <w:contextualSpacing w:val="0"/>
        <w:jc w:val="both"/>
        <w:rPr>
          <w:lang w:eastAsia="en-US"/>
        </w:rPr>
      </w:pPr>
    </w:p>
    <w:p w14:paraId="5B288AA4" w14:textId="77777777" w:rsidR="0056269F" w:rsidRPr="0025504F" w:rsidRDefault="0056269F" w:rsidP="0056269F">
      <w:pPr>
        <w:pStyle w:val="Odsekzoznamu"/>
        <w:spacing w:after="0"/>
        <w:ind w:left="360"/>
        <w:contextualSpacing w:val="0"/>
        <w:jc w:val="both"/>
        <w:rPr>
          <w:lang w:eastAsia="en-US"/>
        </w:rPr>
      </w:pPr>
    </w:p>
    <w:p w14:paraId="26EBA42D" w14:textId="766B338A" w:rsidR="00365E87" w:rsidRDefault="00472C36" w:rsidP="00DD5AD7">
      <w:pPr>
        <w:pStyle w:val="Nadpis1"/>
        <w:numPr>
          <w:ilvl w:val="0"/>
          <w:numId w:val="7"/>
        </w:numPr>
        <w:spacing w:before="0" w:after="0"/>
        <w:ind w:left="426" w:hanging="426"/>
        <w:rPr>
          <w:b w:val="0"/>
          <w:bCs/>
          <w:color w:val="2F5496" w:themeColor="accent1" w:themeShade="BF"/>
          <w:sz w:val="36"/>
          <w:szCs w:val="36"/>
        </w:rPr>
      </w:pPr>
      <w:bookmarkStart w:id="21" w:name="_Toc104984425"/>
      <w:r>
        <w:rPr>
          <w:b w:val="0"/>
          <w:bCs/>
          <w:color w:val="2F5496" w:themeColor="accent1" w:themeShade="BF"/>
          <w:sz w:val="36"/>
          <w:szCs w:val="36"/>
        </w:rPr>
        <w:t>Zadávanie konkrétnych zákazky v rámci DNS</w:t>
      </w:r>
      <w:r w:rsidR="008B1CC9">
        <w:rPr>
          <w:b w:val="0"/>
          <w:bCs/>
          <w:color w:val="2F5496" w:themeColor="accent1" w:themeShade="BF"/>
          <w:sz w:val="36"/>
          <w:szCs w:val="36"/>
        </w:rPr>
        <w:t>/pokyny na vypracovanie ponuky</w:t>
      </w:r>
      <w:r w:rsidR="00CE0F3B">
        <w:rPr>
          <w:b w:val="0"/>
          <w:bCs/>
          <w:color w:val="2F5496" w:themeColor="accent1" w:themeShade="BF"/>
          <w:sz w:val="36"/>
          <w:szCs w:val="36"/>
        </w:rPr>
        <w:t xml:space="preserve"> (všeobecné podmienky)</w:t>
      </w:r>
      <w:bookmarkEnd w:id="21"/>
    </w:p>
    <w:p w14:paraId="017983A5" w14:textId="77777777" w:rsidR="0056269F" w:rsidRPr="002E1F05" w:rsidRDefault="0056269F" w:rsidP="0046592D">
      <w:pPr>
        <w:spacing w:after="0"/>
        <w:rPr>
          <w:bCs/>
          <w:color w:val="2F5496" w:themeColor="accent1" w:themeShade="BF"/>
          <w:szCs w:val="32"/>
        </w:rPr>
      </w:pPr>
    </w:p>
    <w:p w14:paraId="295405F0" w14:textId="4ABE4C14" w:rsidR="0084031A" w:rsidRPr="00AF48CE" w:rsidRDefault="00472C36" w:rsidP="002E1F05">
      <w:pPr>
        <w:pStyle w:val="Nadpis2"/>
      </w:pPr>
      <w:bookmarkStart w:id="22" w:name="_Toc104984426"/>
      <w:r>
        <w:t>6</w:t>
      </w:r>
      <w:r w:rsidRPr="0025504F">
        <w:t>.</w:t>
      </w:r>
      <w:r>
        <w:t>1</w:t>
      </w:r>
      <w:r w:rsidRPr="0025504F">
        <w:t>.</w:t>
      </w:r>
      <w:r w:rsidRPr="0025504F">
        <w:tab/>
      </w:r>
      <w:r w:rsidR="00025131">
        <w:t>Výzva na predkladanie ponúk</w:t>
      </w:r>
      <w:bookmarkEnd w:id="22"/>
    </w:p>
    <w:p w14:paraId="03CE641F" w14:textId="7993E966" w:rsidR="00E76EC5" w:rsidRPr="00297B20" w:rsidRDefault="00E76EC5" w:rsidP="00DD5AD7">
      <w:pPr>
        <w:pStyle w:val="Odsekzoznamu"/>
        <w:numPr>
          <w:ilvl w:val="0"/>
          <w:numId w:val="19"/>
        </w:numPr>
        <w:spacing w:after="0"/>
        <w:contextualSpacing w:val="0"/>
        <w:jc w:val="both"/>
        <w:rPr>
          <w:szCs w:val="24"/>
        </w:rPr>
      </w:pPr>
      <w:r w:rsidRPr="0025504F">
        <w:t>V rámci zriadeného DNS sa budú vyhlasovať konkrétne zákazky.</w:t>
      </w:r>
      <w:r w:rsidR="00297B20">
        <w:t xml:space="preserve"> </w:t>
      </w:r>
      <w:r w:rsidR="00297B20" w:rsidRPr="00E76EC5">
        <w:rPr>
          <w:lang w:eastAsia="en-US"/>
        </w:rPr>
        <w:t>Verejný</w:t>
      </w:r>
      <w:r w:rsidR="00297B20" w:rsidRPr="0025504F">
        <w:rPr>
          <w:szCs w:val="24"/>
        </w:rPr>
        <w:t xml:space="preserve"> obstarávateľ predpokladá zadávanie konkrétnych zákaziek v rámci DNS vo vopred neurčitých, nepravidelných intervaloch, ktoré budú závisieť od potrieb verejného obstarávateľa. </w:t>
      </w:r>
    </w:p>
    <w:p w14:paraId="7C3D8EA8" w14:textId="0E7D77C4" w:rsidR="00E76EC5" w:rsidRPr="0025504F" w:rsidRDefault="00025131" w:rsidP="00DD5AD7">
      <w:pPr>
        <w:pStyle w:val="Odsekzoznamu"/>
        <w:numPr>
          <w:ilvl w:val="0"/>
          <w:numId w:val="19"/>
        </w:numPr>
        <w:spacing w:after="0"/>
        <w:contextualSpacing w:val="0"/>
        <w:jc w:val="both"/>
        <w:rPr>
          <w:lang w:eastAsia="en-US"/>
        </w:rPr>
      </w:pPr>
      <w:r w:rsidRPr="00025131">
        <w:rPr>
          <w:lang w:eastAsia="en-US"/>
        </w:rPr>
        <w:t xml:space="preserve">Verejný obstarávateľ pri zadávaní </w:t>
      </w:r>
      <w:r>
        <w:rPr>
          <w:lang w:eastAsia="en-US"/>
        </w:rPr>
        <w:t xml:space="preserve">konkrétnej </w:t>
      </w:r>
      <w:r w:rsidRPr="00025131">
        <w:rPr>
          <w:lang w:eastAsia="en-US"/>
        </w:rPr>
        <w:t xml:space="preserve">zákazky pošle výzvu na predkladanie ponúk súčasne všetkým záujemcom zaradeným do </w:t>
      </w:r>
      <w:r>
        <w:rPr>
          <w:lang w:eastAsia="en-US"/>
        </w:rPr>
        <w:t>DNS.</w:t>
      </w:r>
      <w:r w:rsidR="00E76EC5">
        <w:rPr>
          <w:lang w:eastAsia="en-US"/>
        </w:rPr>
        <w:t xml:space="preserve"> Výzva na predkladanie ponúk bude </w:t>
      </w:r>
      <w:r w:rsidR="00E76EC5">
        <w:rPr>
          <w:lang w:eastAsia="en-US"/>
        </w:rPr>
        <w:lastRenderedPageBreak/>
        <w:t>obsahovať všetky povinné náležitosti v zmysle ZVO a všetky informácie potrebné na vypracovanie ponúk v konkrétnej zákazke.</w:t>
      </w:r>
    </w:p>
    <w:p w14:paraId="1034A459" w14:textId="77777777" w:rsidR="00E76EC5" w:rsidRPr="00843B57" w:rsidRDefault="00E76EC5" w:rsidP="00DD5AD7">
      <w:pPr>
        <w:pStyle w:val="Odsekzoznamu"/>
        <w:numPr>
          <w:ilvl w:val="0"/>
          <w:numId w:val="19"/>
        </w:numPr>
        <w:spacing w:after="0"/>
        <w:contextualSpacing w:val="0"/>
        <w:jc w:val="both"/>
      </w:pPr>
      <w:r w:rsidRPr="0025504F">
        <w:t>V </w:t>
      </w:r>
      <w:r w:rsidRPr="0025504F">
        <w:rPr>
          <w:lang w:eastAsia="en-US"/>
        </w:rPr>
        <w:t>prípade</w:t>
      </w:r>
      <w:r w:rsidRPr="0025504F">
        <w:t xml:space="preserve">, že si to bude zadávanie konkrétnej zákazky vyžadovať, súčasťou výzvy na predkladanie ponúk budú aj požiadavky na preukázanie čestných vyhlásení, odborných certifikátov, prípadne iných nevyhnutných dokladov potrebných pre riadne vyhodnotenie </w:t>
      </w:r>
      <w:r w:rsidRPr="00843B57">
        <w:t>splnenia požiadaviek na predmet zákazky.</w:t>
      </w:r>
    </w:p>
    <w:p w14:paraId="1AD0642B" w14:textId="15011980" w:rsidR="00E76EC5" w:rsidRPr="00843B57" w:rsidRDefault="00E76EC5" w:rsidP="00DD5AD7">
      <w:pPr>
        <w:pStyle w:val="Odsekzoznamu"/>
        <w:numPr>
          <w:ilvl w:val="0"/>
          <w:numId w:val="19"/>
        </w:numPr>
        <w:spacing w:after="0"/>
        <w:contextualSpacing w:val="0"/>
        <w:jc w:val="both"/>
      </w:pPr>
      <w:r w:rsidRPr="00843B57">
        <w:t>V </w:t>
      </w:r>
      <w:r w:rsidRPr="00843B57">
        <w:rPr>
          <w:lang w:eastAsia="en-US"/>
        </w:rPr>
        <w:t>niektorých</w:t>
      </w:r>
      <w:r w:rsidRPr="00843B57">
        <w:t xml:space="preserve"> konkrétnych zákazkách si verejný obstarávateľ vyhradzuje právo </w:t>
      </w:r>
      <w:r w:rsidR="00843B57">
        <w:t>vyžadovať</w:t>
      </w:r>
      <w:r w:rsidRPr="00843B57">
        <w:t xml:space="preserve"> vo výzve na predkladanie ponúk v konkrétnej zákazke </w:t>
      </w:r>
    </w:p>
    <w:p w14:paraId="5E44D14D" w14:textId="77777777" w:rsidR="00843B57" w:rsidRDefault="00E76EC5" w:rsidP="0046592D">
      <w:pPr>
        <w:pStyle w:val="Odsekzoznamu"/>
        <w:numPr>
          <w:ilvl w:val="1"/>
          <w:numId w:val="4"/>
        </w:numPr>
        <w:spacing w:after="0"/>
        <w:contextualSpacing w:val="0"/>
        <w:jc w:val="both"/>
      </w:pPr>
      <w:r w:rsidRPr="00843B57">
        <w:t>aby uchádzač v ponuke uviedol podiel zákazky, ktorý má v úmysle zadať subdodávateľom, navrhovaných subdodávateľov a predmety subdodávok a/alebo</w:t>
      </w:r>
    </w:p>
    <w:p w14:paraId="252324E7" w14:textId="342DDB5A" w:rsidR="00E76EC5" w:rsidRPr="00843B57" w:rsidRDefault="00E76EC5" w:rsidP="0046592D">
      <w:pPr>
        <w:pStyle w:val="Odsekzoznamu"/>
        <w:numPr>
          <w:ilvl w:val="1"/>
          <w:numId w:val="4"/>
        </w:numPr>
        <w:spacing w:after="0"/>
        <w:contextualSpacing w:val="0"/>
        <w:jc w:val="both"/>
      </w:pPr>
      <w:r w:rsidRPr="00843B57">
        <w:t>aby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67A3A019" w14:textId="56DFC8B7" w:rsidR="00AF48CE" w:rsidRDefault="00AF48CE" w:rsidP="0046592D">
      <w:pPr>
        <w:spacing w:after="0"/>
        <w:contextualSpacing w:val="0"/>
        <w:jc w:val="both"/>
        <w:rPr>
          <w:lang w:eastAsia="en-US"/>
        </w:rPr>
      </w:pPr>
    </w:p>
    <w:p w14:paraId="6223EF84" w14:textId="7A1C0CF5" w:rsidR="00AF48CE" w:rsidRDefault="00AF48CE" w:rsidP="002E1F05">
      <w:pPr>
        <w:pStyle w:val="Nadpis2"/>
      </w:pPr>
      <w:bookmarkStart w:id="23" w:name="_Toc104984427"/>
      <w:r>
        <w:t>6</w:t>
      </w:r>
      <w:r w:rsidRPr="0025504F">
        <w:t>.</w:t>
      </w:r>
      <w:r>
        <w:t>2</w:t>
      </w:r>
      <w:r w:rsidRPr="0025504F">
        <w:t>.</w:t>
      </w:r>
      <w:r w:rsidRPr="0025504F">
        <w:tab/>
      </w:r>
      <w:r>
        <w:t>Podmienky predloženia ponuky</w:t>
      </w:r>
      <w:bookmarkEnd w:id="23"/>
    </w:p>
    <w:p w14:paraId="1DA682BF" w14:textId="77777777" w:rsidR="00AF48CE" w:rsidRDefault="00AF48CE" w:rsidP="00DD5AD7">
      <w:pPr>
        <w:pStyle w:val="Odsekzoznamu"/>
        <w:numPr>
          <w:ilvl w:val="0"/>
          <w:numId w:val="20"/>
        </w:numPr>
        <w:spacing w:after="0"/>
        <w:contextualSpacing w:val="0"/>
        <w:jc w:val="both"/>
        <w:rPr>
          <w:lang w:eastAsia="en-US"/>
        </w:rPr>
      </w:pPr>
      <w:r w:rsidRPr="006A5EAB">
        <w:t>Zaradený</w:t>
      </w:r>
      <w:r w:rsidRPr="006A5EAB">
        <w:rPr>
          <w:lang w:eastAsia="en-US"/>
        </w:rPr>
        <w:t xml:space="preserve"> záujemca môže predložiť len jednu ponuku. Zaradený záujemca predkladá ponuku v elektronickej podobe v lehote na predkladanie ponúk podľa požiadaviek uvedených v týchto </w:t>
      </w:r>
      <w:r>
        <w:rPr>
          <w:lang w:eastAsia="en-US"/>
        </w:rPr>
        <w:t>SP a výzve na predkladanie ponúk</w:t>
      </w:r>
      <w:r w:rsidRPr="006A5EAB">
        <w:rPr>
          <w:lang w:eastAsia="en-US"/>
        </w:rPr>
        <w:t>.</w:t>
      </w:r>
    </w:p>
    <w:p w14:paraId="1628604F" w14:textId="3888F438"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 xml:space="preserve">Ponuka </w:t>
      </w:r>
      <w:r>
        <w:rPr>
          <w:u w:val="single"/>
          <w:lang w:eastAsia="en-US"/>
        </w:rPr>
        <w:t>musí byť</w:t>
      </w:r>
      <w:r w:rsidRPr="00AF48CE">
        <w:rPr>
          <w:u w:val="single"/>
          <w:lang w:eastAsia="en-US"/>
        </w:rPr>
        <w:t xml:space="preserve"> vyhotovená elektronicky</w:t>
      </w:r>
      <w:r w:rsidRPr="006A5EAB">
        <w:rPr>
          <w:lang w:eastAsia="en-US"/>
        </w:rPr>
        <w:t xml:space="preserve"> v zmysle § 49 ods. 1 písm. a) ZVO </w:t>
      </w:r>
      <w:r w:rsidRPr="00AF48CE">
        <w:rPr>
          <w:u w:val="single"/>
          <w:lang w:eastAsia="en-US"/>
        </w:rPr>
        <w:t>a vložená do elektronického prostriedku JOSEPHINE</w:t>
      </w:r>
      <w:r w:rsidR="00D83E18">
        <w:rPr>
          <w:u w:val="single"/>
          <w:lang w:eastAsia="en-US"/>
        </w:rPr>
        <w:t xml:space="preserve"> (určenou funkcionalitou)</w:t>
      </w:r>
      <w:r w:rsidRPr="006A5EAB">
        <w:rPr>
          <w:lang w:eastAsia="en-US"/>
        </w:rPr>
        <w:t xml:space="preserve"> umiestnenom na webovej adrese </w:t>
      </w:r>
      <w:hyperlink r:id="rId15" w:history="1">
        <w:r w:rsidRPr="006A5EAB">
          <w:rPr>
            <w:rStyle w:val="Hypertextovprepojenie"/>
            <w:lang w:eastAsia="en-US"/>
          </w:rPr>
          <w:t>https://josephine.proebiz.com/</w:t>
        </w:r>
      </w:hyperlink>
      <w:r w:rsidRPr="006A5EAB">
        <w:rPr>
          <w:lang w:eastAsia="en-US"/>
        </w:rPr>
        <w:t>.</w:t>
      </w:r>
    </w:p>
    <w:p w14:paraId="6B7A789D" w14:textId="38CC5FDA" w:rsidR="00AF48CE" w:rsidRPr="006A5EAB" w:rsidRDefault="00AF48CE" w:rsidP="00DD5AD7">
      <w:pPr>
        <w:pStyle w:val="Odsekzoznamu"/>
        <w:numPr>
          <w:ilvl w:val="0"/>
          <w:numId w:val="20"/>
        </w:numPr>
        <w:spacing w:after="0"/>
        <w:contextualSpacing w:val="0"/>
        <w:jc w:val="both"/>
        <w:rPr>
          <w:lang w:eastAsia="en-US"/>
        </w:rPr>
      </w:pPr>
      <w:r w:rsidRPr="00AF48CE">
        <w:rPr>
          <w:u w:val="single"/>
          <w:lang w:eastAsia="en-US"/>
        </w:rPr>
        <w:t>Elektronická</w:t>
      </w:r>
      <w:r w:rsidRPr="006A5EAB">
        <w:rPr>
          <w:lang w:eastAsia="en-US"/>
        </w:rPr>
        <w:t xml:space="preserve"> ponuka sa vloží vyplnením ponukového formulára a vložením požadovaných dokladov a dokumentov v elektronickom prostriedku JOSEPHINE umiestnenom na webovej adrese </w:t>
      </w:r>
      <w:hyperlink r:id="rId16" w:history="1">
        <w:r w:rsidRPr="006A5EAB">
          <w:rPr>
            <w:rStyle w:val="Hypertextovprepojenie"/>
            <w:lang w:eastAsia="en-US"/>
          </w:rPr>
          <w:t>https://josephine.proebiz.com/</w:t>
        </w:r>
      </w:hyperlink>
      <w:r w:rsidRPr="006A5EAB">
        <w:rPr>
          <w:lang w:eastAsia="en-US"/>
        </w:rPr>
        <w:t>.</w:t>
      </w:r>
    </w:p>
    <w:p w14:paraId="1841CC38" w14:textId="0DD0C8BD" w:rsidR="00AF48CE" w:rsidRPr="006A5EAB" w:rsidRDefault="00AF48CE" w:rsidP="00DD5AD7">
      <w:pPr>
        <w:pStyle w:val="Odsekzoznamu"/>
        <w:numPr>
          <w:ilvl w:val="0"/>
          <w:numId w:val="20"/>
        </w:numPr>
        <w:spacing w:after="0"/>
        <w:contextualSpacing w:val="0"/>
        <w:jc w:val="both"/>
        <w:rPr>
          <w:lang w:eastAsia="en-US"/>
        </w:rPr>
      </w:pPr>
      <w:r w:rsidRPr="006A5EAB">
        <w:rPr>
          <w:lang w:eastAsia="en-US"/>
        </w:rPr>
        <w:t xml:space="preserve">V predloženej ponuke prostredníctvom elektronického prostriedku JOSEPHINE musia byť pripojené požadované doklady a dokumenty (doporučený formát je „PDF“) </w:t>
      </w:r>
      <w:r w:rsidRPr="006A5EAB">
        <w:rPr>
          <w:u w:val="single"/>
          <w:lang w:eastAsia="en-US"/>
        </w:rPr>
        <w:t>a vyplnenie elektronického formulára, ktorý zodpovedá návrhu na plnenie kritéria uvedeného v</w:t>
      </w:r>
      <w:r w:rsidR="00737F70">
        <w:rPr>
          <w:u w:val="single"/>
          <w:lang w:eastAsia="en-US"/>
        </w:rPr>
        <w:t>o výzve na predkladanie ponúk</w:t>
      </w:r>
      <w:r w:rsidRPr="006A5EAB">
        <w:rPr>
          <w:lang w:eastAsia="en-US"/>
        </w:rPr>
        <w:t>.</w:t>
      </w:r>
    </w:p>
    <w:p w14:paraId="5C63CE33" w14:textId="495FDF2A" w:rsidR="00AF48CE" w:rsidRDefault="00AF48CE" w:rsidP="00DD5AD7">
      <w:pPr>
        <w:pStyle w:val="Odsekzoznamu"/>
        <w:numPr>
          <w:ilvl w:val="0"/>
          <w:numId w:val="20"/>
        </w:numPr>
        <w:spacing w:after="0"/>
        <w:contextualSpacing w:val="0"/>
        <w:jc w:val="both"/>
        <w:rPr>
          <w:lang w:eastAsia="en-US"/>
        </w:rPr>
      </w:pPr>
      <w:r w:rsidRPr="006A5EAB">
        <w:rPr>
          <w:lang w:eastAsia="en-US"/>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E011A3B" w14:textId="59B13935" w:rsidR="000E74D3" w:rsidRPr="00066348" w:rsidRDefault="000E74D3" w:rsidP="00DD5AD7">
      <w:pPr>
        <w:pStyle w:val="Odsekzoznamu"/>
        <w:numPr>
          <w:ilvl w:val="0"/>
          <w:numId w:val="20"/>
        </w:numPr>
        <w:spacing w:after="0"/>
        <w:contextualSpacing w:val="0"/>
        <w:jc w:val="both"/>
        <w:rPr>
          <w:b/>
          <w:bCs/>
          <w:lang w:eastAsia="en-US"/>
        </w:rPr>
      </w:pPr>
      <w:r w:rsidRPr="00066348">
        <w:rPr>
          <w:b/>
          <w:bCs/>
          <w:lang w:eastAsia="en-US"/>
        </w:rPr>
        <w:t>Požiadavky na obsah ponuky budú definované vo výzve na predkladanie ponúk v konkrétnej zákazke</w:t>
      </w:r>
      <w:r w:rsidRPr="00D83E18">
        <w:rPr>
          <w:bCs/>
          <w:lang w:eastAsia="en-US"/>
        </w:rPr>
        <w:t>.</w:t>
      </w:r>
    </w:p>
    <w:p w14:paraId="5917A85C" w14:textId="2E28E31E" w:rsidR="00025131" w:rsidRDefault="00025131" w:rsidP="0046592D">
      <w:pPr>
        <w:spacing w:after="0"/>
        <w:contextualSpacing w:val="0"/>
        <w:jc w:val="both"/>
        <w:rPr>
          <w:lang w:eastAsia="en-US"/>
        </w:rPr>
      </w:pPr>
    </w:p>
    <w:p w14:paraId="719DBA28" w14:textId="6A3D4CE3" w:rsidR="0092173E" w:rsidRDefault="0092173E" w:rsidP="002E1F05">
      <w:pPr>
        <w:pStyle w:val="Nadpis2"/>
      </w:pPr>
      <w:bookmarkStart w:id="24" w:name="_Toc104984428"/>
      <w:r>
        <w:t>6</w:t>
      </w:r>
      <w:r w:rsidRPr="0025504F">
        <w:t>.</w:t>
      </w:r>
      <w:r>
        <w:t>3</w:t>
      </w:r>
      <w:r w:rsidRPr="0025504F">
        <w:t>.</w:t>
      </w:r>
      <w:r w:rsidRPr="0025504F">
        <w:tab/>
      </w:r>
      <w:r>
        <w:t>Vysvetlenie výzvy na predkladanie ponúk</w:t>
      </w:r>
      <w:bookmarkEnd w:id="24"/>
    </w:p>
    <w:p w14:paraId="1AEED640" w14:textId="06B90A56" w:rsidR="0092173E" w:rsidRDefault="0092173E" w:rsidP="0046592D">
      <w:pPr>
        <w:spacing w:after="0"/>
        <w:contextualSpacing w:val="0"/>
        <w:jc w:val="both"/>
        <w:rPr>
          <w:lang w:eastAsia="en-US"/>
        </w:rPr>
      </w:pPr>
      <w:r w:rsidRPr="006A5EAB">
        <w:rPr>
          <w:lang w:eastAsia="en-US"/>
        </w:rPr>
        <w:t xml:space="preserve">V prípade nejasností alebo potreby objasnenia </w:t>
      </w:r>
      <w:r>
        <w:rPr>
          <w:lang w:eastAsia="en-US"/>
        </w:rPr>
        <w:t>informácií potrebných na vypracovanie ponuky</w:t>
      </w:r>
      <w:r w:rsidRPr="006A5EAB">
        <w:rPr>
          <w:lang w:eastAsia="en-US"/>
        </w:rPr>
        <w:t xml:space="preserve"> </w:t>
      </w:r>
      <w:r>
        <w:rPr>
          <w:lang w:eastAsia="en-US"/>
        </w:rPr>
        <w:t>uvedených vo výzve na predkladanie ponúk alebo</w:t>
      </w:r>
      <w:r w:rsidRPr="006A5EAB">
        <w:rPr>
          <w:lang w:eastAsia="en-US"/>
        </w:rPr>
        <w:t xml:space="preserve">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1493F2E7" w14:textId="77777777" w:rsidR="0056292D" w:rsidRDefault="0056292D" w:rsidP="0046592D">
      <w:pPr>
        <w:spacing w:after="0"/>
        <w:contextualSpacing w:val="0"/>
        <w:jc w:val="both"/>
        <w:rPr>
          <w:lang w:eastAsia="en-US"/>
        </w:rPr>
      </w:pPr>
    </w:p>
    <w:p w14:paraId="0A0C2A8C" w14:textId="378077A3" w:rsidR="00025131" w:rsidRPr="0084031A" w:rsidRDefault="00025131" w:rsidP="002E1F05">
      <w:pPr>
        <w:pStyle w:val="Nadpis2"/>
      </w:pPr>
      <w:bookmarkStart w:id="25" w:name="_Toc104984429"/>
      <w:r w:rsidRPr="0056292D">
        <w:t>6.</w:t>
      </w:r>
      <w:r w:rsidR="0092173E" w:rsidRPr="0056292D">
        <w:t>4</w:t>
      </w:r>
      <w:r w:rsidRPr="0025504F">
        <w:t>.</w:t>
      </w:r>
      <w:r w:rsidRPr="0025504F">
        <w:tab/>
      </w:r>
      <w:r w:rsidRPr="008B1CC9">
        <w:t xml:space="preserve">Komplexnosť </w:t>
      </w:r>
      <w:r w:rsidR="00AF48CE">
        <w:t>konkrétnej zákazky</w:t>
      </w:r>
      <w:bookmarkEnd w:id="25"/>
    </w:p>
    <w:p w14:paraId="70C68A12" w14:textId="7AC62C3F" w:rsidR="006A5EAB" w:rsidRDefault="008B1CC9" w:rsidP="0046592D">
      <w:pPr>
        <w:spacing w:after="0"/>
        <w:contextualSpacing w:val="0"/>
        <w:jc w:val="both"/>
        <w:rPr>
          <w:lang w:eastAsia="en-US"/>
        </w:rPr>
      </w:pPr>
      <w:r w:rsidRPr="008B1CC9">
        <w:rPr>
          <w:lang w:eastAsia="en-US"/>
        </w:rPr>
        <w:t xml:space="preserve">Zaradený záujemca </w:t>
      </w:r>
      <w:r>
        <w:rPr>
          <w:lang w:eastAsia="en-US"/>
        </w:rPr>
        <w:t xml:space="preserve">musí </w:t>
      </w:r>
      <w:r w:rsidRPr="008B1CC9">
        <w:rPr>
          <w:lang w:eastAsia="en-US"/>
        </w:rPr>
        <w:t>predlož</w:t>
      </w:r>
      <w:r>
        <w:rPr>
          <w:lang w:eastAsia="en-US"/>
        </w:rPr>
        <w:t>iť</w:t>
      </w:r>
      <w:r w:rsidRPr="008B1CC9">
        <w:rPr>
          <w:lang w:eastAsia="en-US"/>
        </w:rPr>
        <w:t xml:space="preserve"> ponuku na celý predmet výzvy tak, ako </w:t>
      </w:r>
      <w:r w:rsidR="00BC7762">
        <w:rPr>
          <w:lang w:eastAsia="en-US"/>
        </w:rPr>
        <w:t>bude</w:t>
      </w:r>
      <w:r w:rsidRPr="008B1CC9">
        <w:rPr>
          <w:lang w:eastAsia="en-US"/>
        </w:rPr>
        <w:t xml:space="preserve"> definovaný </w:t>
      </w:r>
      <w:r w:rsidR="00BC7762">
        <w:rPr>
          <w:lang w:eastAsia="en-US"/>
        </w:rPr>
        <w:t>vo výzve na predkladanie ponuky</w:t>
      </w:r>
      <w:r w:rsidRPr="008B1CC9">
        <w:rPr>
          <w:lang w:eastAsia="en-US"/>
        </w:rPr>
        <w:t>.</w:t>
      </w:r>
    </w:p>
    <w:p w14:paraId="47B4DE0D" w14:textId="77777777" w:rsidR="0092173E" w:rsidRDefault="0092173E" w:rsidP="0046592D">
      <w:pPr>
        <w:spacing w:after="0"/>
        <w:contextualSpacing w:val="0"/>
        <w:jc w:val="both"/>
        <w:rPr>
          <w:lang w:eastAsia="en-US"/>
        </w:rPr>
      </w:pPr>
    </w:p>
    <w:p w14:paraId="1DE5C8E9" w14:textId="1865C7E6" w:rsidR="000E74D3" w:rsidRDefault="006A5EAB" w:rsidP="002E1F05">
      <w:pPr>
        <w:pStyle w:val="Nadpis2"/>
      </w:pPr>
      <w:bookmarkStart w:id="26" w:name="_Toc104984430"/>
      <w:bookmarkStart w:id="27" w:name="_Toc488059672"/>
      <w:r w:rsidRPr="0056292D">
        <w:lastRenderedPageBreak/>
        <w:t>6.</w:t>
      </w:r>
      <w:r w:rsidR="0092173E" w:rsidRPr="0056292D">
        <w:t>5</w:t>
      </w:r>
      <w:r>
        <w:tab/>
      </w:r>
      <w:r w:rsidR="000E74D3">
        <w:t>Jazyk ponuky</w:t>
      </w:r>
      <w:bookmarkEnd w:id="26"/>
    </w:p>
    <w:p w14:paraId="607C730E" w14:textId="77777777" w:rsidR="000E74D3" w:rsidRPr="000E74D3" w:rsidRDefault="000E74D3" w:rsidP="00DD5AD7">
      <w:pPr>
        <w:pStyle w:val="Odsekzoznamu"/>
        <w:numPr>
          <w:ilvl w:val="0"/>
          <w:numId w:val="21"/>
        </w:numPr>
        <w:spacing w:after="0"/>
        <w:contextualSpacing w:val="0"/>
        <w:jc w:val="both"/>
        <w:rPr>
          <w:lang w:val="x-none" w:eastAsia="en-US"/>
        </w:rPr>
      </w:pPr>
      <w:r>
        <w:rPr>
          <w:lang w:eastAsia="en-US"/>
        </w:rPr>
        <w:t>Ponuky sa predkladajú v slovenskom alebo českom jazyku.</w:t>
      </w:r>
    </w:p>
    <w:p w14:paraId="64429527" w14:textId="09C4DDC5" w:rsidR="000E74D3" w:rsidRPr="000E74D3" w:rsidRDefault="000E74D3" w:rsidP="00DD5AD7">
      <w:pPr>
        <w:pStyle w:val="Odsekzoznamu"/>
        <w:numPr>
          <w:ilvl w:val="0"/>
          <w:numId w:val="21"/>
        </w:numPr>
        <w:spacing w:after="0"/>
        <w:contextualSpacing w:val="0"/>
        <w:jc w:val="both"/>
        <w:rPr>
          <w:lang w:val="x-none" w:eastAsia="en-US"/>
        </w:rPr>
      </w:pPr>
      <w:r w:rsidRPr="000E74D3">
        <w:rPr>
          <w:lang w:val="x-none" w:eastAsia="en-US"/>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79F0AF1" w14:textId="2156CB89" w:rsidR="000E74D3" w:rsidRPr="002E1F05" w:rsidRDefault="000E74D3" w:rsidP="0046592D">
      <w:pPr>
        <w:spacing w:after="0"/>
        <w:rPr>
          <w:bCs/>
          <w:color w:val="2F5496" w:themeColor="accent1" w:themeShade="BF"/>
          <w:szCs w:val="32"/>
        </w:rPr>
      </w:pPr>
    </w:p>
    <w:p w14:paraId="19CB0C61" w14:textId="42F0855A" w:rsidR="000E74D3" w:rsidRDefault="000E74D3" w:rsidP="002E1F05">
      <w:pPr>
        <w:pStyle w:val="Nadpis2"/>
      </w:pPr>
      <w:bookmarkStart w:id="28" w:name="_Toc104984431"/>
      <w:r>
        <w:t>6.</w:t>
      </w:r>
      <w:r w:rsidR="0092173E">
        <w:t>6</w:t>
      </w:r>
      <w:r>
        <w:tab/>
        <w:t>Viazanosť ponuky</w:t>
      </w:r>
      <w:bookmarkEnd w:id="28"/>
    </w:p>
    <w:bookmarkEnd w:id="27"/>
    <w:p w14:paraId="7DC3C788" w14:textId="5F77DAF1" w:rsidR="006A5EAB" w:rsidRPr="000E74D3" w:rsidRDefault="00152D5A" w:rsidP="0046592D">
      <w:pPr>
        <w:spacing w:after="0"/>
        <w:contextualSpacing w:val="0"/>
        <w:jc w:val="both"/>
        <w:rPr>
          <w:lang w:eastAsia="en-US"/>
        </w:rPr>
      </w:pPr>
      <w:r>
        <w:rPr>
          <w:lang w:eastAsia="en-US"/>
        </w:rPr>
        <w:t>Lehota viazanosti ponúk bude</w:t>
      </w:r>
      <w:r w:rsidR="00D83E18">
        <w:rPr>
          <w:lang w:eastAsia="en-US"/>
        </w:rPr>
        <w:t xml:space="preserve">/môže byť </w:t>
      </w:r>
      <w:r>
        <w:rPr>
          <w:lang w:eastAsia="en-US"/>
        </w:rPr>
        <w:t>definovaná vo výzve na predkladanie ponúk v konkrétnej zákazke.</w:t>
      </w:r>
    </w:p>
    <w:p w14:paraId="2082C781" w14:textId="43443BD8" w:rsidR="006A5EAB" w:rsidRPr="006A5EAB" w:rsidRDefault="006A5EAB" w:rsidP="0046592D">
      <w:pPr>
        <w:spacing w:after="0"/>
        <w:contextualSpacing w:val="0"/>
        <w:jc w:val="both"/>
        <w:rPr>
          <w:lang w:eastAsia="en-US"/>
        </w:rPr>
      </w:pPr>
      <w:r w:rsidRPr="006A5EAB">
        <w:rPr>
          <w:lang w:eastAsia="en-US"/>
        </w:rPr>
        <w:t xml:space="preserve"> </w:t>
      </w:r>
    </w:p>
    <w:p w14:paraId="29948DBB" w14:textId="36D69795" w:rsidR="00152D5A" w:rsidRDefault="00152D5A" w:rsidP="002E1F05">
      <w:pPr>
        <w:pStyle w:val="Nadpis2"/>
      </w:pPr>
      <w:bookmarkStart w:id="29" w:name="_Toc104984432"/>
      <w:r>
        <w:t>6.</w:t>
      </w:r>
      <w:r w:rsidR="0092173E">
        <w:t>7</w:t>
      </w:r>
      <w:r>
        <w:tab/>
        <w:t>Zábezpeka ponuky</w:t>
      </w:r>
      <w:bookmarkEnd w:id="29"/>
    </w:p>
    <w:p w14:paraId="660782B0" w14:textId="6E62A084" w:rsidR="00152D5A" w:rsidRPr="006A5EAB" w:rsidRDefault="009B1344" w:rsidP="0046592D">
      <w:pPr>
        <w:spacing w:after="0"/>
        <w:contextualSpacing w:val="0"/>
        <w:jc w:val="both"/>
      </w:pPr>
      <w:r w:rsidRPr="00843B57">
        <w:t>V </w:t>
      </w:r>
      <w:r w:rsidRPr="00843B57">
        <w:rPr>
          <w:lang w:eastAsia="en-US"/>
        </w:rPr>
        <w:t>niektorých</w:t>
      </w:r>
      <w:r w:rsidRPr="00843B57">
        <w:t xml:space="preserve"> konkrétnych zákazkách si verejný obstarávateľ vyhradzuje právo požadovať zábezpeku ponuky v súlade s § 46 ZVO</w:t>
      </w:r>
      <w:r>
        <w:t xml:space="preserve">. </w:t>
      </w:r>
      <w:r w:rsidR="007C07A2">
        <w:t>V prípade uplatnenia zábezpeky ponuky verejný obstarávateľ uvedie vo výzve na predkladanie ponúk požadovanú výšku zábezpeky ponuky, pričom záujemca bude pri skladaní zábezpeky postupovať podľa nasledovných pravidiel:</w:t>
      </w:r>
    </w:p>
    <w:p w14:paraId="492D87DB" w14:textId="0D860AC2" w:rsidR="00152D5A" w:rsidRPr="006A5EAB" w:rsidRDefault="00152D5A" w:rsidP="00DD5AD7">
      <w:pPr>
        <w:pStyle w:val="Odsekzoznamu"/>
        <w:numPr>
          <w:ilvl w:val="0"/>
          <w:numId w:val="22"/>
        </w:numPr>
        <w:spacing w:after="0"/>
        <w:contextualSpacing w:val="0"/>
        <w:jc w:val="both"/>
        <w:rPr>
          <w:lang w:eastAsia="en-US"/>
        </w:rPr>
      </w:pPr>
      <w:r w:rsidRPr="007C07A2">
        <w:rPr>
          <w:lang w:val="x-none" w:eastAsia="en-US"/>
        </w:rPr>
        <w:t>Doklad</w:t>
      </w:r>
      <w:r w:rsidRPr="006A5EAB">
        <w:rPr>
          <w:lang w:eastAsia="en-US"/>
        </w:rPr>
        <w:t xml:space="preserve"> o zložení zábezpeky (ak je zábezpeka zložená vo forme bankovej záruky/vo forme poistenia záruky) musí byť súčasťou ponuky uchádzača. Ak doklad o zložení zábezpeky nebude súčasťou ponuky a/alebo ak finančné prostriedky nebudú zložené na účet verejného obstarávateľa alebo ak banková záruka nebude obsahovať náležitosti resp. ak listina preukazujúca poistenie záruky nebude obsahovať náležitosti </w:t>
      </w:r>
      <w:r w:rsidR="00C65F9D">
        <w:rPr>
          <w:lang w:eastAsia="en-US"/>
        </w:rPr>
        <w:t>podľa</w:t>
      </w:r>
      <w:r w:rsidRPr="006A5EAB">
        <w:rPr>
          <w:lang w:eastAsia="en-US"/>
        </w:rPr>
        <w:t xml:space="preserve"> týchto </w:t>
      </w:r>
      <w:r w:rsidR="00C65F9D">
        <w:rPr>
          <w:lang w:eastAsia="en-US"/>
        </w:rPr>
        <w:t>SP</w:t>
      </w:r>
      <w:r w:rsidRPr="006A5EAB">
        <w:rPr>
          <w:lang w:eastAsia="en-US"/>
        </w:rPr>
        <w:t>, bude uchádzač z</w:t>
      </w:r>
      <w:r w:rsidR="00C65F9D">
        <w:rPr>
          <w:lang w:eastAsia="en-US"/>
        </w:rPr>
        <w:t> konkrétnej zákazky</w:t>
      </w:r>
      <w:r w:rsidRPr="006A5EAB">
        <w:rPr>
          <w:lang w:eastAsia="en-US"/>
        </w:rPr>
        <w:t xml:space="preserve"> vylúčený.</w:t>
      </w:r>
    </w:p>
    <w:p w14:paraId="72C1C84D" w14:textId="77777777" w:rsidR="00152D5A" w:rsidRPr="006A5EAB" w:rsidRDefault="00152D5A" w:rsidP="00DD5AD7">
      <w:pPr>
        <w:pStyle w:val="Odsekzoznamu"/>
        <w:numPr>
          <w:ilvl w:val="0"/>
          <w:numId w:val="22"/>
        </w:numPr>
        <w:spacing w:after="0"/>
        <w:contextualSpacing w:val="0"/>
        <w:jc w:val="both"/>
        <w:rPr>
          <w:lang w:eastAsia="en-US"/>
        </w:rPr>
      </w:pPr>
      <w:r w:rsidRPr="00C65F9D">
        <w:rPr>
          <w:lang w:val="x-none" w:eastAsia="en-US"/>
        </w:rPr>
        <w:t>Spôsob</w:t>
      </w:r>
      <w:r w:rsidRPr="006A5EAB">
        <w:rPr>
          <w:lang w:eastAsia="en-US"/>
        </w:rPr>
        <w:t xml:space="preserve"> zloženia zábezpeky si vyberie uchádzač. Spôsoby zloženia zábezpeky sú:</w:t>
      </w:r>
    </w:p>
    <w:p w14:paraId="0F2E39D2" w14:textId="77777777" w:rsidR="00152D5A" w:rsidRPr="006A5EAB" w:rsidRDefault="00152D5A" w:rsidP="00DD5AD7">
      <w:pPr>
        <w:numPr>
          <w:ilvl w:val="0"/>
          <w:numId w:val="8"/>
        </w:numPr>
        <w:spacing w:after="0"/>
        <w:contextualSpacing w:val="0"/>
        <w:jc w:val="both"/>
        <w:rPr>
          <w:lang w:eastAsia="en-US"/>
        </w:rPr>
      </w:pPr>
      <w:r w:rsidRPr="006A5EAB">
        <w:rPr>
          <w:lang w:eastAsia="en-US"/>
        </w:rPr>
        <w:t xml:space="preserve">zloženie finančných prostriedkov na bankový účet verejného obstarávateľa podľa bodu 10.4 a) týchto súťažných podkladov, </w:t>
      </w:r>
    </w:p>
    <w:p w14:paraId="7B6CECE6" w14:textId="0BF5BC67" w:rsidR="00152D5A" w:rsidRPr="006A5EAB" w:rsidRDefault="00152D5A" w:rsidP="00DD5AD7">
      <w:pPr>
        <w:numPr>
          <w:ilvl w:val="0"/>
          <w:numId w:val="8"/>
        </w:numPr>
        <w:spacing w:after="0"/>
        <w:contextualSpacing w:val="0"/>
        <w:jc w:val="both"/>
        <w:rPr>
          <w:lang w:val="x-none" w:eastAsia="en-US"/>
        </w:rPr>
      </w:pPr>
      <w:r w:rsidRPr="006A5EAB">
        <w:rPr>
          <w:lang w:val="x-none" w:eastAsia="en-US"/>
        </w:rPr>
        <w:t xml:space="preserve">poskytnutie bankovej záruky za uchádzača podľa </w:t>
      </w:r>
      <w:r w:rsidR="006449D5">
        <w:rPr>
          <w:lang w:eastAsia="en-US"/>
        </w:rPr>
        <w:t>písm. d)</w:t>
      </w:r>
      <w:r w:rsidRPr="006A5EAB">
        <w:rPr>
          <w:lang w:eastAsia="en-US"/>
        </w:rPr>
        <w:t>,</w:t>
      </w:r>
      <w:r w:rsidRPr="006A5EAB">
        <w:rPr>
          <w:lang w:val="x-none" w:eastAsia="en-US"/>
        </w:rPr>
        <w:t xml:space="preserve"> alebo</w:t>
      </w:r>
    </w:p>
    <w:p w14:paraId="1CC93BED" w14:textId="647DDE70" w:rsidR="00152D5A" w:rsidRPr="006A5EAB" w:rsidRDefault="00152D5A" w:rsidP="00DD5AD7">
      <w:pPr>
        <w:numPr>
          <w:ilvl w:val="0"/>
          <w:numId w:val="8"/>
        </w:numPr>
        <w:spacing w:after="0"/>
        <w:contextualSpacing w:val="0"/>
        <w:jc w:val="both"/>
        <w:rPr>
          <w:lang w:eastAsia="en-US"/>
        </w:rPr>
      </w:pPr>
      <w:r w:rsidRPr="006A5EAB">
        <w:rPr>
          <w:lang w:eastAsia="en-US"/>
        </w:rPr>
        <w:t xml:space="preserve">poskytnutie poistenia záruky za uchádzača podľa </w:t>
      </w:r>
      <w:r w:rsidR="006449D5">
        <w:rPr>
          <w:lang w:eastAsia="en-US"/>
        </w:rPr>
        <w:t>písm. e)</w:t>
      </w:r>
      <w:r w:rsidRPr="006A5EAB">
        <w:rPr>
          <w:lang w:eastAsia="en-US"/>
        </w:rPr>
        <w:t>.</w:t>
      </w:r>
    </w:p>
    <w:p w14:paraId="11DBEFAD" w14:textId="29CDBEF7" w:rsidR="000C3306" w:rsidRDefault="00152D5A" w:rsidP="00DD5AD7">
      <w:pPr>
        <w:pStyle w:val="Odsekzoznamu"/>
        <w:numPr>
          <w:ilvl w:val="0"/>
          <w:numId w:val="22"/>
        </w:numPr>
        <w:spacing w:after="0"/>
        <w:contextualSpacing w:val="0"/>
        <w:jc w:val="both"/>
        <w:rPr>
          <w:lang w:eastAsia="en-US"/>
        </w:rPr>
      </w:pPr>
      <w:r w:rsidRPr="009D2061">
        <w:rPr>
          <w:lang w:val="x-none" w:eastAsia="en-US"/>
        </w:rPr>
        <w:t>Zloženie</w:t>
      </w:r>
      <w:r w:rsidRPr="006A5EAB">
        <w:rPr>
          <w:lang w:eastAsia="en-US"/>
        </w:rPr>
        <w:t xml:space="preserve"> finančných prostriedkov na bankový účet verejného obstarávateľa</w:t>
      </w:r>
      <w:r w:rsidR="009D2061">
        <w:rPr>
          <w:lang w:eastAsia="en-US"/>
        </w:rPr>
        <w:t>:</w:t>
      </w:r>
    </w:p>
    <w:p w14:paraId="6596A830" w14:textId="41B8145B" w:rsidR="00152D5A" w:rsidRPr="006A5EAB" w:rsidRDefault="00152D5A" w:rsidP="00DD5AD7">
      <w:pPr>
        <w:numPr>
          <w:ilvl w:val="0"/>
          <w:numId w:val="8"/>
        </w:numPr>
        <w:spacing w:after="0"/>
        <w:contextualSpacing w:val="0"/>
        <w:jc w:val="both"/>
        <w:rPr>
          <w:lang w:eastAsia="en-US"/>
        </w:rPr>
      </w:pPr>
      <w:r w:rsidRPr="006A5EAB">
        <w:rPr>
          <w:lang w:eastAsia="en-US"/>
        </w:rPr>
        <w:t xml:space="preserve">Finančné prostriedky vo výške podľa </w:t>
      </w:r>
      <w:r w:rsidR="000C3306">
        <w:rPr>
          <w:lang w:eastAsia="en-US"/>
        </w:rPr>
        <w:t xml:space="preserve">výzvy na predkladanie ponúk </w:t>
      </w:r>
      <w:r w:rsidRPr="006A5EAB">
        <w:rPr>
          <w:lang w:eastAsia="en-US"/>
        </w:rPr>
        <w:t>musia byť zložené na účet verejného obstarávateľa vedený v Štátnej pokladnici,</w:t>
      </w:r>
    </w:p>
    <w:tbl>
      <w:tblPr>
        <w:tblStyle w:val="Mriekatabuky"/>
        <w:tblW w:w="0" w:type="auto"/>
        <w:tblInd w:w="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97"/>
        <w:gridCol w:w="4314"/>
      </w:tblGrid>
      <w:tr w:rsidR="00152D5A" w:rsidRPr="006A5EAB" w14:paraId="2752C91A" w14:textId="77777777" w:rsidTr="0097666E">
        <w:tc>
          <w:tcPr>
            <w:tcW w:w="4672" w:type="dxa"/>
            <w:shd w:val="clear" w:color="auto" w:fill="D9E2F3" w:themeFill="accent1" w:themeFillTint="33"/>
          </w:tcPr>
          <w:p w14:paraId="5FBF2781" w14:textId="77777777" w:rsidR="00152D5A" w:rsidRPr="006A5EAB" w:rsidRDefault="00152D5A" w:rsidP="0046592D">
            <w:pPr>
              <w:spacing w:after="0"/>
              <w:contextualSpacing w:val="0"/>
              <w:jc w:val="both"/>
              <w:rPr>
                <w:sz w:val="24"/>
                <w:lang w:eastAsia="en-US"/>
              </w:rPr>
            </w:pPr>
            <w:r w:rsidRPr="006A5EAB">
              <w:rPr>
                <w:sz w:val="24"/>
                <w:lang w:eastAsia="en-US"/>
              </w:rPr>
              <w:t>Číslo účtu:</w:t>
            </w:r>
            <w:r w:rsidRPr="006A5EAB">
              <w:rPr>
                <w:sz w:val="24"/>
                <w:lang w:eastAsia="en-US"/>
              </w:rPr>
              <w:tab/>
            </w:r>
          </w:p>
        </w:tc>
        <w:tc>
          <w:tcPr>
            <w:tcW w:w="4672" w:type="dxa"/>
          </w:tcPr>
          <w:p w14:paraId="435B798C" w14:textId="77777777" w:rsidR="00152D5A" w:rsidRPr="006A5EAB" w:rsidRDefault="00152D5A" w:rsidP="0046592D">
            <w:pPr>
              <w:spacing w:after="0"/>
              <w:contextualSpacing w:val="0"/>
              <w:jc w:val="both"/>
              <w:rPr>
                <w:sz w:val="24"/>
                <w:lang w:eastAsia="en-US"/>
              </w:rPr>
            </w:pPr>
            <w:r w:rsidRPr="006A5EAB">
              <w:rPr>
                <w:sz w:val="24"/>
                <w:lang w:eastAsia="en-US"/>
              </w:rPr>
              <w:t>7000180074/8180</w:t>
            </w:r>
          </w:p>
        </w:tc>
      </w:tr>
      <w:tr w:rsidR="00152D5A" w:rsidRPr="006A5EAB" w14:paraId="50858279" w14:textId="77777777" w:rsidTr="0097666E">
        <w:tc>
          <w:tcPr>
            <w:tcW w:w="4672" w:type="dxa"/>
            <w:shd w:val="clear" w:color="auto" w:fill="D9E2F3" w:themeFill="accent1" w:themeFillTint="33"/>
          </w:tcPr>
          <w:p w14:paraId="2DF9AABC" w14:textId="77777777" w:rsidR="00152D5A" w:rsidRPr="006A5EAB" w:rsidRDefault="00152D5A" w:rsidP="0046592D">
            <w:pPr>
              <w:spacing w:after="0"/>
              <w:contextualSpacing w:val="0"/>
              <w:jc w:val="both"/>
              <w:rPr>
                <w:sz w:val="24"/>
                <w:lang w:eastAsia="en-US"/>
              </w:rPr>
            </w:pPr>
            <w:r w:rsidRPr="006A5EAB">
              <w:rPr>
                <w:sz w:val="24"/>
                <w:lang w:eastAsia="en-US"/>
              </w:rPr>
              <w:t>Konštantný symbol:</w:t>
            </w:r>
          </w:p>
        </w:tc>
        <w:tc>
          <w:tcPr>
            <w:tcW w:w="4672" w:type="dxa"/>
          </w:tcPr>
          <w:p w14:paraId="5E17C24A" w14:textId="77777777" w:rsidR="00152D5A" w:rsidRPr="006A5EAB" w:rsidRDefault="00152D5A" w:rsidP="0046592D">
            <w:pPr>
              <w:spacing w:after="0"/>
              <w:contextualSpacing w:val="0"/>
              <w:jc w:val="both"/>
              <w:rPr>
                <w:sz w:val="24"/>
                <w:lang w:eastAsia="en-US"/>
              </w:rPr>
            </w:pPr>
            <w:r w:rsidRPr="006A5EAB">
              <w:rPr>
                <w:sz w:val="24"/>
                <w:lang w:eastAsia="en-US"/>
              </w:rPr>
              <w:t>0558</w:t>
            </w:r>
          </w:p>
        </w:tc>
      </w:tr>
      <w:tr w:rsidR="00152D5A" w:rsidRPr="006A5EAB" w14:paraId="5C23297D" w14:textId="77777777" w:rsidTr="0097666E">
        <w:tc>
          <w:tcPr>
            <w:tcW w:w="4672" w:type="dxa"/>
            <w:shd w:val="clear" w:color="auto" w:fill="D9E2F3" w:themeFill="accent1" w:themeFillTint="33"/>
          </w:tcPr>
          <w:p w14:paraId="2CEB43E2" w14:textId="77777777" w:rsidR="00152D5A" w:rsidRPr="006A5EAB" w:rsidRDefault="00152D5A" w:rsidP="0046592D">
            <w:pPr>
              <w:spacing w:after="0"/>
              <w:contextualSpacing w:val="0"/>
              <w:jc w:val="both"/>
              <w:rPr>
                <w:sz w:val="24"/>
                <w:lang w:eastAsia="en-US"/>
              </w:rPr>
            </w:pPr>
            <w:r w:rsidRPr="006A5EAB">
              <w:rPr>
                <w:sz w:val="24"/>
                <w:lang w:eastAsia="en-US"/>
              </w:rPr>
              <w:t>Variabilný symbol:</w:t>
            </w:r>
          </w:p>
        </w:tc>
        <w:tc>
          <w:tcPr>
            <w:tcW w:w="4672" w:type="dxa"/>
          </w:tcPr>
          <w:p w14:paraId="58980C77" w14:textId="77777777" w:rsidR="00152D5A" w:rsidRPr="006A5EAB" w:rsidRDefault="00152D5A" w:rsidP="0046592D">
            <w:pPr>
              <w:spacing w:after="0"/>
              <w:contextualSpacing w:val="0"/>
              <w:jc w:val="both"/>
              <w:rPr>
                <w:sz w:val="24"/>
                <w:lang w:eastAsia="en-US"/>
              </w:rPr>
            </w:pPr>
            <w:r w:rsidRPr="006A5EAB">
              <w:rPr>
                <w:sz w:val="24"/>
                <w:lang w:eastAsia="en-US"/>
              </w:rPr>
              <w:t>IČO uchádzača (v prípade skupiny dodávateľov IČO jedného z členov</w:t>
            </w:r>
          </w:p>
        </w:tc>
      </w:tr>
      <w:tr w:rsidR="00152D5A" w:rsidRPr="006A5EAB" w14:paraId="365FB547" w14:textId="77777777" w:rsidTr="0097666E">
        <w:tc>
          <w:tcPr>
            <w:tcW w:w="4672" w:type="dxa"/>
            <w:shd w:val="clear" w:color="auto" w:fill="D9E2F3" w:themeFill="accent1" w:themeFillTint="33"/>
          </w:tcPr>
          <w:p w14:paraId="4BFB8EB4" w14:textId="77777777" w:rsidR="00152D5A" w:rsidRPr="006A5EAB" w:rsidRDefault="00152D5A" w:rsidP="0046592D">
            <w:pPr>
              <w:spacing w:after="0"/>
              <w:contextualSpacing w:val="0"/>
              <w:jc w:val="both"/>
              <w:rPr>
                <w:sz w:val="24"/>
                <w:lang w:eastAsia="en-US"/>
              </w:rPr>
            </w:pPr>
            <w:r w:rsidRPr="006A5EAB">
              <w:rPr>
                <w:sz w:val="24"/>
                <w:lang w:eastAsia="en-US"/>
              </w:rPr>
              <w:t>Špecifický symbol:</w:t>
            </w:r>
          </w:p>
        </w:tc>
        <w:tc>
          <w:tcPr>
            <w:tcW w:w="4672" w:type="dxa"/>
          </w:tcPr>
          <w:p w14:paraId="0C9E779F" w14:textId="77777777" w:rsidR="00152D5A" w:rsidRPr="006A5EAB" w:rsidRDefault="00152D5A" w:rsidP="0046592D">
            <w:pPr>
              <w:spacing w:after="0"/>
              <w:contextualSpacing w:val="0"/>
              <w:jc w:val="both"/>
              <w:rPr>
                <w:sz w:val="24"/>
                <w:lang w:eastAsia="en-US"/>
              </w:rPr>
            </w:pPr>
            <w:r w:rsidRPr="006A5EAB">
              <w:rPr>
                <w:sz w:val="24"/>
                <w:lang w:eastAsia="en-US"/>
              </w:rPr>
              <w:t>(</w:t>
            </w:r>
            <w:r w:rsidRPr="006A5EAB">
              <w:rPr>
                <w:i/>
                <w:sz w:val="24"/>
                <w:lang w:eastAsia="en-US"/>
              </w:rPr>
              <w:t>uviesť špecifický symbol)</w:t>
            </w:r>
          </w:p>
        </w:tc>
      </w:tr>
      <w:tr w:rsidR="00152D5A" w:rsidRPr="006A5EAB" w14:paraId="6F807BB6" w14:textId="77777777" w:rsidTr="0097666E">
        <w:tc>
          <w:tcPr>
            <w:tcW w:w="4672" w:type="dxa"/>
            <w:shd w:val="clear" w:color="auto" w:fill="D9E2F3" w:themeFill="accent1" w:themeFillTint="33"/>
          </w:tcPr>
          <w:p w14:paraId="10BA2635" w14:textId="77777777" w:rsidR="00152D5A" w:rsidRPr="006A5EAB" w:rsidRDefault="00152D5A" w:rsidP="0046592D">
            <w:pPr>
              <w:spacing w:after="0"/>
              <w:contextualSpacing w:val="0"/>
              <w:jc w:val="both"/>
              <w:rPr>
                <w:sz w:val="24"/>
                <w:lang w:eastAsia="en-US"/>
              </w:rPr>
            </w:pPr>
            <w:r w:rsidRPr="006A5EAB">
              <w:rPr>
                <w:sz w:val="24"/>
                <w:lang w:eastAsia="en-US"/>
              </w:rPr>
              <w:t>Poznámka:</w:t>
            </w:r>
            <w:r w:rsidRPr="006A5EAB">
              <w:rPr>
                <w:sz w:val="24"/>
                <w:lang w:eastAsia="en-US"/>
              </w:rPr>
              <w:tab/>
            </w:r>
          </w:p>
        </w:tc>
        <w:tc>
          <w:tcPr>
            <w:tcW w:w="4672" w:type="dxa"/>
          </w:tcPr>
          <w:p w14:paraId="505888AF" w14:textId="77777777" w:rsidR="00152D5A" w:rsidRPr="006A5EAB" w:rsidRDefault="00152D5A" w:rsidP="0046592D">
            <w:pPr>
              <w:spacing w:after="0"/>
              <w:contextualSpacing w:val="0"/>
              <w:jc w:val="both"/>
              <w:rPr>
                <w:sz w:val="24"/>
                <w:lang w:eastAsia="en-US"/>
              </w:rPr>
            </w:pPr>
            <w:r w:rsidRPr="006A5EAB">
              <w:rPr>
                <w:sz w:val="24"/>
                <w:lang w:eastAsia="en-US"/>
              </w:rPr>
              <w:t xml:space="preserve">Zábezpeka: </w:t>
            </w:r>
            <w:r w:rsidRPr="006A5EAB">
              <w:rPr>
                <w:i/>
                <w:sz w:val="24"/>
                <w:lang w:eastAsia="en-US"/>
              </w:rPr>
              <w:t>(uviesť skrátený názov konkrétnej zadávanej zákazky)</w:t>
            </w:r>
          </w:p>
        </w:tc>
      </w:tr>
      <w:tr w:rsidR="00152D5A" w:rsidRPr="006A5EAB" w14:paraId="21AF753A" w14:textId="77777777" w:rsidTr="0097666E">
        <w:tc>
          <w:tcPr>
            <w:tcW w:w="4672" w:type="dxa"/>
            <w:shd w:val="clear" w:color="auto" w:fill="D9E2F3" w:themeFill="accent1" w:themeFillTint="33"/>
          </w:tcPr>
          <w:p w14:paraId="2F16E2AA" w14:textId="77777777" w:rsidR="00152D5A" w:rsidRPr="006A5EAB" w:rsidRDefault="00152D5A" w:rsidP="0046592D">
            <w:pPr>
              <w:spacing w:after="0"/>
              <w:contextualSpacing w:val="0"/>
              <w:jc w:val="both"/>
              <w:rPr>
                <w:sz w:val="24"/>
                <w:lang w:eastAsia="en-US"/>
              </w:rPr>
            </w:pPr>
            <w:r w:rsidRPr="006A5EAB">
              <w:rPr>
                <w:sz w:val="24"/>
                <w:lang w:eastAsia="en-US"/>
              </w:rPr>
              <w:t>IBAN:</w:t>
            </w:r>
          </w:p>
        </w:tc>
        <w:tc>
          <w:tcPr>
            <w:tcW w:w="4672" w:type="dxa"/>
          </w:tcPr>
          <w:p w14:paraId="1C025CD1" w14:textId="77777777" w:rsidR="00152D5A" w:rsidRPr="006A5EAB" w:rsidRDefault="00152D5A" w:rsidP="0046592D">
            <w:pPr>
              <w:spacing w:after="0"/>
              <w:contextualSpacing w:val="0"/>
              <w:jc w:val="both"/>
              <w:rPr>
                <w:sz w:val="24"/>
                <w:lang w:eastAsia="en-US"/>
              </w:rPr>
            </w:pPr>
            <w:r w:rsidRPr="006A5EAB">
              <w:rPr>
                <w:sz w:val="24"/>
                <w:lang w:eastAsia="en-US"/>
              </w:rPr>
              <w:t>SK5981800000007000180074</w:t>
            </w:r>
          </w:p>
        </w:tc>
      </w:tr>
      <w:tr w:rsidR="00152D5A" w:rsidRPr="006A5EAB" w14:paraId="034BE4F5" w14:textId="77777777" w:rsidTr="0097666E">
        <w:tc>
          <w:tcPr>
            <w:tcW w:w="4672" w:type="dxa"/>
            <w:shd w:val="clear" w:color="auto" w:fill="D9E2F3" w:themeFill="accent1" w:themeFillTint="33"/>
          </w:tcPr>
          <w:p w14:paraId="6330E77E" w14:textId="77777777" w:rsidR="00152D5A" w:rsidRPr="006A5EAB" w:rsidRDefault="00152D5A" w:rsidP="0046592D">
            <w:pPr>
              <w:spacing w:after="0"/>
              <w:contextualSpacing w:val="0"/>
              <w:jc w:val="both"/>
              <w:rPr>
                <w:sz w:val="24"/>
                <w:lang w:eastAsia="en-US"/>
              </w:rPr>
            </w:pPr>
            <w:r w:rsidRPr="006A5EAB">
              <w:rPr>
                <w:sz w:val="24"/>
                <w:lang w:eastAsia="en-US"/>
              </w:rPr>
              <w:t>BIC/SWIFT kód:</w:t>
            </w:r>
          </w:p>
        </w:tc>
        <w:tc>
          <w:tcPr>
            <w:tcW w:w="4672" w:type="dxa"/>
          </w:tcPr>
          <w:p w14:paraId="662DBA2B" w14:textId="77777777" w:rsidR="00152D5A" w:rsidRPr="006A5EAB" w:rsidRDefault="00152D5A" w:rsidP="0046592D">
            <w:pPr>
              <w:spacing w:after="0"/>
              <w:contextualSpacing w:val="0"/>
              <w:jc w:val="both"/>
              <w:rPr>
                <w:sz w:val="24"/>
                <w:lang w:eastAsia="en-US"/>
              </w:rPr>
            </w:pPr>
            <w:r w:rsidRPr="006A5EAB">
              <w:rPr>
                <w:sz w:val="24"/>
                <w:lang w:eastAsia="en-US"/>
              </w:rPr>
              <w:t>SPSRSKBA</w:t>
            </w:r>
          </w:p>
        </w:tc>
      </w:tr>
      <w:tr w:rsidR="00152D5A" w:rsidRPr="006A5EAB" w14:paraId="05BE2A30" w14:textId="77777777" w:rsidTr="0097666E">
        <w:tc>
          <w:tcPr>
            <w:tcW w:w="4672" w:type="dxa"/>
            <w:shd w:val="clear" w:color="auto" w:fill="D9E2F3" w:themeFill="accent1" w:themeFillTint="33"/>
          </w:tcPr>
          <w:p w14:paraId="119B3C9C" w14:textId="77777777" w:rsidR="00152D5A" w:rsidRPr="006A5EAB" w:rsidRDefault="00152D5A" w:rsidP="0046592D">
            <w:pPr>
              <w:spacing w:after="0"/>
              <w:contextualSpacing w:val="0"/>
              <w:jc w:val="both"/>
              <w:rPr>
                <w:sz w:val="24"/>
                <w:lang w:eastAsia="en-US"/>
              </w:rPr>
            </w:pPr>
            <w:r w:rsidRPr="006A5EAB">
              <w:rPr>
                <w:sz w:val="24"/>
                <w:lang w:eastAsia="en-US"/>
              </w:rPr>
              <w:t>Banka príjemcu:</w:t>
            </w:r>
          </w:p>
        </w:tc>
        <w:tc>
          <w:tcPr>
            <w:tcW w:w="4672" w:type="dxa"/>
          </w:tcPr>
          <w:p w14:paraId="0B70E998" w14:textId="77777777" w:rsidR="00152D5A" w:rsidRPr="006A5EAB" w:rsidRDefault="00152D5A" w:rsidP="0046592D">
            <w:pPr>
              <w:spacing w:after="0"/>
              <w:contextualSpacing w:val="0"/>
              <w:jc w:val="both"/>
              <w:rPr>
                <w:sz w:val="24"/>
                <w:lang w:eastAsia="en-US"/>
              </w:rPr>
            </w:pPr>
            <w:r w:rsidRPr="006A5EAB">
              <w:rPr>
                <w:sz w:val="24"/>
                <w:lang w:eastAsia="en-US"/>
              </w:rPr>
              <w:t>Štátna pokladnica, Radlinského 32, 810 05 Bratislava, Slovenská republika</w:t>
            </w:r>
          </w:p>
        </w:tc>
      </w:tr>
    </w:tbl>
    <w:p w14:paraId="6B652F3A" w14:textId="77777777" w:rsidR="00152D5A" w:rsidRPr="006A5EAB" w:rsidRDefault="00152D5A" w:rsidP="0046592D">
      <w:pPr>
        <w:spacing w:after="0"/>
        <w:contextualSpacing w:val="0"/>
        <w:jc w:val="both"/>
        <w:rPr>
          <w:lang w:eastAsia="en-US"/>
        </w:rPr>
      </w:pPr>
    </w:p>
    <w:p w14:paraId="23D1C254" w14:textId="77777777" w:rsidR="00152D5A" w:rsidRPr="006A5EAB" w:rsidRDefault="00152D5A" w:rsidP="00DD5AD7">
      <w:pPr>
        <w:numPr>
          <w:ilvl w:val="0"/>
          <w:numId w:val="8"/>
        </w:numPr>
        <w:spacing w:after="0"/>
        <w:contextualSpacing w:val="0"/>
        <w:jc w:val="both"/>
        <w:rPr>
          <w:lang w:eastAsia="en-US"/>
        </w:rPr>
      </w:pPr>
      <w:r w:rsidRPr="006A5EAB">
        <w:rPr>
          <w:lang w:eastAsia="en-US"/>
        </w:rPr>
        <w:t>Účet v Štátnej pokladnici nie je úročený.</w:t>
      </w:r>
    </w:p>
    <w:p w14:paraId="4118C68A" w14:textId="77777777" w:rsidR="00152D5A" w:rsidRPr="006A5EAB" w:rsidRDefault="00152D5A" w:rsidP="00DD5AD7">
      <w:pPr>
        <w:numPr>
          <w:ilvl w:val="0"/>
          <w:numId w:val="8"/>
        </w:numPr>
        <w:spacing w:after="0"/>
        <w:contextualSpacing w:val="0"/>
        <w:jc w:val="both"/>
        <w:rPr>
          <w:lang w:eastAsia="en-US"/>
        </w:rPr>
      </w:pPr>
      <w:r w:rsidRPr="006A5EAB">
        <w:rPr>
          <w:lang w:eastAsia="en-US"/>
        </w:rPr>
        <w:t>Finančné prostriedky musia byť pripísané na účet verejného obstarávateľa najneskôr v deň uplynutia lehoty na predkladanie ponúk.</w:t>
      </w:r>
    </w:p>
    <w:p w14:paraId="6E85748C" w14:textId="77777777" w:rsidR="00152D5A" w:rsidRPr="006A5EAB" w:rsidRDefault="00152D5A" w:rsidP="00DD5AD7">
      <w:pPr>
        <w:pStyle w:val="Odsekzoznamu"/>
        <w:numPr>
          <w:ilvl w:val="0"/>
          <w:numId w:val="22"/>
        </w:numPr>
        <w:spacing w:after="0"/>
        <w:contextualSpacing w:val="0"/>
        <w:jc w:val="both"/>
        <w:rPr>
          <w:lang w:eastAsia="en-US"/>
        </w:rPr>
      </w:pPr>
      <w:r w:rsidRPr="009D2061">
        <w:rPr>
          <w:lang w:val="x-none" w:eastAsia="en-US"/>
        </w:rPr>
        <w:t>Poskytnutie</w:t>
      </w:r>
      <w:r w:rsidRPr="006A5EAB">
        <w:rPr>
          <w:lang w:eastAsia="en-US"/>
        </w:rPr>
        <w:t xml:space="preserve"> bankovej záruky za uchádzača sa riadi ustanoveniami zákona č. 513/1991 Zb. Obchodného zákonníka v znení neskorších predpisov alebo ekvivalentným právnym predpisom. Uchádzač predloží záručnú listinu, v ktorej banka písomne vyhlási, že uspokojí veriteľa (verejného obstarávateľa) za dlžníka (uchádzača) do výšky zábezpeky. Záručná </w:t>
      </w:r>
      <w:r w:rsidRPr="006A5EAB">
        <w:rPr>
          <w:lang w:eastAsia="en-US"/>
        </w:rPr>
        <w:lastRenderedPageBreak/>
        <w:t>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10D50597" w14:textId="77777777" w:rsidR="00152D5A" w:rsidRPr="006A5EAB" w:rsidRDefault="00152D5A" w:rsidP="00DD5AD7">
      <w:pPr>
        <w:pStyle w:val="Odsekzoznamu"/>
        <w:numPr>
          <w:ilvl w:val="0"/>
          <w:numId w:val="22"/>
        </w:numPr>
        <w:spacing w:after="0"/>
        <w:contextualSpacing w:val="0"/>
        <w:jc w:val="both"/>
        <w:rPr>
          <w:lang w:eastAsia="en-US"/>
        </w:rPr>
      </w:pPr>
      <w:r w:rsidRPr="009D2061">
        <w:rPr>
          <w:lang w:val="x-none" w:eastAsia="en-US"/>
        </w:rPr>
        <w:t>Poskytnutie</w:t>
      </w:r>
      <w:r w:rsidRPr="006A5EAB">
        <w:rPr>
          <w:lang w:eastAsia="en-US"/>
        </w:rPr>
        <w:t xml:space="preserv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57442687" w14:textId="77777777" w:rsidR="00152D5A" w:rsidRPr="006A5EAB" w:rsidRDefault="00152D5A" w:rsidP="00DD5AD7">
      <w:pPr>
        <w:pStyle w:val="Odsekzoznamu"/>
        <w:numPr>
          <w:ilvl w:val="0"/>
          <w:numId w:val="22"/>
        </w:numPr>
        <w:spacing w:after="0"/>
        <w:contextualSpacing w:val="0"/>
        <w:jc w:val="both"/>
        <w:rPr>
          <w:lang w:eastAsia="en-US"/>
        </w:rPr>
      </w:pPr>
      <w:r w:rsidRPr="006A5EAB">
        <w:rPr>
          <w:lang w:eastAsia="en-US"/>
        </w:rPr>
        <w:t xml:space="preserve">Ak </w:t>
      </w:r>
      <w:r w:rsidRPr="009D2061">
        <w:rPr>
          <w:lang w:val="x-none" w:eastAsia="en-US"/>
        </w:rPr>
        <w:t>uchádzač</w:t>
      </w:r>
      <w:r w:rsidRPr="006A5EAB">
        <w:rPr>
          <w:lang w:eastAsia="en-US"/>
        </w:rPr>
        <w:t xml:space="preserve"> využije možnosť zloženia zábezpeky vo forme bankovej záruky, v elektronickej ponuke predloží elektronické vyhotovenie bankovej záruky vydané bankou alebo </w:t>
      </w:r>
      <w:proofErr w:type="spellStart"/>
      <w:r w:rsidRPr="006A5EAB">
        <w:rPr>
          <w:lang w:eastAsia="en-US"/>
        </w:rPr>
        <w:t>scan</w:t>
      </w:r>
      <w:proofErr w:type="spellEnd"/>
      <w:r w:rsidRPr="006A5EAB">
        <w:rPr>
          <w:lang w:eastAsia="en-US"/>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6C86FD7B" w14:textId="77777777" w:rsidR="00152D5A" w:rsidRPr="006A5EAB" w:rsidRDefault="00152D5A" w:rsidP="00DD5AD7">
      <w:pPr>
        <w:pStyle w:val="Odsekzoznamu"/>
        <w:numPr>
          <w:ilvl w:val="0"/>
          <w:numId w:val="22"/>
        </w:numPr>
        <w:spacing w:after="0"/>
        <w:contextualSpacing w:val="0"/>
        <w:jc w:val="both"/>
        <w:rPr>
          <w:lang w:val="x-none" w:eastAsia="en-US"/>
        </w:rPr>
      </w:pPr>
      <w:r w:rsidRPr="006A5EAB">
        <w:rPr>
          <w:lang w:val="x-none" w:eastAsia="en-US"/>
        </w:rPr>
        <w:t xml:space="preserve">Ak uchádzač využije možnosť zloženia zábezpeky vo forme poistenia záruky, v elektronickej ponuke predloží elektronické vyhotovenie poistenia záruky vydané poisťovňou alebo </w:t>
      </w:r>
      <w:proofErr w:type="spellStart"/>
      <w:r w:rsidRPr="006A5EAB">
        <w:rPr>
          <w:lang w:val="x-none" w:eastAsia="en-US"/>
        </w:rPr>
        <w:t>scan</w:t>
      </w:r>
      <w:proofErr w:type="spellEnd"/>
      <w:r w:rsidRPr="006A5EAB">
        <w:rPr>
          <w:lang w:val="x-none" w:eastAsia="en-US"/>
        </w:rPr>
        <w:t xml:space="preserve">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6A5EAB">
        <w:rPr>
          <w:lang w:eastAsia="en-US"/>
        </w:rPr>
        <w:t>,</w:t>
      </w:r>
      <w:r w:rsidRPr="006A5EAB">
        <w:rPr>
          <w:lang w:val="x-none" w:eastAsia="en-US"/>
        </w:rPr>
        <w:t xml:space="preserve"> na ktorú ponuku predkladá a heslom: „Poistenie záruky – Neotvárať“.</w:t>
      </w:r>
    </w:p>
    <w:p w14:paraId="11B73BDE" w14:textId="77777777" w:rsidR="00152D5A" w:rsidRPr="006A5EAB" w:rsidRDefault="00152D5A" w:rsidP="00DD5AD7">
      <w:pPr>
        <w:pStyle w:val="Odsekzoznamu"/>
        <w:numPr>
          <w:ilvl w:val="0"/>
          <w:numId w:val="22"/>
        </w:numPr>
        <w:spacing w:after="0"/>
        <w:contextualSpacing w:val="0"/>
        <w:jc w:val="both"/>
        <w:rPr>
          <w:lang w:eastAsia="en-US"/>
        </w:rPr>
      </w:pPr>
      <w:r w:rsidRPr="00291705">
        <w:rPr>
          <w:lang w:val="x-none" w:eastAsia="en-US"/>
        </w:rPr>
        <w:t>Podmienky</w:t>
      </w:r>
      <w:r w:rsidRPr="006A5EAB">
        <w:rPr>
          <w:lang w:eastAsia="en-US"/>
        </w:rPr>
        <w:t xml:space="preserve"> vrátenia alebo uvoľnenia zábezpeky. Vrátenie zložených finančných prostriedkov na účet verejného obstarávateľa:</w:t>
      </w:r>
    </w:p>
    <w:p w14:paraId="3D806194" w14:textId="55E3B081" w:rsidR="00152D5A" w:rsidRPr="006A5EAB" w:rsidRDefault="00152D5A" w:rsidP="00DD5AD7">
      <w:pPr>
        <w:numPr>
          <w:ilvl w:val="0"/>
          <w:numId w:val="8"/>
        </w:numPr>
        <w:spacing w:after="0"/>
        <w:contextualSpacing w:val="0"/>
        <w:jc w:val="both"/>
        <w:rPr>
          <w:lang w:eastAsia="en-US"/>
        </w:rPr>
      </w:pPr>
      <w:r w:rsidRPr="006A5EAB">
        <w:rPr>
          <w:lang w:eastAsia="en-US"/>
        </w:rPr>
        <w:t xml:space="preserve">Ak uchádzač zložil zábezpeku zložením finančných prostriedkov na účet verejného obstarávateľa podľa </w:t>
      </w:r>
      <w:r w:rsidR="006449D5">
        <w:rPr>
          <w:lang w:eastAsia="en-US"/>
        </w:rPr>
        <w:t>písm. c)</w:t>
      </w:r>
      <w:r w:rsidRPr="006A5EAB">
        <w:rPr>
          <w:lang w:eastAsia="en-US"/>
        </w:rPr>
        <w:t xml:space="preserve">, verejný obstarávateľ ju vráti okrem prípadov, kedy zábezpeka prepadá v prospech verejného obstarávateľa. </w:t>
      </w:r>
    </w:p>
    <w:p w14:paraId="012C51DF" w14:textId="77777777" w:rsidR="00152D5A" w:rsidRPr="006A5EAB" w:rsidRDefault="00152D5A" w:rsidP="00DD5AD7">
      <w:pPr>
        <w:numPr>
          <w:ilvl w:val="0"/>
          <w:numId w:val="8"/>
        </w:numPr>
        <w:spacing w:after="0"/>
        <w:contextualSpacing w:val="0"/>
        <w:jc w:val="both"/>
        <w:rPr>
          <w:lang w:eastAsia="en-US"/>
        </w:rPr>
      </w:pPr>
      <w:r w:rsidRPr="006A5EAB">
        <w:rPr>
          <w:lang w:eastAsia="en-US"/>
        </w:rPr>
        <w:t>Ak uchádzač zložil zábezpeku formou bankovej záruky, táto zanikne uplynutím lehoty, na ktorú bola vystavená, ak veriteľ (verejný obstarávateľ) neoznámi banke písomne svoje nároky z bankovej záruky počas doby jej platnosti.</w:t>
      </w:r>
    </w:p>
    <w:p w14:paraId="1C4D8918" w14:textId="77777777" w:rsidR="00152D5A" w:rsidRPr="006A5EAB" w:rsidRDefault="00152D5A" w:rsidP="00DD5AD7">
      <w:pPr>
        <w:numPr>
          <w:ilvl w:val="0"/>
          <w:numId w:val="8"/>
        </w:numPr>
        <w:spacing w:after="0"/>
        <w:contextualSpacing w:val="0"/>
        <w:jc w:val="both"/>
        <w:rPr>
          <w:lang w:eastAsia="en-US"/>
        </w:rPr>
      </w:pPr>
      <w:r w:rsidRPr="006A5EAB">
        <w:rPr>
          <w:lang w:eastAsia="en-US"/>
        </w:rPr>
        <w:t>Ak uchádzač zložil zábezpeku formou poistenia záruky, táto zanikne uplynutím lehoty, na ktorú bola vystavená, ak verejný obstarávateľ neoznámi poisťovni písomne svoje nároky z poistenia záruky počas doby jej platnosti.</w:t>
      </w:r>
    </w:p>
    <w:p w14:paraId="65911038" w14:textId="77777777" w:rsidR="00152D5A" w:rsidRPr="006A5EAB" w:rsidRDefault="00152D5A" w:rsidP="00DD5AD7">
      <w:pPr>
        <w:pStyle w:val="Odsekzoznamu"/>
        <w:numPr>
          <w:ilvl w:val="0"/>
          <w:numId w:val="22"/>
        </w:numPr>
        <w:spacing w:after="0"/>
        <w:contextualSpacing w:val="0"/>
        <w:jc w:val="both"/>
        <w:rPr>
          <w:lang w:eastAsia="en-US"/>
        </w:rPr>
      </w:pPr>
      <w:r w:rsidRPr="006A5EAB">
        <w:rPr>
          <w:lang w:eastAsia="en-US"/>
        </w:rPr>
        <w:lastRenderedPageBreak/>
        <w:t xml:space="preserve">Verejný </w:t>
      </w:r>
      <w:r w:rsidRPr="00291705">
        <w:rPr>
          <w:lang w:val="x-none" w:eastAsia="en-US"/>
        </w:rPr>
        <w:t>obstarávateľ</w:t>
      </w:r>
      <w:r w:rsidRPr="006A5EAB">
        <w:rPr>
          <w:lang w:eastAsia="en-US"/>
        </w:rPr>
        <w:t xml:space="preserve"> uvoľní alebo vráti uchádzačovi zábezpeku do siedmich dní odo dňa</w:t>
      </w:r>
    </w:p>
    <w:p w14:paraId="09282A06" w14:textId="77777777" w:rsidR="00152D5A" w:rsidRPr="006A5EAB" w:rsidRDefault="00152D5A" w:rsidP="00DD5AD7">
      <w:pPr>
        <w:numPr>
          <w:ilvl w:val="0"/>
          <w:numId w:val="8"/>
        </w:numPr>
        <w:spacing w:after="0"/>
        <w:contextualSpacing w:val="0"/>
        <w:jc w:val="both"/>
        <w:rPr>
          <w:lang w:eastAsia="en-US"/>
        </w:rPr>
      </w:pPr>
      <w:r w:rsidRPr="006A5EAB">
        <w:rPr>
          <w:lang w:eastAsia="en-US"/>
        </w:rPr>
        <w:t xml:space="preserve">uplynutia lehoty viazanosti ponúk </w:t>
      </w:r>
    </w:p>
    <w:p w14:paraId="64E0D2BD" w14:textId="77777777" w:rsidR="00152D5A" w:rsidRPr="006A5EAB" w:rsidRDefault="00152D5A" w:rsidP="00DD5AD7">
      <w:pPr>
        <w:numPr>
          <w:ilvl w:val="0"/>
          <w:numId w:val="8"/>
        </w:numPr>
        <w:spacing w:after="0"/>
        <w:contextualSpacing w:val="0"/>
        <w:jc w:val="both"/>
        <w:rPr>
          <w:lang w:eastAsia="en-US"/>
        </w:rPr>
      </w:pPr>
      <w:r w:rsidRPr="006A5EAB">
        <w:rPr>
          <w:lang w:eastAsia="en-US"/>
        </w:rPr>
        <w:t>márneho uplynutia lehoty na doručenie námietky, ak ho verejný obstarávateľ vylúčil z verejného obstarávania alebo ak verejný obstarávateľ zruší použitý postup zadávania zákazky,</w:t>
      </w:r>
    </w:p>
    <w:p w14:paraId="20017D18" w14:textId="77777777" w:rsidR="00152D5A" w:rsidRPr="006A5EAB" w:rsidRDefault="00152D5A" w:rsidP="00DD5AD7">
      <w:pPr>
        <w:numPr>
          <w:ilvl w:val="0"/>
          <w:numId w:val="8"/>
        </w:numPr>
        <w:spacing w:after="0"/>
        <w:contextualSpacing w:val="0"/>
        <w:jc w:val="both"/>
        <w:rPr>
          <w:lang w:eastAsia="en-US"/>
        </w:rPr>
      </w:pPr>
      <w:r w:rsidRPr="006A5EAB">
        <w:rPr>
          <w:lang w:eastAsia="en-US"/>
        </w:rPr>
        <w:t>uzavretia zmluvy.</w:t>
      </w:r>
    </w:p>
    <w:p w14:paraId="7428D2CA" w14:textId="77777777" w:rsidR="00152D5A" w:rsidRPr="006A5EAB" w:rsidRDefault="00152D5A" w:rsidP="00DD5AD7">
      <w:pPr>
        <w:pStyle w:val="Odsekzoznamu"/>
        <w:numPr>
          <w:ilvl w:val="0"/>
          <w:numId w:val="22"/>
        </w:numPr>
        <w:spacing w:after="0"/>
        <w:contextualSpacing w:val="0"/>
        <w:jc w:val="both"/>
        <w:rPr>
          <w:lang w:eastAsia="en-US"/>
        </w:rPr>
      </w:pPr>
      <w:r w:rsidRPr="006A5EAB">
        <w:rPr>
          <w:lang w:eastAsia="en-US"/>
        </w:rPr>
        <w:t xml:space="preserve">Zábezpeka prepadne v prospech verejného obstarávateľa, ak uchádzač v lehote viazanosti ponúk: </w:t>
      </w:r>
    </w:p>
    <w:p w14:paraId="5D2B7DC0" w14:textId="77777777" w:rsidR="00152D5A" w:rsidRPr="006A5EAB" w:rsidRDefault="00152D5A" w:rsidP="00DD5AD7">
      <w:pPr>
        <w:numPr>
          <w:ilvl w:val="0"/>
          <w:numId w:val="8"/>
        </w:numPr>
        <w:spacing w:after="0"/>
        <w:contextualSpacing w:val="0"/>
        <w:jc w:val="both"/>
        <w:rPr>
          <w:lang w:eastAsia="en-US"/>
        </w:rPr>
      </w:pPr>
      <w:r w:rsidRPr="006A5EAB">
        <w:rPr>
          <w:lang w:eastAsia="en-US"/>
        </w:rPr>
        <w:t>odstúpi od svojej ponuky  alebo</w:t>
      </w:r>
    </w:p>
    <w:p w14:paraId="1ACDCF79" w14:textId="49DB2689" w:rsidR="006A5EAB" w:rsidRDefault="00291705" w:rsidP="00DD5AD7">
      <w:pPr>
        <w:numPr>
          <w:ilvl w:val="0"/>
          <w:numId w:val="8"/>
        </w:numPr>
        <w:spacing w:after="0"/>
        <w:contextualSpacing w:val="0"/>
        <w:jc w:val="both"/>
        <w:rPr>
          <w:lang w:eastAsia="en-US"/>
        </w:rPr>
      </w:pPr>
      <w:r w:rsidRPr="00291705">
        <w:rPr>
          <w:lang w:eastAsia="en-US"/>
        </w:rPr>
        <w:t>neposkytne súčinnosť alebo odmietne uzavrieť zmluvu alebo rámcovú dohodu podľa § 56 ods. 8 až 12</w:t>
      </w:r>
      <w:r>
        <w:rPr>
          <w:lang w:eastAsia="en-US"/>
        </w:rPr>
        <w:t xml:space="preserve"> ZVO</w:t>
      </w:r>
      <w:r w:rsidR="00152D5A" w:rsidRPr="006A5EAB">
        <w:rPr>
          <w:lang w:eastAsia="en-US"/>
        </w:rPr>
        <w:t>.</w:t>
      </w:r>
    </w:p>
    <w:p w14:paraId="24DE375C" w14:textId="7BFE8754" w:rsidR="00152D5A" w:rsidRDefault="00152D5A" w:rsidP="0046592D">
      <w:pPr>
        <w:spacing w:after="0"/>
        <w:contextualSpacing w:val="0"/>
        <w:jc w:val="both"/>
        <w:rPr>
          <w:lang w:eastAsia="en-US"/>
        </w:rPr>
      </w:pPr>
    </w:p>
    <w:p w14:paraId="6E9AA995" w14:textId="53F82B44" w:rsidR="00152D5A" w:rsidRDefault="00066348" w:rsidP="002E1F05">
      <w:pPr>
        <w:pStyle w:val="Nadpis2"/>
      </w:pPr>
      <w:bookmarkStart w:id="30" w:name="_Toc104984433"/>
      <w:r>
        <w:t>6.</w:t>
      </w:r>
      <w:r w:rsidR="0092173E">
        <w:t>8</w:t>
      </w:r>
      <w:r>
        <w:tab/>
        <w:t>Doplnenie, zmena a odvolanie ponuky</w:t>
      </w:r>
      <w:bookmarkEnd w:id="30"/>
    </w:p>
    <w:p w14:paraId="51CBCCF0" w14:textId="72A0B1EE" w:rsidR="00152D5A" w:rsidRDefault="00066348" w:rsidP="0046592D">
      <w:pPr>
        <w:spacing w:after="0"/>
        <w:contextualSpacing w:val="0"/>
        <w:jc w:val="both"/>
        <w:rPr>
          <w:lang w:eastAsia="en-US"/>
        </w:rPr>
      </w:pPr>
      <w:r w:rsidRPr="006A5EAB">
        <w:rPr>
          <w:lang w:eastAsia="en-US"/>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9D6FCB0" w14:textId="77777777" w:rsidR="0092173E" w:rsidRPr="006A5EAB" w:rsidRDefault="0092173E" w:rsidP="0046592D">
      <w:pPr>
        <w:spacing w:after="0"/>
        <w:contextualSpacing w:val="0"/>
        <w:jc w:val="both"/>
        <w:rPr>
          <w:lang w:eastAsia="en-US"/>
        </w:rPr>
      </w:pPr>
    </w:p>
    <w:p w14:paraId="27E9015D" w14:textId="4ABEF9C4" w:rsidR="00066348" w:rsidRPr="006A5EAB" w:rsidRDefault="00066348" w:rsidP="002E1F05">
      <w:pPr>
        <w:pStyle w:val="Nadpis2"/>
      </w:pPr>
      <w:bookmarkStart w:id="31" w:name="_Toc104984434"/>
      <w:r>
        <w:t>6.</w:t>
      </w:r>
      <w:r w:rsidR="0092173E">
        <w:t>9</w:t>
      </w:r>
      <w:r>
        <w:tab/>
        <w:t>Náklady na ponuku</w:t>
      </w:r>
      <w:bookmarkEnd w:id="31"/>
    </w:p>
    <w:p w14:paraId="6F7CF1FC" w14:textId="1D4A3B0F" w:rsidR="00066348" w:rsidRDefault="00066348" w:rsidP="0046592D">
      <w:pPr>
        <w:spacing w:after="0"/>
        <w:contextualSpacing w:val="0"/>
        <w:jc w:val="both"/>
        <w:rPr>
          <w:lang w:eastAsia="en-US"/>
        </w:rPr>
      </w:pPr>
      <w:r w:rsidRPr="006A5EAB">
        <w:rPr>
          <w:lang w:eastAsia="en-US"/>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41364B0" w14:textId="77777777" w:rsidR="00066348" w:rsidRDefault="00066348" w:rsidP="0046592D">
      <w:pPr>
        <w:spacing w:after="0"/>
        <w:contextualSpacing w:val="0"/>
        <w:jc w:val="both"/>
        <w:rPr>
          <w:lang w:eastAsia="en-US"/>
        </w:rPr>
      </w:pPr>
    </w:p>
    <w:p w14:paraId="7CFF2920" w14:textId="26D146DC" w:rsidR="00066348" w:rsidRDefault="00066348" w:rsidP="002E1F05">
      <w:pPr>
        <w:pStyle w:val="Nadpis2"/>
      </w:pPr>
      <w:bookmarkStart w:id="32" w:name="_Toc104984435"/>
      <w:r>
        <w:t>6.</w:t>
      </w:r>
      <w:r w:rsidR="0092173E">
        <w:t>10</w:t>
      </w:r>
      <w:r>
        <w:tab/>
        <w:t>Variantné riešenie</w:t>
      </w:r>
      <w:bookmarkEnd w:id="32"/>
    </w:p>
    <w:p w14:paraId="4AB1F69F" w14:textId="45982802" w:rsidR="00066348" w:rsidRDefault="00066348" w:rsidP="0046592D">
      <w:pPr>
        <w:spacing w:after="0"/>
        <w:contextualSpacing w:val="0"/>
        <w:jc w:val="both"/>
        <w:rPr>
          <w:lang w:eastAsia="en-US"/>
        </w:rPr>
      </w:pPr>
      <w:r w:rsidRPr="006A5EAB">
        <w:rPr>
          <w:lang w:eastAsia="en-US"/>
        </w:rPr>
        <w:t>Neumožňuje sa predložiť variantné riešenie. Ak súčasťou ponuky bude aj variantné riešenie, nebude zaradené do vyhodnotenia a bude sa naň hľadieť akoby nebolo predložené. Vyhodnotené budú iba požadované riešenia.</w:t>
      </w:r>
    </w:p>
    <w:p w14:paraId="3139380C" w14:textId="7B27EB2A" w:rsidR="0092173E" w:rsidRDefault="0092173E" w:rsidP="0046592D">
      <w:pPr>
        <w:spacing w:after="0"/>
        <w:contextualSpacing w:val="0"/>
        <w:jc w:val="both"/>
        <w:rPr>
          <w:lang w:eastAsia="en-US"/>
        </w:rPr>
      </w:pPr>
    </w:p>
    <w:p w14:paraId="45759D0C" w14:textId="45C64D64" w:rsidR="0092173E" w:rsidRDefault="0092173E" w:rsidP="002E1F05">
      <w:pPr>
        <w:pStyle w:val="Nadpis2"/>
      </w:pPr>
      <w:bookmarkStart w:id="33" w:name="_Toc104984436"/>
      <w:r>
        <w:t>6.11</w:t>
      </w:r>
      <w:r>
        <w:tab/>
        <w:t>Otváranie ponúk</w:t>
      </w:r>
      <w:bookmarkEnd w:id="33"/>
    </w:p>
    <w:p w14:paraId="33DD8565" w14:textId="77CDBA30" w:rsidR="0092173E" w:rsidRDefault="008D0220" w:rsidP="008D0220">
      <w:pPr>
        <w:pStyle w:val="Odsekzoznamu"/>
        <w:spacing w:after="0"/>
        <w:ind w:left="0"/>
        <w:contextualSpacing w:val="0"/>
        <w:jc w:val="both"/>
        <w:rPr>
          <w:lang w:eastAsia="en-US"/>
        </w:rPr>
      </w:pPr>
      <w:r w:rsidRPr="008D0220">
        <w:rPr>
          <w:lang w:eastAsia="en-US"/>
        </w:rPr>
        <w:t>V súlade s § 61 ods. 4 posledná veta ZVO je otváranie ponúk neverejné, údaje z</w:t>
      </w:r>
      <w:r>
        <w:rPr>
          <w:lang w:eastAsia="en-US"/>
        </w:rPr>
        <w:t> </w:t>
      </w:r>
      <w:r w:rsidRPr="008D0220">
        <w:rPr>
          <w:lang w:eastAsia="en-US"/>
        </w:rPr>
        <w:t>otvárania</w:t>
      </w:r>
      <w:r>
        <w:rPr>
          <w:lang w:eastAsia="en-US"/>
        </w:rPr>
        <w:t xml:space="preserve"> </w:t>
      </w:r>
      <w:r w:rsidRPr="008D0220">
        <w:rPr>
          <w:lang w:eastAsia="en-US"/>
        </w:rPr>
        <w:t>ponúk verejný obstarávateľ nezverejňuje a neposiela uchádzačom ani zápisnicu z otvárania</w:t>
      </w:r>
    </w:p>
    <w:p w14:paraId="1EDE7719" w14:textId="5624BFE0" w:rsidR="0092173E" w:rsidRDefault="0092173E" w:rsidP="0046592D">
      <w:pPr>
        <w:spacing w:after="0"/>
        <w:contextualSpacing w:val="0"/>
        <w:jc w:val="both"/>
        <w:rPr>
          <w:lang w:eastAsia="en-US"/>
        </w:rPr>
      </w:pPr>
    </w:p>
    <w:p w14:paraId="5AE1DBC6" w14:textId="646287DA" w:rsidR="00951DE0" w:rsidRDefault="000F70D8" w:rsidP="002E1F05">
      <w:pPr>
        <w:pStyle w:val="Nadpis2"/>
      </w:pPr>
      <w:bookmarkStart w:id="34" w:name="_Toc104984437"/>
      <w:r>
        <w:t>6.12</w:t>
      </w:r>
      <w:r w:rsidR="0079226A">
        <w:tab/>
      </w:r>
      <w:r>
        <w:t>Vyhodnotenie ponúk</w:t>
      </w:r>
      <w:bookmarkEnd w:id="34"/>
    </w:p>
    <w:p w14:paraId="4C2FEF44" w14:textId="6237AD6E" w:rsidR="00951DE0" w:rsidRDefault="000F70D8" w:rsidP="00DD5AD7">
      <w:pPr>
        <w:pStyle w:val="Odsekzoznamu"/>
        <w:numPr>
          <w:ilvl w:val="0"/>
          <w:numId w:val="24"/>
        </w:numPr>
        <w:spacing w:after="0"/>
        <w:contextualSpacing w:val="0"/>
        <w:jc w:val="both"/>
        <w:rPr>
          <w:lang w:eastAsia="en-US"/>
        </w:rPr>
      </w:pPr>
      <w:r>
        <w:rPr>
          <w:lang w:eastAsia="en-US"/>
        </w:rPr>
        <w:t>Pri hodnotení ponúk sa postupuje podľa § 53 ZVO.</w:t>
      </w:r>
    </w:p>
    <w:p w14:paraId="52FF9502" w14:textId="01101172" w:rsidR="000F1D01" w:rsidRDefault="000F1D01" w:rsidP="00DD5AD7">
      <w:pPr>
        <w:pStyle w:val="Odsekzoznamu"/>
        <w:numPr>
          <w:ilvl w:val="0"/>
          <w:numId w:val="24"/>
        </w:numPr>
        <w:spacing w:after="0"/>
        <w:contextualSpacing w:val="0"/>
        <w:jc w:val="both"/>
        <w:rPr>
          <w:lang w:eastAsia="en-US"/>
        </w:rPr>
      </w:pPr>
      <w:r w:rsidRPr="006A5EAB">
        <w:rPr>
          <w:lang w:eastAsia="en-US"/>
        </w:rPr>
        <w:t xml:space="preserve">Súčasťou procesu vyhodnocovania ponúk </w:t>
      </w:r>
      <w:r w:rsidR="003953CE">
        <w:rPr>
          <w:lang w:eastAsia="en-US"/>
        </w:rPr>
        <w:t>môže byť</w:t>
      </w:r>
      <w:r w:rsidRPr="006A5EAB">
        <w:rPr>
          <w:lang w:eastAsia="en-US"/>
        </w:rPr>
        <w:t xml:space="preserve"> elektronická aukcia</w:t>
      </w:r>
      <w:r w:rsidR="003953CE">
        <w:rPr>
          <w:lang w:eastAsia="en-US"/>
        </w:rPr>
        <w:t xml:space="preserve"> podľa § 54 ZVO</w:t>
      </w:r>
      <w:r w:rsidR="00A55111">
        <w:rPr>
          <w:lang w:eastAsia="en-US"/>
        </w:rPr>
        <w:t>.</w:t>
      </w:r>
      <w:r w:rsidRPr="006A5EAB">
        <w:rPr>
          <w:lang w:eastAsia="en-US"/>
        </w:rPr>
        <w:t xml:space="preserve"> </w:t>
      </w:r>
      <w:r w:rsidR="003953CE">
        <w:rPr>
          <w:lang w:eastAsia="en-US"/>
        </w:rPr>
        <w:t>Informácia o tom, či sa v konkrétnej zákazke použije elektronická aukcia</w:t>
      </w:r>
      <w:r w:rsidR="00FF00DC">
        <w:rPr>
          <w:lang w:eastAsia="en-US"/>
        </w:rPr>
        <w:t>,</w:t>
      </w:r>
      <w:r w:rsidR="003953CE">
        <w:rPr>
          <w:lang w:eastAsia="en-US"/>
        </w:rPr>
        <w:t xml:space="preserve"> bude uveden</w:t>
      </w:r>
      <w:r w:rsidR="00A55111">
        <w:rPr>
          <w:lang w:eastAsia="en-US"/>
        </w:rPr>
        <w:t>á</w:t>
      </w:r>
      <w:r w:rsidR="003953CE">
        <w:rPr>
          <w:lang w:eastAsia="en-US"/>
        </w:rPr>
        <w:t xml:space="preserve"> vo výzve na predkladanie ponúk spolu s p</w:t>
      </w:r>
      <w:r w:rsidRPr="006A5EAB">
        <w:rPr>
          <w:lang w:eastAsia="en-US"/>
        </w:rPr>
        <w:t>odrobnos</w:t>
      </w:r>
      <w:r w:rsidR="003953CE">
        <w:rPr>
          <w:lang w:eastAsia="en-US"/>
        </w:rPr>
        <w:t>ťami</w:t>
      </w:r>
      <w:r w:rsidRPr="006A5EAB">
        <w:rPr>
          <w:lang w:eastAsia="en-US"/>
        </w:rPr>
        <w:t xml:space="preserve"> o priebehu elektronickej aukcie.</w:t>
      </w:r>
    </w:p>
    <w:p w14:paraId="39F1B610" w14:textId="77777777" w:rsidR="004905C3" w:rsidRDefault="000F70D8" w:rsidP="004905C3">
      <w:pPr>
        <w:pStyle w:val="Odsekzoznamu"/>
        <w:numPr>
          <w:ilvl w:val="0"/>
          <w:numId w:val="24"/>
        </w:numPr>
        <w:spacing w:after="0"/>
        <w:contextualSpacing w:val="0"/>
        <w:jc w:val="both"/>
        <w:rPr>
          <w:lang w:eastAsia="en-US"/>
        </w:rPr>
      </w:pPr>
      <w:r>
        <w:rPr>
          <w:lang w:eastAsia="en-US"/>
        </w:rPr>
        <w:t xml:space="preserve">V prípade nepoužitia elektronickej aukcie sa </w:t>
      </w:r>
      <w:r w:rsidRPr="000F70D8">
        <w:rPr>
          <w:lang w:eastAsia="en-US"/>
        </w:rPr>
        <w:t>vyhodnotenie ponúk z hľadiska splnenia požiadaviek na predmet zákazky uskutoční po vyhodnotení ponúk na základe kritérií na vyhodnotenie ponúk</w:t>
      </w:r>
      <w:r w:rsidR="004905C3">
        <w:rPr>
          <w:lang w:eastAsia="en-US"/>
        </w:rPr>
        <w:t>, a to nasledujúcim spôsobom:</w:t>
      </w:r>
    </w:p>
    <w:p w14:paraId="08E253EA" w14:textId="77777777" w:rsidR="004905C3" w:rsidRDefault="004905C3" w:rsidP="004905C3">
      <w:pPr>
        <w:pStyle w:val="Odsekzoznamu"/>
        <w:numPr>
          <w:ilvl w:val="0"/>
          <w:numId w:val="27"/>
        </w:numPr>
        <w:spacing w:after="0"/>
        <w:contextualSpacing w:val="0"/>
        <w:jc w:val="both"/>
        <w:rPr>
          <w:lang w:eastAsia="en-US"/>
        </w:rPr>
      </w:pPr>
      <w:r>
        <w:rPr>
          <w:lang w:eastAsia="en-US"/>
        </w:rPr>
        <w:t>Komisia zostaví poradie ponúk uchádzačov na základe vyhodnotenia návrhov na plnenie kritéria.</w:t>
      </w:r>
    </w:p>
    <w:p w14:paraId="68C5782A" w14:textId="6DB9F226" w:rsidR="000F70D8" w:rsidRDefault="004905C3" w:rsidP="004905C3">
      <w:pPr>
        <w:pStyle w:val="Odsekzoznamu"/>
        <w:numPr>
          <w:ilvl w:val="0"/>
          <w:numId w:val="27"/>
        </w:numPr>
        <w:spacing w:after="0"/>
        <w:contextualSpacing w:val="0"/>
        <w:jc w:val="both"/>
        <w:rPr>
          <w:lang w:eastAsia="en-US"/>
        </w:rPr>
      </w:pPr>
      <w:r>
        <w:rPr>
          <w:lang w:eastAsia="en-US"/>
        </w:rPr>
        <w:t xml:space="preserve">Komisia následne vyhodnotí u uchádzača, ktorý sa umiestnil na prvom mieste v poradí, splnenie požiadaviek na predmet zákazky. Ak dôjde k vylúčeniu ponuky, vyhodnotí sa následne splnenie požiadaviek na predmet zákazky u ďalšieho </w:t>
      </w:r>
      <w:r>
        <w:rPr>
          <w:lang w:eastAsia="en-US"/>
        </w:rPr>
        <w:lastRenderedPageBreak/>
        <w:t>uchádzača tak, aby uchádzač umiestnený na prvom mieste v novo zostavenom poradí spĺňal požiadavky na predmet zákazky.</w:t>
      </w:r>
    </w:p>
    <w:p w14:paraId="66BE1063" w14:textId="40E378EA" w:rsidR="00951DE0" w:rsidRDefault="00A55111" w:rsidP="00A55111">
      <w:pPr>
        <w:pStyle w:val="Odsekzoznamu"/>
        <w:numPr>
          <w:ilvl w:val="0"/>
          <w:numId w:val="24"/>
        </w:numPr>
        <w:spacing w:after="0"/>
        <w:contextualSpacing w:val="0"/>
        <w:jc w:val="both"/>
        <w:rPr>
          <w:lang w:eastAsia="en-US"/>
        </w:rPr>
      </w:pPr>
      <w:r>
        <w:rPr>
          <w:lang w:eastAsia="en-US"/>
        </w:rPr>
        <w:t>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a to v súlade s § 55 ZVO</w:t>
      </w:r>
    </w:p>
    <w:p w14:paraId="01EA117F" w14:textId="77777777" w:rsidR="00203459" w:rsidRPr="00967AED" w:rsidRDefault="00203459" w:rsidP="0046592D">
      <w:pPr>
        <w:spacing w:after="0"/>
        <w:contextualSpacing w:val="0"/>
        <w:jc w:val="both"/>
        <w:rPr>
          <w:bCs/>
          <w:color w:val="2F5496" w:themeColor="accent1" w:themeShade="BF"/>
          <w:szCs w:val="32"/>
        </w:rPr>
      </w:pPr>
    </w:p>
    <w:p w14:paraId="7EEE78EA" w14:textId="5FC31C3E" w:rsidR="00203459" w:rsidRDefault="00203459" w:rsidP="002E1F05">
      <w:pPr>
        <w:pStyle w:val="Nadpis2"/>
      </w:pPr>
      <w:bookmarkStart w:id="35" w:name="_Toc104984438"/>
      <w:r w:rsidRPr="00203459">
        <w:t>6.1</w:t>
      </w:r>
      <w:r>
        <w:t>3</w:t>
      </w:r>
      <w:r w:rsidRPr="00203459">
        <w:tab/>
      </w:r>
      <w:r>
        <w:t>Kritériá na vyhodnotenie ponúk</w:t>
      </w:r>
      <w:bookmarkEnd w:id="35"/>
    </w:p>
    <w:p w14:paraId="4AE15CD2" w14:textId="0EE0FD0E" w:rsidR="00B325DD" w:rsidRDefault="00B325DD" w:rsidP="00DD5AD7">
      <w:pPr>
        <w:pStyle w:val="Odsekzoznamu"/>
        <w:numPr>
          <w:ilvl w:val="0"/>
          <w:numId w:val="26"/>
        </w:numPr>
        <w:spacing w:after="0"/>
        <w:contextualSpacing w:val="0"/>
        <w:jc w:val="both"/>
        <w:rPr>
          <w:lang w:eastAsia="en-US"/>
        </w:rPr>
      </w:pPr>
      <w:r>
        <w:rPr>
          <w:lang w:eastAsia="en-US"/>
        </w:rPr>
        <w:t xml:space="preserve">Ponuky </w:t>
      </w:r>
      <w:r w:rsidR="00D23597">
        <w:rPr>
          <w:lang w:eastAsia="en-US"/>
        </w:rPr>
        <w:t xml:space="preserve">v konkrétnej zákazke sa môžu </w:t>
      </w:r>
      <w:r>
        <w:rPr>
          <w:lang w:eastAsia="en-US"/>
        </w:rPr>
        <w:t>vyhodnoc</w:t>
      </w:r>
      <w:r w:rsidR="00D23597">
        <w:rPr>
          <w:lang w:eastAsia="en-US"/>
        </w:rPr>
        <w:t>ovať</w:t>
      </w:r>
      <w:r>
        <w:rPr>
          <w:lang w:eastAsia="en-US"/>
        </w:rPr>
        <w:t xml:space="preserve"> na základe</w:t>
      </w:r>
    </w:p>
    <w:p w14:paraId="6C0D3AE1" w14:textId="77777777" w:rsidR="00B325DD" w:rsidRDefault="00B325DD" w:rsidP="00DD5AD7">
      <w:pPr>
        <w:pStyle w:val="Odsekzoznamu"/>
        <w:numPr>
          <w:ilvl w:val="1"/>
          <w:numId w:val="26"/>
        </w:numPr>
        <w:spacing w:after="0"/>
        <w:contextualSpacing w:val="0"/>
        <w:jc w:val="both"/>
        <w:rPr>
          <w:lang w:eastAsia="en-US"/>
        </w:rPr>
      </w:pPr>
      <w:r>
        <w:rPr>
          <w:lang w:eastAsia="en-US"/>
        </w:rPr>
        <w:t>najlepšieho pomeru ceny a kvality,</w:t>
      </w:r>
    </w:p>
    <w:p w14:paraId="1F2B449D" w14:textId="77777777" w:rsidR="00B325DD" w:rsidRDefault="00B325DD" w:rsidP="00DD5AD7">
      <w:pPr>
        <w:pStyle w:val="Odsekzoznamu"/>
        <w:numPr>
          <w:ilvl w:val="1"/>
          <w:numId w:val="26"/>
        </w:numPr>
        <w:spacing w:after="0"/>
        <w:contextualSpacing w:val="0"/>
        <w:jc w:val="both"/>
        <w:rPr>
          <w:lang w:eastAsia="en-US"/>
        </w:rPr>
      </w:pPr>
      <w:r>
        <w:rPr>
          <w:lang w:eastAsia="en-US"/>
        </w:rPr>
        <w:t>nákladov použitím prístupu nákladovej efektívnosti najmä nákladov počas životného cyklu alebo</w:t>
      </w:r>
    </w:p>
    <w:p w14:paraId="585118FC" w14:textId="57E2AD0C" w:rsidR="00B325DD" w:rsidRDefault="00B325DD" w:rsidP="00DD5AD7">
      <w:pPr>
        <w:pStyle w:val="Odsekzoznamu"/>
        <w:numPr>
          <w:ilvl w:val="1"/>
          <w:numId w:val="26"/>
        </w:numPr>
        <w:spacing w:after="0"/>
        <w:contextualSpacing w:val="0"/>
        <w:jc w:val="both"/>
        <w:rPr>
          <w:lang w:eastAsia="en-US"/>
        </w:rPr>
      </w:pPr>
      <w:r>
        <w:rPr>
          <w:lang w:eastAsia="en-US"/>
        </w:rPr>
        <w:t>najnižšej ceny</w:t>
      </w:r>
      <w:r w:rsidR="004F28CF">
        <w:rPr>
          <w:lang w:eastAsia="en-US"/>
        </w:rPr>
        <w:t>.</w:t>
      </w:r>
    </w:p>
    <w:p w14:paraId="2E1577B5" w14:textId="643E3AF3" w:rsidR="004F28CF" w:rsidRDefault="004F28CF" w:rsidP="00DD5AD7">
      <w:pPr>
        <w:pStyle w:val="Odsekzoznamu"/>
        <w:numPr>
          <w:ilvl w:val="0"/>
          <w:numId w:val="26"/>
        </w:numPr>
        <w:spacing w:after="0"/>
        <w:contextualSpacing w:val="0"/>
        <w:jc w:val="both"/>
        <w:rPr>
          <w:lang w:eastAsia="en-US"/>
        </w:rPr>
      </w:pPr>
      <w:r w:rsidRPr="004F28CF">
        <w:rPr>
          <w:lang w:eastAsia="en-US"/>
        </w:rPr>
        <w:t xml:space="preserve">Najlepší pomer ceny a kvality sa </w:t>
      </w:r>
      <w:r w:rsidR="00CB31E9">
        <w:rPr>
          <w:lang w:eastAsia="en-US"/>
        </w:rPr>
        <w:t>môže posudzovať</w:t>
      </w:r>
      <w:r w:rsidRPr="004F28CF">
        <w:rPr>
          <w:lang w:eastAsia="en-US"/>
        </w:rPr>
        <w:t xml:space="preserve"> na základe ceny alebo nákladov a ďalších kritérií, ktoré </w:t>
      </w:r>
      <w:r w:rsidR="00CB31E9">
        <w:rPr>
          <w:lang w:eastAsia="en-US"/>
        </w:rPr>
        <w:t xml:space="preserve">môžu </w:t>
      </w:r>
      <w:r w:rsidRPr="004F28CF">
        <w:rPr>
          <w:lang w:eastAsia="en-US"/>
        </w:rPr>
        <w:t>zahŕňa</w:t>
      </w:r>
      <w:r w:rsidR="00CB31E9">
        <w:rPr>
          <w:lang w:eastAsia="en-US"/>
        </w:rPr>
        <w:t>ť</w:t>
      </w:r>
      <w:r w:rsidRPr="004F28CF">
        <w:rPr>
          <w:lang w:eastAsia="en-US"/>
        </w:rPr>
        <w:t xml:space="preserve"> kvalitatívne, environmentálne hľadiská súvisiace s predmetom zákazky a ktorými sú najmä kvalita vrátane technického prínosu, funkčné vlastnosti, environmentálne a inovačné charakteristické znaky, záručný servis, pozáručný servis, dodacie podmienky, ako je dátum dodania</w:t>
      </w:r>
      <w:r w:rsidR="001A6732">
        <w:rPr>
          <w:lang w:eastAsia="en-US"/>
        </w:rPr>
        <w:t xml:space="preserve"> alebo </w:t>
      </w:r>
      <w:r w:rsidRPr="004F28CF">
        <w:rPr>
          <w:lang w:eastAsia="en-US"/>
        </w:rPr>
        <w:t xml:space="preserve">lehota dodania, </w:t>
      </w:r>
      <w:proofErr w:type="spellStart"/>
      <w:r w:rsidRPr="004F28CF">
        <w:rPr>
          <w:lang w:eastAsia="en-US"/>
        </w:rPr>
        <w:t>interoperabilita</w:t>
      </w:r>
      <w:proofErr w:type="spellEnd"/>
      <w:r w:rsidRPr="004F28CF">
        <w:rPr>
          <w:lang w:eastAsia="en-US"/>
        </w:rPr>
        <w:t xml:space="preserve"> a prevádzkové charakteristiky.</w:t>
      </w:r>
    </w:p>
    <w:p w14:paraId="009062EB" w14:textId="1046424A" w:rsidR="004A18AE" w:rsidRDefault="004A18AE" w:rsidP="00DD5AD7">
      <w:pPr>
        <w:pStyle w:val="Odsekzoznamu"/>
        <w:numPr>
          <w:ilvl w:val="0"/>
          <w:numId w:val="26"/>
        </w:numPr>
        <w:spacing w:after="0"/>
        <w:contextualSpacing w:val="0"/>
        <w:jc w:val="both"/>
        <w:rPr>
          <w:lang w:eastAsia="en-US"/>
        </w:rPr>
      </w:pPr>
      <w:r>
        <w:rPr>
          <w:lang w:eastAsia="en-US"/>
        </w:rPr>
        <w:t>Náklady počas životného cyklu výrobku</w:t>
      </w:r>
      <w:r w:rsidR="001466E2">
        <w:rPr>
          <w:lang w:eastAsia="en-US"/>
        </w:rPr>
        <w:t xml:space="preserve"> </w:t>
      </w:r>
      <w:r>
        <w:rPr>
          <w:lang w:eastAsia="en-US"/>
        </w:rPr>
        <w:t>zahŕňajú všetky náklady, ktoré sú vzhľadom na povahu predmetu zákazky uplatniteľné a</w:t>
      </w:r>
      <w:r w:rsidR="00A872D1">
        <w:rPr>
          <w:lang w:eastAsia="en-US"/>
        </w:rPr>
        <w:t> </w:t>
      </w:r>
      <w:r>
        <w:rPr>
          <w:lang w:eastAsia="en-US"/>
        </w:rPr>
        <w:t>ktoré</w:t>
      </w:r>
      <w:r w:rsidR="00A872D1">
        <w:rPr>
          <w:lang w:eastAsia="en-US"/>
        </w:rPr>
        <w:t xml:space="preserve"> </w:t>
      </w:r>
      <w:r>
        <w:rPr>
          <w:lang w:eastAsia="en-US"/>
        </w:rPr>
        <w:t>znáša verejný obstarávateľ alebo iný používateľ, ako sú náklady</w:t>
      </w:r>
    </w:p>
    <w:p w14:paraId="4E91AC3E" w14:textId="77777777" w:rsidR="00A872D1" w:rsidRDefault="004A18AE" w:rsidP="00DD5AD7">
      <w:pPr>
        <w:pStyle w:val="Odsekzoznamu"/>
        <w:numPr>
          <w:ilvl w:val="1"/>
          <w:numId w:val="26"/>
        </w:numPr>
        <w:spacing w:after="0"/>
        <w:contextualSpacing w:val="0"/>
        <w:jc w:val="both"/>
        <w:rPr>
          <w:lang w:eastAsia="en-US"/>
        </w:rPr>
      </w:pPr>
      <w:r>
        <w:rPr>
          <w:lang w:eastAsia="en-US"/>
        </w:rPr>
        <w:t>súvisiace s nadobudnutím,</w:t>
      </w:r>
    </w:p>
    <w:p w14:paraId="4237A3AC" w14:textId="05B7DA4E" w:rsidR="00A872D1" w:rsidRDefault="00035D01" w:rsidP="00DD5AD7">
      <w:pPr>
        <w:pStyle w:val="Odsekzoznamu"/>
        <w:numPr>
          <w:ilvl w:val="1"/>
          <w:numId w:val="26"/>
        </w:numPr>
        <w:spacing w:after="0"/>
        <w:contextualSpacing w:val="0"/>
        <w:jc w:val="both"/>
        <w:rPr>
          <w:lang w:eastAsia="en-US"/>
        </w:rPr>
      </w:pPr>
      <w:r>
        <w:rPr>
          <w:lang w:eastAsia="en-US"/>
        </w:rPr>
        <w:t>na používanie</w:t>
      </w:r>
      <w:r w:rsidR="004A18AE">
        <w:rPr>
          <w:lang w:eastAsia="en-US"/>
        </w:rPr>
        <w:t>,</w:t>
      </w:r>
    </w:p>
    <w:p w14:paraId="4C5E6265" w14:textId="77777777" w:rsidR="00A872D1" w:rsidRDefault="004A18AE" w:rsidP="00DD5AD7">
      <w:pPr>
        <w:pStyle w:val="Odsekzoznamu"/>
        <w:numPr>
          <w:ilvl w:val="1"/>
          <w:numId w:val="26"/>
        </w:numPr>
        <w:spacing w:after="0"/>
        <w:contextualSpacing w:val="0"/>
        <w:jc w:val="both"/>
        <w:rPr>
          <w:lang w:eastAsia="en-US"/>
        </w:rPr>
      </w:pPr>
      <w:r>
        <w:rPr>
          <w:lang w:eastAsia="en-US"/>
        </w:rPr>
        <w:t>na údržbu,</w:t>
      </w:r>
    </w:p>
    <w:p w14:paraId="2AF17F1E" w14:textId="0E03064B" w:rsidR="004A18AE" w:rsidRDefault="004A18AE" w:rsidP="00DD5AD7">
      <w:pPr>
        <w:pStyle w:val="Odsekzoznamu"/>
        <w:numPr>
          <w:ilvl w:val="1"/>
          <w:numId w:val="26"/>
        </w:numPr>
        <w:spacing w:after="0"/>
        <w:contextualSpacing w:val="0"/>
        <w:jc w:val="both"/>
        <w:rPr>
          <w:lang w:eastAsia="en-US"/>
        </w:rPr>
      </w:pPr>
      <w:r>
        <w:rPr>
          <w:lang w:eastAsia="en-US"/>
        </w:rPr>
        <w:t>na ukončenie životnosti, ako sú náklady na zber a</w:t>
      </w:r>
      <w:r w:rsidR="009D3914">
        <w:rPr>
          <w:lang w:eastAsia="en-US"/>
        </w:rPr>
        <w:t> </w:t>
      </w:r>
      <w:r>
        <w:rPr>
          <w:lang w:eastAsia="en-US"/>
        </w:rPr>
        <w:t>recykláciu</w:t>
      </w:r>
      <w:r w:rsidR="009D3914">
        <w:rPr>
          <w:lang w:eastAsia="en-US"/>
        </w:rPr>
        <w:t>.</w:t>
      </w:r>
    </w:p>
    <w:p w14:paraId="1B01B2F7" w14:textId="0A08C1EC" w:rsidR="00BB5899" w:rsidRDefault="00E75868" w:rsidP="00DD5AD7">
      <w:pPr>
        <w:pStyle w:val="Odsekzoznamu"/>
        <w:numPr>
          <w:ilvl w:val="0"/>
          <w:numId w:val="26"/>
        </w:numPr>
        <w:spacing w:after="0"/>
        <w:contextualSpacing w:val="0"/>
        <w:jc w:val="both"/>
        <w:rPr>
          <w:lang w:eastAsia="en-US"/>
        </w:rPr>
      </w:pPr>
      <w:r w:rsidRPr="00E75868">
        <w:rPr>
          <w:lang w:eastAsia="en-US"/>
        </w:rPr>
        <w:t>Výzva na predkladanie ponúk môže obsahovať presnejšiu formuláciu kritérií na vyhodnotenie ponúk</w:t>
      </w:r>
      <w:r>
        <w:rPr>
          <w:lang w:eastAsia="en-US"/>
        </w:rPr>
        <w:t>.</w:t>
      </w:r>
    </w:p>
    <w:p w14:paraId="0710B851" w14:textId="49616C82" w:rsidR="00BA2266" w:rsidRDefault="00A02F6F" w:rsidP="00DD5AD7">
      <w:pPr>
        <w:pStyle w:val="Odsekzoznamu"/>
        <w:numPr>
          <w:ilvl w:val="0"/>
          <w:numId w:val="26"/>
        </w:numPr>
        <w:spacing w:after="0"/>
        <w:contextualSpacing w:val="0"/>
        <w:jc w:val="both"/>
        <w:rPr>
          <w:lang w:eastAsia="en-US"/>
        </w:rPr>
      </w:pPr>
      <w:r>
        <w:rPr>
          <w:lang w:eastAsia="en-US"/>
        </w:rPr>
        <w:t xml:space="preserve">Definícia každého kritéria, pravidlá na uplatnenie každého kritéria, </w:t>
      </w:r>
      <w:r w:rsidR="00692402">
        <w:rPr>
          <w:lang w:eastAsia="en-US"/>
        </w:rPr>
        <w:t xml:space="preserve">Relatívna váha každého kritéria a prípadne </w:t>
      </w:r>
      <w:proofErr w:type="spellStart"/>
      <w:r w:rsidR="00692402">
        <w:rPr>
          <w:lang w:eastAsia="en-US"/>
        </w:rPr>
        <w:t>podkritérií</w:t>
      </w:r>
      <w:proofErr w:type="spellEnd"/>
      <w:r w:rsidR="00692402">
        <w:rPr>
          <w:lang w:eastAsia="en-US"/>
        </w:rPr>
        <w:t xml:space="preserve"> bude špecifikovaná vo výzve na predkladanie ponúk.</w:t>
      </w:r>
      <w:r w:rsidR="001C740A">
        <w:rPr>
          <w:lang w:eastAsia="en-US"/>
        </w:rPr>
        <w:t xml:space="preserve"> </w:t>
      </w:r>
      <w:r w:rsidR="001C740A" w:rsidRPr="001C740A">
        <w:rPr>
          <w:lang w:eastAsia="en-US"/>
        </w:rPr>
        <w:t xml:space="preserve">Spôsob zadávania zákazky a prípadne pomer ceny a kvality vyhlasuje </w:t>
      </w:r>
      <w:r>
        <w:rPr>
          <w:lang w:eastAsia="en-US"/>
        </w:rPr>
        <w:t xml:space="preserve">verejný </w:t>
      </w:r>
      <w:r w:rsidR="001C740A" w:rsidRPr="001C740A">
        <w:rPr>
          <w:lang w:eastAsia="en-US"/>
        </w:rPr>
        <w:t xml:space="preserve">obstarávateľ </w:t>
      </w:r>
      <w:r w:rsidR="001C740A">
        <w:rPr>
          <w:lang w:eastAsia="en-US"/>
        </w:rPr>
        <w:t>vo výzve na predkladanie ponúk v</w:t>
      </w:r>
      <w:r w:rsidR="008E76D0">
        <w:rPr>
          <w:lang w:eastAsia="en-US"/>
        </w:rPr>
        <w:t> </w:t>
      </w:r>
      <w:r w:rsidR="001C740A">
        <w:rPr>
          <w:lang w:eastAsia="en-US"/>
        </w:rPr>
        <w:t>konkrétnej zákazke</w:t>
      </w:r>
      <w:r w:rsidR="001C740A" w:rsidRPr="001C740A">
        <w:rPr>
          <w:lang w:eastAsia="en-US"/>
        </w:rPr>
        <w:t xml:space="preserve">. </w:t>
      </w:r>
      <w:bookmarkStart w:id="36" w:name="_GoBack"/>
      <w:bookmarkEnd w:id="36"/>
    </w:p>
    <w:p w14:paraId="1E4CEFAF" w14:textId="77777777" w:rsidR="00BB5899" w:rsidRDefault="00BB5899" w:rsidP="0046592D">
      <w:pPr>
        <w:spacing w:after="0"/>
        <w:contextualSpacing w:val="0"/>
        <w:jc w:val="both"/>
        <w:rPr>
          <w:lang w:eastAsia="en-US"/>
        </w:rPr>
      </w:pPr>
    </w:p>
    <w:p w14:paraId="78DFCBD9" w14:textId="5C212888" w:rsidR="00C2503A" w:rsidRDefault="00C2503A" w:rsidP="002E1F05">
      <w:pPr>
        <w:pStyle w:val="Nadpis2"/>
      </w:pPr>
      <w:bookmarkStart w:id="37" w:name="_Toc104984439"/>
      <w:r>
        <w:t>6.1</w:t>
      </w:r>
      <w:r w:rsidR="00203459">
        <w:t>4</w:t>
      </w:r>
      <w:r>
        <w:tab/>
        <w:t>Uzavretie zmluvy</w:t>
      </w:r>
      <w:bookmarkEnd w:id="37"/>
    </w:p>
    <w:p w14:paraId="509BA539" w14:textId="43810524" w:rsidR="0083219A" w:rsidRPr="005A684C" w:rsidRDefault="0083219A" w:rsidP="00DD5AD7">
      <w:pPr>
        <w:pStyle w:val="Odsekzoznamu"/>
        <w:numPr>
          <w:ilvl w:val="0"/>
          <w:numId w:val="25"/>
        </w:numPr>
        <w:spacing w:after="0"/>
        <w:contextualSpacing w:val="0"/>
        <w:jc w:val="both"/>
        <w:rPr>
          <w:color w:val="auto"/>
          <w:lang w:eastAsia="en-US"/>
        </w:rPr>
      </w:pPr>
      <w:r w:rsidRPr="005A684C">
        <w:rPr>
          <w:color w:val="auto"/>
          <w:lang w:eastAsia="en-US"/>
        </w:rPr>
        <w:t>Výsledkom konkrétnej zákazky bude k</w:t>
      </w:r>
      <w:r w:rsidR="000E74D3" w:rsidRPr="005A684C">
        <w:rPr>
          <w:color w:val="auto"/>
          <w:lang w:eastAsia="en-US"/>
        </w:rPr>
        <w:t xml:space="preserve">úpna zmluva alebo </w:t>
      </w:r>
      <w:r w:rsidRPr="005A684C">
        <w:rPr>
          <w:color w:val="auto"/>
          <w:lang w:eastAsia="en-US"/>
        </w:rPr>
        <w:t>rámcová dohoda</w:t>
      </w:r>
      <w:r w:rsidR="00B325DD" w:rsidRPr="005A684C">
        <w:rPr>
          <w:color w:val="auto"/>
          <w:lang w:eastAsia="en-US"/>
        </w:rPr>
        <w:t>, vždy s jedným úspešným uchádzačom</w:t>
      </w:r>
      <w:r w:rsidRPr="005A684C">
        <w:rPr>
          <w:color w:val="auto"/>
          <w:lang w:eastAsia="en-US"/>
        </w:rPr>
        <w:t xml:space="preserve">. </w:t>
      </w:r>
      <w:r w:rsidR="004C67B1" w:rsidRPr="005A684C">
        <w:rPr>
          <w:color w:val="auto"/>
          <w:lang w:eastAsia="en-US"/>
        </w:rPr>
        <w:t>V</w:t>
      </w:r>
      <w:r w:rsidR="000E74D3" w:rsidRPr="005A684C">
        <w:rPr>
          <w:color w:val="auto"/>
          <w:lang w:eastAsia="en-US"/>
        </w:rPr>
        <w:t>erejný obstarávateľ špecifikuje v konkrétnej výzve na predloženie ponuky</w:t>
      </w:r>
      <w:r w:rsidR="004C67B1" w:rsidRPr="005A684C">
        <w:rPr>
          <w:color w:val="auto"/>
          <w:lang w:eastAsia="en-US"/>
        </w:rPr>
        <w:t xml:space="preserve"> či výsledkom konkrétnej zákazky bude kúpna zmluva alebo rámcová dohoda</w:t>
      </w:r>
      <w:r w:rsidR="000E74D3" w:rsidRPr="005A684C">
        <w:rPr>
          <w:color w:val="auto"/>
          <w:lang w:eastAsia="en-US"/>
        </w:rPr>
        <w:t>.</w:t>
      </w:r>
    </w:p>
    <w:p w14:paraId="1C5981D5" w14:textId="4CFC1DF5" w:rsidR="00B220D2" w:rsidRPr="00D35149" w:rsidRDefault="00B220D2" w:rsidP="00DD5AD7">
      <w:pPr>
        <w:pStyle w:val="Odsekzoznamu"/>
        <w:numPr>
          <w:ilvl w:val="0"/>
          <w:numId w:val="25"/>
        </w:numPr>
        <w:spacing w:after="0"/>
        <w:contextualSpacing w:val="0"/>
        <w:jc w:val="both"/>
        <w:rPr>
          <w:color w:val="auto"/>
          <w:lang w:eastAsia="en-US"/>
        </w:rPr>
      </w:pPr>
      <w:r w:rsidRPr="00D35149">
        <w:rPr>
          <w:color w:val="auto"/>
          <w:lang w:eastAsia="en-US"/>
        </w:rPr>
        <w:t xml:space="preserve">V prílohe </w:t>
      </w:r>
      <w:r w:rsidR="00191121" w:rsidRPr="00D35149">
        <w:rPr>
          <w:color w:val="auto"/>
          <w:lang w:eastAsia="en-US"/>
        </w:rPr>
        <w:t xml:space="preserve">č. </w:t>
      </w:r>
      <w:r w:rsidR="00D35149">
        <w:rPr>
          <w:color w:val="auto"/>
          <w:lang w:eastAsia="en-US"/>
        </w:rPr>
        <w:t>3</w:t>
      </w:r>
      <w:r w:rsidR="00191121" w:rsidRPr="00D35149">
        <w:rPr>
          <w:color w:val="auto"/>
          <w:lang w:eastAsia="en-US"/>
        </w:rPr>
        <w:t xml:space="preserve"> </w:t>
      </w:r>
      <w:r w:rsidRPr="00D35149">
        <w:rPr>
          <w:color w:val="auto"/>
          <w:lang w:eastAsia="en-US"/>
        </w:rPr>
        <w:t xml:space="preserve">týchto SP je uvedená vzorová kúpna zmluva. V prípade potreby si verejný obstarávateľ vyhradzuje právo pre potreby konkrétnej zákazky </w:t>
      </w:r>
      <w:r w:rsidR="00D35149" w:rsidRPr="00D35149">
        <w:rPr>
          <w:color w:val="auto"/>
          <w:lang w:eastAsia="en-US"/>
        </w:rPr>
        <w:t xml:space="preserve">vzorovú zmluvy </w:t>
      </w:r>
      <w:r w:rsidRPr="00D35149">
        <w:rPr>
          <w:color w:val="auto"/>
          <w:lang w:eastAsia="en-US"/>
        </w:rPr>
        <w:t>prispôsobiť.</w:t>
      </w:r>
    </w:p>
    <w:p w14:paraId="4CBF3682" w14:textId="3ACBE681" w:rsidR="0083219A" w:rsidRDefault="0083219A" w:rsidP="00DD5AD7">
      <w:pPr>
        <w:pStyle w:val="Odsekzoznamu"/>
        <w:numPr>
          <w:ilvl w:val="0"/>
          <w:numId w:val="25"/>
        </w:numPr>
        <w:spacing w:after="0"/>
        <w:contextualSpacing w:val="0"/>
        <w:jc w:val="both"/>
        <w:rPr>
          <w:lang w:eastAsia="en-US"/>
        </w:rPr>
      </w:pPr>
      <w:r>
        <w:rPr>
          <w:lang w:eastAsia="en-US"/>
        </w:rPr>
        <w:t xml:space="preserve">Proces uzatvárania zmluvy sa riadi § 56 </w:t>
      </w:r>
      <w:r w:rsidR="0079226A">
        <w:rPr>
          <w:lang w:eastAsia="en-US"/>
        </w:rPr>
        <w:t>ZVO</w:t>
      </w:r>
      <w:r>
        <w:rPr>
          <w:lang w:eastAsia="en-US"/>
        </w:rPr>
        <w:t>.</w:t>
      </w:r>
    </w:p>
    <w:p w14:paraId="0BDFA099" w14:textId="2A5E2F9A" w:rsidR="0083219A" w:rsidRDefault="0083219A" w:rsidP="00DD5AD7">
      <w:pPr>
        <w:pStyle w:val="Odsekzoznamu"/>
        <w:numPr>
          <w:ilvl w:val="0"/>
          <w:numId w:val="25"/>
        </w:numPr>
        <w:spacing w:after="0"/>
        <w:contextualSpacing w:val="0"/>
        <w:jc w:val="both"/>
        <w:rPr>
          <w:lang w:eastAsia="en-US"/>
        </w:rPr>
      </w:pPr>
      <w:r>
        <w:rPr>
          <w:lang w:eastAsia="en-US"/>
        </w:rPr>
        <w:t xml:space="preserve">Úspešný uchádzač pred podpisom zmluvy, ktorá bude výsledkom tohto verejného obstarávania v rámci poskytnutia riadnej súčinnosti podľa § 56 ods. 8 </w:t>
      </w:r>
      <w:r w:rsidR="0079226A">
        <w:rPr>
          <w:lang w:eastAsia="en-US"/>
        </w:rPr>
        <w:t>ZVO</w:t>
      </w:r>
      <w:r>
        <w:rPr>
          <w:lang w:eastAsia="en-US"/>
        </w:rPr>
        <w:t xml:space="preserve"> bude povinný:</w:t>
      </w:r>
    </w:p>
    <w:p w14:paraId="04C848FA" w14:textId="77777777" w:rsidR="0083219A" w:rsidRDefault="0083219A" w:rsidP="00DD5AD7">
      <w:pPr>
        <w:numPr>
          <w:ilvl w:val="0"/>
          <w:numId w:val="8"/>
        </w:numPr>
        <w:spacing w:after="0"/>
        <w:contextualSpacing w:val="0"/>
        <w:jc w:val="both"/>
        <w:rPr>
          <w:lang w:eastAsia="en-US"/>
        </w:rPr>
      </w:pPr>
      <w:r>
        <w:rPr>
          <w:lang w:eastAsia="en-US"/>
        </w:rPr>
        <w:t xml:space="preserve">uviesť údaje o všetkých známych subdodávateľoch, údaje o osobe oprávnenej konať </w:t>
      </w:r>
    </w:p>
    <w:p w14:paraId="14607BBA" w14:textId="77777777" w:rsidR="0083219A" w:rsidRDefault="0083219A" w:rsidP="00DD5AD7">
      <w:pPr>
        <w:numPr>
          <w:ilvl w:val="0"/>
          <w:numId w:val="8"/>
        </w:numPr>
        <w:spacing w:after="0"/>
        <w:contextualSpacing w:val="0"/>
        <w:jc w:val="both"/>
        <w:rPr>
          <w:lang w:eastAsia="en-US"/>
        </w:rPr>
      </w:pPr>
      <w:r>
        <w:rPr>
          <w:lang w:eastAsia="en-US"/>
        </w:rPr>
        <w:t>za subdodávateľa v rozsahu meno a priezvisko, adresa pobytu, dátum narodenia v súlade so zákonom v prípade, že úspešný uchádzač/úspešní uchádzači zabezpečujú realizáciu predmetu zákazky subdodávateľmi,</w:t>
      </w:r>
    </w:p>
    <w:p w14:paraId="780A8454" w14:textId="1B407F4D" w:rsidR="0083219A" w:rsidRDefault="0083219A" w:rsidP="00DD5AD7">
      <w:pPr>
        <w:numPr>
          <w:ilvl w:val="0"/>
          <w:numId w:val="8"/>
        </w:numPr>
        <w:spacing w:after="0"/>
        <w:contextualSpacing w:val="0"/>
        <w:jc w:val="both"/>
        <w:rPr>
          <w:lang w:eastAsia="en-US"/>
        </w:rPr>
      </w:pPr>
      <w:r>
        <w:rPr>
          <w:lang w:eastAsia="en-US"/>
        </w:rPr>
        <w:t xml:space="preserve">v prípade skupiny dodávateľov – predložiť zmluvu, v ktorej budú jednoznačne stanovené vzájomné práva a povinnosti, kto sa akou časťou bude podieľať na plnení </w:t>
      </w:r>
      <w:r>
        <w:rPr>
          <w:lang w:eastAsia="en-US"/>
        </w:rPr>
        <w:lastRenderedPageBreak/>
        <w:t>zákazky, ako aj skutočnosť, že všetci členovia skupiny dodávateľov sú zaviazaní zo záväzkov voči verejnému obstarávateľovi spoločne a nerozdielne v súlade s bodom 17. týchto SP,</w:t>
      </w:r>
    </w:p>
    <w:p w14:paraId="0D3DD370" w14:textId="40F5A4E7" w:rsidR="0083219A" w:rsidRDefault="0083219A" w:rsidP="00DD5AD7">
      <w:pPr>
        <w:pStyle w:val="Odsekzoznamu"/>
        <w:numPr>
          <w:ilvl w:val="0"/>
          <w:numId w:val="25"/>
        </w:numPr>
        <w:spacing w:after="0"/>
        <w:contextualSpacing w:val="0"/>
        <w:jc w:val="both"/>
        <w:rPr>
          <w:lang w:eastAsia="en-US"/>
        </w:rPr>
      </w:pPr>
      <w:r>
        <w:rPr>
          <w:lang w:eastAsia="en-US"/>
        </w:rPr>
        <w:t>Verejný obstarávateľ nesmie uzavrieť zmluvu alebo rámcovú dohodu s</w:t>
      </w:r>
    </w:p>
    <w:p w14:paraId="0383B578" w14:textId="052D169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 a nie je zapísaný v registri partnerov verejného sektora,</w:t>
      </w:r>
    </w:p>
    <w:p w14:paraId="2FBBA60E" w14:textId="4E257E5E" w:rsidR="0083219A" w:rsidRDefault="0083219A" w:rsidP="00DD5AD7">
      <w:pPr>
        <w:numPr>
          <w:ilvl w:val="0"/>
          <w:numId w:val="8"/>
        </w:numPr>
        <w:spacing w:after="0"/>
        <w:contextualSpacing w:val="0"/>
        <w:jc w:val="both"/>
        <w:rPr>
          <w:lang w:eastAsia="en-US"/>
        </w:rPr>
      </w:pPr>
      <w:r>
        <w:rPr>
          <w:lang w:eastAsia="en-US"/>
        </w:rPr>
        <w:t>uchádzačom, ktorého subdodávateľ a subdodávateľ podľa osobitného predpisu majú povinnosť zapisovať sa do registra partnerov verejného sektora a nie sú zapísaní v registri partnerov verejného sektora,</w:t>
      </w:r>
    </w:p>
    <w:p w14:paraId="2C633FC8" w14:textId="77777777" w:rsidR="0083219A" w:rsidRDefault="0083219A" w:rsidP="00DD5AD7">
      <w:pPr>
        <w:numPr>
          <w:ilvl w:val="0"/>
          <w:numId w:val="8"/>
        </w:numPr>
        <w:spacing w:after="0"/>
        <w:contextualSpacing w:val="0"/>
        <w:jc w:val="both"/>
        <w:rPr>
          <w:lang w:eastAsia="en-US"/>
        </w:rPr>
      </w:pPr>
      <w:r>
        <w:rPr>
          <w:lang w:eastAsia="en-US"/>
        </w:rPr>
        <w:t>uchádzačom, ktorý má povinnosť zapisovať sa do registra partnerov verejného sektora33) a ktorého konečným užívateľom výhod zapísaným v registri partnerov verejného sektora je</w:t>
      </w:r>
    </w:p>
    <w:p w14:paraId="4FEE7D3B" w14:textId="2E21F939" w:rsidR="0083219A" w:rsidRDefault="0083219A" w:rsidP="0046592D">
      <w:pPr>
        <w:pStyle w:val="Odsekzoznamu"/>
        <w:numPr>
          <w:ilvl w:val="1"/>
          <w:numId w:val="4"/>
        </w:numPr>
        <w:spacing w:after="0"/>
        <w:contextualSpacing w:val="0"/>
        <w:jc w:val="both"/>
        <w:rPr>
          <w:lang w:eastAsia="en-US"/>
        </w:rPr>
      </w:pPr>
      <w:r>
        <w:rPr>
          <w:lang w:eastAsia="en-US"/>
        </w:rPr>
        <w:t>prezident Slovenskej republiky,</w:t>
      </w:r>
    </w:p>
    <w:p w14:paraId="42CA7576" w14:textId="4B0994C3" w:rsidR="0083219A" w:rsidRDefault="0083219A" w:rsidP="0046592D">
      <w:pPr>
        <w:pStyle w:val="Odsekzoznamu"/>
        <w:numPr>
          <w:ilvl w:val="1"/>
          <w:numId w:val="4"/>
        </w:numPr>
        <w:spacing w:after="0"/>
        <w:contextualSpacing w:val="0"/>
        <w:jc w:val="both"/>
        <w:rPr>
          <w:lang w:eastAsia="en-US"/>
        </w:rPr>
      </w:pPr>
      <w:r>
        <w:rPr>
          <w:lang w:eastAsia="en-US"/>
        </w:rPr>
        <w:t>člen vlády,</w:t>
      </w:r>
    </w:p>
    <w:p w14:paraId="339DA138" w14:textId="4512561F" w:rsidR="0083219A" w:rsidRDefault="0083219A" w:rsidP="0046592D">
      <w:pPr>
        <w:pStyle w:val="Odsekzoznamu"/>
        <w:numPr>
          <w:ilvl w:val="1"/>
          <w:numId w:val="4"/>
        </w:numPr>
        <w:spacing w:after="0"/>
        <w:contextualSpacing w:val="0"/>
        <w:jc w:val="both"/>
        <w:rPr>
          <w:lang w:eastAsia="en-US"/>
        </w:rPr>
      </w:pPr>
      <w:r>
        <w:t>vedúci</w:t>
      </w:r>
      <w:r>
        <w:rPr>
          <w:lang w:eastAsia="en-US"/>
        </w:rPr>
        <w:t xml:space="preserve"> ústredného orgánu štátnej správy, ktorý nie je členom vlády,</w:t>
      </w:r>
    </w:p>
    <w:p w14:paraId="1B07F522" w14:textId="6B127A72" w:rsidR="0083219A" w:rsidRDefault="0083219A" w:rsidP="0046592D">
      <w:pPr>
        <w:pStyle w:val="Odsekzoznamu"/>
        <w:numPr>
          <w:ilvl w:val="1"/>
          <w:numId w:val="4"/>
        </w:numPr>
        <w:spacing w:after="0"/>
        <w:contextualSpacing w:val="0"/>
        <w:jc w:val="both"/>
        <w:rPr>
          <w:lang w:eastAsia="en-US"/>
        </w:rPr>
      </w:pPr>
      <w:r>
        <w:rPr>
          <w:lang w:eastAsia="en-US"/>
        </w:rPr>
        <w:t xml:space="preserve">vedúci </w:t>
      </w:r>
      <w:r>
        <w:t>orgánu</w:t>
      </w:r>
      <w:r>
        <w:rPr>
          <w:lang w:eastAsia="en-US"/>
        </w:rPr>
        <w:t xml:space="preserve"> štátnej správy s celoslovenskou pôsobnosťou,</w:t>
      </w:r>
    </w:p>
    <w:p w14:paraId="7AFC5AA1" w14:textId="60A81965" w:rsidR="0083219A" w:rsidRDefault="0083219A" w:rsidP="0046592D">
      <w:pPr>
        <w:pStyle w:val="Odsekzoznamu"/>
        <w:numPr>
          <w:ilvl w:val="1"/>
          <w:numId w:val="4"/>
        </w:numPr>
        <w:spacing w:after="0"/>
        <w:contextualSpacing w:val="0"/>
        <w:jc w:val="both"/>
        <w:rPr>
          <w:lang w:eastAsia="en-US"/>
        </w:rPr>
      </w:pPr>
      <w:r>
        <w:rPr>
          <w:lang w:eastAsia="en-US"/>
        </w:rPr>
        <w:t xml:space="preserve">sudca </w:t>
      </w:r>
      <w:r>
        <w:t>Ústavného</w:t>
      </w:r>
      <w:r>
        <w:rPr>
          <w:lang w:eastAsia="en-US"/>
        </w:rPr>
        <w:t xml:space="preserve"> súdu Slovenskej republiky alebo sudca,</w:t>
      </w:r>
    </w:p>
    <w:p w14:paraId="7F042187" w14:textId="3FE531C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prokurátor</w:t>
      </w:r>
      <w:r>
        <w:rPr>
          <w:lang w:eastAsia="en-US"/>
        </w:rPr>
        <w:t xml:space="preserve"> Slovenskej republiky, špeciálny prokurátor alebo prokurátor,</w:t>
      </w:r>
    </w:p>
    <w:p w14:paraId="49074BE9" w14:textId="5FB780E0" w:rsidR="0083219A" w:rsidRDefault="0083219A" w:rsidP="0046592D">
      <w:pPr>
        <w:pStyle w:val="Odsekzoznamu"/>
        <w:numPr>
          <w:ilvl w:val="1"/>
          <w:numId w:val="4"/>
        </w:numPr>
        <w:spacing w:after="0"/>
        <w:contextualSpacing w:val="0"/>
        <w:jc w:val="both"/>
        <w:rPr>
          <w:lang w:eastAsia="en-US"/>
        </w:rPr>
      </w:pPr>
      <w:r>
        <w:rPr>
          <w:lang w:eastAsia="en-US"/>
        </w:rPr>
        <w:t xml:space="preserve">verejný </w:t>
      </w:r>
      <w:r>
        <w:t>ochranca</w:t>
      </w:r>
      <w:r>
        <w:rPr>
          <w:lang w:eastAsia="en-US"/>
        </w:rPr>
        <w:t xml:space="preserve"> práv,</w:t>
      </w:r>
    </w:p>
    <w:p w14:paraId="3E96B5A5" w14:textId="67F68F4A"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Najvyššieho</w:t>
      </w:r>
      <w:r>
        <w:rPr>
          <w:lang w:eastAsia="en-US"/>
        </w:rPr>
        <w:t xml:space="preserve"> kontrolného úradu Slovenskej republiky a podpredseda Najvyššieho kontrolného úradu Slovenskej republiky,</w:t>
      </w:r>
    </w:p>
    <w:p w14:paraId="7DCC3782" w14:textId="5A3257CF" w:rsidR="0083219A" w:rsidRDefault="0083219A" w:rsidP="0046592D">
      <w:pPr>
        <w:pStyle w:val="Odsekzoznamu"/>
        <w:numPr>
          <w:ilvl w:val="1"/>
          <w:numId w:val="4"/>
        </w:numPr>
        <w:spacing w:after="0"/>
        <w:contextualSpacing w:val="0"/>
        <w:jc w:val="both"/>
        <w:rPr>
          <w:lang w:eastAsia="en-US"/>
        </w:rPr>
      </w:pPr>
      <w:r>
        <w:rPr>
          <w:lang w:eastAsia="en-US"/>
        </w:rPr>
        <w:t xml:space="preserve">štátny </w:t>
      </w:r>
      <w:r>
        <w:t>tajomník</w:t>
      </w:r>
      <w:r>
        <w:rPr>
          <w:lang w:eastAsia="en-US"/>
        </w:rPr>
        <w:t>,</w:t>
      </w:r>
    </w:p>
    <w:p w14:paraId="58E7E542" w14:textId="6A8E4AA8" w:rsidR="0083219A" w:rsidRDefault="0083219A" w:rsidP="0046592D">
      <w:pPr>
        <w:pStyle w:val="Odsekzoznamu"/>
        <w:numPr>
          <w:ilvl w:val="1"/>
          <w:numId w:val="4"/>
        </w:numPr>
        <w:spacing w:after="0"/>
        <w:contextualSpacing w:val="0"/>
        <w:jc w:val="both"/>
        <w:rPr>
          <w:lang w:eastAsia="en-US"/>
        </w:rPr>
      </w:pPr>
      <w:r>
        <w:rPr>
          <w:lang w:eastAsia="en-US"/>
        </w:rPr>
        <w:t xml:space="preserve">generálny </w:t>
      </w:r>
      <w:r>
        <w:t>tajomník</w:t>
      </w:r>
      <w:r>
        <w:rPr>
          <w:lang w:eastAsia="en-US"/>
        </w:rPr>
        <w:t xml:space="preserve"> služobného úradu,</w:t>
      </w:r>
    </w:p>
    <w:p w14:paraId="32949796" w14:textId="5C04F3F1" w:rsidR="0083219A" w:rsidRDefault="0083219A" w:rsidP="0046592D">
      <w:pPr>
        <w:pStyle w:val="Odsekzoznamu"/>
        <w:numPr>
          <w:ilvl w:val="1"/>
          <w:numId w:val="4"/>
        </w:numPr>
        <w:spacing w:after="0"/>
        <w:contextualSpacing w:val="0"/>
        <w:jc w:val="both"/>
        <w:rPr>
          <w:lang w:eastAsia="en-US"/>
        </w:rPr>
      </w:pPr>
      <w:r>
        <w:rPr>
          <w:lang w:eastAsia="en-US"/>
        </w:rPr>
        <w:t xml:space="preserve">prednosta </w:t>
      </w:r>
      <w:r>
        <w:t>okresného</w:t>
      </w:r>
      <w:r>
        <w:rPr>
          <w:lang w:eastAsia="en-US"/>
        </w:rPr>
        <w:t xml:space="preserve"> úradu,</w:t>
      </w:r>
    </w:p>
    <w:p w14:paraId="47089302" w14:textId="5C037A42" w:rsidR="0083219A" w:rsidRDefault="0083219A" w:rsidP="0046592D">
      <w:pPr>
        <w:pStyle w:val="Odsekzoznamu"/>
        <w:numPr>
          <w:ilvl w:val="1"/>
          <w:numId w:val="4"/>
        </w:numPr>
        <w:spacing w:after="0"/>
        <w:contextualSpacing w:val="0"/>
        <w:jc w:val="both"/>
        <w:rPr>
          <w:lang w:eastAsia="en-US"/>
        </w:rPr>
      </w:pPr>
      <w:r>
        <w:rPr>
          <w:lang w:eastAsia="en-US"/>
        </w:rPr>
        <w:t xml:space="preserve">primátor </w:t>
      </w:r>
      <w:r>
        <w:t>hlavného</w:t>
      </w:r>
      <w:r>
        <w:rPr>
          <w:lang w:eastAsia="en-US"/>
        </w:rPr>
        <w:t xml:space="preserve"> mesta Slovenskej republiky Bratislavy, primátor krajského mesta alebo primátor okresného mesta, alebo</w:t>
      </w:r>
    </w:p>
    <w:p w14:paraId="4683846D" w14:textId="49EF0248" w:rsidR="0083219A" w:rsidRDefault="0083219A" w:rsidP="0046592D">
      <w:pPr>
        <w:pStyle w:val="Odsekzoznamu"/>
        <w:numPr>
          <w:ilvl w:val="1"/>
          <w:numId w:val="4"/>
        </w:numPr>
        <w:spacing w:after="0"/>
        <w:contextualSpacing w:val="0"/>
        <w:jc w:val="both"/>
        <w:rPr>
          <w:lang w:eastAsia="en-US"/>
        </w:rPr>
      </w:pPr>
      <w:r>
        <w:rPr>
          <w:lang w:eastAsia="en-US"/>
        </w:rPr>
        <w:t xml:space="preserve">predseda </w:t>
      </w:r>
      <w:r>
        <w:t>vyššieho</w:t>
      </w:r>
      <w:r w:rsidR="00D35149">
        <w:rPr>
          <w:lang w:eastAsia="en-US"/>
        </w:rPr>
        <w:t xml:space="preserve"> územného celku.</w:t>
      </w:r>
    </w:p>
    <w:p w14:paraId="17625A2E" w14:textId="77777777" w:rsidR="006A5EAB" w:rsidRPr="006A5EAB" w:rsidRDefault="006A5EAB" w:rsidP="0046592D">
      <w:pPr>
        <w:spacing w:after="0"/>
        <w:contextualSpacing w:val="0"/>
        <w:jc w:val="both"/>
        <w:rPr>
          <w:lang w:eastAsia="en-US"/>
        </w:rPr>
      </w:pPr>
    </w:p>
    <w:p w14:paraId="2B23312F" w14:textId="1130311C" w:rsidR="003B67E9" w:rsidRDefault="00203459" w:rsidP="002E1F05">
      <w:pPr>
        <w:pStyle w:val="Nadpis2"/>
      </w:pPr>
      <w:bookmarkStart w:id="38" w:name="_Toc104984440"/>
      <w:r>
        <w:t>6.15</w:t>
      </w:r>
      <w:r>
        <w:tab/>
        <w:t>Záverečné ustanovenia</w:t>
      </w:r>
      <w:bookmarkEnd w:id="38"/>
    </w:p>
    <w:p w14:paraId="4F72D957" w14:textId="4BF82F31" w:rsidR="0060408D" w:rsidRPr="00DF79BA" w:rsidRDefault="003B67E9" w:rsidP="0046592D">
      <w:pPr>
        <w:spacing w:after="0"/>
        <w:contextualSpacing w:val="0"/>
        <w:jc w:val="both"/>
        <w:rPr>
          <w:lang w:eastAsia="en-US"/>
        </w:rPr>
      </w:pPr>
      <w:r>
        <w:rPr>
          <w:lang w:eastAsia="en-US"/>
        </w:rPr>
        <w:t>Postup tohto verejného obstarávania, ktorý osobitne nie je upravený týmito SP, sa riadi príslušnými ustanoveniami zákona</w:t>
      </w:r>
      <w:r w:rsidR="00203459">
        <w:rPr>
          <w:lang w:eastAsia="en-US"/>
        </w:rPr>
        <w:t xml:space="preserve"> alebo bude </w:t>
      </w:r>
      <w:proofErr w:type="spellStart"/>
      <w:r w:rsidR="00203459">
        <w:rPr>
          <w:lang w:eastAsia="en-US"/>
        </w:rPr>
        <w:t>došpecifikovaný</w:t>
      </w:r>
      <w:proofErr w:type="spellEnd"/>
      <w:r w:rsidR="00203459">
        <w:rPr>
          <w:lang w:eastAsia="en-US"/>
        </w:rPr>
        <w:t xml:space="preserve"> vo výzve na predkladanie ponúk.</w:t>
      </w:r>
    </w:p>
    <w:sectPr w:rsidR="0060408D" w:rsidRPr="00DF79BA" w:rsidSect="001468AD">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83602" w14:textId="77777777" w:rsidR="001B27D3" w:rsidRDefault="001B27D3" w:rsidP="001468AD">
      <w:pPr>
        <w:spacing w:after="0"/>
      </w:pPr>
      <w:r>
        <w:separator/>
      </w:r>
    </w:p>
    <w:p w14:paraId="084CD43B" w14:textId="77777777" w:rsidR="001B27D3" w:rsidRDefault="001B27D3"/>
  </w:endnote>
  <w:endnote w:type="continuationSeparator" w:id="0">
    <w:p w14:paraId="0BE562E0" w14:textId="77777777" w:rsidR="001B27D3" w:rsidRDefault="001B27D3" w:rsidP="001468AD">
      <w:pPr>
        <w:spacing w:after="0"/>
      </w:pPr>
      <w:r>
        <w:continuationSeparator/>
      </w:r>
    </w:p>
    <w:p w14:paraId="7A0ED4CF" w14:textId="77777777" w:rsidR="001B27D3" w:rsidRDefault="001B2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25A55176" w14:textId="57558029" w:rsidR="001B27D3" w:rsidRPr="00027E1F" w:rsidRDefault="00027E1F" w:rsidP="00027E1F">
            <w:pPr>
              <w:pStyle w:val="Pta"/>
              <w:rPr>
                <w:sz w:val="20"/>
              </w:rPr>
            </w:pPr>
            <w:r w:rsidRPr="00027E1F">
              <w:rPr>
                <w:sz w:val="20"/>
              </w:rPr>
              <w:t>Súťažné podklady pre dynamický nákupný systém</w:t>
            </w:r>
            <w:r w:rsidR="001B27D3" w:rsidRPr="00897ADB">
              <w:rPr>
                <w:sz w:val="22"/>
              </w:rPr>
              <w:tab/>
            </w:r>
            <w:r w:rsidR="001B27D3" w:rsidRPr="00897ADB">
              <w:rPr>
                <w:sz w:val="22"/>
              </w:rPr>
              <w:tab/>
            </w:r>
            <w:r w:rsidR="001B27D3" w:rsidRPr="00897ADB">
              <w:rPr>
                <w:bCs/>
                <w:sz w:val="22"/>
              </w:rPr>
              <w:fldChar w:fldCharType="begin"/>
            </w:r>
            <w:r w:rsidR="001B27D3" w:rsidRPr="00897ADB">
              <w:rPr>
                <w:bCs/>
                <w:sz w:val="22"/>
              </w:rPr>
              <w:instrText>PAGE</w:instrText>
            </w:r>
            <w:r w:rsidR="001B27D3" w:rsidRPr="00897ADB">
              <w:rPr>
                <w:bCs/>
                <w:sz w:val="22"/>
              </w:rPr>
              <w:fldChar w:fldCharType="separate"/>
            </w:r>
            <w:r w:rsidR="00A02F6F">
              <w:rPr>
                <w:bCs/>
                <w:noProof/>
                <w:sz w:val="22"/>
              </w:rPr>
              <w:t>14</w:t>
            </w:r>
            <w:r w:rsidR="001B27D3" w:rsidRPr="00897ADB">
              <w:rPr>
                <w:bCs/>
                <w:sz w:val="22"/>
              </w:rPr>
              <w:fldChar w:fldCharType="end"/>
            </w:r>
            <w:r w:rsidR="001B27D3" w:rsidRPr="00897ADB">
              <w:rPr>
                <w:sz w:val="22"/>
              </w:rPr>
              <w:t>/</w:t>
            </w:r>
            <w:r w:rsidR="001B27D3" w:rsidRPr="00897ADB">
              <w:rPr>
                <w:bCs/>
                <w:sz w:val="22"/>
              </w:rPr>
              <w:fldChar w:fldCharType="begin"/>
            </w:r>
            <w:r w:rsidR="001B27D3" w:rsidRPr="00897ADB">
              <w:rPr>
                <w:bCs/>
                <w:sz w:val="22"/>
              </w:rPr>
              <w:instrText>NUMPAGES</w:instrText>
            </w:r>
            <w:r w:rsidR="001B27D3" w:rsidRPr="00897ADB">
              <w:rPr>
                <w:bCs/>
                <w:sz w:val="22"/>
              </w:rPr>
              <w:fldChar w:fldCharType="separate"/>
            </w:r>
            <w:r w:rsidR="00A02F6F">
              <w:rPr>
                <w:bCs/>
                <w:noProof/>
                <w:sz w:val="22"/>
              </w:rPr>
              <w:t>14</w:t>
            </w:r>
            <w:r w:rsidR="001B27D3" w:rsidRPr="00897ADB">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7CA61" w14:textId="77777777" w:rsidR="001B27D3" w:rsidRDefault="001B27D3" w:rsidP="001468AD">
      <w:pPr>
        <w:spacing w:after="0"/>
      </w:pPr>
      <w:r>
        <w:separator/>
      </w:r>
    </w:p>
    <w:p w14:paraId="533BBBEF" w14:textId="77777777" w:rsidR="001B27D3" w:rsidRDefault="001B27D3"/>
  </w:footnote>
  <w:footnote w:type="continuationSeparator" w:id="0">
    <w:p w14:paraId="309F96EB" w14:textId="77777777" w:rsidR="001B27D3" w:rsidRDefault="001B27D3" w:rsidP="001468AD">
      <w:pPr>
        <w:spacing w:after="0"/>
      </w:pPr>
      <w:r>
        <w:continuationSeparator/>
      </w:r>
    </w:p>
    <w:p w14:paraId="756D7C40" w14:textId="77777777" w:rsidR="001B27D3" w:rsidRDefault="001B27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1B27D3" w:rsidRDefault="001B27D3">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5D0A6653">
              <wp:simplePos x="0" y="0"/>
              <wp:positionH relativeFrom="column">
                <wp:posOffset>4200214</wp:posOffset>
              </wp:positionH>
              <wp:positionV relativeFrom="paragraph">
                <wp:posOffset>224527</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1B27D3" w:rsidRPr="008D490D" w:rsidRDefault="001B27D3" w:rsidP="00234B3C">
                          <w:pPr>
                            <w:spacing w:after="0"/>
                            <w:rPr>
                              <w:rFonts w:ascii="Arial Narrow" w:hAnsi="Arial Narrow"/>
                              <w:sz w:val="22"/>
                            </w:rPr>
                          </w:pPr>
                          <w:r w:rsidRPr="008D490D">
                            <w:rPr>
                              <w:rFonts w:ascii="Arial Narrow" w:hAnsi="Arial Narrow"/>
                              <w:sz w:val="22"/>
                            </w:rPr>
                            <w:t>SEKCIA EKONOMIKY</w:t>
                          </w:r>
                        </w:p>
                        <w:p w14:paraId="4865869B" w14:textId="0CE7F880" w:rsidR="001B27D3" w:rsidRPr="008D490D" w:rsidRDefault="001B27D3" w:rsidP="00234B3C">
                          <w:pPr>
                            <w:spacing w:after="0"/>
                            <w:rPr>
                              <w:rFonts w:ascii="Arial Narrow" w:hAnsi="Arial Narrow"/>
                              <w:sz w:val="22"/>
                            </w:rPr>
                          </w:pPr>
                          <w:r w:rsidRPr="008D490D">
                            <w:rPr>
                              <w:rFonts w:ascii="Arial Narrow" w:hAnsi="Arial Narrow"/>
                              <w:sz w:val="22"/>
                            </w:rPr>
                            <w:t>odbor verejného obstarávania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330.75pt;margin-top:17.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" stroked="f">
              <v:textbox>
                <w:txbxContent>
                  <w:p w14:paraId="6F59C06F" w14:textId="77777777" w:rsidR="001B27D3" w:rsidRPr="008D490D" w:rsidRDefault="001B27D3" w:rsidP="00234B3C">
                    <w:pPr>
                      <w:spacing w:after="0"/>
                      <w:rPr>
                        <w:rFonts w:ascii="Arial Narrow" w:hAnsi="Arial Narrow"/>
                        <w:sz w:val="22"/>
                      </w:rPr>
                    </w:pPr>
                    <w:r w:rsidRPr="008D490D">
                      <w:rPr>
                        <w:rFonts w:ascii="Arial Narrow" w:hAnsi="Arial Narrow"/>
                        <w:sz w:val="22"/>
                      </w:rPr>
                      <w:t>SEKCIA EKONOMIKY</w:t>
                    </w:r>
                  </w:p>
                  <w:p w14:paraId="4865869B" w14:textId="0CE7F880" w:rsidR="001B27D3" w:rsidRPr="008D490D" w:rsidRDefault="001B27D3" w:rsidP="00234B3C">
                    <w:pPr>
                      <w:spacing w:after="0"/>
                      <w:rPr>
                        <w:rFonts w:ascii="Arial Narrow" w:hAnsi="Arial Narrow"/>
                        <w:sz w:val="22"/>
                      </w:rPr>
                    </w:pPr>
                    <w:r w:rsidRPr="008D490D">
                      <w:rPr>
                        <w:rFonts w:ascii="Arial Narrow" w:hAnsi="Arial Narrow"/>
                        <w:sz w:val="22"/>
                      </w:rPr>
                      <w:t>odbor verejného obstarávania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5B2"/>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25069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8D3EE9"/>
    <w:multiLevelType w:val="hybridMultilevel"/>
    <w:tmpl w:val="05C6E850"/>
    <w:lvl w:ilvl="0" w:tplc="041B0017">
      <w:start w:val="1"/>
      <w:numFmt w:val="lowerLetter"/>
      <w:lvlText w:val="%1)"/>
      <w:lvlJc w:val="left"/>
      <w:pPr>
        <w:ind w:left="360" w:hanging="360"/>
      </w:pPr>
    </w:lvl>
    <w:lvl w:ilvl="1" w:tplc="00000002">
      <w:start w:val="4"/>
      <w:numFmt w:val="bullet"/>
      <w:lvlText w:val="-"/>
      <w:lvlJc w:val="left"/>
      <w:pPr>
        <w:ind w:left="1080" w:hanging="360"/>
      </w:pPr>
      <w:rPr>
        <w:rFonts w:ascii="Calibri" w:hAnsi="Calibri"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E3812E5"/>
    <w:multiLevelType w:val="hybridMultilevel"/>
    <w:tmpl w:val="8564BBD2"/>
    <w:lvl w:ilvl="0" w:tplc="FFFFFFFF">
      <w:start w:val="1"/>
      <w:numFmt w:val="lowerLetter"/>
      <w:lvlText w:val="%1)"/>
      <w:lvlJc w:val="left"/>
      <w:pPr>
        <w:ind w:left="360" w:hanging="360"/>
      </w:pPr>
    </w:lvl>
    <w:lvl w:ilvl="1" w:tplc="B3D6C9FC">
      <w:start w:val="1"/>
      <w:numFmt w:val="bullet"/>
      <w:lvlText w:val="-"/>
      <w:lvlJc w:val="left"/>
      <w:pPr>
        <w:ind w:left="778" w:hanging="360"/>
      </w:pPr>
      <w:rPr>
        <w:rFonts w:ascii="Times New Roman" w:eastAsia="Calibri"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E22FD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4DD7256"/>
    <w:multiLevelType w:val="hybridMultilevel"/>
    <w:tmpl w:val="740419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487B53"/>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73E7E20"/>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FBF558C"/>
    <w:multiLevelType w:val="multilevel"/>
    <w:tmpl w:val="598CBEF0"/>
    <w:lvl w:ilvl="0">
      <w:start w:val="11"/>
      <w:numFmt w:val="bullet"/>
      <w:lvlText w:val="-"/>
      <w:lvlJc w:val="left"/>
      <w:pPr>
        <w:tabs>
          <w:tab w:val="num" w:pos="786"/>
        </w:tabs>
        <w:ind w:left="766" w:hanging="340"/>
      </w:pPr>
      <w:rPr>
        <w:rFonts w:ascii="Arial Narrow" w:eastAsia="Calibri" w:hAnsi="Arial Narrow" w:cs="Times New Roman" w:hint="default"/>
      </w:rPr>
    </w:lvl>
    <w:lvl w:ilvl="1">
      <w:start w:val="1"/>
      <w:numFmt w:val="decimal"/>
      <w:lvlText w:val="%1.%2"/>
      <w:lvlJc w:val="left"/>
      <w:pPr>
        <w:tabs>
          <w:tab w:val="num" w:pos="38"/>
        </w:tabs>
        <w:ind w:left="38" w:hanging="576"/>
      </w:pPr>
    </w:lvl>
    <w:lvl w:ilvl="2">
      <w:start w:val="1"/>
      <w:numFmt w:val="decimal"/>
      <w:lvlText w:val="%1.%2.%3"/>
      <w:lvlJc w:val="left"/>
      <w:pPr>
        <w:tabs>
          <w:tab w:val="num" w:pos="182"/>
        </w:tabs>
        <w:ind w:left="182" w:hanging="720"/>
      </w:pPr>
    </w:lvl>
    <w:lvl w:ilvl="3">
      <w:start w:val="1"/>
      <w:numFmt w:val="decimal"/>
      <w:lvlText w:val="%1.%2.%3.%4"/>
      <w:lvlJc w:val="left"/>
      <w:pPr>
        <w:tabs>
          <w:tab w:val="num" w:pos="326"/>
        </w:tabs>
        <w:ind w:left="326" w:hanging="864"/>
      </w:pPr>
    </w:lvl>
    <w:lvl w:ilvl="4">
      <w:start w:val="1"/>
      <w:numFmt w:val="decimal"/>
      <w:lvlText w:val="%1.%2.%3.%4.%5"/>
      <w:lvlJc w:val="left"/>
      <w:pPr>
        <w:tabs>
          <w:tab w:val="num" w:pos="470"/>
        </w:tabs>
        <w:ind w:left="470" w:hanging="1008"/>
      </w:pPr>
    </w:lvl>
    <w:lvl w:ilvl="5">
      <w:start w:val="1"/>
      <w:numFmt w:val="decimal"/>
      <w:lvlText w:val="%1.%2.%3.%4.%5.%6"/>
      <w:lvlJc w:val="left"/>
      <w:pPr>
        <w:tabs>
          <w:tab w:val="num" w:pos="614"/>
        </w:tabs>
        <w:ind w:left="614" w:hanging="1152"/>
      </w:pPr>
    </w:lvl>
    <w:lvl w:ilvl="6">
      <w:start w:val="1"/>
      <w:numFmt w:val="decimal"/>
      <w:lvlText w:val="%1.%2.%3.%4.%5.%6.%7"/>
      <w:lvlJc w:val="left"/>
      <w:pPr>
        <w:tabs>
          <w:tab w:val="num" w:pos="758"/>
        </w:tabs>
        <w:ind w:left="758" w:hanging="1296"/>
      </w:pPr>
    </w:lvl>
    <w:lvl w:ilvl="7">
      <w:start w:val="1"/>
      <w:numFmt w:val="decimal"/>
      <w:lvlText w:val="%1.%2.%3.%4.%5.%6.%7.%8"/>
      <w:lvlJc w:val="left"/>
      <w:pPr>
        <w:tabs>
          <w:tab w:val="num" w:pos="902"/>
        </w:tabs>
        <w:ind w:left="902" w:hanging="1440"/>
      </w:pPr>
    </w:lvl>
    <w:lvl w:ilvl="8">
      <w:start w:val="1"/>
      <w:numFmt w:val="decimal"/>
      <w:lvlText w:val="%1.%2.%3.%4.%5.%6.%7.%8.%9"/>
      <w:lvlJc w:val="left"/>
      <w:pPr>
        <w:tabs>
          <w:tab w:val="num" w:pos="1046"/>
        </w:tabs>
        <w:ind w:left="1046" w:hanging="1584"/>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2AC2535"/>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3987AB3"/>
    <w:multiLevelType w:val="hybridMultilevel"/>
    <w:tmpl w:val="A8509C30"/>
    <w:lvl w:ilvl="0" w:tplc="57DE5DDA">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B27746D"/>
    <w:multiLevelType w:val="hybridMultilevel"/>
    <w:tmpl w:val="5BB47990"/>
    <w:lvl w:ilvl="0" w:tplc="B3D6C9FC">
      <w:start w:val="1"/>
      <w:numFmt w:val="bullet"/>
      <w:lvlText w:val="-"/>
      <w:lvlJc w:val="left"/>
      <w:pPr>
        <w:ind w:left="778" w:hanging="360"/>
      </w:pPr>
      <w:rPr>
        <w:rFonts w:ascii="Times New Roman" w:eastAsia="Calibri" w:hAnsi="Times New Roman" w:cs="Times New Roman"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0"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7A3D5506"/>
    <w:multiLevelType w:val="hybridMultilevel"/>
    <w:tmpl w:val="38543C50"/>
    <w:lvl w:ilvl="0" w:tplc="2178605A">
      <w:start w:val="4"/>
      <w:numFmt w:val="bullet"/>
      <w:lvlText w:val="-"/>
      <w:lvlJc w:val="left"/>
      <w:pPr>
        <w:ind w:left="720" w:hanging="360"/>
      </w:pPr>
      <w:rPr>
        <w:rFonts w:ascii="Calibri" w:hAnsi="Calibri" w:cs="Arial" w:hint="default"/>
        <w:b/>
        <w:color w:val="FF0000"/>
      </w:rPr>
    </w:lvl>
    <w:lvl w:ilvl="1" w:tplc="B3D6C9FC">
      <w:start w:val="1"/>
      <w:numFmt w:val="bullet"/>
      <w:lvlText w:val="-"/>
      <w:lvlJc w:val="left"/>
      <w:pPr>
        <w:ind w:left="778" w:hanging="360"/>
      </w:pPr>
      <w:rPr>
        <w:rFonts w:ascii="Times New Roman" w:eastAsia="Calibri" w:hAnsi="Times New Roman" w:cs="Times New Roman" w:hint="default"/>
      </w:rPr>
    </w:lvl>
    <w:lvl w:ilvl="2" w:tplc="041B0003">
      <w:start w:val="1"/>
      <w:numFmt w:val="bullet"/>
      <w:lvlText w:val="o"/>
      <w:lvlJc w:val="left"/>
      <w:pPr>
        <w:ind w:left="1211"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F827136"/>
    <w:multiLevelType w:val="hybridMultilevel"/>
    <w:tmpl w:val="1652B77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3"/>
  </w:num>
  <w:num w:numId="2">
    <w:abstractNumId w:val="13"/>
  </w:num>
  <w:num w:numId="3">
    <w:abstractNumId w:val="25"/>
  </w:num>
  <w:num w:numId="4">
    <w:abstractNumId w:val="24"/>
  </w:num>
  <w:num w:numId="5">
    <w:abstractNumId w:val="15"/>
  </w:num>
  <w:num w:numId="6">
    <w:abstractNumId w:val="19"/>
  </w:num>
  <w:num w:numId="7">
    <w:abstractNumId w:val="14"/>
  </w:num>
  <w:num w:numId="8">
    <w:abstractNumId w:val="12"/>
  </w:num>
  <w:num w:numId="9">
    <w:abstractNumId w:val="2"/>
  </w:num>
  <w:num w:numId="10">
    <w:abstractNumId w:val="16"/>
  </w:num>
  <w:num w:numId="11">
    <w:abstractNumId w:val="10"/>
  </w:num>
  <w:num w:numId="12">
    <w:abstractNumId w:val="18"/>
  </w:num>
  <w:num w:numId="13">
    <w:abstractNumId w:val="22"/>
  </w:num>
  <w:num w:numId="14">
    <w:abstractNumId w:val="7"/>
  </w:num>
  <w:num w:numId="15">
    <w:abstractNumId w:val="11"/>
  </w:num>
  <w:num w:numId="16">
    <w:abstractNumId w:val="21"/>
  </w:num>
  <w:num w:numId="17">
    <w:abstractNumId w:val="20"/>
  </w:num>
  <w:num w:numId="18">
    <w:abstractNumId w:val="5"/>
  </w:num>
  <w:num w:numId="19">
    <w:abstractNumId w:val="4"/>
  </w:num>
  <w:num w:numId="20">
    <w:abstractNumId w:val="17"/>
  </w:num>
  <w:num w:numId="21">
    <w:abstractNumId w:val="26"/>
  </w:num>
  <w:num w:numId="22">
    <w:abstractNumId w:val="9"/>
  </w:num>
  <w:num w:numId="23">
    <w:abstractNumId w:val="0"/>
  </w:num>
  <w:num w:numId="24">
    <w:abstractNumId w:val="6"/>
  </w:num>
  <w:num w:numId="25">
    <w:abstractNumId w:val="1"/>
  </w:num>
  <w:num w:numId="26">
    <w:abstractNumId w:val="3"/>
  </w:num>
  <w:num w:numId="2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AD"/>
    <w:rsid w:val="0000088D"/>
    <w:rsid w:val="00013A63"/>
    <w:rsid w:val="00017616"/>
    <w:rsid w:val="00025131"/>
    <w:rsid w:val="00025919"/>
    <w:rsid w:val="00027A96"/>
    <w:rsid w:val="00027E1F"/>
    <w:rsid w:val="000319B9"/>
    <w:rsid w:val="000355C9"/>
    <w:rsid w:val="00035D01"/>
    <w:rsid w:val="00040B57"/>
    <w:rsid w:val="00042676"/>
    <w:rsid w:val="000447D1"/>
    <w:rsid w:val="00045321"/>
    <w:rsid w:val="000470B2"/>
    <w:rsid w:val="00047957"/>
    <w:rsid w:val="000504EC"/>
    <w:rsid w:val="000518B2"/>
    <w:rsid w:val="00051E02"/>
    <w:rsid w:val="0005431E"/>
    <w:rsid w:val="00056475"/>
    <w:rsid w:val="000579B4"/>
    <w:rsid w:val="000625E0"/>
    <w:rsid w:val="000628C2"/>
    <w:rsid w:val="000641ED"/>
    <w:rsid w:val="00066348"/>
    <w:rsid w:val="00066B53"/>
    <w:rsid w:val="00070306"/>
    <w:rsid w:val="00076C70"/>
    <w:rsid w:val="00080D71"/>
    <w:rsid w:val="00086767"/>
    <w:rsid w:val="0009016B"/>
    <w:rsid w:val="00093CA5"/>
    <w:rsid w:val="00095CB8"/>
    <w:rsid w:val="00095F0C"/>
    <w:rsid w:val="000A661E"/>
    <w:rsid w:val="000A7156"/>
    <w:rsid w:val="000B635F"/>
    <w:rsid w:val="000B74A4"/>
    <w:rsid w:val="000C3306"/>
    <w:rsid w:val="000C3ADD"/>
    <w:rsid w:val="000D5306"/>
    <w:rsid w:val="000E2307"/>
    <w:rsid w:val="000E384B"/>
    <w:rsid w:val="000E74D3"/>
    <w:rsid w:val="000F1D01"/>
    <w:rsid w:val="000F558E"/>
    <w:rsid w:val="000F67F9"/>
    <w:rsid w:val="000F70D8"/>
    <w:rsid w:val="00113A46"/>
    <w:rsid w:val="001156F5"/>
    <w:rsid w:val="001339F5"/>
    <w:rsid w:val="00143AF9"/>
    <w:rsid w:val="001466E2"/>
    <w:rsid w:val="001468AD"/>
    <w:rsid w:val="00152D5A"/>
    <w:rsid w:val="00152F77"/>
    <w:rsid w:val="00165FFD"/>
    <w:rsid w:val="00167D4E"/>
    <w:rsid w:val="00170AAD"/>
    <w:rsid w:val="00170F7A"/>
    <w:rsid w:val="00175AA0"/>
    <w:rsid w:val="00191121"/>
    <w:rsid w:val="001915B8"/>
    <w:rsid w:val="001926CB"/>
    <w:rsid w:val="00194FBB"/>
    <w:rsid w:val="00195329"/>
    <w:rsid w:val="0019666D"/>
    <w:rsid w:val="00196DCC"/>
    <w:rsid w:val="001A49D1"/>
    <w:rsid w:val="001A6732"/>
    <w:rsid w:val="001B27D3"/>
    <w:rsid w:val="001B5A78"/>
    <w:rsid w:val="001C740A"/>
    <w:rsid w:val="001D6179"/>
    <w:rsid w:val="001E5CBC"/>
    <w:rsid w:val="001F457B"/>
    <w:rsid w:val="00203459"/>
    <w:rsid w:val="0020614B"/>
    <w:rsid w:val="0021243B"/>
    <w:rsid w:val="00212C63"/>
    <w:rsid w:val="002244D9"/>
    <w:rsid w:val="00234B3C"/>
    <w:rsid w:val="002505E7"/>
    <w:rsid w:val="0025504F"/>
    <w:rsid w:val="00263148"/>
    <w:rsid w:val="00265BE3"/>
    <w:rsid w:val="00266848"/>
    <w:rsid w:val="002668F1"/>
    <w:rsid w:val="00267DA9"/>
    <w:rsid w:val="00270F3D"/>
    <w:rsid w:val="0027137B"/>
    <w:rsid w:val="00275BE1"/>
    <w:rsid w:val="002809BD"/>
    <w:rsid w:val="00291705"/>
    <w:rsid w:val="00292A9D"/>
    <w:rsid w:val="002943B9"/>
    <w:rsid w:val="00297B20"/>
    <w:rsid w:val="002A04ED"/>
    <w:rsid w:val="002A453C"/>
    <w:rsid w:val="002A46AC"/>
    <w:rsid w:val="002A48EA"/>
    <w:rsid w:val="002A7D24"/>
    <w:rsid w:val="002B28D0"/>
    <w:rsid w:val="002B38B4"/>
    <w:rsid w:val="002C0747"/>
    <w:rsid w:val="002C1069"/>
    <w:rsid w:val="002C5785"/>
    <w:rsid w:val="002D25C4"/>
    <w:rsid w:val="002D3682"/>
    <w:rsid w:val="002D64D6"/>
    <w:rsid w:val="002E1F05"/>
    <w:rsid w:val="002E6F59"/>
    <w:rsid w:val="002F5AF4"/>
    <w:rsid w:val="002F6475"/>
    <w:rsid w:val="0030272C"/>
    <w:rsid w:val="0030474D"/>
    <w:rsid w:val="00305D29"/>
    <w:rsid w:val="003079C0"/>
    <w:rsid w:val="00310C69"/>
    <w:rsid w:val="003121B5"/>
    <w:rsid w:val="00312B88"/>
    <w:rsid w:val="00317B03"/>
    <w:rsid w:val="00324346"/>
    <w:rsid w:val="00331929"/>
    <w:rsid w:val="003325F5"/>
    <w:rsid w:val="003330B8"/>
    <w:rsid w:val="00333F9D"/>
    <w:rsid w:val="00336BEE"/>
    <w:rsid w:val="0034241C"/>
    <w:rsid w:val="00342648"/>
    <w:rsid w:val="00344024"/>
    <w:rsid w:val="00346ABA"/>
    <w:rsid w:val="003518E9"/>
    <w:rsid w:val="00351C78"/>
    <w:rsid w:val="00365E87"/>
    <w:rsid w:val="00370A9D"/>
    <w:rsid w:val="0038326C"/>
    <w:rsid w:val="0038345E"/>
    <w:rsid w:val="003953CE"/>
    <w:rsid w:val="00395519"/>
    <w:rsid w:val="00395F0A"/>
    <w:rsid w:val="003A456E"/>
    <w:rsid w:val="003B56F8"/>
    <w:rsid w:val="003B63C2"/>
    <w:rsid w:val="003B67E9"/>
    <w:rsid w:val="003C1DD2"/>
    <w:rsid w:val="003C21DE"/>
    <w:rsid w:val="003C4281"/>
    <w:rsid w:val="003C6FF6"/>
    <w:rsid w:val="003D1C5F"/>
    <w:rsid w:val="003D2B06"/>
    <w:rsid w:val="003D544A"/>
    <w:rsid w:val="003D6A44"/>
    <w:rsid w:val="003D6E9A"/>
    <w:rsid w:val="003E552E"/>
    <w:rsid w:val="003E78C0"/>
    <w:rsid w:val="00400305"/>
    <w:rsid w:val="004040A0"/>
    <w:rsid w:val="00406544"/>
    <w:rsid w:val="00410561"/>
    <w:rsid w:val="004131C7"/>
    <w:rsid w:val="00415044"/>
    <w:rsid w:val="00416A0E"/>
    <w:rsid w:val="00416B4D"/>
    <w:rsid w:val="0042075D"/>
    <w:rsid w:val="004235CB"/>
    <w:rsid w:val="0042547F"/>
    <w:rsid w:val="004333FC"/>
    <w:rsid w:val="00433D0F"/>
    <w:rsid w:val="00440186"/>
    <w:rsid w:val="00445090"/>
    <w:rsid w:val="0044589E"/>
    <w:rsid w:val="0045313F"/>
    <w:rsid w:val="00463E91"/>
    <w:rsid w:val="004645FD"/>
    <w:rsid w:val="0046592D"/>
    <w:rsid w:val="00466B73"/>
    <w:rsid w:val="00467EA9"/>
    <w:rsid w:val="00470CEB"/>
    <w:rsid w:val="00472C36"/>
    <w:rsid w:val="004738AE"/>
    <w:rsid w:val="00483A9D"/>
    <w:rsid w:val="004905C3"/>
    <w:rsid w:val="00493B2D"/>
    <w:rsid w:val="004A13F5"/>
    <w:rsid w:val="004A18AE"/>
    <w:rsid w:val="004A23B3"/>
    <w:rsid w:val="004A4F9D"/>
    <w:rsid w:val="004B22DF"/>
    <w:rsid w:val="004B2FBA"/>
    <w:rsid w:val="004B4746"/>
    <w:rsid w:val="004C03DD"/>
    <w:rsid w:val="004C659E"/>
    <w:rsid w:val="004C67B1"/>
    <w:rsid w:val="004D0B16"/>
    <w:rsid w:val="004D2B1B"/>
    <w:rsid w:val="004D733A"/>
    <w:rsid w:val="004D75E4"/>
    <w:rsid w:val="004E1AD9"/>
    <w:rsid w:val="004F28CF"/>
    <w:rsid w:val="00500882"/>
    <w:rsid w:val="00502DC1"/>
    <w:rsid w:val="00512DE6"/>
    <w:rsid w:val="005159C8"/>
    <w:rsid w:val="00525159"/>
    <w:rsid w:val="00537205"/>
    <w:rsid w:val="00542218"/>
    <w:rsid w:val="00542D8A"/>
    <w:rsid w:val="0056269F"/>
    <w:rsid w:val="0056292D"/>
    <w:rsid w:val="0058185E"/>
    <w:rsid w:val="0058225C"/>
    <w:rsid w:val="0058318B"/>
    <w:rsid w:val="0058348E"/>
    <w:rsid w:val="005A0385"/>
    <w:rsid w:val="005A1A24"/>
    <w:rsid w:val="005A2D62"/>
    <w:rsid w:val="005A42CE"/>
    <w:rsid w:val="005A684C"/>
    <w:rsid w:val="005A7820"/>
    <w:rsid w:val="005B11DB"/>
    <w:rsid w:val="005B3BB2"/>
    <w:rsid w:val="005B5187"/>
    <w:rsid w:val="005B5EA1"/>
    <w:rsid w:val="005C5CBD"/>
    <w:rsid w:val="005D1475"/>
    <w:rsid w:val="005D384B"/>
    <w:rsid w:val="005E074E"/>
    <w:rsid w:val="005E3896"/>
    <w:rsid w:val="005E4714"/>
    <w:rsid w:val="005F1027"/>
    <w:rsid w:val="005F3C2C"/>
    <w:rsid w:val="006034B7"/>
    <w:rsid w:val="00603BEC"/>
    <w:rsid w:val="00603F2E"/>
    <w:rsid w:val="0060408D"/>
    <w:rsid w:val="00605016"/>
    <w:rsid w:val="00605A04"/>
    <w:rsid w:val="006060EA"/>
    <w:rsid w:val="00610514"/>
    <w:rsid w:val="0062185B"/>
    <w:rsid w:val="0062467A"/>
    <w:rsid w:val="00626682"/>
    <w:rsid w:val="006309E3"/>
    <w:rsid w:val="00637398"/>
    <w:rsid w:val="006449D5"/>
    <w:rsid w:val="0065064C"/>
    <w:rsid w:val="00652062"/>
    <w:rsid w:val="00663197"/>
    <w:rsid w:val="00664ACD"/>
    <w:rsid w:val="0068202E"/>
    <w:rsid w:val="006919C2"/>
    <w:rsid w:val="0069207A"/>
    <w:rsid w:val="00692402"/>
    <w:rsid w:val="006A18C1"/>
    <w:rsid w:val="006A212D"/>
    <w:rsid w:val="006A4403"/>
    <w:rsid w:val="006A5EAB"/>
    <w:rsid w:val="006B028B"/>
    <w:rsid w:val="006B2CD0"/>
    <w:rsid w:val="006B325E"/>
    <w:rsid w:val="006B4397"/>
    <w:rsid w:val="006D30D0"/>
    <w:rsid w:val="006D4FB1"/>
    <w:rsid w:val="006D651D"/>
    <w:rsid w:val="006E0719"/>
    <w:rsid w:val="006E33CB"/>
    <w:rsid w:val="006E3AF4"/>
    <w:rsid w:val="006E4309"/>
    <w:rsid w:val="006E55DB"/>
    <w:rsid w:val="00701A19"/>
    <w:rsid w:val="00701E15"/>
    <w:rsid w:val="00702DE5"/>
    <w:rsid w:val="00705F32"/>
    <w:rsid w:val="007131B3"/>
    <w:rsid w:val="0072524B"/>
    <w:rsid w:val="00726101"/>
    <w:rsid w:val="00726A05"/>
    <w:rsid w:val="00734175"/>
    <w:rsid w:val="00737F70"/>
    <w:rsid w:val="00741451"/>
    <w:rsid w:val="0074466D"/>
    <w:rsid w:val="0074725C"/>
    <w:rsid w:val="007501A9"/>
    <w:rsid w:val="00757327"/>
    <w:rsid w:val="00760194"/>
    <w:rsid w:val="007623A0"/>
    <w:rsid w:val="00763553"/>
    <w:rsid w:val="00765FEB"/>
    <w:rsid w:val="00770974"/>
    <w:rsid w:val="00780235"/>
    <w:rsid w:val="00780F8B"/>
    <w:rsid w:val="0078289E"/>
    <w:rsid w:val="00782CF7"/>
    <w:rsid w:val="00787343"/>
    <w:rsid w:val="00791EF1"/>
    <w:rsid w:val="0079226A"/>
    <w:rsid w:val="00795B78"/>
    <w:rsid w:val="00795D8F"/>
    <w:rsid w:val="007A3AC0"/>
    <w:rsid w:val="007A5D00"/>
    <w:rsid w:val="007A6B92"/>
    <w:rsid w:val="007B7E5B"/>
    <w:rsid w:val="007C07A2"/>
    <w:rsid w:val="007C0E96"/>
    <w:rsid w:val="007C2BBD"/>
    <w:rsid w:val="007D23AB"/>
    <w:rsid w:val="007D5F0A"/>
    <w:rsid w:val="007E31FB"/>
    <w:rsid w:val="007E3A2F"/>
    <w:rsid w:val="007E41DA"/>
    <w:rsid w:val="007F0F9A"/>
    <w:rsid w:val="007F3437"/>
    <w:rsid w:val="007F6722"/>
    <w:rsid w:val="008000F7"/>
    <w:rsid w:val="00804CCA"/>
    <w:rsid w:val="00820EA8"/>
    <w:rsid w:val="008217FE"/>
    <w:rsid w:val="00824529"/>
    <w:rsid w:val="00824CA1"/>
    <w:rsid w:val="008254C5"/>
    <w:rsid w:val="00830BE1"/>
    <w:rsid w:val="0083150B"/>
    <w:rsid w:val="0083219A"/>
    <w:rsid w:val="008334F3"/>
    <w:rsid w:val="00835CB3"/>
    <w:rsid w:val="00835E5E"/>
    <w:rsid w:val="0084031A"/>
    <w:rsid w:val="00841F52"/>
    <w:rsid w:val="00842648"/>
    <w:rsid w:val="00842CC7"/>
    <w:rsid w:val="00843B57"/>
    <w:rsid w:val="00845FB6"/>
    <w:rsid w:val="00846639"/>
    <w:rsid w:val="008474E9"/>
    <w:rsid w:val="0085193B"/>
    <w:rsid w:val="00855805"/>
    <w:rsid w:val="0086137D"/>
    <w:rsid w:val="008649FF"/>
    <w:rsid w:val="00870AFC"/>
    <w:rsid w:val="0087123A"/>
    <w:rsid w:val="008740AA"/>
    <w:rsid w:val="008775CE"/>
    <w:rsid w:val="00881F47"/>
    <w:rsid w:val="00883260"/>
    <w:rsid w:val="008845A7"/>
    <w:rsid w:val="00885EEE"/>
    <w:rsid w:val="00887B18"/>
    <w:rsid w:val="008A3EB4"/>
    <w:rsid w:val="008A5ECF"/>
    <w:rsid w:val="008B03BC"/>
    <w:rsid w:val="008B1CC9"/>
    <w:rsid w:val="008B5890"/>
    <w:rsid w:val="008B7370"/>
    <w:rsid w:val="008D0220"/>
    <w:rsid w:val="008D490D"/>
    <w:rsid w:val="008D66CA"/>
    <w:rsid w:val="008D722B"/>
    <w:rsid w:val="008E76D0"/>
    <w:rsid w:val="008F19DA"/>
    <w:rsid w:val="00903F1E"/>
    <w:rsid w:val="00910D8A"/>
    <w:rsid w:val="009127D4"/>
    <w:rsid w:val="0092173E"/>
    <w:rsid w:val="00921EF4"/>
    <w:rsid w:val="00922044"/>
    <w:rsid w:val="0093051D"/>
    <w:rsid w:val="0093253C"/>
    <w:rsid w:val="00943069"/>
    <w:rsid w:val="00951DE0"/>
    <w:rsid w:val="0095644C"/>
    <w:rsid w:val="00960839"/>
    <w:rsid w:val="00963158"/>
    <w:rsid w:val="00963C3B"/>
    <w:rsid w:val="00967AED"/>
    <w:rsid w:val="00975634"/>
    <w:rsid w:val="0097666E"/>
    <w:rsid w:val="00976DC9"/>
    <w:rsid w:val="009829ED"/>
    <w:rsid w:val="00982E76"/>
    <w:rsid w:val="009848DD"/>
    <w:rsid w:val="00985CDA"/>
    <w:rsid w:val="00994AAF"/>
    <w:rsid w:val="009A05DC"/>
    <w:rsid w:val="009B1344"/>
    <w:rsid w:val="009B64EE"/>
    <w:rsid w:val="009B7A75"/>
    <w:rsid w:val="009C05C4"/>
    <w:rsid w:val="009C485C"/>
    <w:rsid w:val="009D138C"/>
    <w:rsid w:val="009D13D2"/>
    <w:rsid w:val="009D2061"/>
    <w:rsid w:val="009D3296"/>
    <w:rsid w:val="009D3624"/>
    <w:rsid w:val="009D3911"/>
    <w:rsid w:val="009D3914"/>
    <w:rsid w:val="009D3E0F"/>
    <w:rsid w:val="009E7173"/>
    <w:rsid w:val="009F63B0"/>
    <w:rsid w:val="00A02F6F"/>
    <w:rsid w:val="00A03E62"/>
    <w:rsid w:val="00A042CD"/>
    <w:rsid w:val="00A078C6"/>
    <w:rsid w:val="00A143EC"/>
    <w:rsid w:val="00A1780C"/>
    <w:rsid w:val="00A23612"/>
    <w:rsid w:val="00A32749"/>
    <w:rsid w:val="00A5118F"/>
    <w:rsid w:val="00A55111"/>
    <w:rsid w:val="00A61BDD"/>
    <w:rsid w:val="00A72FE1"/>
    <w:rsid w:val="00A746D7"/>
    <w:rsid w:val="00A75F9A"/>
    <w:rsid w:val="00A76B39"/>
    <w:rsid w:val="00A8324D"/>
    <w:rsid w:val="00A872D1"/>
    <w:rsid w:val="00A90C78"/>
    <w:rsid w:val="00A93EF2"/>
    <w:rsid w:val="00A96432"/>
    <w:rsid w:val="00AA2E4D"/>
    <w:rsid w:val="00AA3A2F"/>
    <w:rsid w:val="00AC0980"/>
    <w:rsid w:val="00AC4FC6"/>
    <w:rsid w:val="00AD01C9"/>
    <w:rsid w:val="00AD1703"/>
    <w:rsid w:val="00AF030A"/>
    <w:rsid w:val="00AF153D"/>
    <w:rsid w:val="00AF3F51"/>
    <w:rsid w:val="00AF48CE"/>
    <w:rsid w:val="00AF7026"/>
    <w:rsid w:val="00AF7D5C"/>
    <w:rsid w:val="00B03B47"/>
    <w:rsid w:val="00B11C50"/>
    <w:rsid w:val="00B13494"/>
    <w:rsid w:val="00B1457F"/>
    <w:rsid w:val="00B16F5C"/>
    <w:rsid w:val="00B17E79"/>
    <w:rsid w:val="00B220D2"/>
    <w:rsid w:val="00B22E19"/>
    <w:rsid w:val="00B25D96"/>
    <w:rsid w:val="00B26A3D"/>
    <w:rsid w:val="00B325DD"/>
    <w:rsid w:val="00B34E54"/>
    <w:rsid w:val="00B40B2B"/>
    <w:rsid w:val="00B41AED"/>
    <w:rsid w:val="00B44BCF"/>
    <w:rsid w:val="00B455AE"/>
    <w:rsid w:val="00B45CB8"/>
    <w:rsid w:val="00B45FFE"/>
    <w:rsid w:val="00B550C3"/>
    <w:rsid w:val="00B5770E"/>
    <w:rsid w:val="00B62BF7"/>
    <w:rsid w:val="00B7070F"/>
    <w:rsid w:val="00B72E8A"/>
    <w:rsid w:val="00B74103"/>
    <w:rsid w:val="00B74324"/>
    <w:rsid w:val="00B95D38"/>
    <w:rsid w:val="00B967A9"/>
    <w:rsid w:val="00B97CBE"/>
    <w:rsid w:val="00BA1990"/>
    <w:rsid w:val="00BA2266"/>
    <w:rsid w:val="00BA467D"/>
    <w:rsid w:val="00BA4FBF"/>
    <w:rsid w:val="00BA637A"/>
    <w:rsid w:val="00BA7EF0"/>
    <w:rsid w:val="00BB5899"/>
    <w:rsid w:val="00BC0300"/>
    <w:rsid w:val="00BC7529"/>
    <w:rsid w:val="00BC7762"/>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2121E"/>
    <w:rsid w:val="00C213ED"/>
    <w:rsid w:val="00C21D38"/>
    <w:rsid w:val="00C2247C"/>
    <w:rsid w:val="00C2503A"/>
    <w:rsid w:val="00C40E64"/>
    <w:rsid w:val="00C43620"/>
    <w:rsid w:val="00C46722"/>
    <w:rsid w:val="00C57032"/>
    <w:rsid w:val="00C65F9D"/>
    <w:rsid w:val="00C76CFE"/>
    <w:rsid w:val="00C8465F"/>
    <w:rsid w:val="00C9126B"/>
    <w:rsid w:val="00C9297B"/>
    <w:rsid w:val="00C97572"/>
    <w:rsid w:val="00CA7610"/>
    <w:rsid w:val="00CB31E9"/>
    <w:rsid w:val="00CC132D"/>
    <w:rsid w:val="00CC521F"/>
    <w:rsid w:val="00CC5C26"/>
    <w:rsid w:val="00CC6919"/>
    <w:rsid w:val="00CD0A9E"/>
    <w:rsid w:val="00CD7CAB"/>
    <w:rsid w:val="00CE0F3B"/>
    <w:rsid w:val="00CE4273"/>
    <w:rsid w:val="00D0009B"/>
    <w:rsid w:val="00D02B2D"/>
    <w:rsid w:val="00D03E1E"/>
    <w:rsid w:val="00D1193F"/>
    <w:rsid w:val="00D20F6B"/>
    <w:rsid w:val="00D23597"/>
    <w:rsid w:val="00D34313"/>
    <w:rsid w:val="00D35149"/>
    <w:rsid w:val="00D40E52"/>
    <w:rsid w:val="00D50AB9"/>
    <w:rsid w:val="00D51A1D"/>
    <w:rsid w:val="00D53D3C"/>
    <w:rsid w:val="00D54178"/>
    <w:rsid w:val="00D541AD"/>
    <w:rsid w:val="00D62A10"/>
    <w:rsid w:val="00D73B4E"/>
    <w:rsid w:val="00D75657"/>
    <w:rsid w:val="00D76ECE"/>
    <w:rsid w:val="00D76F33"/>
    <w:rsid w:val="00D805FE"/>
    <w:rsid w:val="00D83E18"/>
    <w:rsid w:val="00D87ADB"/>
    <w:rsid w:val="00D904AB"/>
    <w:rsid w:val="00D91CEF"/>
    <w:rsid w:val="00D92BA1"/>
    <w:rsid w:val="00D97831"/>
    <w:rsid w:val="00DA1F30"/>
    <w:rsid w:val="00DA4147"/>
    <w:rsid w:val="00DA63EA"/>
    <w:rsid w:val="00DB0103"/>
    <w:rsid w:val="00DB17EC"/>
    <w:rsid w:val="00DC134F"/>
    <w:rsid w:val="00DC1A70"/>
    <w:rsid w:val="00DC4259"/>
    <w:rsid w:val="00DD03B7"/>
    <w:rsid w:val="00DD2D4B"/>
    <w:rsid w:val="00DD42F7"/>
    <w:rsid w:val="00DD59E9"/>
    <w:rsid w:val="00DD5AD7"/>
    <w:rsid w:val="00DE375E"/>
    <w:rsid w:val="00DE4D94"/>
    <w:rsid w:val="00DE67EB"/>
    <w:rsid w:val="00DF79BA"/>
    <w:rsid w:val="00E005E4"/>
    <w:rsid w:val="00E042E8"/>
    <w:rsid w:val="00E075F0"/>
    <w:rsid w:val="00E12934"/>
    <w:rsid w:val="00E1436F"/>
    <w:rsid w:val="00E16C81"/>
    <w:rsid w:val="00E30E05"/>
    <w:rsid w:val="00E31132"/>
    <w:rsid w:val="00E37917"/>
    <w:rsid w:val="00E4688E"/>
    <w:rsid w:val="00E508D9"/>
    <w:rsid w:val="00E51CE2"/>
    <w:rsid w:val="00E53257"/>
    <w:rsid w:val="00E53DC5"/>
    <w:rsid w:val="00E55D30"/>
    <w:rsid w:val="00E64FD3"/>
    <w:rsid w:val="00E67397"/>
    <w:rsid w:val="00E7071C"/>
    <w:rsid w:val="00E75868"/>
    <w:rsid w:val="00E76EC5"/>
    <w:rsid w:val="00E77CBF"/>
    <w:rsid w:val="00E82C27"/>
    <w:rsid w:val="00E83D43"/>
    <w:rsid w:val="00E846BF"/>
    <w:rsid w:val="00E91449"/>
    <w:rsid w:val="00E92EC7"/>
    <w:rsid w:val="00EA7F58"/>
    <w:rsid w:val="00EB5709"/>
    <w:rsid w:val="00EB5CC8"/>
    <w:rsid w:val="00EC0AF3"/>
    <w:rsid w:val="00EC3AC1"/>
    <w:rsid w:val="00EC6BB1"/>
    <w:rsid w:val="00ED3092"/>
    <w:rsid w:val="00ED72AA"/>
    <w:rsid w:val="00ED7C0F"/>
    <w:rsid w:val="00EE6739"/>
    <w:rsid w:val="00EE6858"/>
    <w:rsid w:val="00EF2637"/>
    <w:rsid w:val="00EF7B2B"/>
    <w:rsid w:val="00F04018"/>
    <w:rsid w:val="00F13616"/>
    <w:rsid w:val="00F17644"/>
    <w:rsid w:val="00F3428D"/>
    <w:rsid w:val="00F345B3"/>
    <w:rsid w:val="00F35624"/>
    <w:rsid w:val="00F564D0"/>
    <w:rsid w:val="00F57C64"/>
    <w:rsid w:val="00F60A54"/>
    <w:rsid w:val="00F61526"/>
    <w:rsid w:val="00F64DFF"/>
    <w:rsid w:val="00F666F5"/>
    <w:rsid w:val="00F7056F"/>
    <w:rsid w:val="00F73D16"/>
    <w:rsid w:val="00F74325"/>
    <w:rsid w:val="00F75C5C"/>
    <w:rsid w:val="00F85DB6"/>
    <w:rsid w:val="00F9072B"/>
    <w:rsid w:val="00F90E72"/>
    <w:rsid w:val="00F9406D"/>
    <w:rsid w:val="00F96EE4"/>
    <w:rsid w:val="00FA69EB"/>
    <w:rsid w:val="00FA7EC4"/>
    <w:rsid w:val="00FB4258"/>
    <w:rsid w:val="00FB4305"/>
    <w:rsid w:val="00FC0B5A"/>
    <w:rsid w:val="00FC5763"/>
    <w:rsid w:val="00FC628F"/>
    <w:rsid w:val="00FD25FB"/>
    <w:rsid w:val="00FD2DF8"/>
    <w:rsid w:val="00FD67AE"/>
    <w:rsid w:val="00FD74AE"/>
    <w:rsid w:val="00FE3F18"/>
    <w:rsid w:val="00FE44F9"/>
    <w:rsid w:val="00FE778B"/>
    <w:rsid w:val="00FE7A94"/>
    <w:rsid w:val="00FF00DC"/>
    <w:rsid w:val="00FF29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1B27D3"/>
    <w:pPr>
      <w:keepNext/>
      <w:keepLines/>
      <w:spacing w:after="0"/>
      <w:contextualSpacing w:val="0"/>
      <w:jc w:val="both"/>
      <w:outlineLvl w:val="1"/>
    </w:pPr>
    <w:rPr>
      <w:rFonts w:eastAsia="Times New Roman"/>
      <w:bCs/>
      <w:color w:val="2F5496" w:themeColor="accent1" w:themeShade="BF"/>
      <w:sz w:val="32"/>
      <w:szCs w:val="32"/>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1B27D3"/>
    <w:rPr>
      <w:rFonts w:eastAsia="Times New Roman"/>
      <w:bCs/>
      <w:color w:val="2F5496" w:themeColor="accent1" w:themeShade="BF"/>
      <w:sz w:val="32"/>
      <w:szCs w:val="32"/>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AF3F51"/>
    <w:pPr>
      <w:tabs>
        <w:tab w:val="left" w:pos="1320"/>
        <w:tab w:val="right" w:leader="dot" w:pos="9060"/>
      </w:tabs>
      <w:spacing w:after="100"/>
      <w:ind w:left="709"/>
    </w:pPr>
    <w:rPr>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2E1F05"/>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6865">
      <w:bodyDiv w:val="1"/>
      <w:marLeft w:val="0"/>
      <w:marRight w:val="0"/>
      <w:marTop w:val="0"/>
      <w:marBottom w:val="0"/>
      <w:divBdr>
        <w:top w:val="none" w:sz="0" w:space="0" w:color="auto"/>
        <w:left w:val="none" w:sz="0" w:space="0" w:color="auto"/>
        <w:bottom w:val="none" w:sz="0" w:space="0" w:color="auto"/>
        <w:right w:val="none" w:sz="0" w:space="0" w:color="auto"/>
      </w:divBdr>
      <w:divsChild>
        <w:div w:id="822702788">
          <w:marLeft w:val="0"/>
          <w:marRight w:val="0"/>
          <w:marTop w:val="0"/>
          <w:marBottom w:val="0"/>
          <w:divBdr>
            <w:top w:val="none" w:sz="0" w:space="0" w:color="auto"/>
            <w:left w:val="none" w:sz="0" w:space="0" w:color="auto"/>
            <w:bottom w:val="none" w:sz="0" w:space="0" w:color="auto"/>
            <w:right w:val="none" w:sz="0" w:space="0" w:color="auto"/>
          </w:divBdr>
          <w:divsChild>
            <w:div w:id="277446496">
              <w:marLeft w:val="0"/>
              <w:marRight w:val="0"/>
              <w:marTop w:val="0"/>
              <w:marBottom w:val="0"/>
              <w:divBdr>
                <w:top w:val="none" w:sz="0" w:space="0" w:color="auto"/>
                <w:left w:val="none" w:sz="0" w:space="0" w:color="auto"/>
                <w:bottom w:val="none" w:sz="0" w:space="0" w:color="auto"/>
                <w:right w:val="none" w:sz="0" w:space="0" w:color="auto"/>
              </w:divBdr>
              <w:divsChild>
                <w:div w:id="9147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8264">
      <w:bodyDiv w:val="1"/>
      <w:marLeft w:val="0"/>
      <w:marRight w:val="0"/>
      <w:marTop w:val="0"/>
      <w:marBottom w:val="0"/>
      <w:divBdr>
        <w:top w:val="none" w:sz="0" w:space="0" w:color="auto"/>
        <w:left w:val="none" w:sz="0" w:space="0" w:color="auto"/>
        <w:bottom w:val="none" w:sz="0" w:space="0" w:color="auto"/>
        <w:right w:val="none" w:sz="0" w:space="0" w:color="auto"/>
      </w:divBdr>
    </w:div>
    <w:div w:id="94450797">
      <w:bodyDiv w:val="1"/>
      <w:marLeft w:val="0"/>
      <w:marRight w:val="0"/>
      <w:marTop w:val="0"/>
      <w:marBottom w:val="0"/>
      <w:divBdr>
        <w:top w:val="none" w:sz="0" w:space="0" w:color="auto"/>
        <w:left w:val="none" w:sz="0" w:space="0" w:color="auto"/>
        <w:bottom w:val="none" w:sz="0" w:space="0" w:color="auto"/>
        <w:right w:val="none" w:sz="0" w:space="0" w:color="auto"/>
      </w:divBdr>
    </w:div>
    <w:div w:id="105587564">
      <w:bodyDiv w:val="1"/>
      <w:marLeft w:val="0"/>
      <w:marRight w:val="0"/>
      <w:marTop w:val="0"/>
      <w:marBottom w:val="0"/>
      <w:divBdr>
        <w:top w:val="none" w:sz="0" w:space="0" w:color="auto"/>
        <w:left w:val="none" w:sz="0" w:space="0" w:color="auto"/>
        <w:bottom w:val="none" w:sz="0" w:space="0" w:color="auto"/>
        <w:right w:val="none" w:sz="0" w:space="0" w:color="auto"/>
      </w:divBdr>
      <w:divsChild>
        <w:div w:id="995106364">
          <w:marLeft w:val="255"/>
          <w:marRight w:val="0"/>
          <w:marTop w:val="0"/>
          <w:marBottom w:val="0"/>
          <w:divBdr>
            <w:top w:val="none" w:sz="0" w:space="0" w:color="auto"/>
            <w:left w:val="none" w:sz="0" w:space="0" w:color="auto"/>
            <w:bottom w:val="none" w:sz="0" w:space="0" w:color="auto"/>
            <w:right w:val="none" w:sz="0" w:space="0" w:color="auto"/>
          </w:divBdr>
        </w:div>
        <w:div w:id="2052730314">
          <w:marLeft w:val="255"/>
          <w:marRight w:val="0"/>
          <w:marTop w:val="0"/>
          <w:marBottom w:val="0"/>
          <w:divBdr>
            <w:top w:val="none" w:sz="0" w:space="0" w:color="auto"/>
            <w:left w:val="none" w:sz="0" w:space="0" w:color="auto"/>
            <w:bottom w:val="none" w:sz="0" w:space="0" w:color="auto"/>
            <w:right w:val="none" w:sz="0" w:space="0" w:color="auto"/>
          </w:divBdr>
        </w:div>
        <w:div w:id="302544007">
          <w:marLeft w:val="255"/>
          <w:marRight w:val="0"/>
          <w:marTop w:val="0"/>
          <w:marBottom w:val="0"/>
          <w:divBdr>
            <w:top w:val="none" w:sz="0" w:space="0" w:color="auto"/>
            <w:left w:val="none" w:sz="0" w:space="0" w:color="auto"/>
            <w:bottom w:val="none" w:sz="0" w:space="0" w:color="auto"/>
            <w:right w:val="none" w:sz="0" w:space="0" w:color="auto"/>
          </w:divBdr>
          <w:divsChild>
            <w:div w:id="1550920261">
              <w:marLeft w:val="255"/>
              <w:marRight w:val="0"/>
              <w:marTop w:val="75"/>
              <w:marBottom w:val="0"/>
              <w:divBdr>
                <w:top w:val="none" w:sz="0" w:space="0" w:color="auto"/>
                <w:left w:val="none" w:sz="0" w:space="0" w:color="auto"/>
                <w:bottom w:val="none" w:sz="0" w:space="0" w:color="auto"/>
                <w:right w:val="none" w:sz="0" w:space="0" w:color="auto"/>
              </w:divBdr>
              <w:divsChild>
                <w:div w:id="591738729">
                  <w:marLeft w:val="0"/>
                  <w:marRight w:val="225"/>
                  <w:marTop w:val="0"/>
                  <w:marBottom w:val="0"/>
                  <w:divBdr>
                    <w:top w:val="none" w:sz="0" w:space="0" w:color="auto"/>
                    <w:left w:val="none" w:sz="0" w:space="0" w:color="auto"/>
                    <w:bottom w:val="none" w:sz="0" w:space="0" w:color="auto"/>
                    <w:right w:val="none" w:sz="0" w:space="0" w:color="auto"/>
                  </w:divBdr>
                </w:div>
              </w:divsChild>
            </w:div>
            <w:div w:id="921835379">
              <w:marLeft w:val="255"/>
              <w:marRight w:val="0"/>
              <w:marTop w:val="75"/>
              <w:marBottom w:val="0"/>
              <w:divBdr>
                <w:top w:val="none" w:sz="0" w:space="0" w:color="auto"/>
                <w:left w:val="none" w:sz="0" w:space="0" w:color="auto"/>
                <w:bottom w:val="none" w:sz="0" w:space="0" w:color="auto"/>
                <w:right w:val="none" w:sz="0" w:space="0" w:color="auto"/>
              </w:divBdr>
              <w:divsChild>
                <w:div w:id="700667661">
                  <w:marLeft w:val="0"/>
                  <w:marRight w:val="225"/>
                  <w:marTop w:val="0"/>
                  <w:marBottom w:val="0"/>
                  <w:divBdr>
                    <w:top w:val="none" w:sz="0" w:space="0" w:color="auto"/>
                    <w:left w:val="none" w:sz="0" w:space="0" w:color="auto"/>
                    <w:bottom w:val="none" w:sz="0" w:space="0" w:color="auto"/>
                    <w:right w:val="none" w:sz="0" w:space="0" w:color="auto"/>
                  </w:divBdr>
                </w:div>
              </w:divsChild>
            </w:div>
            <w:div w:id="1153718901">
              <w:marLeft w:val="255"/>
              <w:marRight w:val="0"/>
              <w:marTop w:val="75"/>
              <w:marBottom w:val="0"/>
              <w:divBdr>
                <w:top w:val="none" w:sz="0" w:space="0" w:color="auto"/>
                <w:left w:val="none" w:sz="0" w:space="0" w:color="auto"/>
                <w:bottom w:val="none" w:sz="0" w:space="0" w:color="auto"/>
                <w:right w:val="none" w:sz="0" w:space="0" w:color="auto"/>
              </w:divBdr>
              <w:divsChild>
                <w:div w:id="681706231">
                  <w:marLeft w:val="0"/>
                  <w:marRight w:val="225"/>
                  <w:marTop w:val="0"/>
                  <w:marBottom w:val="0"/>
                  <w:divBdr>
                    <w:top w:val="none" w:sz="0" w:space="0" w:color="auto"/>
                    <w:left w:val="none" w:sz="0" w:space="0" w:color="auto"/>
                    <w:bottom w:val="none" w:sz="0" w:space="0" w:color="auto"/>
                    <w:right w:val="none" w:sz="0" w:space="0" w:color="auto"/>
                  </w:divBdr>
                </w:div>
              </w:divsChild>
            </w:div>
            <w:div w:id="1009913704">
              <w:marLeft w:val="255"/>
              <w:marRight w:val="0"/>
              <w:marTop w:val="75"/>
              <w:marBottom w:val="0"/>
              <w:divBdr>
                <w:top w:val="none" w:sz="0" w:space="0" w:color="auto"/>
                <w:left w:val="none" w:sz="0" w:space="0" w:color="auto"/>
                <w:bottom w:val="none" w:sz="0" w:space="0" w:color="auto"/>
                <w:right w:val="none" w:sz="0" w:space="0" w:color="auto"/>
              </w:divBdr>
              <w:divsChild>
                <w:div w:id="1676105979">
                  <w:marLeft w:val="0"/>
                  <w:marRight w:val="225"/>
                  <w:marTop w:val="0"/>
                  <w:marBottom w:val="0"/>
                  <w:divBdr>
                    <w:top w:val="none" w:sz="0" w:space="0" w:color="auto"/>
                    <w:left w:val="none" w:sz="0" w:space="0" w:color="auto"/>
                    <w:bottom w:val="none" w:sz="0" w:space="0" w:color="auto"/>
                    <w:right w:val="none" w:sz="0" w:space="0" w:color="auto"/>
                  </w:divBdr>
                </w:div>
              </w:divsChild>
            </w:div>
            <w:div w:id="899250807">
              <w:marLeft w:val="255"/>
              <w:marRight w:val="0"/>
              <w:marTop w:val="75"/>
              <w:marBottom w:val="0"/>
              <w:divBdr>
                <w:top w:val="none" w:sz="0" w:space="0" w:color="auto"/>
                <w:left w:val="none" w:sz="0" w:space="0" w:color="auto"/>
                <w:bottom w:val="none" w:sz="0" w:space="0" w:color="auto"/>
                <w:right w:val="none" w:sz="0" w:space="0" w:color="auto"/>
              </w:divBdr>
              <w:divsChild>
                <w:div w:id="338584588">
                  <w:marLeft w:val="0"/>
                  <w:marRight w:val="225"/>
                  <w:marTop w:val="0"/>
                  <w:marBottom w:val="0"/>
                  <w:divBdr>
                    <w:top w:val="none" w:sz="0" w:space="0" w:color="auto"/>
                    <w:left w:val="none" w:sz="0" w:space="0" w:color="auto"/>
                    <w:bottom w:val="none" w:sz="0" w:space="0" w:color="auto"/>
                    <w:right w:val="none" w:sz="0" w:space="0" w:color="auto"/>
                  </w:divBdr>
                </w:div>
              </w:divsChild>
            </w:div>
            <w:div w:id="1476216484">
              <w:marLeft w:val="255"/>
              <w:marRight w:val="0"/>
              <w:marTop w:val="75"/>
              <w:marBottom w:val="0"/>
              <w:divBdr>
                <w:top w:val="none" w:sz="0" w:space="0" w:color="auto"/>
                <w:left w:val="none" w:sz="0" w:space="0" w:color="auto"/>
                <w:bottom w:val="none" w:sz="0" w:space="0" w:color="auto"/>
                <w:right w:val="none" w:sz="0" w:space="0" w:color="auto"/>
              </w:divBdr>
              <w:divsChild>
                <w:div w:id="1158232067">
                  <w:marLeft w:val="0"/>
                  <w:marRight w:val="225"/>
                  <w:marTop w:val="0"/>
                  <w:marBottom w:val="0"/>
                  <w:divBdr>
                    <w:top w:val="none" w:sz="0" w:space="0" w:color="auto"/>
                    <w:left w:val="none" w:sz="0" w:space="0" w:color="auto"/>
                    <w:bottom w:val="none" w:sz="0" w:space="0" w:color="auto"/>
                    <w:right w:val="none" w:sz="0" w:space="0" w:color="auto"/>
                  </w:divBdr>
                </w:div>
              </w:divsChild>
            </w:div>
            <w:div w:id="1038627299">
              <w:marLeft w:val="255"/>
              <w:marRight w:val="0"/>
              <w:marTop w:val="75"/>
              <w:marBottom w:val="0"/>
              <w:divBdr>
                <w:top w:val="none" w:sz="0" w:space="0" w:color="auto"/>
                <w:left w:val="none" w:sz="0" w:space="0" w:color="auto"/>
                <w:bottom w:val="none" w:sz="0" w:space="0" w:color="auto"/>
                <w:right w:val="none" w:sz="0" w:space="0" w:color="auto"/>
              </w:divBdr>
              <w:divsChild>
                <w:div w:id="337854924">
                  <w:marLeft w:val="0"/>
                  <w:marRight w:val="225"/>
                  <w:marTop w:val="0"/>
                  <w:marBottom w:val="0"/>
                  <w:divBdr>
                    <w:top w:val="none" w:sz="0" w:space="0" w:color="auto"/>
                    <w:left w:val="none" w:sz="0" w:space="0" w:color="auto"/>
                    <w:bottom w:val="none" w:sz="0" w:space="0" w:color="auto"/>
                    <w:right w:val="none" w:sz="0" w:space="0" w:color="auto"/>
                  </w:divBdr>
                </w:div>
              </w:divsChild>
            </w:div>
            <w:div w:id="1930654898">
              <w:marLeft w:val="255"/>
              <w:marRight w:val="0"/>
              <w:marTop w:val="75"/>
              <w:marBottom w:val="0"/>
              <w:divBdr>
                <w:top w:val="none" w:sz="0" w:space="0" w:color="auto"/>
                <w:left w:val="none" w:sz="0" w:space="0" w:color="auto"/>
                <w:bottom w:val="none" w:sz="0" w:space="0" w:color="auto"/>
                <w:right w:val="none" w:sz="0" w:space="0" w:color="auto"/>
              </w:divBdr>
              <w:divsChild>
                <w:div w:id="2023624121">
                  <w:marLeft w:val="0"/>
                  <w:marRight w:val="225"/>
                  <w:marTop w:val="0"/>
                  <w:marBottom w:val="0"/>
                  <w:divBdr>
                    <w:top w:val="none" w:sz="0" w:space="0" w:color="auto"/>
                    <w:left w:val="none" w:sz="0" w:space="0" w:color="auto"/>
                    <w:bottom w:val="none" w:sz="0" w:space="0" w:color="auto"/>
                    <w:right w:val="none" w:sz="0" w:space="0" w:color="auto"/>
                  </w:divBdr>
                </w:div>
              </w:divsChild>
            </w:div>
            <w:div w:id="1800565611">
              <w:marLeft w:val="255"/>
              <w:marRight w:val="0"/>
              <w:marTop w:val="75"/>
              <w:marBottom w:val="0"/>
              <w:divBdr>
                <w:top w:val="none" w:sz="0" w:space="0" w:color="auto"/>
                <w:left w:val="none" w:sz="0" w:space="0" w:color="auto"/>
                <w:bottom w:val="none" w:sz="0" w:space="0" w:color="auto"/>
                <w:right w:val="none" w:sz="0" w:space="0" w:color="auto"/>
              </w:divBdr>
              <w:divsChild>
                <w:div w:id="214124155">
                  <w:marLeft w:val="0"/>
                  <w:marRight w:val="225"/>
                  <w:marTop w:val="0"/>
                  <w:marBottom w:val="0"/>
                  <w:divBdr>
                    <w:top w:val="none" w:sz="0" w:space="0" w:color="auto"/>
                    <w:left w:val="none" w:sz="0" w:space="0" w:color="auto"/>
                    <w:bottom w:val="none" w:sz="0" w:space="0" w:color="auto"/>
                    <w:right w:val="none" w:sz="0" w:space="0" w:color="auto"/>
                  </w:divBdr>
                </w:div>
              </w:divsChild>
            </w:div>
            <w:div w:id="835456340">
              <w:marLeft w:val="255"/>
              <w:marRight w:val="0"/>
              <w:marTop w:val="75"/>
              <w:marBottom w:val="0"/>
              <w:divBdr>
                <w:top w:val="none" w:sz="0" w:space="0" w:color="auto"/>
                <w:left w:val="none" w:sz="0" w:space="0" w:color="auto"/>
                <w:bottom w:val="none" w:sz="0" w:space="0" w:color="auto"/>
                <w:right w:val="none" w:sz="0" w:space="0" w:color="auto"/>
              </w:divBdr>
              <w:divsChild>
                <w:div w:id="167838645">
                  <w:marLeft w:val="0"/>
                  <w:marRight w:val="225"/>
                  <w:marTop w:val="0"/>
                  <w:marBottom w:val="0"/>
                  <w:divBdr>
                    <w:top w:val="none" w:sz="0" w:space="0" w:color="auto"/>
                    <w:left w:val="none" w:sz="0" w:space="0" w:color="auto"/>
                    <w:bottom w:val="none" w:sz="0" w:space="0" w:color="auto"/>
                    <w:right w:val="none" w:sz="0" w:space="0" w:color="auto"/>
                  </w:divBdr>
                </w:div>
              </w:divsChild>
            </w:div>
            <w:div w:id="1864514088">
              <w:marLeft w:val="255"/>
              <w:marRight w:val="0"/>
              <w:marTop w:val="75"/>
              <w:marBottom w:val="0"/>
              <w:divBdr>
                <w:top w:val="none" w:sz="0" w:space="0" w:color="auto"/>
                <w:left w:val="none" w:sz="0" w:space="0" w:color="auto"/>
                <w:bottom w:val="none" w:sz="0" w:space="0" w:color="auto"/>
                <w:right w:val="none" w:sz="0" w:space="0" w:color="auto"/>
              </w:divBdr>
              <w:divsChild>
                <w:div w:id="1421755299">
                  <w:marLeft w:val="0"/>
                  <w:marRight w:val="225"/>
                  <w:marTop w:val="0"/>
                  <w:marBottom w:val="0"/>
                  <w:divBdr>
                    <w:top w:val="none" w:sz="0" w:space="0" w:color="auto"/>
                    <w:left w:val="none" w:sz="0" w:space="0" w:color="auto"/>
                    <w:bottom w:val="none" w:sz="0" w:space="0" w:color="auto"/>
                    <w:right w:val="none" w:sz="0" w:space="0" w:color="auto"/>
                  </w:divBdr>
                </w:div>
              </w:divsChild>
            </w:div>
            <w:div w:id="194269726">
              <w:marLeft w:val="255"/>
              <w:marRight w:val="0"/>
              <w:marTop w:val="75"/>
              <w:marBottom w:val="0"/>
              <w:divBdr>
                <w:top w:val="none" w:sz="0" w:space="0" w:color="auto"/>
                <w:left w:val="none" w:sz="0" w:space="0" w:color="auto"/>
                <w:bottom w:val="none" w:sz="0" w:space="0" w:color="auto"/>
                <w:right w:val="none" w:sz="0" w:space="0" w:color="auto"/>
              </w:divBdr>
              <w:divsChild>
                <w:div w:id="516507019">
                  <w:marLeft w:val="0"/>
                  <w:marRight w:val="225"/>
                  <w:marTop w:val="0"/>
                  <w:marBottom w:val="0"/>
                  <w:divBdr>
                    <w:top w:val="none" w:sz="0" w:space="0" w:color="auto"/>
                    <w:left w:val="none" w:sz="0" w:space="0" w:color="auto"/>
                    <w:bottom w:val="none" w:sz="0" w:space="0" w:color="auto"/>
                    <w:right w:val="none" w:sz="0" w:space="0" w:color="auto"/>
                  </w:divBdr>
                </w:div>
              </w:divsChild>
            </w:div>
            <w:div w:id="150559247">
              <w:marLeft w:val="255"/>
              <w:marRight w:val="0"/>
              <w:marTop w:val="75"/>
              <w:marBottom w:val="0"/>
              <w:divBdr>
                <w:top w:val="none" w:sz="0" w:space="0" w:color="auto"/>
                <w:left w:val="none" w:sz="0" w:space="0" w:color="auto"/>
                <w:bottom w:val="none" w:sz="0" w:space="0" w:color="auto"/>
                <w:right w:val="none" w:sz="0" w:space="0" w:color="auto"/>
              </w:divBdr>
              <w:divsChild>
                <w:div w:id="1476485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232814504">
      <w:bodyDiv w:val="1"/>
      <w:marLeft w:val="0"/>
      <w:marRight w:val="0"/>
      <w:marTop w:val="0"/>
      <w:marBottom w:val="0"/>
      <w:divBdr>
        <w:top w:val="none" w:sz="0" w:space="0" w:color="auto"/>
        <w:left w:val="none" w:sz="0" w:space="0" w:color="auto"/>
        <w:bottom w:val="none" w:sz="0" w:space="0" w:color="auto"/>
        <w:right w:val="none" w:sz="0" w:space="0" w:color="auto"/>
      </w:divBdr>
    </w:div>
    <w:div w:id="310135757">
      <w:bodyDiv w:val="1"/>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0"/>
          <w:marRight w:val="0"/>
          <w:marTop w:val="0"/>
          <w:marBottom w:val="0"/>
          <w:divBdr>
            <w:top w:val="none" w:sz="0" w:space="0" w:color="auto"/>
            <w:left w:val="none" w:sz="0" w:space="0" w:color="auto"/>
            <w:bottom w:val="none" w:sz="0" w:space="0" w:color="auto"/>
            <w:right w:val="none" w:sz="0" w:space="0" w:color="auto"/>
          </w:divBdr>
          <w:divsChild>
            <w:div w:id="596519010">
              <w:marLeft w:val="0"/>
              <w:marRight w:val="0"/>
              <w:marTop w:val="0"/>
              <w:marBottom w:val="0"/>
              <w:divBdr>
                <w:top w:val="none" w:sz="0" w:space="0" w:color="auto"/>
                <w:left w:val="none" w:sz="0" w:space="0" w:color="auto"/>
                <w:bottom w:val="none" w:sz="0" w:space="0" w:color="auto"/>
                <w:right w:val="none" w:sz="0" w:space="0" w:color="auto"/>
              </w:divBdr>
              <w:divsChild>
                <w:div w:id="75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48">
      <w:bodyDiv w:val="1"/>
      <w:marLeft w:val="0"/>
      <w:marRight w:val="0"/>
      <w:marTop w:val="0"/>
      <w:marBottom w:val="0"/>
      <w:divBdr>
        <w:top w:val="none" w:sz="0" w:space="0" w:color="auto"/>
        <w:left w:val="none" w:sz="0" w:space="0" w:color="auto"/>
        <w:bottom w:val="none" w:sz="0" w:space="0" w:color="auto"/>
        <w:right w:val="none" w:sz="0" w:space="0" w:color="auto"/>
      </w:divBdr>
    </w:div>
    <w:div w:id="419984058">
      <w:bodyDiv w:val="1"/>
      <w:marLeft w:val="0"/>
      <w:marRight w:val="0"/>
      <w:marTop w:val="0"/>
      <w:marBottom w:val="0"/>
      <w:divBdr>
        <w:top w:val="none" w:sz="0" w:space="0" w:color="auto"/>
        <w:left w:val="none" w:sz="0" w:space="0" w:color="auto"/>
        <w:bottom w:val="none" w:sz="0" w:space="0" w:color="auto"/>
        <w:right w:val="none" w:sz="0" w:space="0" w:color="auto"/>
      </w:divBdr>
    </w:div>
    <w:div w:id="436633559">
      <w:bodyDiv w:val="1"/>
      <w:marLeft w:val="0"/>
      <w:marRight w:val="0"/>
      <w:marTop w:val="0"/>
      <w:marBottom w:val="0"/>
      <w:divBdr>
        <w:top w:val="none" w:sz="0" w:space="0" w:color="auto"/>
        <w:left w:val="none" w:sz="0" w:space="0" w:color="auto"/>
        <w:bottom w:val="none" w:sz="0" w:space="0" w:color="auto"/>
        <w:right w:val="none" w:sz="0" w:space="0" w:color="auto"/>
      </w:divBdr>
      <w:divsChild>
        <w:div w:id="728843054">
          <w:marLeft w:val="255"/>
          <w:marRight w:val="0"/>
          <w:marTop w:val="0"/>
          <w:marBottom w:val="0"/>
          <w:divBdr>
            <w:top w:val="none" w:sz="0" w:space="0" w:color="auto"/>
            <w:left w:val="none" w:sz="0" w:space="0" w:color="auto"/>
            <w:bottom w:val="none" w:sz="0" w:space="0" w:color="auto"/>
            <w:right w:val="none" w:sz="0" w:space="0" w:color="auto"/>
          </w:divBdr>
        </w:div>
        <w:div w:id="1774594765">
          <w:marLeft w:val="255"/>
          <w:marRight w:val="0"/>
          <w:marTop w:val="0"/>
          <w:marBottom w:val="0"/>
          <w:divBdr>
            <w:top w:val="none" w:sz="0" w:space="0" w:color="auto"/>
            <w:left w:val="none" w:sz="0" w:space="0" w:color="auto"/>
            <w:bottom w:val="none" w:sz="0" w:space="0" w:color="auto"/>
            <w:right w:val="none" w:sz="0" w:space="0" w:color="auto"/>
          </w:divBdr>
        </w:div>
      </w:divsChild>
    </w:div>
    <w:div w:id="627666518">
      <w:bodyDiv w:val="1"/>
      <w:marLeft w:val="0"/>
      <w:marRight w:val="0"/>
      <w:marTop w:val="0"/>
      <w:marBottom w:val="0"/>
      <w:divBdr>
        <w:top w:val="none" w:sz="0" w:space="0" w:color="auto"/>
        <w:left w:val="none" w:sz="0" w:space="0" w:color="auto"/>
        <w:bottom w:val="none" w:sz="0" w:space="0" w:color="auto"/>
        <w:right w:val="none" w:sz="0" w:space="0" w:color="auto"/>
      </w:divBdr>
    </w:div>
    <w:div w:id="635530052">
      <w:bodyDiv w:val="1"/>
      <w:marLeft w:val="0"/>
      <w:marRight w:val="0"/>
      <w:marTop w:val="0"/>
      <w:marBottom w:val="0"/>
      <w:divBdr>
        <w:top w:val="none" w:sz="0" w:space="0" w:color="auto"/>
        <w:left w:val="none" w:sz="0" w:space="0" w:color="auto"/>
        <w:bottom w:val="none" w:sz="0" w:space="0" w:color="auto"/>
        <w:right w:val="none" w:sz="0" w:space="0" w:color="auto"/>
      </w:divBdr>
    </w:div>
    <w:div w:id="903179100">
      <w:bodyDiv w:val="1"/>
      <w:marLeft w:val="0"/>
      <w:marRight w:val="0"/>
      <w:marTop w:val="0"/>
      <w:marBottom w:val="0"/>
      <w:divBdr>
        <w:top w:val="none" w:sz="0" w:space="0" w:color="auto"/>
        <w:left w:val="none" w:sz="0" w:space="0" w:color="auto"/>
        <w:bottom w:val="none" w:sz="0" w:space="0" w:color="auto"/>
        <w:right w:val="none" w:sz="0" w:space="0" w:color="auto"/>
      </w:divBdr>
    </w:div>
    <w:div w:id="1027562988">
      <w:bodyDiv w:val="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0"/>
          <w:divBdr>
            <w:top w:val="none" w:sz="0" w:space="0" w:color="auto"/>
            <w:left w:val="none" w:sz="0" w:space="0" w:color="auto"/>
            <w:bottom w:val="none" w:sz="0" w:space="0" w:color="auto"/>
            <w:right w:val="none" w:sz="0" w:space="0" w:color="auto"/>
          </w:divBdr>
          <w:divsChild>
            <w:div w:id="2099977654">
              <w:marLeft w:val="0"/>
              <w:marRight w:val="0"/>
              <w:marTop w:val="0"/>
              <w:marBottom w:val="0"/>
              <w:divBdr>
                <w:top w:val="none" w:sz="0" w:space="0" w:color="auto"/>
                <w:left w:val="none" w:sz="0" w:space="0" w:color="auto"/>
                <w:bottom w:val="none" w:sz="0" w:space="0" w:color="auto"/>
                <w:right w:val="none" w:sz="0" w:space="0" w:color="auto"/>
              </w:divBdr>
              <w:divsChild>
                <w:div w:id="2542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6715">
      <w:bodyDiv w:val="1"/>
      <w:marLeft w:val="0"/>
      <w:marRight w:val="0"/>
      <w:marTop w:val="0"/>
      <w:marBottom w:val="0"/>
      <w:divBdr>
        <w:top w:val="none" w:sz="0" w:space="0" w:color="auto"/>
        <w:left w:val="none" w:sz="0" w:space="0" w:color="auto"/>
        <w:bottom w:val="none" w:sz="0" w:space="0" w:color="auto"/>
        <w:right w:val="none" w:sz="0" w:space="0" w:color="auto"/>
      </w:divBdr>
      <w:divsChild>
        <w:div w:id="228466725">
          <w:marLeft w:val="255"/>
          <w:marRight w:val="0"/>
          <w:marTop w:val="0"/>
          <w:marBottom w:val="0"/>
          <w:divBdr>
            <w:top w:val="none" w:sz="0" w:space="0" w:color="auto"/>
            <w:left w:val="none" w:sz="0" w:space="0" w:color="auto"/>
            <w:bottom w:val="none" w:sz="0" w:space="0" w:color="auto"/>
            <w:right w:val="none" w:sz="0" w:space="0" w:color="auto"/>
          </w:divBdr>
        </w:div>
        <w:div w:id="1001812182">
          <w:marLeft w:val="255"/>
          <w:marRight w:val="0"/>
          <w:marTop w:val="0"/>
          <w:marBottom w:val="0"/>
          <w:divBdr>
            <w:top w:val="none" w:sz="0" w:space="0" w:color="auto"/>
            <w:left w:val="none" w:sz="0" w:space="0" w:color="auto"/>
            <w:bottom w:val="none" w:sz="0" w:space="0" w:color="auto"/>
            <w:right w:val="none" w:sz="0" w:space="0" w:color="auto"/>
          </w:divBdr>
        </w:div>
        <w:div w:id="1968701728">
          <w:marLeft w:val="255"/>
          <w:marRight w:val="0"/>
          <w:marTop w:val="0"/>
          <w:marBottom w:val="0"/>
          <w:divBdr>
            <w:top w:val="none" w:sz="0" w:space="0" w:color="auto"/>
            <w:left w:val="none" w:sz="0" w:space="0" w:color="auto"/>
            <w:bottom w:val="none" w:sz="0" w:space="0" w:color="auto"/>
            <w:right w:val="none" w:sz="0" w:space="0" w:color="auto"/>
          </w:divBdr>
        </w:div>
      </w:divsChild>
    </w:div>
    <w:div w:id="1088650654">
      <w:bodyDiv w:val="1"/>
      <w:marLeft w:val="0"/>
      <w:marRight w:val="0"/>
      <w:marTop w:val="0"/>
      <w:marBottom w:val="0"/>
      <w:divBdr>
        <w:top w:val="none" w:sz="0" w:space="0" w:color="auto"/>
        <w:left w:val="none" w:sz="0" w:space="0" w:color="auto"/>
        <w:bottom w:val="none" w:sz="0" w:space="0" w:color="auto"/>
        <w:right w:val="none" w:sz="0" w:space="0" w:color="auto"/>
      </w:divBdr>
      <w:divsChild>
        <w:div w:id="1532766375">
          <w:marLeft w:val="255"/>
          <w:marRight w:val="0"/>
          <w:marTop w:val="0"/>
          <w:marBottom w:val="0"/>
          <w:divBdr>
            <w:top w:val="none" w:sz="0" w:space="0" w:color="auto"/>
            <w:left w:val="none" w:sz="0" w:space="0" w:color="auto"/>
            <w:bottom w:val="none" w:sz="0" w:space="0" w:color="auto"/>
            <w:right w:val="none" w:sz="0" w:space="0" w:color="auto"/>
          </w:divBdr>
        </w:div>
        <w:div w:id="767971115">
          <w:marLeft w:val="255"/>
          <w:marRight w:val="0"/>
          <w:marTop w:val="0"/>
          <w:marBottom w:val="0"/>
          <w:divBdr>
            <w:top w:val="none" w:sz="0" w:space="0" w:color="auto"/>
            <w:left w:val="none" w:sz="0" w:space="0" w:color="auto"/>
            <w:bottom w:val="none" w:sz="0" w:space="0" w:color="auto"/>
            <w:right w:val="none" w:sz="0" w:space="0" w:color="auto"/>
          </w:divBdr>
        </w:div>
      </w:divsChild>
    </w:div>
    <w:div w:id="134061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0346">
          <w:marLeft w:val="0"/>
          <w:marRight w:val="0"/>
          <w:marTop w:val="0"/>
          <w:marBottom w:val="0"/>
          <w:divBdr>
            <w:top w:val="none" w:sz="0" w:space="0" w:color="auto"/>
            <w:left w:val="none" w:sz="0" w:space="0" w:color="auto"/>
            <w:bottom w:val="none" w:sz="0" w:space="0" w:color="auto"/>
            <w:right w:val="none" w:sz="0" w:space="0" w:color="auto"/>
          </w:divBdr>
          <w:divsChild>
            <w:div w:id="844973182">
              <w:marLeft w:val="0"/>
              <w:marRight w:val="0"/>
              <w:marTop w:val="0"/>
              <w:marBottom w:val="0"/>
              <w:divBdr>
                <w:top w:val="none" w:sz="0" w:space="0" w:color="auto"/>
                <w:left w:val="none" w:sz="0" w:space="0" w:color="auto"/>
                <w:bottom w:val="none" w:sz="0" w:space="0" w:color="auto"/>
                <w:right w:val="none" w:sz="0" w:space="0" w:color="auto"/>
              </w:divBdr>
              <w:divsChild>
                <w:div w:id="870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5709">
      <w:bodyDiv w:val="1"/>
      <w:marLeft w:val="0"/>
      <w:marRight w:val="0"/>
      <w:marTop w:val="0"/>
      <w:marBottom w:val="0"/>
      <w:divBdr>
        <w:top w:val="none" w:sz="0" w:space="0" w:color="auto"/>
        <w:left w:val="none" w:sz="0" w:space="0" w:color="auto"/>
        <w:bottom w:val="none" w:sz="0" w:space="0" w:color="auto"/>
        <w:right w:val="none" w:sz="0" w:space="0" w:color="auto"/>
      </w:divBdr>
      <w:divsChild>
        <w:div w:id="1238981124">
          <w:marLeft w:val="255"/>
          <w:marRight w:val="0"/>
          <w:marTop w:val="75"/>
          <w:marBottom w:val="0"/>
          <w:divBdr>
            <w:top w:val="none" w:sz="0" w:space="0" w:color="auto"/>
            <w:left w:val="none" w:sz="0" w:space="0" w:color="auto"/>
            <w:bottom w:val="none" w:sz="0" w:space="0" w:color="auto"/>
            <w:right w:val="none" w:sz="0" w:space="0" w:color="auto"/>
          </w:divBdr>
        </w:div>
        <w:div w:id="1616400999">
          <w:marLeft w:val="255"/>
          <w:marRight w:val="0"/>
          <w:marTop w:val="75"/>
          <w:marBottom w:val="0"/>
          <w:divBdr>
            <w:top w:val="none" w:sz="0" w:space="0" w:color="auto"/>
            <w:left w:val="none" w:sz="0" w:space="0" w:color="auto"/>
            <w:bottom w:val="none" w:sz="0" w:space="0" w:color="auto"/>
            <w:right w:val="none" w:sz="0" w:space="0" w:color="auto"/>
          </w:divBdr>
        </w:div>
      </w:divsChild>
    </w:div>
    <w:div w:id="1443569401">
      <w:bodyDiv w:val="1"/>
      <w:marLeft w:val="0"/>
      <w:marRight w:val="0"/>
      <w:marTop w:val="0"/>
      <w:marBottom w:val="0"/>
      <w:divBdr>
        <w:top w:val="none" w:sz="0" w:space="0" w:color="auto"/>
        <w:left w:val="none" w:sz="0" w:space="0" w:color="auto"/>
        <w:bottom w:val="none" w:sz="0" w:space="0" w:color="auto"/>
        <w:right w:val="none" w:sz="0" w:space="0" w:color="auto"/>
      </w:divBdr>
      <w:divsChild>
        <w:div w:id="2142457678">
          <w:marLeft w:val="255"/>
          <w:marRight w:val="0"/>
          <w:marTop w:val="0"/>
          <w:marBottom w:val="0"/>
          <w:divBdr>
            <w:top w:val="none" w:sz="0" w:space="0" w:color="auto"/>
            <w:left w:val="none" w:sz="0" w:space="0" w:color="auto"/>
            <w:bottom w:val="none" w:sz="0" w:space="0" w:color="auto"/>
            <w:right w:val="none" w:sz="0" w:space="0" w:color="auto"/>
          </w:divBdr>
        </w:div>
        <w:div w:id="1886485305">
          <w:marLeft w:val="255"/>
          <w:marRight w:val="0"/>
          <w:marTop w:val="0"/>
          <w:marBottom w:val="0"/>
          <w:divBdr>
            <w:top w:val="none" w:sz="0" w:space="0" w:color="auto"/>
            <w:left w:val="none" w:sz="0" w:space="0" w:color="auto"/>
            <w:bottom w:val="none" w:sz="0" w:space="0" w:color="auto"/>
            <w:right w:val="none" w:sz="0" w:space="0" w:color="auto"/>
          </w:divBdr>
        </w:div>
        <w:div w:id="1895771592">
          <w:marLeft w:val="255"/>
          <w:marRight w:val="0"/>
          <w:marTop w:val="0"/>
          <w:marBottom w:val="0"/>
          <w:divBdr>
            <w:top w:val="none" w:sz="0" w:space="0" w:color="auto"/>
            <w:left w:val="none" w:sz="0" w:space="0" w:color="auto"/>
            <w:bottom w:val="none" w:sz="0" w:space="0" w:color="auto"/>
            <w:right w:val="none" w:sz="0" w:space="0" w:color="auto"/>
          </w:divBdr>
        </w:div>
        <w:div w:id="1443572007">
          <w:marLeft w:val="255"/>
          <w:marRight w:val="0"/>
          <w:marTop w:val="0"/>
          <w:marBottom w:val="0"/>
          <w:divBdr>
            <w:top w:val="none" w:sz="0" w:space="0" w:color="auto"/>
            <w:left w:val="none" w:sz="0" w:space="0" w:color="auto"/>
            <w:bottom w:val="none" w:sz="0" w:space="0" w:color="auto"/>
            <w:right w:val="none" w:sz="0" w:space="0" w:color="auto"/>
          </w:divBdr>
        </w:div>
      </w:divsChild>
    </w:div>
    <w:div w:id="1507283846">
      <w:bodyDiv w:val="1"/>
      <w:marLeft w:val="0"/>
      <w:marRight w:val="0"/>
      <w:marTop w:val="0"/>
      <w:marBottom w:val="0"/>
      <w:divBdr>
        <w:top w:val="none" w:sz="0" w:space="0" w:color="auto"/>
        <w:left w:val="none" w:sz="0" w:space="0" w:color="auto"/>
        <w:bottom w:val="none" w:sz="0" w:space="0" w:color="auto"/>
        <w:right w:val="none" w:sz="0" w:space="0" w:color="auto"/>
      </w:divBdr>
    </w:div>
    <w:div w:id="1508981874">
      <w:bodyDiv w:val="1"/>
      <w:marLeft w:val="0"/>
      <w:marRight w:val="0"/>
      <w:marTop w:val="0"/>
      <w:marBottom w:val="0"/>
      <w:divBdr>
        <w:top w:val="none" w:sz="0" w:space="0" w:color="auto"/>
        <w:left w:val="none" w:sz="0" w:space="0" w:color="auto"/>
        <w:bottom w:val="none" w:sz="0" w:space="0" w:color="auto"/>
        <w:right w:val="none" w:sz="0" w:space="0" w:color="auto"/>
      </w:divBdr>
      <w:divsChild>
        <w:div w:id="291062665">
          <w:marLeft w:val="255"/>
          <w:marRight w:val="0"/>
          <w:marTop w:val="75"/>
          <w:marBottom w:val="0"/>
          <w:divBdr>
            <w:top w:val="none" w:sz="0" w:space="0" w:color="auto"/>
            <w:left w:val="none" w:sz="0" w:space="0" w:color="auto"/>
            <w:bottom w:val="none" w:sz="0" w:space="0" w:color="auto"/>
            <w:right w:val="none" w:sz="0" w:space="0" w:color="auto"/>
          </w:divBdr>
        </w:div>
        <w:div w:id="197089949">
          <w:marLeft w:val="255"/>
          <w:marRight w:val="0"/>
          <w:marTop w:val="75"/>
          <w:marBottom w:val="0"/>
          <w:divBdr>
            <w:top w:val="none" w:sz="0" w:space="0" w:color="auto"/>
            <w:left w:val="none" w:sz="0" w:space="0" w:color="auto"/>
            <w:bottom w:val="none" w:sz="0" w:space="0" w:color="auto"/>
            <w:right w:val="none" w:sz="0" w:space="0" w:color="auto"/>
          </w:divBdr>
        </w:div>
      </w:divsChild>
    </w:div>
    <w:div w:id="1542859933">
      <w:bodyDiv w:val="1"/>
      <w:marLeft w:val="0"/>
      <w:marRight w:val="0"/>
      <w:marTop w:val="0"/>
      <w:marBottom w:val="0"/>
      <w:divBdr>
        <w:top w:val="none" w:sz="0" w:space="0" w:color="auto"/>
        <w:left w:val="none" w:sz="0" w:space="0" w:color="auto"/>
        <w:bottom w:val="none" w:sz="0" w:space="0" w:color="auto"/>
        <w:right w:val="none" w:sz="0" w:space="0" w:color="auto"/>
      </w:divBdr>
    </w:div>
    <w:div w:id="1546865372">
      <w:bodyDiv w:val="1"/>
      <w:marLeft w:val="0"/>
      <w:marRight w:val="0"/>
      <w:marTop w:val="0"/>
      <w:marBottom w:val="0"/>
      <w:divBdr>
        <w:top w:val="none" w:sz="0" w:space="0" w:color="auto"/>
        <w:left w:val="none" w:sz="0" w:space="0" w:color="auto"/>
        <w:bottom w:val="none" w:sz="0" w:space="0" w:color="auto"/>
        <w:right w:val="none" w:sz="0" w:space="0" w:color="auto"/>
      </w:divBdr>
    </w:div>
    <w:div w:id="1556817438">
      <w:bodyDiv w:val="1"/>
      <w:marLeft w:val="0"/>
      <w:marRight w:val="0"/>
      <w:marTop w:val="0"/>
      <w:marBottom w:val="0"/>
      <w:divBdr>
        <w:top w:val="none" w:sz="0" w:space="0" w:color="auto"/>
        <w:left w:val="none" w:sz="0" w:space="0" w:color="auto"/>
        <w:bottom w:val="none" w:sz="0" w:space="0" w:color="auto"/>
        <w:right w:val="none" w:sz="0" w:space="0" w:color="auto"/>
      </w:divBdr>
    </w:div>
    <w:div w:id="169804226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829134009">
      <w:bodyDiv w:val="1"/>
      <w:marLeft w:val="0"/>
      <w:marRight w:val="0"/>
      <w:marTop w:val="0"/>
      <w:marBottom w:val="0"/>
      <w:divBdr>
        <w:top w:val="none" w:sz="0" w:space="0" w:color="auto"/>
        <w:left w:val="none" w:sz="0" w:space="0" w:color="auto"/>
        <w:bottom w:val="none" w:sz="0" w:space="0" w:color="auto"/>
        <w:right w:val="none" w:sz="0" w:space="0" w:color="auto"/>
      </w:divBdr>
    </w:div>
    <w:div w:id="1850213760">
      <w:bodyDiv w:val="1"/>
      <w:marLeft w:val="0"/>
      <w:marRight w:val="0"/>
      <w:marTop w:val="0"/>
      <w:marBottom w:val="0"/>
      <w:divBdr>
        <w:top w:val="none" w:sz="0" w:space="0" w:color="auto"/>
        <w:left w:val="none" w:sz="0" w:space="0" w:color="auto"/>
        <w:bottom w:val="none" w:sz="0" w:space="0" w:color="auto"/>
        <w:right w:val="none" w:sz="0" w:space="0" w:color="auto"/>
      </w:divBdr>
      <w:divsChild>
        <w:div w:id="390466213">
          <w:marLeft w:val="255"/>
          <w:marRight w:val="0"/>
          <w:marTop w:val="0"/>
          <w:marBottom w:val="0"/>
          <w:divBdr>
            <w:top w:val="none" w:sz="0" w:space="0" w:color="auto"/>
            <w:left w:val="none" w:sz="0" w:space="0" w:color="auto"/>
            <w:bottom w:val="none" w:sz="0" w:space="0" w:color="auto"/>
            <w:right w:val="none" w:sz="0" w:space="0" w:color="auto"/>
          </w:divBdr>
          <w:divsChild>
            <w:div w:id="1483738392">
              <w:marLeft w:val="255"/>
              <w:marRight w:val="0"/>
              <w:marTop w:val="75"/>
              <w:marBottom w:val="0"/>
              <w:divBdr>
                <w:top w:val="none" w:sz="0" w:space="0" w:color="auto"/>
                <w:left w:val="none" w:sz="0" w:space="0" w:color="auto"/>
                <w:bottom w:val="none" w:sz="0" w:space="0" w:color="auto"/>
                <w:right w:val="none" w:sz="0" w:space="0" w:color="auto"/>
              </w:divBdr>
              <w:divsChild>
                <w:div w:id="1814634050">
                  <w:marLeft w:val="0"/>
                  <w:marRight w:val="225"/>
                  <w:marTop w:val="0"/>
                  <w:marBottom w:val="0"/>
                  <w:divBdr>
                    <w:top w:val="none" w:sz="0" w:space="0" w:color="auto"/>
                    <w:left w:val="none" w:sz="0" w:space="0" w:color="auto"/>
                    <w:bottom w:val="none" w:sz="0" w:space="0" w:color="auto"/>
                    <w:right w:val="none" w:sz="0" w:space="0" w:color="auto"/>
                  </w:divBdr>
                </w:div>
              </w:divsChild>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1841038967">
                  <w:marLeft w:val="0"/>
                  <w:marRight w:val="225"/>
                  <w:marTop w:val="0"/>
                  <w:marBottom w:val="0"/>
                  <w:divBdr>
                    <w:top w:val="none" w:sz="0" w:space="0" w:color="auto"/>
                    <w:left w:val="none" w:sz="0" w:space="0" w:color="auto"/>
                    <w:bottom w:val="none" w:sz="0" w:space="0" w:color="auto"/>
                    <w:right w:val="none" w:sz="0" w:space="0" w:color="auto"/>
                  </w:divBdr>
                </w:div>
              </w:divsChild>
            </w:div>
            <w:div w:id="1795707970">
              <w:marLeft w:val="255"/>
              <w:marRight w:val="0"/>
              <w:marTop w:val="75"/>
              <w:marBottom w:val="0"/>
              <w:divBdr>
                <w:top w:val="none" w:sz="0" w:space="0" w:color="auto"/>
                <w:left w:val="none" w:sz="0" w:space="0" w:color="auto"/>
                <w:bottom w:val="none" w:sz="0" w:space="0" w:color="auto"/>
                <w:right w:val="none" w:sz="0" w:space="0" w:color="auto"/>
              </w:divBdr>
              <w:divsChild>
                <w:div w:id="1798837189">
                  <w:marLeft w:val="0"/>
                  <w:marRight w:val="225"/>
                  <w:marTop w:val="0"/>
                  <w:marBottom w:val="0"/>
                  <w:divBdr>
                    <w:top w:val="none" w:sz="0" w:space="0" w:color="auto"/>
                    <w:left w:val="none" w:sz="0" w:space="0" w:color="auto"/>
                    <w:bottom w:val="none" w:sz="0" w:space="0" w:color="auto"/>
                    <w:right w:val="none" w:sz="0" w:space="0" w:color="auto"/>
                  </w:divBdr>
                </w:div>
              </w:divsChild>
            </w:div>
            <w:div w:id="1398897259">
              <w:marLeft w:val="255"/>
              <w:marRight w:val="0"/>
              <w:marTop w:val="75"/>
              <w:marBottom w:val="0"/>
              <w:divBdr>
                <w:top w:val="none" w:sz="0" w:space="0" w:color="auto"/>
                <w:left w:val="none" w:sz="0" w:space="0" w:color="auto"/>
                <w:bottom w:val="none" w:sz="0" w:space="0" w:color="auto"/>
                <w:right w:val="none" w:sz="0" w:space="0" w:color="auto"/>
              </w:divBdr>
              <w:divsChild>
                <w:div w:id="19912511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79004212">
      <w:bodyDiv w:val="1"/>
      <w:marLeft w:val="0"/>
      <w:marRight w:val="0"/>
      <w:marTop w:val="0"/>
      <w:marBottom w:val="0"/>
      <w:divBdr>
        <w:top w:val="none" w:sz="0" w:space="0" w:color="auto"/>
        <w:left w:val="none" w:sz="0" w:space="0" w:color="auto"/>
        <w:bottom w:val="none" w:sz="0" w:space="0" w:color="auto"/>
        <w:right w:val="none" w:sz="0" w:space="0" w:color="auto"/>
      </w:divBdr>
    </w:div>
    <w:div w:id="1885825491">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 w:id="1950500422">
      <w:bodyDiv w:val="1"/>
      <w:marLeft w:val="0"/>
      <w:marRight w:val="0"/>
      <w:marTop w:val="0"/>
      <w:marBottom w:val="0"/>
      <w:divBdr>
        <w:top w:val="none" w:sz="0" w:space="0" w:color="auto"/>
        <w:left w:val="none" w:sz="0" w:space="0" w:color="auto"/>
        <w:bottom w:val="none" w:sz="0" w:space="0" w:color="auto"/>
        <w:right w:val="none" w:sz="0" w:space="0" w:color="auto"/>
      </w:divBdr>
    </w:div>
    <w:div w:id="20371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23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24430/summary" TargetMode="External"/><Relationship Id="rId14" Type="http://schemas.openxmlformats.org/officeDocument/2006/relationships/hyperlink" Target="https://store.proebiz.com/docs/josephine/sk/Manual_registracie_S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43872-C2B6-4CC4-9B69-EBAFAFC9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14</Pages>
  <Words>5898</Words>
  <Characters>33625</Characters>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2021-12-29T11:35:00Z</cp:lastPrinted>
  <dcterms:created xsi:type="dcterms:W3CDTF">2022-04-19T08:38:00Z</dcterms:created>
  <dcterms:modified xsi:type="dcterms:W3CDTF">2022-06-02T07:55:00Z</dcterms:modified>
</cp:coreProperties>
</file>