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7161EA50"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w:t>
      </w:r>
      <w:r w:rsidR="000242D3">
        <w:rPr>
          <w:rFonts w:ascii="Garamond" w:eastAsiaTheme="minorEastAsia" w:hAnsi="Garamond"/>
          <w:b/>
          <w:bCs/>
          <w:lang w:eastAsia="sk-SK"/>
        </w:rPr>
        <w:t>Rekonštrukcia vjazdovej plochy - Petržalka - SP07_2022 – časť 1</w:t>
      </w:r>
      <w:r w:rsidR="00033208" w:rsidRPr="00033208">
        <w:rPr>
          <w:rFonts w:ascii="Garamond" w:hAnsi="Garamond"/>
          <w:b/>
          <w:bCs/>
          <w:sz w:val="22"/>
          <w:szCs w:val="22"/>
        </w:rPr>
        <w:t>“</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2CF7B417"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w:t>
      </w:r>
      <w:r w:rsidR="000242D3">
        <w:rPr>
          <w:rFonts w:ascii="Garamond" w:eastAsiaTheme="minorEastAsia" w:hAnsi="Garamond"/>
          <w:b/>
          <w:bCs/>
          <w:lang w:eastAsia="sk-SK"/>
        </w:rPr>
        <w:t>Rekonštrukcia vjazdovej plochy - Petržalka - SP07_2022 – časť 1</w:t>
      </w:r>
      <w:r w:rsidR="00033208" w:rsidRPr="00033208">
        <w:rPr>
          <w:rFonts w:ascii="Garamond" w:hAnsi="Garamond"/>
          <w:b/>
          <w:bCs/>
          <w:sz w:val="22"/>
          <w:szCs w:val="22"/>
        </w:rPr>
        <w:t>“</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w:t>
      </w:r>
      <w:r w:rsidRPr="00366ABD">
        <w:rPr>
          <w:rFonts w:ascii="Garamond" w:hAnsi="Garamond"/>
          <w:sz w:val="22"/>
          <w:szCs w:val="22"/>
          <w:lang w:eastAsia="sk-SK"/>
        </w:rPr>
        <w:lastRenderedPageBreak/>
        <w:t xml:space="preserve">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Pr="00366ABD">
        <w:rPr>
          <w:rFonts w:ascii="Garamond" w:hAnsi="Garamond"/>
          <w:sz w:val="22"/>
          <w:szCs w:val="22"/>
          <w:lang w:eastAsia="cs-CZ"/>
        </w:rPr>
        <w:t>novácií;</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3EA2601F"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0242D3">
        <w:rPr>
          <w:rFonts w:ascii="Garamond" w:hAnsi="Garamond"/>
          <w:b/>
          <w:bCs/>
          <w:color w:val="000000" w:themeColor="text1"/>
          <w:sz w:val="22"/>
          <w:szCs w:val="22"/>
        </w:rPr>
        <w:t>60</w:t>
      </w:r>
      <w:r w:rsidR="00AD6724">
        <w:rPr>
          <w:rFonts w:ascii="Garamond" w:hAnsi="Garamond"/>
          <w:b/>
          <w:bCs/>
          <w:color w:val="000000" w:themeColor="text1"/>
          <w:sz w:val="22"/>
          <w:szCs w:val="22"/>
        </w:rPr>
        <w:t xml:space="preserve">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sám alebo prostredníctvom oprávnenej tretej osoby nakladanie s </w:t>
      </w:r>
      <w:r w:rsidRPr="00366ABD">
        <w:rPr>
          <w:rFonts w:ascii="Garamond" w:hAnsi="Garamond"/>
          <w:sz w:val="22"/>
          <w:szCs w:val="22"/>
        </w:rPr>
        <w:lastRenderedPageBreak/>
        <w:t>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w:t>
      </w:r>
      <w:r w:rsidRPr="00366ABD">
        <w:rPr>
          <w:rFonts w:ascii="Garamond" w:hAnsi="Garamond"/>
          <w:sz w:val="22"/>
          <w:szCs w:val="22"/>
        </w:rPr>
        <w:lastRenderedPageBreak/>
        <w:t>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 xml:space="preserve">predloží Objednávateľovi na odsúhlasenie súpis skutočne vykonaných prác, ktorý bude </w:t>
      </w:r>
      <w:r w:rsidRPr="00366ABD">
        <w:rPr>
          <w:rFonts w:ascii="Garamond" w:hAnsi="Garamond"/>
          <w:bCs/>
          <w:sz w:val="22"/>
          <w:szCs w:val="22"/>
        </w:rPr>
        <w:lastRenderedPageBreak/>
        <w:t>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lastRenderedPageBreak/>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lastRenderedPageBreak/>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 xml:space="preserve">Zmluvy. Zmluvné strany považujú takéto určenie zmluvnej pokuty za primerané a dostatočne určité. </w:t>
      </w:r>
      <w:r w:rsidRPr="00366ABD">
        <w:rPr>
          <w:rFonts w:ascii="Garamond" w:hAnsi="Garamond" w:cs="Arial"/>
          <w:sz w:val="22"/>
          <w:szCs w:val="22"/>
        </w:rPr>
        <w:lastRenderedPageBreak/>
        <w:t>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lastRenderedPageBreak/>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 xml:space="preserve">Zmluvy, a ak Objednávateľ nezjedná nápravu ani po </w:t>
      </w:r>
      <w:r w:rsidRPr="00366ABD">
        <w:rPr>
          <w:rFonts w:ascii="Garamond" w:hAnsi="Garamond" w:cs="Arial"/>
          <w:sz w:val="22"/>
          <w:szCs w:val="22"/>
        </w:rPr>
        <w:lastRenderedPageBreak/>
        <w:t>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lastRenderedPageBreak/>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85399297">
    <w:abstractNumId w:val="35"/>
  </w:num>
  <w:num w:numId="2" w16cid:durableId="1325159089">
    <w:abstractNumId w:val="23"/>
  </w:num>
  <w:num w:numId="3" w16cid:durableId="2137375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059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164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37397">
    <w:abstractNumId w:val="33"/>
  </w:num>
  <w:num w:numId="7" w16cid:durableId="1014184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630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6502859">
    <w:abstractNumId w:val="21"/>
  </w:num>
  <w:num w:numId="10" w16cid:durableId="976378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55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379788">
    <w:abstractNumId w:val="11"/>
  </w:num>
  <w:num w:numId="13" w16cid:durableId="904682542">
    <w:abstractNumId w:val="36"/>
    <w:lvlOverride w:ilvl="0">
      <w:startOverride w:val="1"/>
    </w:lvlOverride>
    <w:lvlOverride w:ilvl="1"/>
    <w:lvlOverride w:ilvl="2"/>
    <w:lvlOverride w:ilvl="3"/>
    <w:lvlOverride w:ilvl="4"/>
    <w:lvlOverride w:ilvl="5"/>
    <w:lvlOverride w:ilvl="6"/>
    <w:lvlOverride w:ilvl="7"/>
    <w:lvlOverride w:ilvl="8"/>
  </w:num>
  <w:num w:numId="14" w16cid:durableId="60980452">
    <w:abstractNumId w:val="3"/>
  </w:num>
  <w:num w:numId="15" w16cid:durableId="1549949037">
    <w:abstractNumId w:val="33"/>
  </w:num>
  <w:num w:numId="16" w16cid:durableId="873884116">
    <w:abstractNumId w:val="5"/>
  </w:num>
  <w:num w:numId="17" w16cid:durableId="319233841">
    <w:abstractNumId w:val="4"/>
  </w:num>
  <w:num w:numId="18" w16cid:durableId="372774332">
    <w:abstractNumId w:val="35"/>
    <w:lvlOverride w:ilvl="0">
      <w:startOverride w:val="1"/>
    </w:lvlOverride>
    <w:lvlOverride w:ilvl="1">
      <w:startOverride w:val="1"/>
    </w:lvlOverride>
    <w:lvlOverride w:ilvl="2">
      <w:startOverride w:val="1"/>
    </w:lvlOverride>
  </w:num>
  <w:num w:numId="19" w16cid:durableId="14598360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340132">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1838267">
    <w:abstractNumId w:val="12"/>
  </w:num>
  <w:num w:numId="22" w16cid:durableId="1817919131">
    <w:abstractNumId w:val="18"/>
  </w:num>
  <w:num w:numId="23" w16cid:durableId="1372995440">
    <w:abstractNumId w:val="13"/>
  </w:num>
  <w:num w:numId="24" w16cid:durableId="503589272">
    <w:abstractNumId w:val="20"/>
  </w:num>
  <w:num w:numId="25" w16cid:durableId="1600408158">
    <w:abstractNumId w:val="14"/>
  </w:num>
  <w:num w:numId="26" w16cid:durableId="1935288023">
    <w:abstractNumId w:val="16"/>
  </w:num>
  <w:num w:numId="27" w16cid:durableId="24991000">
    <w:abstractNumId w:val="19"/>
  </w:num>
  <w:num w:numId="28" w16cid:durableId="131874739">
    <w:abstractNumId w:val="37"/>
  </w:num>
  <w:num w:numId="29" w16cid:durableId="1458521732">
    <w:abstractNumId w:val="6"/>
  </w:num>
  <w:num w:numId="30" w16cid:durableId="1468164682">
    <w:abstractNumId w:val="39"/>
  </w:num>
  <w:num w:numId="31" w16cid:durableId="1367682121">
    <w:abstractNumId w:val="29"/>
  </w:num>
  <w:num w:numId="32" w16cid:durableId="392851411">
    <w:abstractNumId w:val="17"/>
  </w:num>
  <w:num w:numId="33" w16cid:durableId="252276112">
    <w:abstractNumId w:val="27"/>
  </w:num>
  <w:num w:numId="34" w16cid:durableId="317615539">
    <w:abstractNumId w:val="32"/>
  </w:num>
  <w:num w:numId="35" w16cid:durableId="728650354">
    <w:abstractNumId w:val="22"/>
  </w:num>
  <w:num w:numId="36" w16cid:durableId="1784181251">
    <w:abstractNumId w:val="34"/>
  </w:num>
  <w:num w:numId="37" w16cid:durableId="271478445">
    <w:abstractNumId w:val="15"/>
  </w:num>
  <w:num w:numId="38" w16cid:durableId="2038505983">
    <w:abstractNumId w:val="7"/>
  </w:num>
  <w:num w:numId="39" w16cid:durableId="1644458728">
    <w:abstractNumId w:val="8"/>
  </w:num>
  <w:num w:numId="40" w16cid:durableId="1270239101">
    <w:abstractNumId w:val="30"/>
  </w:num>
  <w:num w:numId="41" w16cid:durableId="3460987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2D3"/>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38BD"/>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3076"/>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28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3AA4"/>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429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7735</Words>
  <Characters>44095</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10</cp:revision>
  <cp:lastPrinted>2021-10-10T18:10:00Z</cp:lastPrinted>
  <dcterms:created xsi:type="dcterms:W3CDTF">2021-11-17T12:57:00Z</dcterms:created>
  <dcterms:modified xsi:type="dcterms:W3CDTF">2022-06-08T12:37:00Z</dcterms:modified>
</cp:coreProperties>
</file>